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CD6DE" w14:textId="77777777" w:rsidR="00B73079" w:rsidRPr="00EF1C4C" w:rsidRDefault="00B941BD" w:rsidP="00EF1C4C">
      <w:pPr>
        <w:pStyle w:val="Title"/>
      </w:pPr>
      <w:r w:rsidRPr="00EF1C4C">
        <w:t>Just In Time Quick Check</w:t>
      </w:r>
    </w:p>
    <w:p w14:paraId="664FB8D9" w14:textId="5A335BF8" w:rsidR="00B73079" w:rsidRPr="00A33240" w:rsidRDefault="00EC43F2" w:rsidP="00A33240">
      <w:pPr>
        <w:pStyle w:val="Title"/>
        <w:spacing w:after="120"/>
      </w:pPr>
      <w:hyperlink r:id="rId11" w:history="1">
        <w:r w:rsidR="00B941BD" w:rsidRPr="004519B6">
          <w:rPr>
            <w:rStyle w:val="Hyperlink"/>
          </w:rPr>
          <w:t xml:space="preserve">Standard of Learning (SOL) </w:t>
        </w:r>
        <w:r w:rsidR="006072CB" w:rsidRPr="004519B6">
          <w:rPr>
            <w:rStyle w:val="Hyperlink"/>
          </w:rPr>
          <w:t>5.17</w:t>
        </w:r>
        <w:r w:rsidR="00FA7ADE" w:rsidRPr="004519B6">
          <w:rPr>
            <w:rStyle w:val="Hyperlink"/>
          </w:rPr>
          <w:t>b</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31CB0AB4" w14:textId="77777777" w:rsidTr="00A33240">
        <w:trPr>
          <w:tblHeader/>
          <w:jc w:val="center"/>
        </w:trPr>
        <w:tc>
          <w:tcPr>
            <w:tcW w:w="10975" w:type="dxa"/>
          </w:tcPr>
          <w:p w14:paraId="1B734FD9" w14:textId="77777777" w:rsidR="00C67ED0" w:rsidRPr="00C67ED0" w:rsidRDefault="00B941BD" w:rsidP="0096688A">
            <w:pPr>
              <w:spacing w:before="120" w:after="120"/>
              <w:jc w:val="center"/>
              <w:rPr>
                <w:sz w:val="28"/>
                <w:szCs w:val="28"/>
              </w:rPr>
            </w:pPr>
            <w:r w:rsidRPr="00EF1C4C">
              <w:rPr>
                <w:rStyle w:val="TitleChar"/>
              </w:rPr>
              <w:t>Strand:</w:t>
            </w:r>
            <w:r>
              <w:rPr>
                <w:b/>
                <w:sz w:val="28"/>
                <w:szCs w:val="28"/>
              </w:rPr>
              <w:t xml:space="preserve"> </w:t>
            </w:r>
            <w:r w:rsidR="00C67ED0">
              <w:rPr>
                <w:sz w:val="28"/>
                <w:szCs w:val="28"/>
              </w:rPr>
              <w:t>Probability and Statistics</w:t>
            </w:r>
          </w:p>
        </w:tc>
      </w:tr>
      <w:tr w:rsidR="00B73079" w14:paraId="3E4BB2CE" w14:textId="77777777" w:rsidTr="00A33240">
        <w:trPr>
          <w:jc w:val="center"/>
        </w:trPr>
        <w:tc>
          <w:tcPr>
            <w:tcW w:w="10975" w:type="dxa"/>
            <w:shd w:val="clear" w:color="auto" w:fill="D9D9D9"/>
          </w:tcPr>
          <w:p w14:paraId="5566712F" w14:textId="0DA17209" w:rsidR="006072CB" w:rsidRDefault="00B941BD" w:rsidP="0096688A">
            <w:pPr>
              <w:pStyle w:val="Heading1"/>
              <w:spacing w:before="120"/>
              <w:outlineLvl w:val="0"/>
            </w:pPr>
            <w:r w:rsidRPr="00AD160F">
              <w:t xml:space="preserve">Standard of Learning (SOL) </w:t>
            </w:r>
            <w:r w:rsidR="006072CB">
              <w:t>5.17</w:t>
            </w:r>
            <w:r w:rsidR="00FA7ADE">
              <w:t>b</w:t>
            </w:r>
          </w:p>
          <w:p w14:paraId="62FDD11A" w14:textId="39B5325E" w:rsidR="00B73079" w:rsidRPr="0096688A" w:rsidRDefault="006072CB" w:rsidP="0096688A">
            <w:pPr>
              <w:pStyle w:val="Heading1"/>
              <w:spacing w:after="120"/>
              <w:outlineLvl w:val="0"/>
              <w:rPr>
                <w:i/>
                <w:sz w:val="22"/>
                <w:szCs w:val="22"/>
              </w:rPr>
            </w:pPr>
            <w:r w:rsidRPr="0096688A">
              <w:rPr>
                <w:i/>
                <w:sz w:val="22"/>
                <w:szCs w:val="22"/>
              </w:rPr>
              <w:t>The student, given a practical context, will</w:t>
            </w:r>
            <w:r w:rsidR="0096688A" w:rsidRPr="0096688A">
              <w:rPr>
                <w:i/>
                <w:sz w:val="22"/>
                <w:szCs w:val="22"/>
              </w:rPr>
              <w:t xml:space="preserve"> </w:t>
            </w:r>
            <w:r w:rsidR="00FA7ADE" w:rsidRPr="0096688A">
              <w:rPr>
                <w:i/>
                <w:sz w:val="22"/>
                <w:szCs w:val="22"/>
              </w:rPr>
              <w:t>describe mean as fair share</w:t>
            </w:r>
            <w:r w:rsidR="0096688A">
              <w:rPr>
                <w:i/>
                <w:sz w:val="22"/>
                <w:szCs w:val="22"/>
              </w:rPr>
              <w:t>.</w:t>
            </w:r>
          </w:p>
        </w:tc>
      </w:tr>
      <w:tr w:rsidR="00B73079" w14:paraId="375AE2AB" w14:textId="77777777" w:rsidTr="00A33240">
        <w:trPr>
          <w:jc w:val="center"/>
        </w:trPr>
        <w:tc>
          <w:tcPr>
            <w:tcW w:w="10975" w:type="dxa"/>
            <w:shd w:val="clear" w:color="auto" w:fill="F2F2F2"/>
          </w:tcPr>
          <w:p w14:paraId="791752F0" w14:textId="77777777" w:rsidR="00B73079" w:rsidRDefault="00B941BD" w:rsidP="0096688A">
            <w:pPr>
              <w:pStyle w:val="Heading1"/>
              <w:spacing w:before="120"/>
              <w:outlineLvl w:val="0"/>
            </w:pPr>
            <w:r>
              <w:t xml:space="preserve">Grade Level Skills:  </w:t>
            </w:r>
          </w:p>
          <w:p w14:paraId="0ED5B3AE" w14:textId="789667F1" w:rsidR="00B73079" w:rsidRPr="00FA7ADE" w:rsidRDefault="00FA7ADE" w:rsidP="0096688A">
            <w:pPr>
              <w:pStyle w:val="ListParagraph"/>
              <w:numPr>
                <w:ilvl w:val="0"/>
                <w:numId w:val="3"/>
              </w:numPr>
              <w:spacing w:before="0" w:after="120" w:line="240" w:lineRule="auto"/>
              <w:rPr>
                <w:rFonts w:asciiTheme="minorHAnsi" w:hAnsiTheme="minorHAnsi" w:cstheme="minorHAnsi"/>
              </w:rPr>
            </w:pPr>
            <w:r w:rsidRPr="00FA7ADE">
              <w:rPr>
                <w:rFonts w:asciiTheme="minorHAnsi" w:hAnsiTheme="minorHAnsi" w:cstheme="minorHAnsi"/>
                <w:color w:val="auto"/>
              </w:rPr>
              <w:t xml:space="preserve">Describe mean as fair share. </w:t>
            </w:r>
          </w:p>
        </w:tc>
      </w:tr>
      <w:tr w:rsidR="00B73079" w14:paraId="28239AB5" w14:textId="77777777" w:rsidTr="00A33240">
        <w:trPr>
          <w:jc w:val="center"/>
        </w:trPr>
        <w:tc>
          <w:tcPr>
            <w:tcW w:w="10975" w:type="dxa"/>
          </w:tcPr>
          <w:p w14:paraId="3F2C78D0" w14:textId="3DCE0EA9" w:rsidR="00B73079" w:rsidRPr="0096688A" w:rsidRDefault="00EC43F2" w:rsidP="0096688A">
            <w:pPr>
              <w:spacing w:before="120" w:after="120"/>
              <w:rPr>
                <w:b/>
                <w:color w:val="0563C1"/>
                <w:sz w:val="28"/>
                <w:szCs w:val="28"/>
                <w:u w:val="single"/>
              </w:rPr>
            </w:pPr>
            <w:hyperlink w:anchor="student" w:history="1">
              <w:r w:rsidR="0096688A" w:rsidRPr="0096688A">
                <w:rPr>
                  <w:rStyle w:val="Hyperlink"/>
                  <w:b/>
                  <w:sz w:val="28"/>
                  <w:szCs w:val="28"/>
                </w:rPr>
                <w:t>Just in Time Quick Check</w:t>
              </w:r>
            </w:hyperlink>
          </w:p>
        </w:tc>
      </w:tr>
      <w:tr w:rsidR="00B73079" w14:paraId="5380D760" w14:textId="77777777" w:rsidTr="00A33240">
        <w:trPr>
          <w:jc w:val="center"/>
        </w:trPr>
        <w:tc>
          <w:tcPr>
            <w:tcW w:w="10975" w:type="dxa"/>
          </w:tcPr>
          <w:p w14:paraId="0B017F64" w14:textId="4AB9CD6B" w:rsidR="00B73079" w:rsidRPr="0096688A" w:rsidRDefault="00EC43F2" w:rsidP="0096688A">
            <w:pPr>
              <w:spacing w:before="120" w:after="120"/>
              <w:rPr>
                <w:color w:val="222222"/>
                <w:sz w:val="12"/>
                <w:szCs w:val="12"/>
                <w:shd w:val="clear" w:color="auto" w:fill="FFFFFF"/>
              </w:rPr>
            </w:pPr>
            <w:hyperlink w:anchor="teacher" w:history="1">
              <w:r w:rsidR="0096688A" w:rsidRPr="0096688A">
                <w:rPr>
                  <w:rStyle w:val="Hyperlink"/>
                  <w:b/>
                  <w:sz w:val="28"/>
                  <w:szCs w:val="28"/>
                </w:rPr>
                <w:t>Just in Time Quick Check Teacher Notes</w:t>
              </w:r>
            </w:hyperlink>
          </w:p>
        </w:tc>
      </w:tr>
      <w:tr w:rsidR="00B73079" w14:paraId="03EC2C23" w14:textId="77777777" w:rsidTr="00A33240">
        <w:trPr>
          <w:jc w:val="center"/>
        </w:trPr>
        <w:tc>
          <w:tcPr>
            <w:tcW w:w="10975" w:type="dxa"/>
          </w:tcPr>
          <w:p w14:paraId="10D3529F" w14:textId="2886F98B" w:rsidR="00B73079" w:rsidRDefault="0096688A" w:rsidP="0096688A">
            <w:pPr>
              <w:pStyle w:val="Heading1"/>
              <w:spacing w:before="120"/>
              <w:outlineLvl w:val="0"/>
            </w:pPr>
            <w:r>
              <w:t>Supporting Resources:</w:t>
            </w:r>
          </w:p>
          <w:p w14:paraId="161561F3" w14:textId="77777777" w:rsidR="00B73079" w:rsidRDefault="00B941BD" w:rsidP="004519B6">
            <w:pPr>
              <w:numPr>
                <w:ilvl w:val="0"/>
                <w:numId w:val="2"/>
              </w:numPr>
              <w:pBdr>
                <w:top w:val="nil"/>
                <w:left w:val="nil"/>
                <w:bottom w:val="nil"/>
                <w:right w:val="nil"/>
                <w:between w:val="nil"/>
              </w:pBdr>
              <w:rPr>
                <w:color w:val="000000"/>
              </w:rPr>
            </w:pPr>
            <w:r>
              <w:rPr>
                <w:color w:val="000000"/>
              </w:rPr>
              <w:t>VDOE Mathematics Instructional Plans (MIPS)</w:t>
            </w:r>
          </w:p>
          <w:p w14:paraId="4D5B65FE" w14:textId="721CC8D3" w:rsidR="00B73079" w:rsidRPr="00541CCA" w:rsidRDefault="00EC43F2" w:rsidP="004519B6">
            <w:pPr>
              <w:numPr>
                <w:ilvl w:val="1"/>
                <w:numId w:val="2"/>
              </w:numPr>
              <w:pBdr>
                <w:top w:val="nil"/>
                <w:left w:val="nil"/>
                <w:bottom w:val="nil"/>
                <w:right w:val="nil"/>
                <w:between w:val="nil"/>
              </w:pBdr>
              <w:ind w:left="1060" w:firstLine="0"/>
              <w:rPr>
                <w:color w:val="000000"/>
              </w:rPr>
            </w:pPr>
            <w:hyperlink r:id="rId12" w:history="1">
              <w:r w:rsidR="00541CCA" w:rsidRPr="00541CCA">
                <w:rPr>
                  <w:rStyle w:val="Hyperlink"/>
                </w:rPr>
                <w:t>What’s the Data All About?</w:t>
              </w:r>
            </w:hyperlink>
            <w:r w:rsidR="004519B6">
              <w:rPr>
                <w:rStyle w:val="Hyperlink"/>
                <w:u w:val="none"/>
              </w:rPr>
              <w:t xml:space="preserve"> </w:t>
            </w:r>
            <w:r w:rsidR="004519B6">
              <w:rPr>
                <w:color w:val="000000"/>
                <w:highlight w:val="white"/>
              </w:rPr>
              <w:t>(Word) / </w:t>
            </w:r>
            <w:r w:rsidR="00AA60E3">
              <w:rPr>
                <w:rStyle w:val="Hyperlink"/>
                <w:u w:val="none"/>
              </w:rPr>
              <w:t xml:space="preserve"> </w:t>
            </w:r>
            <w:hyperlink r:id="rId13" w:history="1">
              <w:r w:rsidR="00AA60E3" w:rsidRPr="00AA60E3">
                <w:rPr>
                  <w:rStyle w:val="Hyperlink"/>
                </w:rPr>
                <w:t>PDF version</w:t>
              </w:r>
            </w:hyperlink>
          </w:p>
          <w:p w14:paraId="46649C63" w14:textId="242B04ED" w:rsidR="00B73079" w:rsidRDefault="00B6670F" w:rsidP="004519B6">
            <w:pPr>
              <w:numPr>
                <w:ilvl w:val="0"/>
                <w:numId w:val="2"/>
              </w:numPr>
              <w:pBdr>
                <w:top w:val="nil"/>
                <w:left w:val="nil"/>
                <w:bottom w:val="nil"/>
                <w:right w:val="nil"/>
                <w:between w:val="nil"/>
              </w:pBdr>
              <w:rPr>
                <w:color w:val="000000"/>
              </w:rPr>
            </w:pPr>
            <w:r w:rsidRPr="00430481">
              <w:rPr>
                <w:color w:val="000000"/>
              </w:rPr>
              <w:t xml:space="preserve">VDOE Word Wall Cards: Grade 5 </w:t>
            </w:r>
            <w:hyperlink r:id="rId14" w:history="1">
              <w:r w:rsidRPr="00430481">
                <w:rPr>
                  <w:rStyle w:val="Hyperlink"/>
                  <w:color w:val="0563C1"/>
                  <w:u w:color="0563C1"/>
                </w:rPr>
                <w:t>(Word)</w:t>
              </w:r>
            </w:hyperlink>
            <w:r w:rsidRPr="00430481">
              <w:rPr>
                <w:color w:val="0563C1"/>
              </w:rPr>
              <w:t xml:space="preserve"> </w:t>
            </w:r>
            <w:r w:rsidRPr="00430481">
              <w:t>|</w:t>
            </w:r>
            <w:r>
              <w:t xml:space="preserve"> </w:t>
            </w:r>
            <w:hyperlink r:id="rId15" w:history="1">
              <w:r w:rsidRPr="00430481">
                <w:rPr>
                  <w:rStyle w:val="Hyperlink"/>
                  <w:color w:val="0563C1"/>
                </w:rPr>
                <w:t>(PDF)</w:t>
              </w:r>
            </w:hyperlink>
          </w:p>
          <w:p w14:paraId="40F33083" w14:textId="77777777" w:rsidR="004519B6" w:rsidRDefault="004519B6" w:rsidP="004519B6">
            <w:pPr>
              <w:numPr>
                <w:ilvl w:val="1"/>
                <w:numId w:val="2"/>
              </w:numPr>
              <w:pBdr>
                <w:top w:val="nil"/>
                <w:left w:val="nil"/>
                <w:bottom w:val="nil"/>
                <w:right w:val="nil"/>
                <w:between w:val="nil"/>
              </w:pBdr>
              <w:rPr>
                <w:color w:val="000000"/>
              </w:rPr>
            </w:pPr>
            <w:r>
              <w:rPr>
                <w:color w:val="000000"/>
              </w:rPr>
              <w:t>Mean</w:t>
            </w:r>
          </w:p>
          <w:p w14:paraId="1CD05703" w14:textId="03DC9956" w:rsidR="00B73079" w:rsidRDefault="00FA7ADE" w:rsidP="004519B6">
            <w:pPr>
              <w:numPr>
                <w:ilvl w:val="1"/>
                <w:numId w:val="2"/>
              </w:numPr>
              <w:pBdr>
                <w:top w:val="nil"/>
                <w:left w:val="nil"/>
                <w:bottom w:val="nil"/>
                <w:right w:val="nil"/>
                <w:between w:val="nil"/>
              </w:pBdr>
              <w:rPr>
                <w:color w:val="000000"/>
              </w:rPr>
            </w:pPr>
            <w:r>
              <w:rPr>
                <w:color w:val="000000"/>
              </w:rPr>
              <w:t>Mean: Fair Share</w:t>
            </w:r>
          </w:p>
          <w:p w14:paraId="7FA6C7C8" w14:textId="77777777" w:rsidR="000F5F95" w:rsidRDefault="000F5F95" w:rsidP="004519B6">
            <w:pPr>
              <w:numPr>
                <w:ilvl w:val="0"/>
                <w:numId w:val="2"/>
              </w:numPr>
              <w:pBdr>
                <w:top w:val="nil"/>
                <w:left w:val="nil"/>
                <w:bottom w:val="nil"/>
                <w:right w:val="nil"/>
                <w:between w:val="nil"/>
              </w:pBdr>
              <w:rPr>
                <w:color w:val="000000"/>
              </w:rPr>
            </w:pPr>
            <w:r>
              <w:rPr>
                <w:color w:val="000000"/>
              </w:rPr>
              <w:t>VDOE Instructional Videos for Teachers</w:t>
            </w:r>
          </w:p>
          <w:p w14:paraId="2DADE9B9" w14:textId="6354D467" w:rsidR="00B73079" w:rsidRPr="0096688A" w:rsidRDefault="00EC43F2" w:rsidP="004519B6">
            <w:pPr>
              <w:numPr>
                <w:ilvl w:val="1"/>
                <w:numId w:val="2"/>
              </w:numPr>
              <w:pBdr>
                <w:top w:val="nil"/>
                <w:left w:val="nil"/>
                <w:bottom w:val="nil"/>
                <w:right w:val="nil"/>
                <w:between w:val="nil"/>
              </w:pBdr>
              <w:spacing w:after="120"/>
              <w:rPr>
                <w:color w:val="000000"/>
              </w:rPr>
            </w:pPr>
            <w:hyperlink r:id="rId16" w:history="1">
              <w:r w:rsidR="000F5F95" w:rsidRPr="000416DC">
                <w:rPr>
                  <w:rStyle w:val="Hyperlink"/>
                </w:rPr>
                <w:t>Mean as Fair Share</w:t>
              </w:r>
            </w:hyperlink>
          </w:p>
        </w:tc>
      </w:tr>
      <w:tr w:rsidR="00B73079" w14:paraId="2B11E399" w14:textId="77777777" w:rsidTr="00A33240">
        <w:trPr>
          <w:jc w:val="center"/>
        </w:trPr>
        <w:tc>
          <w:tcPr>
            <w:tcW w:w="10975" w:type="dxa"/>
          </w:tcPr>
          <w:p w14:paraId="5EE5A5AE" w14:textId="774945AA" w:rsidR="007A7ECF" w:rsidRPr="00FA7ADE" w:rsidRDefault="001D7431" w:rsidP="0096688A">
            <w:pPr>
              <w:spacing w:before="120" w:after="120"/>
            </w:pPr>
            <w:r w:rsidRPr="00EC43F2">
              <w:rPr>
                <w:b/>
                <w:bCs/>
                <w:sz w:val="28"/>
                <w:szCs w:val="28"/>
              </w:rPr>
              <w:t>Supporting and Prerequisite SOL</w:t>
            </w:r>
            <w:r w:rsidR="00B941BD" w:rsidRPr="0096688A">
              <w:rPr>
                <w:b/>
                <w:sz w:val="28"/>
                <w:szCs w:val="28"/>
              </w:rPr>
              <w:t>:</w:t>
            </w:r>
            <w:r w:rsidR="00B941BD">
              <w:t xml:space="preserve">  </w:t>
            </w:r>
            <w:hyperlink r:id="rId17" w:history="1">
              <w:r w:rsidRPr="00EC43F2">
                <w:rPr>
                  <w:rStyle w:val="Hyperlink"/>
                </w:rPr>
                <w:t>5.4</w:t>
              </w:r>
            </w:hyperlink>
            <w:r w:rsidRPr="001D7431">
              <w:t xml:space="preserve">, </w:t>
            </w:r>
            <w:hyperlink r:id="rId18" w:history="1">
              <w:r w:rsidRPr="00EC43F2">
                <w:rPr>
                  <w:rStyle w:val="Hyperlink"/>
                </w:rPr>
                <w:t>5.17a</w:t>
              </w:r>
            </w:hyperlink>
            <w:r w:rsidRPr="001D7431">
              <w:t xml:space="preserve">, </w:t>
            </w:r>
            <w:hyperlink r:id="rId19" w:history="1">
              <w:r w:rsidRPr="00EC43F2">
                <w:rPr>
                  <w:rStyle w:val="Hyperlink"/>
                </w:rPr>
                <w:t>4.4d</w:t>
              </w:r>
            </w:hyperlink>
            <w:r w:rsidRPr="001D7431">
              <w:t xml:space="preserve">, </w:t>
            </w:r>
            <w:hyperlink r:id="rId20" w:history="1">
              <w:r w:rsidRPr="00EC43F2">
                <w:rPr>
                  <w:rStyle w:val="Hyperlink"/>
                </w:rPr>
                <w:t>3.4a</w:t>
              </w:r>
            </w:hyperlink>
          </w:p>
        </w:tc>
      </w:tr>
    </w:tbl>
    <w:p w14:paraId="685520D2" w14:textId="77777777" w:rsidR="00B73079" w:rsidRDefault="00B73079"/>
    <w:p w14:paraId="24D919FE" w14:textId="640D1A24" w:rsidR="00B73079" w:rsidRDefault="00B941BD">
      <w:r>
        <w:br w:type="page"/>
      </w:r>
    </w:p>
    <w:p w14:paraId="37C6E8DC" w14:textId="77777777" w:rsidR="00B73079" w:rsidRDefault="00B73079"/>
    <w:p w14:paraId="64E0139D" w14:textId="519C1F50" w:rsidR="00B73079" w:rsidRPr="007A7ECF" w:rsidRDefault="0096688A" w:rsidP="007A7ECF">
      <w:pPr>
        <w:pStyle w:val="Title"/>
      </w:pPr>
      <w:bookmarkStart w:id="0" w:name="bookmark=id.gjdgxs" w:colFirst="0" w:colLast="0"/>
      <w:bookmarkStart w:id="1" w:name="student"/>
      <w:bookmarkEnd w:id="0"/>
      <w:r>
        <w:t xml:space="preserve">SOL 5.17b </w:t>
      </w:r>
      <w:bookmarkEnd w:id="1"/>
      <w:r>
        <w:t xml:space="preserve">- </w:t>
      </w:r>
      <w:r w:rsidR="00B941BD">
        <w:t>Just in Time Quick Check</w:t>
      </w:r>
    </w:p>
    <w:p w14:paraId="6075E257" w14:textId="5ABF21D2" w:rsidR="001316AE" w:rsidRDefault="001316AE" w:rsidP="00A537C7">
      <w:pPr>
        <w:pBdr>
          <w:top w:val="nil"/>
          <w:left w:val="nil"/>
          <w:bottom w:val="nil"/>
          <w:right w:val="nil"/>
          <w:between w:val="nil"/>
        </w:pBdr>
        <w:spacing w:after="0" w:line="240" w:lineRule="auto"/>
        <w:rPr>
          <w:color w:val="000000"/>
        </w:rPr>
      </w:pPr>
    </w:p>
    <w:p w14:paraId="307FAEFB" w14:textId="77777777" w:rsidR="001316AE" w:rsidRDefault="001316AE" w:rsidP="00A537C7">
      <w:pPr>
        <w:pBdr>
          <w:top w:val="nil"/>
          <w:left w:val="nil"/>
          <w:bottom w:val="nil"/>
          <w:right w:val="nil"/>
          <w:between w:val="nil"/>
        </w:pBdr>
        <w:spacing w:after="0" w:line="240" w:lineRule="auto"/>
        <w:rPr>
          <w:color w:val="000000"/>
        </w:rPr>
      </w:pPr>
    </w:p>
    <w:p w14:paraId="0AF544BA" w14:textId="7EBF7203" w:rsidR="007A3645" w:rsidRDefault="00B8357B" w:rsidP="00B8357B">
      <w:pPr>
        <w:numPr>
          <w:ilvl w:val="0"/>
          <w:numId w:val="1"/>
        </w:numPr>
        <w:pBdr>
          <w:top w:val="nil"/>
          <w:left w:val="nil"/>
          <w:bottom w:val="nil"/>
          <w:right w:val="nil"/>
          <w:between w:val="nil"/>
        </w:pBdr>
        <w:spacing w:after="0" w:line="240" w:lineRule="auto"/>
        <w:rPr>
          <w:color w:val="000000"/>
        </w:rPr>
      </w:pPr>
      <w:r>
        <w:rPr>
          <w:color w:val="000000"/>
        </w:rPr>
        <w:t>A fa</w:t>
      </w:r>
      <w:r w:rsidR="007A3645">
        <w:rPr>
          <w:color w:val="000000"/>
        </w:rPr>
        <w:t>mily of chipmunks are storing</w:t>
      </w:r>
      <w:r>
        <w:rPr>
          <w:color w:val="000000"/>
        </w:rPr>
        <w:t xml:space="preserve"> acorns for the winter. Each of the five chipmunks </w:t>
      </w:r>
      <w:r w:rsidR="004519B6">
        <w:rPr>
          <w:color w:val="000000"/>
        </w:rPr>
        <w:t>has</w:t>
      </w:r>
      <w:r w:rsidR="007A3645">
        <w:rPr>
          <w:color w:val="000000"/>
        </w:rPr>
        <w:t xml:space="preserve"> gathered some acorns</w:t>
      </w:r>
      <w:r w:rsidR="00AB5CAF">
        <w:rPr>
          <w:color w:val="000000"/>
        </w:rPr>
        <w:t xml:space="preserve"> as shown in the table below</w:t>
      </w:r>
      <w:r w:rsidR="007A3645">
        <w:rPr>
          <w:color w:val="000000"/>
        </w:rPr>
        <w:t xml:space="preserve">. Each chipmunk in this family wants to have </w:t>
      </w:r>
      <w:r w:rsidR="004519B6">
        <w:rPr>
          <w:color w:val="000000"/>
        </w:rPr>
        <w:t xml:space="preserve">the </w:t>
      </w:r>
      <w:r w:rsidR="007A3645">
        <w:rPr>
          <w:color w:val="000000"/>
        </w:rPr>
        <w:t>same number of acorns</w:t>
      </w:r>
      <w:r>
        <w:rPr>
          <w:color w:val="000000"/>
        </w:rPr>
        <w:t>.</w:t>
      </w:r>
    </w:p>
    <w:p w14:paraId="6801CFA3" w14:textId="2E18DD79" w:rsidR="00B8357B" w:rsidRDefault="00B8357B" w:rsidP="007A3645">
      <w:pPr>
        <w:pBdr>
          <w:top w:val="nil"/>
          <w:left w:val="nil"/>
          <w:bottom w:val="nil"/>
          <w:right w:val="nil"/>
          <w:between w:val="nil"/>
        </w:pBdr>
        <w:spacing w:after="0" w:line="240" w:lineRule="auto"/>
        <w:ind w:left="360"/>
        <w:rPr>
          <w:color w:val="000000"/>
        </w:rPr>
      </w:pPr>
      <w:r>
        <w:rPr>
          <w:color w:val="000000"/>
        </w:rPr>
        <w:t xml:space="preserve"> </w:t>
      </w:r>
    </w:p>
    <w:tbl>
      <w:tblPr>
        <w:tblStyle w:val="TableGrid"/>
        <w:tblW w:w="0" w:type="auto"/>
        <w:tblInd w:w="550" w:type="dxa"/>
        <w:tblLook w:val="04A0" w:firstRow="1" w:lastRow="0" w:firstColumn="1" w:lastColumn="0" w:noHBand="0" w:noVBand="1"/>
        <w:tblDescription w:val="2 column table, left column represents chipmunk, right column represents acorns"/>
      </w:tblPr>
      <w:tblGrid>
        <w:gridCol w:w="1345"/>
        <w:gridCol w:w="1260"/>
      </w:tblGrid>
      <w:tr w:rsidR="00B8357B" w14:paraId="59C013B5" w14:textId="77777777" w:rsidTr="00AC45FA">
        <w:trPr>
          <w:tblHeader/>
        </w:trPr>
        <w:tc>
          <w:tcPr>
            <w:tcW w:w="1345" w:type="dxa"/>
          </w:tcPr>
          <w:p w14:paraId="28879435" w14:textId="77777777" w:rsidR="00B8357B" w:rsidRDefault="00B8357B" w:rsidP="00B8357B">
            <w:pPr>
              <w:tabs>
                <w:tab w:val="center" w:pos="564"/>
              </w:tabs>
              <w:rPr>
                <w:color w:val="000000"/>
              </w:rPr>
            </w:pPr>
            <w:r>
              <w:rPr>
                <w:color w:val="000000"/>
              </w:rPr>
              <w:tab/>
              <w:t>Chipmunk</w:t>
            </w:r>
          </w:p>
        </w:tc>
        <w:tc>
          <w:tcPr>
            <w:tcW w:w="1260" w:type="dxa"/>
          </w:tcPr>
          <w:p w14:paraId="744D6F9F" w14:textId="77777777" w:rsidR="00B8357B" w:rsidRDefault="00B8357B" w:rsidP="00B8357B">
            <w:pPr>
              <w:jc w:val="center"/>
              <w:rPr>
                <w:color w:val="000000"/>
              </w:rPr>
            </w:pPr>
            <w:r>
              <w:rPr>
                <w:color w:val="000000"/>
              </w:rPr>
              <w:t>Acorns</w:t>
            </w:r>
          </w:p>
        </w:tc>
      </w:tr>
      <w:tr w:rsidR="00B8357B" w14:paraId="73E44618" w14:textId="77777777" w:rsidTr="00AC45FA">
        <w:trPr>
          <w:tblHeader/>
        </w:trPr>
        <w:tc>
          <w:tcPr>
            <w:tcW w:w="1345" w:type="dxa"/>
          </w:tcPr>
          <w:p w14:paraId="38C0E4CA" w14:textId="77777777" w:rsidR="00B8357B" w:rsidRDefault="00B8357B" w:rsidP="00B8357B">
            <w:pPr>
              <w:jc w:val="center"/>
              <w:rPr>
                <w:color w:val="000000"/>
              </w:rPr>
            </w:pPr>
            <w:r>
              <w:rPr>
                <w:color w:val="000000"/>
              </w:rPr>
              <w:t>A</w:t>
            </w:r>
          </w:p>
        </w:tc>
        <w:tc>
          <w:tcPr>
            <w:tcW w:w="1260" w:type="dxa"/>
          </w:tcPr>
          <w:p w14:paraId="5B15F1A6" w14:textId="77777777" w:rsidR="00B8357B" w:rsidRDefault="00B8357B" w:rsidP="00B8357B">
            <w:pPr>
              <w:jc w:val="center"/>
              <w:rPr>
                <w:color w:val="000000"/>
              </w:rPr>
            </w:pPr>
            <w:r>
              <w:rPr>
                <w:color w:val="000000"/>
              </w:rPr>
              <w:t>2</w:t>
            </w:r>
          </w:p>
        </w:tc>
      </w:tr>
      <w:tr w:rsidR="00B8357B" w14:paraId="228A247C" w14:textId="77777777" w:rsidTr="00AC45FA">
        <w:trPr>
          <w:tblHeader/>
        </w:trPr>
        <w:tc>
          <w:tcPr>
            <w:tcW w:w="1345" w:type="dxa"/>
          </w:tcPr>
          <w:p w14:paraId="1761E9ED" w14:textId="77777777" w:rsidR="00B8357B" w:rsidRDefault="00B8357B" w:rsidP="00B8357B">
            <w:pPr>
              <w:jc w:val="center"/>
              <w:rPr>
                <w:color w:val="000000"/>
              </w:rPr>
            </w:pPr>
            <w:r>
              <w:rPr>
                <w:color w:val="000000"/>
              </w:rPr>
              <w:t>B</w:t>
            </w:r>
          </w:p>
        </w:tc>
        <w:tc>
          <w:tcPr>
            <w:tcW w:w="1260" w:type="dxa"/>
          </w:tcPr>
          <w:p w14:paraId="2257EF75" w14:textId="77777777" w:rsidR="00B8357B" w:rsidRDefault="00B8357B" w:rsidP="00B8357B">
            <w:pPr>
              <w:jc w:val="center"/>
              <w:rPr>
                <w:color w:val="000000"/>
              </w:rPr>
            </w:pPr>
            <w:r>
              <w:rPr>
                <w:color w:val="000000"/>
              </w:rPr>
              <w:t>4</w:t>
            </w:r>
          </w:p>
        </w:tc>
      </w:tr>
      <w:tr w:rsidR="00B8357B" w14:paraId="2E0288B3" w14:textId="77777777" w:rsidTr="00AC45FA">
        <w:trPr>
          <w:tblHeader/>
        </w:trPr>
        <w:tc>
          <w:tcPr>
            <w:tcW w:w="1345" w:type="dxa"/>
          </w:tcPr>
          <w:p w14:paraId="28A67FBE" w14:textId="77777777" w:rsidR="00B8357B" w:rsidRDefault="00B8357B" w:rsidP="00B8357B">
            <w:pPr>
              <w:jc w:val="center"/>
              <w:rPr>
                <w:color w:val="000000"/>
              </w:rPr>
            </w:pPr>
            <w:r>
              <w:rPr>
                <w:color w:val="000000"/>
              </w:rPr>
              <w:t>C</w:t>
            </w:r>
          </w:p>
        </w:tc>
        <w:tc>
          <w:tcPr>
            <w:tcW w:w="1260" w:type="dxa"/>
          </w:tcPr>
          <w:p w14:paraId="167F5592" w14:textId="77777777" w:rsidR="00B8357B" w:rsidRDefault="00B8357B" w:rsidP="00B8357B">
            <w:pPr>
              <w:jc w:val="center"/>
              <w:rPr>
                <w:color w:val="000000"/>
              </w:rPr>
            </w:pPr>
            <w:r>
              <w:rPr>
                <w:color w:val="000000"/>
              </w:rPr>
              <w:t>3</w:t>
            </w:r>
          </w:p>
        </w:tc>
      </w:tr>
      <w:tr w:rsidR="00B8357B" w14:paraId="0024DB17" w14:textId="77777777" w:rsidTr="00AC45FA">
        <w:trPr>
          <w:tblHeader/>
        </w:trPr>
        <w:tc>
          <w:tcPr>
            <w:tcW w:w="1345" w:type="dxa"/>
          </w:tcPr>
          <w:p w14:paraId="3242F985" w14:textId="77777777" w:rsidR="00B8357B" w:rsidRDefault="00B8357B" w:rsidP="00B8357B">
            <w:pPr>
              <w:jc w:val="center"/>
              <w:rPr>
                <w:color w:val="000000"/>
              </w:rPr>
            </w:pPr>
            <w:r>
              <w:rPr>
                <w:color w:val="000000"/>
              </w:rPr>
              <w:t>D</w:t>
            </w:r>
          </w:p>
        </w:tc>
        <w:tc>
          <w:tcPr>
            <w:tcW w:w="1260" w:type="dxa"/>
          </w:tcPr>
          <w:p w14:paraId="4E6B2986" w14:textId="77777777" w:rsidR="00B8357B" w:rsidRDefault="00B8357B" w:rsidP="00B8357B">
            <w:pPr>
              <w:jc w:val="center"/>
              <w:rPr>
                <w:color w:val="000000"/>
              </w:rPr>
            </w:pPr>
            <w:r>
              <w:rPr>
                <w:color w:val="000000"/>
              </w:rPr>
              <w:t>6</w:t>
            </w:r>
          </w:p>
        </w:tc>
      </w:tr>
      <w:tr w:rsidR="00B8357B" w14:paraId="7BDFF80F" w14:textId="77777777" w:rsidTr="00AC45FA">
        <w:trPr>
          <w:tblHeader/>
        </w:trPr>
        <w:tc>
          <w:tcPr>
            <w:tcW w:w="1345" w:type="dxa"/>
          </w:tcPr>
          <w:p w14:paraId="20F5B9EE" w14:textId="77777777" w:rsidR="00B8357B" w:rsidRDefault="00B8357B" w:rsidP="00B8357B">
            <w:pPr>
              <w:jc w:val="center"/>
              <w:rPr>
                <w:color w:val="000000"/>
              </w:rPr>
            </w:pPr>
            <w:r>
              <w:rPr>
                <w:color w:val="000000"/>
              </w:rPr>
              <w:t>E</w:t>
            </w:r>
          </w:p>
        </w:tc>
        <w:tc>
          <w:tcPr>
            <w:tcW w:w="1260" w:type="dxa"/>
          </w:tcPr>
          <w:p w14:paraId="0DEA9843" w14:textId="77777777" w:rsidR="00B8357B" w:rsidRDefault="00B8357B" w:rsidP="00B8357B">
            <w:pPr>
              <w:jc w:val="center"/>
              <w:rPr>
                <w:color w:val="000000"/>
              </w:rPr>
            </w:pPr>
            <w:r>
              <w:rPr>
                <w:color w:val="000000"/>
              </w:rPr>
              <w:t>5</w:t>
            </w:r>
          </w:p>
        </w:tc>
      </w:tr>
    </w:tbl>
    <w:p w14:paraId="20D3C5BB" w14:textId="77777777" w:rsidR="007A3645" w:rsidRDefault="007A3645" w:rsidP="00DD7C9D">
      <w:pPr>
        <w:pBdr>
          <w:top w:val="nil"/>
          <w:left w:val="nil"/>
          <w:bottom w:val="nil"/>
          <w:right w:val="nil"/>
          <w:between w:val="nil"/>
        </w:pBdr>
        <w:spacing w:after="0" w:line="240" w:lineRule="auto"/>
        <w:ind w:left="360"/>
        <w:rPr>
          <w:color w:val="000000"/>
        </w:rPr>
      </w:pPr>
    </w:p>
    <w:p w14:paraId="31A47C73" w14:textId="10EAF5C5" w:rsidR="00DD7C9D" w:rsidRDefault="00A537C7" w:rsidP="00DD7C9D">
      <w:pPr>
        <w:pBdr>
          <w:top w:val="nil"/>
          <w:left w:val="nil"/>
          <w:bottom w:val="nil"/>
          <w:right w:val="nil"/>
          <w:between w:val="nil"/>
        </w:pBdr>
        <w:spacing w:after="0" w:line="240" w:lineRule="auto"/>
        <w:ind w:left="360"/>
        <w:rPr>
          <w:color w:val="000000"/>
        </w:rPr>
      </w:pPr>
      <w:r>
        <w:rPr>
          <w:color w:val="000000"/>
        </w:rPr>
        <w:t xml:space="preserve">Draw a picture to show </w:t>
      </w:r>
      <w:r w:rsidR="007A3645">
        <w:rPr>
          <w:color w:val="000000"/>
        </w:rPr>
        <w:t>a fair share of</w:t>
      </w:r>
      <w:r>
        <w:rPr>
          <w:color w:val="000000"/>
        </w:rPr>
        <w:t xml:space="preserve"> acorns each chipmunk </w:t>
      </w:r>
      <w:r w:rsidR="007A3645">
        <w:rPr>
          <w:color w:val="000000"/>
        </w:rPr>
        <w:t>should receive</w:t>
      </w:r>
      <w:r>
        <w:rPr>
          <w:color w:val="000000"/>
        </w:rPr>
        <w:t>.</w:t>
      </w:r>
      <w:r w:rsidR="00DD7C9D">
        <w:rPr>
          <w:color w:val="000000"/>
        </w:rPr>
        <w:t xml:space="preserve"> What measure of center did you use in </w:t>
      </w:r>
      <w:r w:rsidR="004519B6">
        <w:rPr>
          <w:color w:val="000000"/>
        </w:rPr>
        <w:t xml:space="preserve">your </w:t>
      </w:r>
      <w:r w:rsidR="00DD7C9D">
        <w:rPr>
          <w:color w:val="000000"/>
        </w:rPr>
        <w:t>drawing?</w:t>
      </w:r>
    </w:p>
    <w:p w14:paraId="595743B1" w14:textId="77777777" w:rsidR="00FF0348" w:rsidRDefault="00FF0348" w:rsidP="00A537C7">
      <w:pPr>
        <w:pBdr>
          <w:top w:val="nil"/>
          <w:left w:val="nil"/>
          <w:bottom w:val="nil"/>
          <w:right w:val="nil"/>
          <w:between w:val="nil"/>
        </w:pBdr>
        <w:spacing w:after="0" w:line="240" w:lineRule="auto"/>
        <w:ind w:left="360"/>
        <w:rPr>
          <w:color w:val="000000"/>
        </w:rPr>
      </w:pPr>
    </w:p>
    <w:p w14:paraId="03CCB6C5" w14:textId="77777777" w:rsidR="00FF0348" w:rsidRDefault="00FF0348" w:rsidP="00A537C7">
      <w:pPr>
        <w:pBdr>
          <w:top w:val="nil"/>
          <w:left w:val="nil"/>
          <w:bottom w:val="nil"/>
          <w:right w:val="nil"/>
          <w:between w:val="nil"/>
        </w:pBdr>
        <w:spacing w:after="0" w:line="240" w:lineRule="auto"/>
        <w:ind w:left="360"/>
        <w:rPr>
          <w:color w:val="000000"/>
        </w:rPr>
      </w:pPr>
    </w:p>
    <w:p w14:paraId="5F8C5265" w14:textId="2D689965" w:rsidR="00C41A09" w:rsidRDefault="00C41A09" w:rsidP="00A537C7">
      <w:pPr>
        <w:pBdr>
          <w:top w:val="nil"/>
          <w:left w:val="nil"/>
          <w:bottom w:val="nil"/>
          <w:right w:val="nil"/>
          <w:between w:val="nil"/>
        </w:pBdr>
        <w:spacing w:after="0" w:line="240" w:lineRule="auto"/>
        <w:ind w:left="360"/>
        <w:rPr>
          <w:color w:val="000000"/>
        </w:rPr>
      </w:pPr>
    </w:p>
    <w:p w14:paraId="20D172BD" w14:textId="1E2B753C" w:rsidR="001316AE" w:rsidRDefault="001316AE" w:rsidP="00A537C7">
      <w:pPr>
        <w:pBdr>
          <w:top w:val="nil"/>
          <w:left w:val="nil"/>
          <w:bottom w:val="nil"/>
          <w:right w:val="nil"/>
          <w:between w:val="nil"/>
        </w:pBdr>
        <w:spacing w:after="0" w:line="240" w:lineRule="auto"/>
        <w:ind w:left="360"/>
        <w:rPr>
          <w:color w:val="000000"/>
        </w:rPr>
      </w:pPr>
    </w:p>
    <w:p w14:paraId="043D3799" w14:textId="3B8A8FEC" w:rsidR="001316AE" w:rsidRDefault="001316AE" w:rsidP="00A537C7">
      <w:pPr>
        <w:pBdr>
          <w:top w:val="nil"/>
          <w:left w:val="nil"/>
          <w:bottom w:val="nil"/>
          <w:right w:val="nil"/>
          <w:between w:val="nil"/>
        </w:pBdr>
        <w:spacing w:after="0" w:line="240" w:lineRule="auto"/>
        <w:ind w:left="360"/>
        <w:rPr>
          <w:color w:val="000000"/>
        </w:rPr>
      </w:pPr>
    </w:p>
    <w:p w14:paraId="4DC01212" w14:textId="5C82255D" w:rsidR="001316AE" w:rsidRDefault="001316AE" w:rsidP="00A537C7">
      <w:pPr>
        <w:pBdr>
          <w:top w:val="nil"/>
          <w:left w:val="nil"/>
          <w:bottom w:val="nil"/>
          <w:right w:val="nil"/>
          <w:between w:val="nil"/>
        </w:pBdr>
        <w:spacing w:after="0" w:line="240" w:lineRule="auto"/>
        <w:ind w:left="360"/>
        <w:rPr>
          <w:color w:val="000000"/>
        </w:rPr>
      </w:pPr>
    </w:p>
    <w:p w14:paraId="07E03F0C" w14:textId="77777777" w:rsidR="001316AE" w:rsidRDefault="001316AE" w:rsidP="00A537C7">
      <w:pPr>
        <w:pBdr>
          <w:top w:val="nil"/>
          <w:left w:val="nil"/>
          <w:bottom w:val="nil"/>
          <w:right w:val="nil"/>
          <w:between w:val="nil"/>
        </w:pBdr>
        <w:spacing w:after="0" w:line="240" w:lineRule="auto"/>
        <w:ind w:left="360"/>
        <w:rPr>
          <w:color w:val="000000"/>
        </w:rPr>
      </w:pPr>
    </w:p>
    <w:p w14:paraId="2541DAB0" w14:textId="77777777" w:rsidR="00C41A09" w:rsidRDefault="00C41A09" w:rsidP="00A537C7">
      <w:pPr>
        <w:pBdr>
          <w:top w:val="nil"/>
          <w:left w:val="nil"/>
          <w:bottom w:val="nil"/>
          <w:right w:val="nil"/>
          <w:between w:val="nil"/>
        </w:pBdr>
        <w:spacing w:after="0" w:line="240" w:lineRule="auto"/>
        <w:ind w:left="360"/>
        <w:rPr>
          <w:color w:val="000000"/>
        </w:rPr>
      </w:pPr>
    </w:p>
    <w:p w14:paraId="6A6F5E4A" w14:textId="77777777" w:rsidR="00FF0348" w:rsidRDefault="00FF0348" w:rsidP="00A537C7">
      <w:pPr>
        <w:pBdr>
          <w:top w:val="nil"/>
          <w:left w:val="nil"/>
          <w:bottom w:val="nil"/>
          <w:right w:val="nil"/>
          <w:between w:val="nil"/>
        </w:pBdr>
        <w:spacing w:after="0" w:line="240" w:lineRule="auto"/>
        <w:ind w:left="360"/>
        <w:rPr>
          <w:color w:val="000000"/>
        </w:rPr>
      </w:pPr>
    </w:p>
    <w:p w14:paraId="4D811A3E" w14:textId="7B985FE0" w:rsidR="00FF0348" w:rsidRDefault="00FF0348" w:rsidP="00B8357B">
      <w:pPr>
        <w:numPr>
          <w:ilvl w:val="0"/>
          <w:numId w:val="1"/>
        </w:numPr>
        <w:pBdr>
          <w:top w:val="nil"/>
          <w:left w:val="nil"/>
          <w:bottom w:val="nil"/>
          <w:right w:val="nil"/>
          <w:between w:val="nil"/>
        </w:pBdr>
        <w:spacing w:after="0" w:line="240" w:lineRule="auto"/>
        <w:rPr>
          <w:color w:val="000000"/>
        </w:rPr>
      </w:pPr>
      <w:r>
        <w:rPr>
          <w:color w:val="000000"/>
        </w:rPr>
        <w:t xml:space="preserve">There </w:t>
      </w:r>
      <w:r w:rsidR="00C63F71">
        <w:rPr>
          <w:color w:val="000000"/>
        </w:rPr>
        <w:t>are varieties of apples in each of four displays at a grocery store.</w:t>
      </w:r>
    </w:p>
    <w:p w14:paraId="53D5C687" w14:textId="77777777" w:rsidR="00C63F71" w:rsidRDefault="00C63F71" w:rsidP="00C63F71">
      <w:pPr>
        <w:pBdr>
          <w:top w:val="nil"/>
          <w:left w:val="nil"/>
          <w:bottom w:val="nil"/>
          <w:right w:val="nil"/>
          <w:between w:val="nil"/>
        </w:pBdr>
        <w:spacing w:after="0" w:line="240" w:lineRule="auto"/>
        <w:ind w:left="360"/>
        <w:rPr>
          <w:color w:val="000000"/>
        </w:rPr>
      </w:pPr>
    </w:p>
    <w:p w14:paraId="26F2F3CB" w14:textId="77777777" w:rsidR="00C63F71" w:rsidRDefault="00C63F71" w:rsidP="00C63F71">
      <w:pPr>
        <w:numPr>
          <w:ilvl w:val="2"/>
          <w:numId w:val="1"/>
        </w:numPr>
        <w:pBdr>
          <w:top w:val="nil"/>
          <w:left w:val="nil"/>
          <w:bottom w:val="nil"/>
          <w:right w:val="nil"/>
          <w:between w:val="nil"/>
        </w:pBdr>
        <w:spacing w:after="0" w:line="240" w:lineRule="auto"/>
        <w:rPr>
          <w:color w:val="000000"/>
        </w:rPr>
      </w:pPr>
      <w:r>
        <w:rPr>
          <w:color w:val="000000"/>
        </w:rPr>
        <w:t>The first display has twenty apples.</w:t>
      </w:r>
    </w:p>
    <w:p w14:paraId="517F6F5D" w14:textId="77777777" w:rsidR="00C63F71" w:rsidRDefault="00C63F71" w:rsidP="00C63F71">
      <w:pPr>
        <w:numPr>
          <w:ilvl w:val="2"/>
          <w:numId w:val="1"/>
        </w:numPr>
        <w:pBdr>
          <w:top w:val="nil"/>
          <w:left w:val="nil"/>
          <w:bottom w:val="nil"/>
          <w:right w:val="nil"/>
          <w:between w:val="nil"/>
        </w:pBdr>
        <w:spacing w:after="0" w:line="240" w:lineRule="auto"/>
        <w:rPr>
          <w:color w:val="000000"/>
        </w:rPr>
      </w:pPr>
      <w:r>
        <w:rPr>
          <w:color w:val="000000"/>
        </w:rPr>
        <w:t>The second display has fourteen apples.</w:t>
      </w:r>
    </w:p>
    <w:p w14:paraId="20E01A9A" w14:textId="77777777" w:rsidR="00C63F71" w:rsidRDefault="00C63F71" w:rsidP="00C63F71">
      <w:pPr>
        <w:numPr>
          <w:ilvl w:val="2"/>
          <w:numId w:val="1"/>
        </w:numPr>
        <w:pBdr>
          <w:top w:val="nil"/>
          <w:left w:val="nil"/>
          <w:bottom w:val="nil"/>
          <w:right w:val="nil"/>
          <w:between w:val="nil"/>
        </w:pBdr>
        <w:spacing w:after="0" w:line="240" w:lineRule="auto"/>
        <w:rPr>
          <w:color w:val="000000"/>
        </w:rPr>
      </w:pPr>
      <w:r>
        <w:rPr>
          <w:color w:val="000000"/>
        </w:rPr>
        <w:t>The third display has twelve apples.</w:t>
      </w:r>
    </w:p>
    <w:p w14:paraId="50695B4A" w14:textId="77777777" w:rsidR="00C63F71" w:rsidRDefault="00C63F71" w:rsidP="00C63F71">
      <w:pPr>
        <w:numPr>
          <w:ilvl w:val="2"/>
          <w:numId w:val="1"/>
        </w:numPr>
        <w:pBdr>
          <w:top w:val="nil"/>
          <w:left w:val="nil"/>
          <w:bottom w:val="nil"/>
          <w:right w:val="nil"/>
          <w:between w:val="nil"/>
        </w:pBdr>
        <w:spacing w:after="0" w:line="240" w:lineRule="auto"/>
        <w:rPr>
          <w:color w:val="000000"/>
        </w:rPr>
      </w:pPr>
      <w:r>
        <w:rPr>
          <w:color w:val="000000"/>
        </w:rPr>
        <w:t>The fourth display has twenty-two apples.</w:t>
      </w:r>
    </w:p>
    <w:p w14:paraId="74DFFB73" w14:textId="77777777" w:rsidR="00C63F71" w:rsidRDefault="00C63F71" w:rsidP="00C63F71">
      <w:pPr>
        <w:pBdr>
          <w:top w:val="nil"/>
          <w:left w:val="nil"/>
          <w:bottom w:val="nil"/>
          <w:right w:val="nil"/>
          <w:between w:val="nil"/>
        </w:pBdr>
        <w:spacing w:after="0" w:line="240" w:lineRule="auto"/>
        <w:ind w:left="1080"/>
        <w:rPr>
          <w:color w:val="000000"/>
        </w:rPr>
      </w:pPr>
    </w:p>
    <w:p w14:paraId="4FBE5540" w14:textId="77063DC6" w:rsidR="00C63F71" w:rsidRDefault="00C63F71" w:rsidP="00C63F71">
      <w:pPr>
        <w:pBdr>
          <w:top w:val="nil"/>
          <w:left w:val="nil"/>
          <w:bottom w:val="nil"/>
          <w:right w:val="nil"/>
          <w:between w:val="nil"/>
        </w:pBdr>
        <w:spacing w:after="0" w:line="240" w:lineRule="auto"/>
        <w:ind w:left="360"/>
        <w:rPr>
          <w:color w:val="000000"/>
        </w:rPr>
      </w:pPr>
      <w:r>
        <w:rPr>
          <w:color w:val="000000"/>
        </w:rPr>
        <w:t>A grocery store employee wants each display to have the</w:t>
      </w:r>
      <w:r w:rsidR="002B3DA4">
        <w:rPr>
          <w:color w:val="000000"/>
        </w:rPr>
        <w:t xml:space="preserve"> same</w:t>
      </w:r>
      <w:r>
        <w:rPr>
          <w:color w:val="000000"/>
        </w:rPr>
        <w:t xml:space="preserve"> number of apples.  Explain what the grocery store employee should do in order for each display to have the same number of apples.   </w:t>
      </w:r>
    </w:p>
    <w:p w14:paraId="22CF533B" w14:textId="77777777" w:rsidR="00AB5CAF" w:rsidRDefault="00AB5CAF" w:rsidP="00DD7C9D">
      <w:pPr>
        <w:pBdr>
          <w:top w:val="nil"/>
          <w:left w:val="nil"/>
          <w:bottom w:val="nil"/>
          <w:right w:val="nil"/>
          <w:between w:val="nil"/>
        </w:pBdr>
        <w:spacing w:after="0" w:line="240" w:lineRule="auto"/>
        <w:ind w:left="360"/>
        <w:rPr>
          <w:color w:val="000000"/>
        </w:rPr>
      </w:pPr>
    </w:p>
    <w:p w14:paraId="7BE92BA0" w14:textId="7181635B" w:rsidR="00AB5CAF" w:rsidRDefault="00AB5CAF" w:rsidP="00DD7C9D">
      <w:pPr>
        <w:pBdr>
          <w:top w:val="nil"/>
          <w:left w:val="nil"/>
          <w:bottom w:val="nil"/>
          <w:right w:val="nil"/>
          <w:between w:val="nil"/>
        </w:pBdr>
        <w:spacing w:after="0" w:line="240" w:lineRule="auto"/>
        <w:ind w:left="360"/>
        <w:rPr>
          <w:color w:val="000000"/>
        </w:rPr>
      </w:pPr>
    </w:p>
    <w:p w14:paraId="0BCD93BF" w14:textId="68A9B943" w:rsidR="00AB5CAF" w:rsidRDefault="00AB5CAF" w:rsidP="00DD7C9D">
      <w:pPr>
        <w:pBdr>
          <w:top w:val="nil"/>
          <w:left w:val="nil"/>
          <w:bottom w:val="nil"/>
          <w:right w:val="nil"/>
          <w:between w:val="nil"/>
        </w:pBdr>
        <w:spacing w:after="0" w:line="240" w:lineRule="auto"/>
        <w:ind w:left="360"/>
        <w:rPr>
          <w:color w:val="000000"/>
        </w:rPr>
      </w:pPr>
    </w:p>
    <w:p w14:paraId="523525FE" w14:textId="5BFF5544" w:rsidR="00AB5CAF" w:rsidRDefault="00AB5CAF" w:rsidP="00DD7C9D">
      <w:pPr>
        <w:pBdr>
          <w:top w:val="nil"/>
          <w:left w:val="nil"/>
          <w:bottom w:val="nil"/>
          <w:right w:val="nil"/>
          <w:between w:val="nil"/>
        </w:pBdr>
        <w:spacing w:after="0" w:line="240" w:lineRule="auto"/>
        <w:ind w:left="360"/>
        <w:rPr>
          <w:color w:val="000000"/>
        </w:rPr>
      </w:pPr>
    </w:p>
    <w:p w14:paraId="6D77034B" w14:textId="09C63C2D" w:rsidR="00AB5CAF" w:rsidRDefault="00AB5CAF" w:rsidP="00DD7C9D">
      <w:pPr>
        <w:pBdr>
          <w:top w:val="nil"/>
          <w:left w:val="nil"/>
          <w:bottom w:val="nil"/>
          <w:right w:val="nil"/>
          <w:between w:val="nil"/>
        </w:pBdr>
        <w:spacing w:after="0" w:line="240" w:lineRule="auto"/>
        <w:ind w:left="360"/>
        <w:rPr>
          <w:color w:val="000000"/>
        </w:rPr>
      </w:pPr>
    </w:p>
    <w:p w14:paraId="14FF3B6E" w14:textId="1E979D77" w:rsidR="00AB5CAF" w:rsidRDefault="00AB5CAF" w:rsidP="00DD7C9D">
      <w:pPr>
        <w:pBdr>
          <w:top w:val="nil"/>
          <w:left w:val="nil"/>
          <w:bottom w:val="nil"/>
          <w:right w:val="nil"/>
          <w:between w:val="nil"/>
        </w:pBdr>
        <w:spacing w:after="0" w:line="240" w:lineRule="auto"/>
        <w:ind w:left="360"/>
        <w:rPr>
          <w:color w:val="000000"/>
        </w:rPr>
      </w:pPr>
    </w:p>
    <w:p w14:paraId="3980A20B" w14:textId="16D5423C" w:rsidR="00AB5CAF" w:rsidRDefault="00AB5CAF" w:rsidP="00DD7C9D">
      <w:pPr>
        <w:pBdr>
          <w:top w:val="nil"/>
          <w:left w:val="nil"/>
          <w:bottom w:val="nil"/>
          <w:right w:val="nil"/>
          <w:between w:val="nil"/>
        </w:pBdr>
        <w:spacing w:after="0" w:line="240" w:lineRule="auto"/>
        <w:ind w:left="360"/>
        <w:rPr>
          <w:color w:val="000000"/>
        </w:rPr>
      </w:pPr>
    </w:p>
    <w:p w14:paraId="0E5AC128" w14:textId="4AB0C857" w:rsidR="00AB5CAF" w:rsidRDefault="00AB5CAF" w:rsidP="00DD7C9D">
      <w:pPr>
        <w:pBdr>
          <w:top w:val="nil"/>
          <w:left w:val="nil"/>
          <w:bottom w:val="nil"/>
          <w:right w:val="nil"/>
          <w:between w:val="nil"/>
        </w:pBdr>
        <w:spacing w:after="0" w:line="240" w:lineRule="auto"/>
        <w:ind w:left="360"/>
        <w:rPr>
          <w:color w:val="000000"/>
        </w:rPr>
      </w:pPr>
    </w:p>
    <w:p w14:paraId="7B027CE8" w14:textId="77777777" w:rsidR="00AB5CAF" w:rsidRDefault="00AB5CAF" w:rsidP="00DD7C9D">
      <w:pPr>
        <w:pBdr>
          <w:top w:val="nil"/>
          <w:left w:val="nil"/>
          <w:bottom w:val="nil"/>
          <w:right w:val="nil"/>
          <w:between w:val="nil"/>
        </w:pBdr>
        <w:spacing w:after="0" w:line="240" w:lineRule="auto"/>
        <w:ind w:left="360"/>
        <w:rPr>
          <w:color w:val="000000"/>
        </w:rPr>
      </w:pPr>
    </w:p>
    <w:p w14:paraId="3B3B8FAA" w14:textId="77777777" w:rsidR="00AB5CAF" w:rsidRDefault="00AB5CAF" w:rsidP="00AB5CAF">
      <w:pPr>
        <w:numPr>
          <w:ilvl w:val="0"/>
          <w:numId w:val="1"/>
        </w:numPr>
        <w:pBdr>
          <w:top w:val="nil"/>
          <w:left w:val="nil"/>
          <w:bottom w:val="nil"/>
          <w:right w:val="nil"/>
          <w:between w:val="nil"/>
        </w:pBdr>
        <w:spacing w:after="0" w:line="240" w:lineRule="auto"/>
        <w:rPr>
          <w:color w:val="000000"/>
        </w:rPr>
      </w:pPr>
      <w:r>
        <w:rPr>
          <w:color w:val="000000"/>
        </w:rPr>
        <w:t>Eight friends each receive a bag of M&amp;M’s. They want to make sure each of them get a fair share.  Describe what the eight friends need to do to make sure everyone gets a fair share of M&amp;M’s.</w:t>
      </w:r>
    </w:p>
    <w:p w14:paraId="49034547" w14:textId="06B8D5A7" w:rsidR="00B73079" w:rsidRPr="00DD7C9D" w:rsidRDefault="007D1F1E" w:rsidP="00DD7C9D">
      <w:pPr>
        <w:pBdr>
          <w:top w:val="nil"/>
          <w:left w:val="nil"/>
          <w:bottom w:val="nil"/>
          <w:right w:val="nil"/>
          <w:between w:val="nil"/>
        </w:pBdr>
        <w:spacing w:after="0" w:line="240" w:lineRule="auto"/>
        <w:ind w:left="360"/>
        <w:rPr>
          <w:color w:val="000000"/>
        </w:rPr>
      </w:pPr>
      <w:r>
        <w:rPr>
          <w:b/>
        </w:rPr>
        <w:br w:type="page"/>
      </w:r>
    </w:p>
    <w:p w14:paraId="1D8597B3" w14:textId="5F7EB201" w:rsidR="00B73079" w:rsidRDefault="0096688A" w:rsidP="00EF1C4C">
      <w:pPr>
        <w:pStyle w:val="Title"/>
      </w:pPr>
      <w:bookmarkStart w:id="2" w:name="_heading=h.1fob9te" w:colFirst="0" w:colLast="0"/>
      <w:bookmarkStart w:id="3" w:name="teacher"/>
      <w:bookmarkEnd w:id="2"/>
      <w:r>
        <w:lastRenderedPageBreak/>
        <w:t xml:space="preserve">SOL 5.17b </w:t>
      </w:r>
      <w:bookmarkEnd w:id="3"/>
      <w:r>
        <w:t xml:space="preserve">- </w:t>
      </w:r>
      <w:r w:rsidR="00B941BD">
        <w:t>Just in Time Quick Check Teacher Notes</w:t>
      </w:r>
    </w:p>
    <w:p w14:paraId="3233D060" w14:textId="59F2EA56" w:rsidR="009C3230" w:rsidRPr="00AB5CAF" w:rsidRDefault="00B8357B" w:rsidP="00AB5CAF">
      <w:pPr>
        <w:jc w:val="center"/>
      </w:pPr>
      <w:r w:rsidRPr="00D14436">
        <w:rPr>
          <w:b/>
          <w:color w:val="C00000"/>
        </w:rPr>
        <w:t>Common Error</w:t>
      </w:r>
      <w:r w:rsidR="0096688A">
        <w:rPr>
          <w:b/>
          <w:color w:val="C00000"/>
        </w:rPr>
        <w:t>s</w:t>
      </w:r>
      <w:r w:rsidRPr="00D14436">
        <w:rPr>
          <w:b/>
          <w:color w:val="C00000"/>
        </w:rPr>
        <w:t>/Misconceptions and their Possible Indications</w:t>
      </w:r>
    </w:p>
    <w:p w14:paraId="08CDCC6B" w14:textId="46B082FB" w:rsidR="009C3230" w:rsidRDefault="009C3230" w:rsidP="009C3230">
      <w:pPr>
        <w:numPr>
          <w:ilvl w:val="0"/>
          <w:numId w:val="16"/>
        </w:numPr>
        <w:pBdr>
          <w:top w:val="nil"/>
          <w:left w:val="nil"/>
          <w:bottom w:val="nil"/>
          <w:right w:val="nil"/>
          <w:between w:val="nil"/>
        </w:pBdr>
        <w:spacing w:after="0" w:line="240" w:lineRule="auto"/>
        <w:rPr>
          <w:color w:val="000000"/>
        </w:rPr>
      </w:pPr>
      <w:r>
        <w:rPr>
          <w:color w:val="000000"/>
        </w:rPr>
        <w:t>A fa</w:t>
      </w:r>
      <w:r w:rsidR="007A3645">
        <w:rPr>
          <w:color w:val="000000"/>
        </w:rPr>
        <w:t>mily of chipmunks are storing</w:t>
      </w:r>
      <w:r>
        <w:rPr>
          <w:color w:val="000000"/>
        </w:rPr>
        <w:t xml:space="preserve"> acorns for the winter. </w:t>
      </w:r>
      <w:r w:rsidR="007A3645">
        <w:rPr>
          <w:color w:val="000000"/>
        </w:rPr>
        <w:t xml:space="preserve">Each of the five </w:t>
      </w:r>
      <w:r w:rsidR="004519B6">
        <w:rPr>
          <w:color w:val="000000"/>
        </w:rPr>
        <w:t>chipmunks has</w:t>
      </w:r>
      <w:r w:rsidR="007A3645">
        <w:rPr>
          <w:color w:val="000000"/>
        </w:rPr>
        <w:t xml:space="preserve"> gathered some acorns</w:t>
      </w:r>
      <w:r w:rsidR="00AB5CAF">
        <w:rPr>
          <w:color w:val="000000"/>
        </w:rPr>
        <w:t xml:space="preserve"> as shown in the table below</w:t>
      </w:r>
      <w:r w:rsidR="007A3645">
        <w:rPr>
          <w:color w:val="000000"/>
        </w:rPr>
        <w:t xml:space="preserve">. Each chipmunk in this family wants to have </w:t>
      </w:r>
      <w:r w:rsidR="004519B6">
        <w:rPr>
          <w:color w:val="000000"/>
        </w:rPr>
        <w:t xml:space="preserve">the </w:t>
      </w:r>
      <w:r w:rsidR="007A3645">
        <w:rPr>
          <w:color w:val="000000"/>
        </w:rPr>
        <w:t>same number of acorns.</w:t>
      </w:r>
    </w:p>
    <w:p w14:paraId="2DDBFE32" w14:textId="77777777" w:rsidR="007A3645" w:rsidRDefault="007A3645" w:rsidP="007A3645">
      <w:pPr>
        <w:pBdr>
          <w:top w:val="nil"/>
          <w:left w:val="nil"/>
          <w:bottom w:val="nil"/>
          <w:right w:val="nil"/>
          <w:between w:val="nil"/>
        </w:pBdr>
        <w:spacing w:after="0" w:line="240" w:lineRule="auto"/>
        <w:ind w:left="360"/>
        <w:rPr>
          <w:color w:val="000000"/>
        </w:rPr>
      </w:pPr>
    </w:p>
    <w:tbl>
      <w:tblPr>
        <w:tblStyle w:val="TableGrid"/>
        <w:tblW w:w="0" w:type="auto"/>
        <w:tblInd w:w="550" w:type="dxa"/>
        <w:tblLook w:val="04A0" w:firstRow="1" w:lastRow="0" w:firstColumn="1" w:lastColumn="0" w:noHBand="0" w:noVBand="1"/>
        <w:tblDescription w:val="2 column table, left column represents chipmunk, right column represents acorns"/>
      </w:tblPr>
      <w:tblGrid>
        <w:gridCol w:w="1345"/>
        <w:gridCol w:w="1260"/>
      </w:tblGrid>
      <w:tr w:rsidR="009C3230" w14:paraId="0BC4F25E" w14:textId="77777777" w:rsidTr="00AC45FA">
        <w:trPr>
          <w:tblHeader/>
        </w:trPr>
        <w:tc>
          <w:tcPr>
            <w:tcW w:w="1345" w:type="dxa"/>
          </w:tcPr>
          <w:p w14:paraId="5A27DAAB" w14:textId="77777777" w:rsidR="009C3230" w:rsidRDefault="009C3230" w:rsidP="00EB26F2">
            <w:pPr>
              <w:tabs>
                <w:tab w:val="center" w:pos="564"/>
              </w:tabs>
              <w:rPr>
                <w:color w:val="000000"/>
              </w:rPr>
            </w:pPr>
            <w:r>
              <w:rPr>
                <w:color w:val="000000"/>
              </w:rPr>
              <w:tab/>
              <w:t>Chipmunk</w:t>
            </w:r>
          </w:p>
        </w:tc>
        <w:tc>
          <w:tcPr>
            <w:tcW w:w="1260" w:type="dxa"/>
          </w:tcPr>
          <w:p w14:paraId="45FCBBFF" w14:textId="77777777" w:rsidR="009C3230" w:rsidRDefault="009C3230" w:rsidP="00EB26F2">
            <w:pPr>
              <w:jc w:val="center"/>
              <w:rPr>
                <w:color w:val="000000"/>
              </w:rPr>
            </w:pPr>
            <w:r>
              <w:rPr>
                <w:color w:val="000000"/>
              </w:rPr>
              <w:t>Acorns</w:t>
            </w:r>
          </w:p>
        </w:tc>
      </w:tr>
      <w:tr w:rsidR="009C3230" w14:paraId="0100B581" w14:textId="77777777" w:rsidTr="00AC45FA">
        <w:trPr>
          <w:tblHeader/>
        </w:trPr>
        <w:tc>
          <w:tcPr>
            <w:tcW w:w="1345" w:type="dxa"/>
          </w:tcPr>
          <w:p w14:paraId="1D92B3A0" w14:textId="77777777" w:rsidR="009C3230" w:rsidRDefault="009C3230" w:rsidP="00EB26F2">
            <w:pPr>
              <w:jc w:val="center"/>
              <w:rPr>
                <w:color w:val="000000"/>
              </w:rPr>
            </w:pPr>
            <w:r>
              <w:rPr>
                <w:color w:val="000000"/>
              </w:rPr>
              <w:t>A</w:t>
            </w:r>
          </w:p>
        </w:tc>
        <w:tc>
          <w:tcPr>
            <w:tcW w:w="1260" w:type="dxa"/>
          </w:tcPr>
          <w:p w14:paraId="2001D2CD" w14:textId="77777777" w:rsidR="009C3230" w:rsidRDefault="009C3230" w:rsidP="00EB26F2">
            <w:pPr>
              <w:jc w:val="center"/>
              <w:rPr>
                <w:color w:val="000000"/>
              </w:rPr>
            </w:pPr>
            <w:r>
              <w:rPr>
                <w:color w:val="000000"/>
              </w:rPr>
              <w:t>2</w:t>
            </w:r>
          </w:p>
        </w:tc>
      </w:tr>
      <w:tr w:rsidR="009C3230" w14:paraId="30D5CBA2" w14:textId="77777777" w:rsidTr="00AC45FA">
        <w:trPr>
          <w:tblHeader/>
        </w:trPr>
        <w:tc>
          <w:tcPr>
            <w:tcW w:w="1345" w:type="dxa"/>
          </w:tcPr>
          <w:p w14:paraId="133FBDBA" w14:textId="77777777" w:rsidR="009C3230" w:rsidRDefault="009C3230" w:rsidP="00EB26F2">
            <w:pPr>
              <w:jc w:val="center"/>
              <w:rPr>
                <w:color w:val="000000"/>
              </w:rPr>
            </w:pPr>
            <w:r>
              <w:rPr>
                <w:color w:val="000000"/>
              </w:rPr>
              <w:t>B</w:t>
            </w:r>
          </w:p>
        </w:tc>
        <w:tc>
          <w:tcPr>
            <w:tcW w:w="1260" w:type="dxa"/>
          </w:tcPr>
          <w:p w14:paraId="0F5E5454" w14:textId="77777777" w:rsidR="009C3230" w:rsidRDefault="009C3230" w:rsidP="00EB26F2">
            <w:pPr>
              <w:jc w:val="center"/>
              <w:rPr>
                <w:color w:val="000000"/>
              </w:rPr>
            </w:pPr>
            <w:r>
              <w:rPr>
                <w:color w:val="000000"/>
              </w:rPr>
              <w:t>4</w:t>
            </w:r>
          </w:p>
        </w:tc>
      </w:tr>
      <w:tr w:rsidR="009C3230" w14:paraId="5BBED32C" w14:textId="77777777" w:rsidTr="00AC45FA">
        <w:trPr>
          <w:tblHeader/>
        </w:trPr>
        <w:tc>
          <w:tcPr>
            <w:tcW w:w="1345" w:type="dxa"/>
          </w:tcPr>
          <w:p w14:paraId="14F1CF06" w14:textId="77777777" w:rsidR="009C3230" w:rsidRDefault="009C3230" w:rsidP="00EB26F2">
            <w:pPr>
              <w:jc w:val="center"/>
              <w:rPr>
                <w:color w:val="000000"/>
              </w:rPr>
            </w:pPr>
            <w:r>
              <w:rPr>
                <w:color w:val="000000"/>
              </w:rPr>
              <w:t>C</w:t>
            </w:r>
          </w:p>
        </w:tc>
        <w:tc>
          <w:tcPr>
            <w:tcW w:w="1260" w:type="dxa"/>
          </w:tcPr>
          <w:p w14:paraId="1B9FC7C0" w14:textId="77777777" w:rsidR="009C3230" w:rsidRDefault="009C3230" w:rsidP="00EB26F2">
            <w:pPr>
              <w:jc w:val="center"/>
              <w:rPr>
                <w:color w:val="000000"/>
              </w:rPr>
            </w:pPr>
            <w:r>
              <w:rPr>
                <w:color w:val="000000"/>
              </w:rPr>
              <w:t>3</w:t>
            </w:r>
          </w:p>
        </w:tc>
      </w:tr>
      <w:tr w:rsidR="009C3230" w14:paraId="6FF9713F" w14:textId="77777777" w:rsidTr="00AC45FA">
        <w:trPr>
          <w:tblHeader/>
        </w:trPr>
        <w:tc>
          <w:tcPr>
            <w:tcW w:w="1345" w:type="dxa"/>
          </w:tcPr>
          <w:p w14:paraId="42B82CF1" w14:textId="77777777" w:rsidR="009C3230" w:rsidRDefault="009C3230" w:rsidP="00EB26F2">
            <w:pPr>
              <w:jc w:val="center"/>
              <w:rPr>
                <w:color w:val="000000"/>
              </w:rPr>
            </w:pPr>
            <w:r>
              <w:rPr>
                <w:color w:val="000000"/>
              </w:rPr>
              <w:t>D</w:t>
            </w:r>
          </w:p>
        </w:tc>
        <w:tc>
          <w:tcPr>
            <w:tcW w:w="1260" w:type="dxa"/>
          </w:tcPr>
          <w:p w14:paraId="2EA0F590" w14:textId="77777777" w:rsidR="009C3230" w:rsidRDefault="009C3230" w:rsidP="00EB26F2">
            <w:pPr>
              <w:jc w:val="center"/>
              <w:rPr>
                <w:color w:val="000000"/>
              </w:rPr>
            </w:pPr>
            <w:r>
              <w:rPr>
                <w:color w:val="000000"/>
              </w:rPr>
              <w:t>6</w:t>
            </w:r>
          </w:p>
        </w:tc>
      </w:tr>
      <w:tr w:rsidR="009C3230" w14:paraId="326664C8" w14:textId="77777777" w:rsidTr="00AC45FA">
        <w:trPr>
          <w:tblHeader/>
        </w:trPr>
        <w:tc>
          <w:tcPr>
            <w:tcW w:w="1345" w:type="dxa"/>
          </w:tcPr>
          <w:p w14:paraId="4F7A7938" w14:textId="77777777" w:rsidR="009C3230" w:rsidRDefault="009C3230" w:rsidP="00EB26F2">
            <w:pPr>
              <w:jc w:val="center"/>
              <w:rPr>
                <w:color w:val="000000"/>
              </w:rPr>
            </w:pPr>
            <w:r>
              <w:rPr>
                <w:color w:val="000000"/>
              </w:rPr>
              <w:t>E</w:t>
            </w:r>
          </w:p>
        </w:tc>
        <w:tc>
          <w:tcPr>
            <w:tcW w:w="1260" w:type="dxa"/>
          </w:tcPr>
          <w:p w14:paraId="28893296" w14:textId="77777777" w:rsidR="009C3230" w:rsidRDefault="009C3230" w:rsidP="00EB26F2">
            <w:pPr>
              <w:jc w:val="center"/>
              <w:rPr>
                <w:color w:val="000000"/>
              </w:rPr>
            </w:pPr>
            <w:r>
              <w:rPr>
                <w:color w:val="000000"/>
              </w:rPr>
              <w:t>5</w:t>
            </w:r>
          </w:p>
        </w:tc>
      </w:tr>
    </w:tbl>
    <w:p w14:paraId="12ECBDCD" w14:textId="77777777" w:rsidR="007A3645" w:rsidRDefault="007A3645" w:rsidP="009C3230">
      <w:pPr>
        <w:pBdr>
          <w:top w:val="nil"/>
          <w:left w:val="nil"/>
          <w:bottom w:val="nil"/>
          <w:right w:val="nil"/>
          <w:between w:val="nil"/>
        </w:pBdr>
        <w:spacing w:after="0" w:line="240" w:lineRule="auto"/>
        <w:ind w:left="360"/>
        <w:rPr>
          <w:color w:val="000000"/>
        </w:rPr>
      </w:pPr>
    </w:p>
    <w:p w14:paraId="1D3520A7" w14:textId="6E7BDFC3" w:rsidR="009C3230" w:rsidRDefault="009C3230" w:rsidP="009C3230">
      <w:pPr>
        <w:pBdr>
          <w:top w:val="nil"/>
          <w:left w:val="nil"/>
          <w:bottom w:val="nil"/>
          <w:right w:val="nil"/>
          <w:between w:val="nil"/>
        </w:pBdr>
        <w:spacing w:after="0" w:line="240" w:lineRule="auto"/>
        <w:ind w:left="360"/>
        <w:rPr>
          <w:color w:val="000000"/>
        </w:rPr>
      </w:pPr>
      <w:r>
        <w:rPr>
          <w:color w:val="000000"/>
        </w:rPr>
        <w:t xml:space="preserve">Draw </w:t>
      </w:r>
      <w:r w:rsidR="007A3645">
        <w:rPr>
          <w:color w:val="000000"/>
        </w:rPr>
        <w:t>a picture to show a fair share of acorns each chipmunk should receive. What measu</w:t>
      </w:r>
      <w:r w:rsidR="004519B6">
        <w:rPr>
          <w:color w:val="000000"/>
        </w:rPr>
        <w:t>re of center did you use in your</w:t>
      </w:r>
      <w:r w:rsidR="007A3645">
        <w:rPr>
          <w:color w:val="000000"/>
        </w:rPr>
        <w:t xml:space="preserve"> drawing?</w:t>
      </w:r>
    </w:p>
    <w:p w14:paraId="1A3271E6" w14:textId="77777777" w:rsidR="009C3230" w:rsidRDefault="009C3230" w:rsidP="009C3230">
      <w:pPr>
        <w:pBdr>
          <w:top w:val="nil"/>
          <w:left w:val="nil"/>
          <w:bottom w:val="nil"/>
          <w:right w:val="nil"/>
          <w:between w:val="nil"/>
        </w:pBdr>
        <w:spacing w:after="0" w:line="240" w:lineRule="auto"/>
        <w:ind w:left="360"/>
        <w:rPr>
          <w:color w:val="000000"/>
        </w:rPr>
      </w:pPr>
    </w:p>
    <w:p w14:paraId="2CAF7254" w14:textId="395019F9" w:rsidR="003F240F" w:rsidRPr="003F240F" w:rsidRDefault="007A3645" w:rsidP="009C3230">
      <w:pPr>
        <w:pBdr>
          <w:top w:val="nil"/>
          <w:left w:val="nil"/>
          <w:bottom w:val="nil"/>
          <w:right w:val="nil"/>
          <w:between w:val="nil"/>
        </w:pBdr>
        <w:spacing w:after="0" w:line="240" w:lineRule="auto"/>
        <w:ind w:left="360"/>
        <w:rPr>
          <w:color w:val="C00000"/>
        </w:rPr>
      </w:pPr>
      <w:r w:rsidRPr="00AB5CAF">
        <w:rPr>
          <w:i/>
          <w:color w:val="C00000"/>
        </w:rPr>
        <w:t xml:space="preserve">A common misconception some </w:t>
      </w:r>
      <w:r w:rsidR="00AB5CAF" w:rsidRPr="00AB5CAF">
        <w:rPr>
          <w:i/>
          <w:color w:val="C00000"/>
        </w:rPr>
        <w:t>s</w:t>
      </w:r>
      <w:r w:rsidR="00CF4FA4" w:rsidRPr="00AB5CAF">
        <w:rPr>
          <w:i/>
          <w:color w:val="C00000"/>
        </w:rPr>
        <w:t>tudents may</w:t>
      </w:r>
      <w:r w:rsidR="00AB5CAF" w:rsidRPr="00AB5CAF">
        <w:rPr>
          <w:i/>
          <w:color w:val="C00000"/>
        </w:rPr>
        <w:t xml:space="preserve"> have is to</w:t>
      </w:r>
      <w:r w:rsidR="003F240F" w:rsidRPr="00AB5CAF">
        <w:rPr>
          <w:i/>
          <w:color w:val="C00000"/>
        </w:rPr>
        <w:t xml:space="preserve"> draw a picture of exactly what is </w:t>
      </w:r>
      <w:r w:rsidR="00AB5CAF" w:rsidRPr="00AB5CAF">
        <w:rPr>
          <w:i/>
          <w:color w:val="C00000"/>
        </w:rPr>
        <w:t>represented in</w:t>
      </w:r>
      <w:r w:rsidR="003F240F" w:rsidRPr="00AB5CAF">
        <w:rPr>
          <w:i/>
          <w:color w:val="C00000"/>
        </w:rPr>
        <w:t xml:space="preserve"> the </w:t>
      </w:r>
      <w:r w:rsidR="00AB5CAF" w:rsidRPr="00AB5CAF">
        <w:rPr>
          <w:i/>
          <w:color w:val="C00000"/>
        </w:rPr>
        <w:t xml:space="preserve">table.  This may indicate that a student does not understand that a fair share of acorns can only be achieved by dividing all the acorns gathered </w:t>
      </w:r>
      <w:r w:rsidR="00AB5CAF" w:rsidRPr="00982F52">
        <w:rPr>
          <w:i/>
          <w:color w:val="C00000"/>
        </w:rPr>
        <w:t>equal</w:t>
      </w:r>
      <w:r w:rsidR="009A2335">
        <w:rPr>
          <w:i/>
          <w:color w:val="C00000"/>
        </w:rPr>
        <w:t>ly among the five chipmunks</w:t>
      </w:r>
      <w:r w:rsidR="00AB5CAF" w:rsidRPr="00982F52">
        <w:rPr>
          <w:i/>
          <w:color w:val="C00000"/>
        </w:rPr>
        <w:t xml:space="preserve">.  </w:t>
      </w:r>
      <w:r w:rsidR="003F240F" w:rsidRPr="00982F52">
        <w:rPr>
          <w:i/>
          <w:color w:val="C00000"/>
        </w:rPr>
        <w:t xml:space="preserve"> </w:t>
      </w:r>
      <w:r w:rsidR="00AB5CAF" w:rsidRPr="00982F52">
        <w:rPr>
          <w:i/>
          <w:color w:val="C00000"/>
        </w:rPr>
        <w:t>A teacher may find it helpful to ask follow</w:t>
      </w:r>
      <w:r w:rsidR="003F240F" w:rsidRPr="00982F52">
        <w:rPr>
          <w:i/>
          <w:color w:val="C00000"/>
        </w:rPr>
        <w:t>-up question</w:t>
      </w:r>
      <w:r w:rsidR="00AB5CAF" w:rsidRPr="00982F52">
        <w:rPr>
          <w:i/>
          <w:color w:val="C00000"/>
        </w:rPr>
        <w:t>s</w:t>
      </w:r>
      <w:r w:rsidR="003F240F" w:rsidRPr="00982F52">
        <w:rPr>
          <w:i/>
          <w:color w:val="C00000"/>
        </w:rPr>
        <w:t xml:space="preserve"> about </w:t>
      </w:r>
      <w:r w:rsidR="009A2335">
        <w:rPr>
          <w:i/>
          <w:color w:val="C00000"/>
        </w:rPr>
        <w:t>the student</w:t>
      </w:r>
      <w:r w:rsidR="00AB5CAF" w:rsidRPr="00982F52">
        <w:rPr>
          <w:i/>
          <w:color w:val="C00000"/>
        </w:rPr>
        <w:t>s</w:t>
      </w:r>
      <w:r w:rsidR="009A2335">
        <w:rPr>
          <w:i/>
          <w:color w:val="C00000"/>
        </w:rPr>
        <w:t>’</w:t>
      </w:r>
      <w:r w:rsidR="003F240F" w:rsidRPr="00982F52">
        <w:rPr>
          <w:i/>
          <w:color w:val="C00000"/>
        </w:rPr>
        <w:t xml:space="preserve"> picture</w:t>
      </w:r>
      <w:r w:rsidR="009A2335">
        <w:rPr>
          <w:i/>
          <w:color w:val="C00000"/>
        </w:rPr>
        <w:t>s</w:t>
      </w:r>
      <w:r w:rsidR="00AB5CAF" w:rsidRPr="00982F52">
        <w:rPr>
          <w:i/>
          <w:color w:val="C00000"/>
        </w:rPr>
        <w:t xml:space="preserve">.  </w:t>
      </w:r>
      <w:r w:rsidR="009A2335">
        <w:rPr>
          <w:i/>
          <w:color w:val="C00000"/>
        </w:rPr>
        <w:t>“</w:t>
      </w:r>
      <w:r w:rsidR="00AB5CAF" w:rsidRPr="00982F52">
        <w:rPr>
          <w:i/>
          <w:color w:val="C00000"/>
        </w:rPr>
        <w:t xml:space="preserve">Does each chipmunk have the same number of acorns?  What changes can be made to your picture so that each chipmunk has a </w:t>
      </w:r>
      <w:r w:rsidR="003F240F" w:rsidRPr="00982F52">
        <w:rPr>
          <w:i/>
          <w:color w:val="C00000"/>
        </w:rPr>
        <w:t>fair share</w:t>
      </w:r>
      <w:r w:rsidR="00AB5CAF" w:rsidRPr="00982F52">
        <w:rPr>
          <w:i/>
          <w:color w:val="C00000"/>
        </w:rPr>
        <w:t>?</w:t>
      </w:r>
      <w:r w:rsidR="009A2335">
        <w:rPr>
          <w:i/>
          <w:color w:val="C00000"/>
        </w:rPr>
        <w:t>”</w:t>
      </w:r>
      <w:r w:rsidR="00AB5CAF" w:rsidRPr="00982F52">
        <w:rPr>
          <w:i/>
          <w:color w:val="C00000"/>
        </w:rPr>
        <w:t xml:space="preserve"> </w:t>
      </w:r>
      <w:r w:rsidR="003F240F" w:rsidRPr="00982F52">
        <w:rPr>
          <w:i/>
          <w:color w:val="C00000"/>
        </w:rPr>
        <w:t xml:space="preserve"> </w:t>
      </w:r>
      <w:r w:rsidR="00583A85" w:rsidRPr="00982F52">
        <w:rPr>
          <w:i/>
          <w:color w:val="C00000"/>
        </w:rPr>
        <w:t>It might be beneficial to use</w:t>
      </w:r>
      <w:r w:rsidR="009A2335">
        <w:rPr>
          <w:i/>
          <w:color w:val="C00000"/>
        </w:rPr>
        <w:t xml:space="preserve"> manipulatives such as</w:t>
      </w:r>
      <w:r w:rsidR="00583A85" w:rsidRPr="00982F52">
        <w:rPr>
          <w:i/>
          <w:color w:val="C00000"/>
        </w:rPr>
        <w:t xml:space="preserve"> linking cubes to model the problem if </w:t>
      </w:r>
      <w:r w:rsidR="00AB5CAF" w:rsidRPr="00982F52">
        <w:rPr>
          <w:i/>
          <w:color w:val="C00000"/>
        </w:rPr>
        <w:t xml:space="preserve">students appear to </w:t>
      </w:r>
      <w:r w:rsidR="003F240F" w:rsidRPr="00982F52">
        <w:rPr>
          <w:i/>
          <w:color w:val="C00000"/>
        </w:rPr>
        <w:t xml:space="preserve">have difficulty deciding how to draw </w:t>
      </w:r>
      <w:r w:rsidR="00583A85" w:rsidRPr="00982F52">
        <w:rPr>
          <w:i/>
          <w:color w:val="C00000"/>
        </w:rPr>
        <w:t>a revised picture.</w:t>
      </w:r>
      <w:r w:rsidR="003F240F" w:rsidRPr="00982F52">
        <w:rPr>
          <w:i/>
          <w:color w:val="C00000"/>
        </w:rPr>
        <w:t xml:space="preserve"> </w:t>
      </w:r>
      <w:r w:rsidR="00583A85" w:rsidRPr="00982F52">
        <w:rPr>
          <w:i/>
          <w:color w:val="C00000"/>
        </w:rPr>
        <w:t xml:space="preserve"> </w:t>
      </w:r>
      <w:r w:rsidR="00982F52" w:rsidRPr="00982F52">
        <w:rPr>
          <w:i/>
          <w:color w:val="C00000"/>
        </w:rPr>
        <w:t>It is important for students</w:t>
      </w:r>
      <w:r w:rsidR="003F240F" w:rsidRPr="00982F52">
        <w:rPr>
          <w:i/>
          <w:color w:val="C00000"/>
        </w:rPr>
        <w:t xml:space="preserve"> to make the connection that </w:t>
      </w:r>
      <w:r w:rsidR="003F240F" w:rsidRPr="00982F52">
        <w:rPr>
          <w:rFonts w:asciiTheme="minorHAnsi" w:hAnsiTheme="minorHAnsi" w:cstheme="minorHAnsi"/>
          <w:i/>
          <w:color w:val="C00000"/>
        </w:rPr>
        <w:t xml:space="preserve">mean represents a fair share concept of the data.  </w:t>
      </w:r>
      <w:r w:rsidR="00982F52">
        <w:rPr>
          <w:rFonts w:asciiTheme="minorHAnsi" w:hAnsiTheme="minorHAnsi" w:cstheme="minorHAnsi"/>
          <w:i/>
          <w:color w:val="C00000"/>
        </w:rPr>
        <w:t>The VDOE framework states,</w:t>
      </w:r>
      <w:r w:rsidR="003F240F" w:rsidRPr="00982F52">
        <w:rPr>
          <w:rFonts w:asciiTheme="minorHAnsi" w:hAnsiTheme="minorHAnsi" w:cstheme="minorHAnsi"/>
          <w:i/>
          <w:color w:val="C00000"/>
        </w:rPr>
        <w:t xml:space="preserve"> “this idea of dividing as sharing equally should be demonstrated visually and with manipulatives to develop the foundation for the arithmetic process.”</w:t>
      </w:r>
    </w:p>
    <w:p w14:paraId="49FF79E0" w14:textId="77777777" w:rsidR="009C3230" w:rsidRDefault="009C3230" w:rsidP="009C3230">
      <w:pPr>
        <w:pBdr>
          <w:top w:val="nil"/>
          <w:left w:val="nil"/>
          <w:bottom w:val="nil"/>
          <w:right w:val="nil"/>
          <w:between w:val="nil"/>
        </w:pBdr>
        <w:spacing w:after="0" w:line="240" w:lineRule="auto"/>
        <w:ind w:left="360"/>
        <w:rPr>
          <w:color w:val="000000"/>
        </w:rPr>
      </w:pPr>
    </w:p>
    <w:p w14:paraId="68F36E99" w14:textId="5A791C69" w:rsidR="009C3230" w:rsidRDefault="009C3230" w:rsidP="009C3230">
      <w:pPr>
        <w:numPr>
          <w:ilvl w:val="0"/>
          <w:numId w:val="16"/>
        </w:numPr>
        <w:pBdr>
          <w:top w:val="nil"/>
          <w:left w:val="nil"/>
          <w:bottom w:val="nil"/>
          <w:right w:val="nil"/>
          <w:between w:val="nil"/>
        </w:pBdr>
        <w:spacing w:after="0" w:line="240" w:lineRule="auto"/>
        <w:rPr>
          <w:color w:val="000000"/>
        </w:rPr>
      </w:pPr>
      <w:r>
        <w:rPr>
          <w:color w:val="000000"/>
        </w:rPr>
        <w:t xml:space="preserve">There </w:t>
      </w:r>
      <w:r w:rsidR="00C63F71">
        <w:rPr>
          <w:color w:val="000000"/>
        </w:rPr>
        <w:t>are varieties of apples</w:t>
      </w:r>
      <w:r>
        <w:rPr>
          <w:color w:val="000000"/>
        </w:rPr>
        <w:t xml:space="preserve"> in </w:t>
      </w:r>
      <w:r w:rsidR="00D94763">
        <w:rPr>
          <w:color w:val="000000"/>
        </w:rPr>
        <w:t>each of four displays at a grocery store.</w:t>
      </w:r>
      <w:r>
        <w:rPr>
          <w:color w:val="000000"/>
        </w:rPr>
        <w:t xml:space="preserve"> </w:t>
      </w:r>
    </w:p>
    <w:p w14:paraId="5DE6D6D2" w14:textId="4A03292A" w:rsidR="009C3230" w:rsidRDefault="009C3230" w:rsidP="009C3230">
      <w:pPr>
        <w:numPr>
          <w:ilvl w:val="2"/>
          <w:numId w:val="16"/>
        </w:numPr>
        <w:pBdr>
          <w:top w:val="nil"/>
          <w:left w:val="nil"/>
          <w:bottom w:val="nil"/>
          <w:right w:val="nil"/>
          <w:between w:val="nil"/>
        </w:pBdr>
        <w:spacing w:after="0" w:line="240" w:lineRule="auto"/>
        <w:rPr>
          <w:color w:val="000000"/>
        </w:rPr>
      </w:pPr>
      <w:r>
        <w:rPr>
          <w:color w:val="000000"/>
        </w:rPr>
        <w:t xml:space="preserve">The first </w:t>
      </w:r>
      <w:r w:rsidR="00D94763">
        <w:rPr>
          <w:color w:val="000000"/>
        </w:rPr>
        <w:t>display has</w:t>
      </w:r>
      <w:r>
        <w:rPr>
          <w:color w:val="000000"/>
        </w:rPr>
        <w:t xml:space="preserve"> tw</w:t>
      </w:r>
      <w:r w:rsidR="00D94763">
        <w:rPr>
          <w:color w:val="000000"/>
        </w:rPr>
        <w:t>enty</w:t>
      </w:r>
      <w:r>
        <w:rPr>
          <w:color w:val="000000"/>
        </w:rPr>
        <w:t xml:space="preserve"> </w:t>
      </w:r>
      <w:r w:rsidR="00D94763">
        <w:rPr>
          <w:color w:val="000000"/>
        </w:rPr>
        <w:t>apples</w:t>
      </w:r>
      <w:r>
        <w:rPr>
          <w:color w:val="000000"/>
        </w:rPr>
        <w:t>.</w:t>
      </w:r>
    </w:p>
    <w:p w14:paraId="7BCC1E10" w14:textId="756FE6DB" w:rsidR="009C3230" w:rsidRDefault="009C3230" w:rsidP="009C3230">
      <w:pPr>
        <w:numPr>
          <w:ilvl w:val="2"/>
          <w:numId w:val="16"/>
        </w:numPr>
        <w:pBdr>
          <w:top w:val="nil"/>
          <w:left w:val="nil"/>
          <w:bottom w:val="nil"/>
          <w:right w:val="nil"/>
          <w:between w:val="nil"/>
        </w:pBdr>
        <w:spacing w:after="0" w:line="240" w:lineRule="auto"/>
        <w:rPr>
          <w:color w:val="000000"/>
        </w:rPr>
      </w:pPr>
      <w:r>
        <w:rPr>
          <w:color w:val="000000"/>
        </w:rPr>
        <w:t xml:space="preserve">The second </w:t>
      </w:r>
      <w:r w:rsidR="00D94763">
        <w:rPr>
          <w:color w:val="000000"/>
        </w:rPr>
        <w:t>display has</w:t>
      </w:r>
      <w:r>
        <w:rPr>
          <w:color w:val="000000"/>
        </w:rPr>
        <w:t xml:space="preserve"> four</w:t>
      </w:r>
      <w:r w:rsidR="00C63F71">
        <w:rPr>
          <w:color w:val="000000"/>
        </w:rPr>
        <w:t>teen</w:t>
      </w:r>
      <w:r>
        <w:rPr>
          <w:color w:val="000000"/>
        </w:rPr>
        <w:t xml:space="preserve"> </w:t>
      </w:r>
      <w:r w:rsidR="00D94763">
        <w:rPr>
          <w:color w:val="000000"/>
        </w:rPr>
        <w:t>apples</w:t>
      </w:r>
      <w:r>
        <w:rPr>
          <w:color w:val="000000"/>
        </w:rPr>
        <w:t>.</w:t>
      </w:r>
    </w:p>
    <w:p w14:paraId="60AA3B9B" w14:textId="2E7F0402" w:rsidR="009C3230" w:rsidRDefault="009C3230" w:rsidP="009C3230">
      <w:pPr>
        <w:numPr>
          <w:ilvl w:val="2"/>
          <w:numId w:val="16"/>
        </w:numPr>
        <w:pBdr>
          <w:top w:val="nil"/>
          <w:left w:val="nil"/>
          <w:bottom w:val="nil"/>
          <w:right w:val="nil"/>
          <w:between w:val="nil"/>
        </w:pBdr>
        <w:spacing w:after="0" w:line="240" w:lineRule="auto"/>
        <w:rPr>
          <w:color w:val="000000"/>
        </w:rPr>
      </w:pPr>
      <w:r>
        <w:rPr>
          <w:color w:val="000000"/>
        </w:rPr>
        <w:t xml:space="preserve">The third </w:t>
      </w:r>
      <w:r w:rsidR="00D94763">
        <w:rPr>
          <w:color w:val="000000"/>
        </w:rPr>
        <w:t>display has twelve</w:t>
      </w:r>
      <w:r>
        <w:rPr>
          <w:color w:val="000000"/>
        </w:rPr>
        <w:t xml:space="preserve"> </w:t>
      </w:r>
      <w:r w:rsidR="00D94763">
        <w:rPr>
          <w:color w:val="000000"/>
        </w:rPr>
        <w:t>apples</w:t>
      </w:r>
      <w:r>
        <w:rPr>
          <w:color w:val="000000"/>
        </w:rPr>
        <w:t>.</w:t>
      </w:r>
    </w:p>
    <w:p w14:paraId="7DBD8372" w14:textId="25D2ED2D" w:rsidR="009C3230" w:rsidRDefault="009C3230" w:rsidP="009C3230">
      <w:pPr>
        <w:numPr>
          <w:ilvl w:val="2"/>
          <w:numId w:val="16"/>
        </w:numPr>
        <w:pBdr>
          <w:top w:val="nil"/>
          <w:left w:val="nil"/>
          <w:bottom w:val="nil"/>
          <w:right w:val="nil"/>
          <w:between w:val="nil"/>
        </w:pBdr>
        <w:spacing w:after="0" w:line="240" w:lineRule="auto"/>
        <w:rPr>
          <w:color w:val="000000"/>
        </w:rPr>
      </w:pPr>
      <w:r>
        <w:rPr>
          <w:color w:val="000000"/>
        </w:rPr>
        <w:t xml:space="preserve">The fourth </w:t>
      </w:r>
      <w:r w:rsidR="00D94763">
        <w:rPr>
          <w:color w:val="000000"/>
        </w:rPr>
        <w:t>display has</w:t>
      </w:r>
      <w:r>
        <w:rPr>
          <w:color w:val="000000"/>
        </w:rPr>
        <w:t xml:space="preserve"> </w:t>
      </w:r>
      <w:r w:rsidR="00C63F71">
        <w:rPr>
          <w:color w:val="000000"/>
        </w:rPr>
        <w:t>twenty-two</w:t>
      </w:r>
      <w:r>
        <w:rPr>
          <w:color w:val="000000"/>
        </w:rPr>
        <w:t xml:space="preserve"> </w:t>
      </w:r>
      <w:r w:rsidR="00C63F71">
        <w:rPr>
          <w:color w:val="000000"/>
        </w:rPr>
        <w:t>apples</w:t>
      </w:r>
      <w:r>
        <w:rPr>
          <w:color w:val="000000"/>
        </w:rPr>
        <w:t>.</w:t>
      </w:r>
    </w:p>
    <w:p w14:paraId="6A6899F5" w14:textId="77777777" w:rsidR="009C3230" w:rsidRDefault="009C3230" w:rsidP="009C3230">
      <w:pPr>
        <w:pBdr>
          <w:top w:val="nil"/>
          <w:left w:val="nil"/>
          <w:bottom w:val="nil"/>
          <w:right w:val="nil"/>
          <w:between w:val="nil"/>
        </w:pBdr>
        <w:spacing w:after="0" w:line="240" w:lineRule="auto"/>
        <w:ind w:left="1080"/>
        <w:rPr>
          <w:color w:val="000000"/>
        </w:rPr>
      </w:pPr>
    </w:p>
    <w:p w14:paraId="02F84754" w14:textId="3EE82A67" w:rsidR="00B73079" w:rsidRDefault="00C63F71" w:rsidP="009C3230">
      <w:pPr>
        <w:pBdr>
          <w:top w:val="nil"/>
          <w:left w:val="nil"/>
          <w:bottom w:val="nil"/>
          <w:right w:val="nil"/>
          <w:between w:val="nil"/>
        </w:pBdr>
        <w:spacing w:after="0" w:line="240" w:lineRule="auto"/>
        <w:ind w:left="360"/>
        <w:rPr>
          <w:color w:val="000000"/>
        </w:rPr>
      </w:pPr>
      <w:r>
        <w:rPr>
          <w:color w:val="000000"/>
        </w:rPr>
        <w:t>A</w:t>
      </w:r>
      <w:r w:rsidR="009C3230">
        <w:rPr>
          <w:color w:val="000000"/>
        </w:rPr>
        <w:t xml:space="preserve"> </w:t>
      </w:r>
      <w:r w:rsidR="00D94763">
        <w:rPr>
          <w:color w:val="000000"/>
        </w:rPr>
        <w:t>grocery store</w:t>
      </w:r>
      <w:r>
        <w:rPr>
          <w:color w:val="000000"/>
        </w:rPr>
        <w:t xml:space="preserve"> employee</w:t>
      </w:r>
      <w:r w:rsidR="009C3230">
        <w:rPr>
          <w:color w:val="000000"/>
        </w:rPr>
        <w:t xml:space="preserve"> wants each </w:t>
      </w:r>
      <w:r w:rsidR="00D94763">
        <w:rPr>
          <w:color w:val="000000"/>
        </w:rPr>
        <w:t>display</w:t>
      </w:r>
      <w:r w:rsidR="009C3230">
        <w:rPr>
          <w:color w:val="000000"/>
        </w:rPr>
        <w:t xml:space="preserve"> to have the same number of </w:t>
      </w:r>
      <w:r w:rsidR="00D94763">
        <w:rPr>
          <w:color w:val="000000"/>
        </w:rPr>
        <w:t>apples</w:t>
      </w:r>
      <w:r w:rsidR="009C3230">
        <w:rPr>
          <w:color w:val="000000"/>
        </w:rPr>
        <w:t xml:space="preserve">. </w:t>
      </w:r>
      <w:r>
        <w:rPr>
          <w:color w:val="000000"/>
        </w:rPr>
        <w:t xml:space="preserve">Explain what the grocery store employee should do in order for each display to have the same number of apples.   </w:t>
      </w:r>
    </w:p>
    <w:p w14:paraId="2374E307" w14:textId="77777777" w:rsidR="001B721D" w:rsidRDefault="001B721D" w:rsidP="009C3230">
      <w:pPr>
        <w:pBdr>
          <w:top w:val="nil"/>
          <w:left w:val="nil"/>
          <w:bottom w:val="nil"/>
          <w:right w:val="nil"/>
          <w:between w:val="nil"/>
        </w:pBdr>
        <w:spacing w:after="0" w:line="240" w:lineRule="auto"/>
        <w:ind w:left="360"/>
        <w:rPr>
          <w:color w:val="000000"/>
        </w:rPr>
      </w:pPr>
    </w:p>
    <w:p w14:paraId="687A5A5D" w14:textId="36D6AAC5" w:rsidR="002B3DA4" w:rsidRDefault="002B3DA4" w:rsidP="002B3DA4">
      <w:pPr>
        <w:pBdr>
          <w:top w:val="nil"/>
          <w:left w:val="nil"/>
          <w:bottom w:val="nil"/>
          <w:right w:val="nil"/>
          <w:between w:val="nil"/>
        </w:pBdr>
        <w:spacing w:after="0" w:line="240" w:lineRule="auto"/>
        <w:ind w:left="360"/>
        <w:rPr>
          <w:rFonts w:asciiTheme="minorHAnsi" w:hAnsiTheme="minorHAnsi" w:cstheme="minorHAnsi"/>
          <w:i/>
          <w:color w:val="C00000"/>
        </w:rPr>
      </w:pPr>
      <w:r>
        <w:rPr>
          <w:i/>
          <w:color w:val="C00000"/>
        </w:rPr>
        <w:t xml:space="preserve">A common misconception some students may have is to </w:t>
      </w:r>
      <w:r w:rsidRPr="002B3DA4">
        <w:rPr>
          <w:i/>
          <w:color w:val="C00000"/>
        </w:rPr>
        <w:t>consider mean as the s</w:t>
      </w:r>
      <w:r>
        <w:rPr>
          <w:i/>
          <w:color w:val="C00000"/>
        </w:rPr>
        <w:t xml:space="preserve">um of the values of the data set.  This may indicate that the student organizes all of the apples into one display rather than equally dividing the apples into four displays.  </w:t>
      </w:r>
      <w:r w:rsidRPr="00982F52">
        <w:rPr>
          <w:i/>
          <w:color w:val="C00000"/>
        </w:rPr>
        <w:t xml:space="preserve">It might be beneficial to use </w:t>
      </w:r>
      <w:r>
        <w:rPr>
          <w:i/>
          <w:color w:val="C00000"/>
        </w:rPr>
        <w:t>manipulatives</w:t>
      </w:r>
      <w:r w:rsidRPr="00982F52">
        <w:rPr>
          <w:i/>
          <w:color w:val="C00000"/>
        </w:rPr>
        <w:t xml:space="preserve"> to model the problem if students appear to </w:t>
      </w:r>
      <w:r>
        <w:rPr>
          <w:i/>
          <w:color w:val="C00000"/>
        </w:rPr>
        <w:t>have difficulty determining the number of apples for each of the four displays</w:t>
      </w:r>
      <w:r w:rsidRPr="00982F52">
        <w:rPr>
          <w:i/>
          <w:color w:val="C00000"/>
        </w:rPr>
        <w:t xml:space="preserve">.  It is important for students to make the connection that </w:t>
      </w:r>
      <w:r w:rsidRPr="00982F52">
        <w:rPr>
          <w:rFonts w:asciiTheme="minorHAnsi" w:hAnsiTheme="minorHAnsi" w:cstheme="minorHAnsi"/>
          <w:i/>
          <w:color w:val="C00000"/>
        </w:rPr>
        <w:t xml:space="preserve">mean represents a fair share concept of the data.  </w:t>
      </w:r>
    </w:p>
    <w:p w14:paraId="00C1963C" w14:textId="1DAD30C6" w:rsidR="002B3DA4" w:rsidRDefault="002B3DA4" w:rsidP="002B3DA4">
      <w:pPr>
        <w:pBdr>
          <w:top w:val="nil"/>
          <w:left w:val="nil"/>
          <w:bottom w:val="nil"/>
          <w:right w:val="nil"/>
          <w:between w:val="nil"/>
        </w:pBdr>
        <w:spacing w:after="0" w:line="240" w:lineRule="auto"/>
        <w:ind w:left="360"/>
        <w:rPr>
          <w:color w:val="C00000"/>
        </w:rPr>
      </w:pPr>
    </w:p>
    <w:p w14:paraId="6FF26FBA" w14:textId="0B376584" w:rsidR="00AB5CAF" w:rsidRDefault="00AB5CAF" w:rsidP="009C3230">
      <w:pPr>
        <w:pBdr>
          <w:top w:val="nil"/>
          <w:left w:val="nil"/>
          <w:bottom w:val="nil"/>
          <w:right w:val="nil"/>
          <w:between w:val="nil"/>
        </w:pBdr>
        <w:spacing w:after="0" w:line="240" w:lineRule="auto"/>
        <w:ind w:left="360"/>
        <w:rPr>
          <w:color w:val="C00000"/>
        </w:rPr>
      </w:pPr>
    </w:p>
    <w:p w14:paraId="5E777206" w14:textId="77777777" w:rsidR="00AB5CAF" w:rsidRDefault="00AB5CAF" w:rsidP="00AB5CAF">
      <w:pPr>
        <w:numPr>
          <w:ilvl w:val="0"/>
          <w:numId w:val="16"/>
        </w:numPr>
        <w:pBdr>
          <w:top w:val="nil"/>
          <w:left w:val="nil"/>
          <w:bottom w:val="nil"/>
          <w:right w:val="nil"/>
          <w:between w:val="nil"/>
        </w:pBdr>
        <w:spacing w:after="0" w:line="240" w:lineRule="auto"/>
        <w:rPr>
          <w:color w:val="000000"/>
        </w:rPr>
      </w:pPr>
      <w:r>
        <w:rPr>
          <w:color w:val="000000"/>
        </w:rPr>
        <w:t>Eight friends each receive a bag of M&amp;M’s. They want to make sure each of them get a fair share.  Describe what the eight friends need to do to make sure everyone gets a fair share of M&amp;M’s.</w:t>
      </w:r>
    </w:p>
    <w:p w14:paraId="275E2FDD" w14:textId="77777777" w:rsidR="00AB5CAF" w:rsidRDefault="00AB5CAF" w:rsidP="00AB5CAF">
      <w:pPr>
        <w:pBdr>
          <w:top w:val="nil"/>
          <w:left w:val="nil"/>
          <w:bottom w:val="nil"/>
          <w:right w:val="nil"/>
          <w:between w:val="nil"/>
        </w:pBdr>
        <w:spacing w:after="0" w:line="240" w:lineRule="auto"/>
        <w:rPr>
          <w:color w:val="000000"/>
        </w:rPr>
      </w:pPr>
    </w:p>
    <w:p w14:paraId="635F0966" w14:textId="65D21D2F" w:rsidR="00AB5CAF" w:rsidRPr="00FF72B4" w:rsidRDefault="00AB5CAF" w:rsidP="00AB5CAF">
      <w:pPr>
        <w:pBdr>
          <w:top w:val="nil"/>
          <w:left w:val="nil"/>
          <w:bottom w:val="nil"/>
          <w:right w:val="nil"/>
          <w:between w:val="nil"/>
        </w:pBdr>
        <w:spacing w:after="0" w:line="240" w:lineRule="auto"/>
        <w:ind w:left="360"/>
        <w:rPr>
          <w:color w:val="C00000"/>
        </w:rPr>
      </w:pPr>
      <w:r>
        <w:rPr>
          <w:i/>
          <w:color w:val="C00000"/>
        </w:rPr>
        <w:t>A common misconception some</w:t>
      </w:r>
      <w:r w:rsidRPr="0030063F">
        <w:rPr>
          <w:i/>
          <w:color w:val="C00000"/>
        </w:rPr>
        <w:t xml:space="preserve"> student</w:t>
      </w:r>
      <w:r>
        <w:rPr>
          <w:i/>
          <w:color w:val="C00000"/>
        </w:rPr>
        <w:t>s</w:t>
      </w:r>
      <w:r w:rsidRPr="0030063F">
        <w:rPr>
          <w:i/>
          <w:color w:val="C00000"/>
        </w:rPr>
        <w:t xml:space="preserve"> may make is to describe the fair share as removing M&amp;M’s rather than using all of the M&amp;M’s that the eight friends have collectively.</w:t>
      </w:r>
      <w:r>
        <w:rPr>
          <w:color w:val="C00000"/>
        </w:rPr>
        <w:t xml:space="preserve">  </w:t>
      </w:r>
      <w:r w:rsidRPr="0030063F">
        <w:rPr>
          <w:i/>
          <w:color w:val="C00000"/>
        </w:rPr>
        <w:t>This may indicate that a s</w:t>
      </w:r>
      <w:r>
        <w:rPr>
          <w:i/>
          <w:color w:val="C00000"/>
        </w:rPr>
        <w:t>tudent does not understand that</w:t>
      </w:r>
      <w:r w:rsidR="00580454">
        <w:rPr>
          <w:i/>
          <w:color w:val="C00000"/>
        </w:rPr>
        <w:t xml:space="preserve"> equally</w:t>
      </w:r>
      <w:r w:rsidRPr="0030063F">
        <w:rPr>
          <w:i/>
          <w:color w:val="C00000"/>
        </w:rPr>
        <w:t xml:space="preserve"> dividing all of the M&amp;M’s that the eight students have </w:t>
      </w:r>
      <w:r w:rsidRPr="00CD0F09">
        <w:rPr>
          <w:i/>
          <w:color w:val="C00000"/>
        </w:rPr>
        <w:t>collectively constitutes a fair share.  It might be helpful to guide students to use a strategy of assigning arbitrary numbers</w:t>
      </w:r>
      <w:r w:rsidR="00580454">
        <w:rPr>
          <w:i/>
          <w:color w:val="C00000"/>
        </w:rPr>
        <w:t xml:space="preserve"> (or manipulatives)</w:t>
      </w:r>
      <w:r w:rsidRPr="00CD0F09">
        <w:rPr>
          <w:i/>
          <w:color w:val="C00000"/>
        </w:rPr>
        <w:t xml:space="preserve"> to each of the friends representing the number of M&amp;M’s in order to describe the process.  Encourage students to explain what they need </w:t>
      </w:r>
      <w:r w:rsidRPr="00CD0F09">
        <w:rPr>
          <w:i/>
          <w:color w:val="C00000"/>
        </w:rPr>
        <w:lastRenderedPageBreak/>
        <w:t xml:space="preserve">to do with the assigned numbers in order to achieve a fair share.  </w:t>
      </w:r>
      <w:r>
        <w:rPr>
          <w:i/>
          <w:color w:val="C00000"/>
        </w:rPr>
        <w:t>Numerical value</w:t>
      </w:r>
      <w:r w:rsidRPr="00CD0F09">
        <w:rPr>
          <w:i/>
          <w:color w:val="C00000"/>
        </w:rPr>
        <w:t>s were</w:t>
      </w:r>
      <w:r>
        <w:rPr>
          <w:i/>
          <w:color w:val="C00000"/>
        </w:rPr>
        <w:t xml:space="preserve"> intentionally</w:t>
      </w:r>
      <w:r w:rsidRPr="00CD0F09">
        <w:rPr>
          <w:i/>
          <w:color w:val="C00000"/>
        </w:rPr>
        <w:t xml:space="preserve"> omitted </w:t>
      </w:r>
      <w:r>
        <w:rPr>
          <w:i/>
          <w:color w:val="C00000"/>
        </w:rPr>
        <w:t>from</w:t>
      </w:r>
      <w:r w:rsidRPr="00CD0F09">
        <w:rPr>
          <w:i/>
          <w:color w:val="C00000"/>
        </w:rPr>
        <w:t xml:space="preserve"> this problem </w:t>
      </w:r>
      <w:r>
        <w:rPr>
          <w:i/>
          <w:color w:val="C00000"/>
        </w:rPr>
        <w:t>so students would</w:t>
      </w:r>
      <w:r w:rsidRPr="00CD0F09">
        <w:rPr>
          <w:i/>
          <w:color w:val="C00000"/>
        </w:rPr>
        <w:t xml:space="preserve"> think about the process and meaning of fair share, rather than focus on solving a problem.</w:t>
      </w:r>
      <w:r>
        <w:rPr>
          <w:color w:val="C00000"/>
        </w:rPr>
        <w:t xml:space="preserve"> </w:t>
      </w:r>
    </w:p>
    <w:p w14:paraId="3856368C" w14:textId="77777777" w:rsidR="00AB5CAF" w:rsidRPr="001B721D" w:rsidRDefault="00AB5CAF" w:rsidP="009C3230">
      <w:pPr>
        <w:pBdr>
          <w:top w:val="nil"/>
          <w:left w:val="nil"/>
          <w:bottom w:val="nil"/>
          <w:right w:val="nil"/>
          <w:between w:val="nil"/>
        </w:pBdr>
        <w:spacing w:after="0" w:line="240" w:lineRule="auto"/>
        <w:ind w:left="360"/>
        <w:rPr>
          <w:color w:val="C00000"/>
        </w:rPr>
      </w:pPr>
    </w:p>
    <w:sectPr w:rsidR="00AB5CAF" w:rsidRPr="001B721D" w:rsidSect="0096688A">
      <w:footerReference w:type="even" r:id="rId21"/>
      <w:footerReference w:type="default" r:id="rId22"/>
      <w:footerReference w:type="first" r:id="rId2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0D66D" w14:textId="77777777" w:rsidR="0096688A" w:rsidRDefault="0096688A" w:rsidP="0096688A">
      <w:pPr>
        <w:spacing w:after="0" w:line="240" w:lineRule="auto"/>
      </w:pPr>
      <w:r>
        <w:separator/>
      </w:r>
    </w:p>
  </w:endnote>
  <w:endnote w:type="continuationSeparator" w:id="0">
    <w:p w14:paraId="4F880A83" w14:textId="77777777" w:rsidR="0096688A" w:rsidRDefault="0096688A" w:rsidP="0096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1005" w14:textId="77777777" w:rsidR="0096688A" w:rsidRDefault="0096688A" w:rsidP="0096688A">
    <w:pPr>
      <w:pStyle w:val="Footer"/>
      <w:tabs>
        <w:tab w:val="clear" w:pos="9360"/>
        <w:tab w:val="right" w:pos="10800"/>
      </w:tabs>
    </w:pPr>
    <w:r>
      <w:t>Virginia Department of Education</w:t>
    </w:r>
    <w:r>
      <w:tab/>
    </w:r>
    <w:r>
      <w:tab/>
      <w:t>August 2020</w:t>
    </w:r>
  </w:p>
  <w:p w14:paraId="7FE6E4D2" w14:textId="77777777" w:rsidR="0096688A" w:rsidRDefault="00966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CFBD" w14:textId="77777777" w:rsidR="0096688A" w:rsidRDefault="0096688A" w:rsidP="0096688A">
    <w:pPr>
      <w:pStyle w:val="Footer"/>
      <w:tabs>
        <w:tab w:val="clear" w:pos="9360"/>
        <w:tab w:val="right" w:pos="10800"/>
      </w:tabs>
    </w:pPr>
    <w:r>
      <w:t>Virginia Department of Education</w:t>
    </w:r>
    <w:r>
      <w:tab/>
    </w:r>
    <w:r>
      <w:tab/>
      <w:t>August 2020</w:t>
    </w:r>
  </w:p>
  <w:p w14:paraId="69453136" w14:textId="1E45F502" w:rsidR="0096688A" w:rsidRDefault="0096688A" w:rsidP="0096688A">
    <w:pPr>
      <w:spacing w:before="120" w:after="0" w:line="240" w:lineRule="auto"/>
      <w:rPr>
        <w:color w:val="222222"/>
        <w:sz w:val="12"/>
        <w:szCs w:val="12"/>
        <w:shd w:val="clear" w:color="auto" w:fill="FFFFFF"/>
      </w:rPr>
    </w:pPr>
  </w:p>
  <w:p w14:paraId="0FCEB0E4" w14:textId="77777777" w:rsidR="0096688A" w:rsidRDefault="009668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6FCB" w14:textId="77777777" w:rsidR="0096688A" w:rsidRDefault="0096688A" w:rsidP="0096688A">
    <w:pPr>
      <w:pStyle w:val="Footer"/>
      <w:tabs>
        <w:tab w:val="clear" w:pos="9360"/>
        <w:tab w:val="right" w:pos="10800"/>
      </w:tabs>
    </w:pPr>
    <w:r>
      <w:t>Virginia Department of Education</w:t>
    </w:r>
    <w:r>
      <w:tab/>
    </w:r>
    <w:r>
      <w:tab/>
      <w:t>August 2020</w:t>
    </w:r>
  </w:p>
  <w:p w14:paraId="466EF2FB" w14:textId="1A923AA2" w:rsidR="0096688A" w:rsidRDefault="0096688A" w:rsidP="0096688A">
    <w:pPr>
      <w:spacing w:before="120" w:after="0" w:line="240" w:lineRule="auto"/>
      <w:rPr>
        <w:color w:val="222222"/>
        <w:sz w:val="12"/>
        <w:szCs w:val="12"/>
        <w:shd w:val="clear" w:color="auto" w:fill="FFFFFF"/>
      </w:rPr>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4519B6">
      <w:rPr>
        <w:sz w:val="12"/>
        <w:szCs w:val="12"/>
        <w:shd w:val="clear" w:color="auto" w:fill="FFFFFF"/>
      </w:rPr>
      <w:t>Student_Assessment@doe.virginia.gov</w:t>
    </w:r>
    <w:r>
      <w:rPr>
        <w:color w:val="222222"/>
        <w:sz w:val="12"/>
        <w:szCs w:val="12"/>
        <w:shd w:val="clear" w:color="auto" w:fill="FFFFFF"/>
      </w:rPr>
      <w:t>. </w:t>
    </w:r>
  </w:p>
  <w:p w14:paraId="2C05B729" w14:textId="77777777" w:rsidR="0096688A" w:rsidRDefault="00966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E0688" w14:textId="77777777" w:rsidR="0096688A" w:rsidRDefault="0096688A" w:rsidP="0096688A">
      <w:pPr>
        <w:spacing w:after="0" w:line="240" w:lineRule="auto"/>
      </w:pPr>
      <w:r>
        <w:separator/>
      </w:r>
    </w:p>
  </w:footnote>
  <w:footnote w:type="continuationSeparator" w:id="0">
    <w:p w14:paraId="5EDD541E" w14:textId="77777777" w:rsidR="0096688A" w:rsidRDefault="0096688A" w:rsidP="00966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6E4D"/>
    <w:multiLevelType w:val="hybridMultilevel"/>
    <w:tmpl w:val="A852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354D5"/>
    <w:multiLevelType w:val="multilevel"/>
    <w:tmpl w:val="1156945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1156945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30E43"/>
    <w:multiLevelType w:val="multilevel"/>
    <w:tmpl w:val="343AF7D8"/>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4859C8"/>
    <w:multiLevelType w:val="hybridMultilevel"/>
    <w:tmpl w:val="1530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66473"/>
    <w:multiLevelType w:val="multilevel"/>
    <w:tmpl w:val="1156945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1BB5230"/>
    <w:multiLevelType w:val="multilevel"/>
    <w:tmpl w:val="1156945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6DE06A0"/>
    <w:multiLevelType w:val="multilevel"/>
    <w:tmpl w:val="1156945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1913D81"/>
    <w:multiLevelType w:val="multilevel"/>
    <w:tmpl w:val="1156945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3B42F67"/>
    <w:multiLevelType w:val="hybridMultilevel"/>
    <w:tmpl w:val="7B38AB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505864"/>
    <w:multiLevelType w:val="hybridMultilevel"/>
    <w:tmpl w:val="43C4041A"/>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5"/>
  </w:num>
  <w:num w:numId="3">
    <w:abstractNumId w:val="4"/>
  </w:num>
  <w:num w:numId="4">
    <w:abstractNumId w:val="11"/>
  </w:num>
  <w:num w:numId="5">
    <w:abstractNumId w:val="15"/>
  </w:num>
  <w:num w:numId="6">
    <w:abstractNumId w:val="9"/>
  </w:num>
  <w:num w:numId="7">
    <w:abstractNumId w:val="2"/>
  </w:num>
  <w:num w:numId="8">
    <w:abstractNumId w:val="13"/>
  </w:num>
  <w:num w:numId="9">
    <w:abstractNumId w:val="0"/>
  </w:num>
  <w:num w:numId="10">
    <w:abstractNumId w:val="14"/>
  </w:num>
  <w:num w:numId="11">
    <w:abstractNumId w:val="6"/>
  </w:num>
  <w:num w:numId="12">
    <w:abstractNumId w:val="7"/>
  </w:num>
  <w:num w:numId="13">
    <w:abstractNumId w:val="12"/>
  </w:num>
  <w:num w:numId="14">
    <w:abstractNumId w:val="8"/>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F5F95"/>
    <w:rsid w:val="001316AE"/>
    <w:rsid w:val="00134E2A"/>
    <w:rsid w:val="001B721D"/>
    <w:rsid w:val="001D7431"/>
    <w:rsid w:val="002A3CCB"/>
    <w:rsid w:val="002B3DA4"/>
    <w:rsid w:val="002B4D5C"/>
    <w:rsid w:val="0030063F"/>
    <w:rsid w:val="003A7837"/>
    <w:rsid w:val="003F240F"/>
    <w:rsid w:val="00401CC7"/>
    <w:rsid w:val="00437DBA"/>
    <w:rsid w:val="004519B6"/>
    <w:rsid w:val="00541CCA"/>
    <w:rsid w:val="00580454"/>
    <w:rsid w:val="00583A85"/>
    <w:rsid w:val="006072CB"/>
    <w:rsid w:val="00613CC7"/>
    <w:rsid w:val="0063015D"/>
    <w:rsid w:val="00651687"/>
    <w:rsid w:val="007227B4"/>
    <w:rsid w:val="007A3645"/>
    <w:rsid w:val="007A7ECF"/>
    <w:rsid w:val="007D1F1E"/>
    <w:rsid w:val="007F3669"/>
    <w:rsid w:val="008F5DE1"/>
    <w:rsid w:val="008F624A"/>
    <w:rsid w:val="0096688A"/>
    <w:rsid w:val="00982F52"/>
    <w:rsid w:val="009A2335"/>
    <w:rsid w:val="009C3230"/>
    <w:rsid w:val="009E2499"/>
    <w:rsid w:val="00A02F8F"/>
    <w:rsid w:val="00A2354C"/>
    <w:rsid w:val="00A2490F"/>
    <w:rsid w:val="00A33240"/>
    <w:rsid w:val="00A537C7"/>
    <w:rsid w:val="00AA60E3"/>
    <w:rsid w:val="00AB5CAF"/>
    <w:rsid w:val="00AC45FA"/>
    <w:rsid w:val="00AD160F"/>
    <w:rsid w:val="00AD299A"/>
    <w:rsid w:val="00B6670F"/>
    <w:rsid w:val="00B73079"/>
    <w:rsid w:val="00B8357B"/>
    <w:rsid w:val="00B941BD"/>
    <w:rsid w:val="00BC69EA"/>
    <w:rsid w:val="00C41A09"/>
    <w:rsid w:val="00C63F71"/>
    <w:rsid w:val="00C67ED0"/>
    <w:rsid w:val="00CD0F09"/>
    <w:rsid w:val="00CF4FA4"/>
    <w:rsid w:val="00D01C0E"/>
    <w:rsid w:val="00D64043"/>
    <w:rsid w:val="00D94763"/>
    <w:rsid w:val="00DD7C9D"/>
    <w:rsid w:val="00E914AC"/>
    <w:rsid w:val="00EC43F2"/>
    <w:rsid w:val="00EF1C4C"/>
    <w:rsid w:val="00F0112F"/>
    <w:rsid w:val="00F34F7E"/>
    <w:rsid w:val="00F8456D"/>
    <w:rsid w:val="00F96CA9"/>
    <w:rsid w:val="00FA7ADE"/>
    <w:rsid w:val="00FC081C"/>
    <w:rsid w:val="00FD1CA9"/>
    <w:rsid w:val="00FF0348"/>
    <w:rsid w:val="00FF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DA294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NormalHSSCF">
    <w:name w:val="NormalHSSCF"/>
    <w:rsid w:val="006072CB"/>
    <w:pPr>
      <w:spacing w:after="0" w:line="240" w:lineRule="auto"/>
    </w:pPr>
    <w:rPr>
      <w:rFonts w:ascii="Times New Roman" w:eastAsia="Times New Roman" w:hAnsi="Times New Roman" w:cs="Times New Roman"/>
      <w:sz w:val="20"/>
      <w:lang w:val="en-US"/>
    </w:rPr>
  </w:style>
  <w:style w:type="paragraph" w:customStyle="1" w:styleId="ColumnBullet">
    <w:name w:val="Column Bullet"/>
    <w:basedOn w:val="Normal"/>
    <w:rsid w:val="006072CB"/>
    <w:pPr>
      <w:numPr>
        <w:numId w:val="10"/>
      </w:numPr>
      <w:spacing w:after="240" w:line="240" w:lineRule="auto"/>
      <w:ind w:right="346"/>
    </w:pPr>
    <w:rPr>
      <w:rFonts w:ascii="Times New Roman" w:eastAsia="Times" w:hAnsi="Times New Roman" w:cs="Times New Roman"/>
      <w:sz w:val="24"/>
      <w:szCs w:val="20"/>
      <w:lang w:val="en-US"/>
    </w:rPr>
  </w:style>
  <w:style w:type="paragraph" w:styleId="CommentSubject">
    <w:name w:val="annotation subject"/>
    <w:basedOn w:val="CommentText"/>
    <w:next w:val="CommentText"/>
    <w:link w:val="CommentSubjectChar"/>
    <w:uiPriority w:val="99"/>
    <w:semiHidden/>
    <w:unhideWhenUsed/>
    <w:rsid w:val="003A7837"/>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3A7837"/>
    <w:rPr>
      <w:rFonts w:ascii="Times New Roman" w:hAnsi="Times New Roman" w:cs="Times New Roman"/>
      <w:b/>
      <w:bCs/>
      <w:sz w:val="20"/>
      <w:szCs w:val="20"/>
    </w:rPr>
  </w:style>
  <w:style w:type="paragraph" w:styleId="Header">
    <w:name w:val="header"/>
    <w:basedOn w:val="Normal"/>
    <w:link w:val="HeaderChar"/>
    <w:uiPriority w:val="99"/>
    <w:unhideWhenUsed/>
    <w:rsid w:val="00966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88A"/>
  </w:style>
  <w:style w:type="paragraph" w:styleId="Footer">
    <w:name w:val="footer"/>
    <w:basedOn w:val="Normal"/>
    <w:link w:val="FooterChar"/>
    <w:uiPriority w:val="99"/>
    <w:unhideWhenUsed/>
    <w:rsid w:val="00966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88A"/>
  </w:style>
  <w:style w:type="character" w:styleId="UnresolvedMention">
    <w:name w:val="Unresolved Mention"/>
    <w:basedOn w:val="DefaultParagraphFont"/>
    <w:uiPriority w:val="99"/>
    <w:semiHidden/>
    <w:unhideWhenUsed/>
    <w:rsid w:val="00EC4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home/showpublisheddocument/17212/638037658939530000" TargetMode="External"/><Relationship Id="rId18" Type="http://schemas.openxmlformats.org/officeDocument/2006/relationships/hyperlink" Target="https://www.doe.virginia.gov/home/showpublisheddocument/24954/63804538150577000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doe.virginia.gov/home/showpublisheddocument/17210/638037658933270000" TargetMode="External"/><Relationship Id="rId17" Type="http://schemas.openxmlformats.org/officeDocument/2006/relationships/hyperlink" Target="https://www.doe.virginia.gov/home/showpublisheddocument/24870/63804537752047000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wBsahYkr4S0&amp;list=PLRTyI0-OTuVMJD5PhVewSJyuNzk0FtuLh&amp;index=16" TargetMode="External"/><Relationship Id="rId20" Type="http://schemas.openxmlformats.org/officeDocument/2006/relationships/hyperlink" Target="https://www.doe.virginia.gov/home/showpublisheddocument/24596/6380453357549000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virginia.gov/home/showpublisheddocument/2982/63798246383670000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oe.virginia.gov/home/showpublisheddocument/18656/638041054321730000"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doe.virginia.gov/home/showpublisheddocument/24752/6380453456266000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home/showpublisheddocument/18654/63804105431487000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C47086DA8744D9338FA11C513802A" ma:contentTypeVersion="13" ma:contentTypeDescription="Create a new document." ma:contentTypeScope="" ma:versionID="bdae0f138ad2645f49457ca682ced697">
  <xsd:schema xmlns:xsd="http://www.w3.org/2001/XMLSchema" xmlns:xs="http://www.w3.org/2001/XMLSchema" xmlns:p="http://schemas.microsoft.com/office/2006/metadata/properties" xmlns:ns3="3ecd86cc-451b-4e4f-ae64-4bfbab76d646" xmlns:ns4="9a499222-e309-4490-8051-ec1bbe2edb92" targetNamespace="http://schemas.microsoft.com/office/2006/metadata/properties" ma:root="true" ma:fieldsID="9614a9a26d16af969a20fd6c61e9d757" ns3:_="" ns4:_="">
    <xsd:import namespace="3ecd86cc-451b-4e4f-ae64-4bfbab76d646"/>
    <xsd:import namespace="9a499222-e309-4490-8051-ec1bbe2edb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d86cc-451b-4e4f-ae64-4bfbab76d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99222-e309-4490-8051-ec1bbe2edb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479CCF-5486-41BE-B4EF-0873581AB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d86cc-451b-4e4f-ae64-4bfbab76d646"/>
    <ds:schemaRef ds:uri="9a499222-e309-4490-8051-ec1bbe2ed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B3293B1-EB70-4861-AFDF-B80E163D17E1}">
  <ds:schemaRef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9a499222-e309-4490-8051-ec1bbe2edb92"/>
    <ds:schemaRef ds:uri="http://schemas.microsoft.com/office/infopath/2007/PartnerControls"/>
    <ds:schemaRef ds:uri="http://schemas.openxmlformats.org/package/2006/metadata/core-properties"/>
    <ds:schemaRef ds:uri="3ecd86cc-451b-4e4f-ae64-4bfbab76d646"/>
    <ds:schemaRef ds:uri="http://purl.org/dc/terms/"/>
  </ds:schemaRefs>
</ds:datastoreItem>
</file>

<file path=customXml/itemProps4.xml><?xml version="1.0" encoding="utf-8"?>
<ds:datastoreItem xmlns:ds="http://schemas.openxmlformats.org/officeDocument/2006/customXml" ds:itemID="{9B0AFB2E-44D2-4FD2-9D5C-306C3F50DD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Quick Check 5.17 b</vt:lpstr>
    </vt:vector>
  </TitlesOfParts>
  <Company>Virginia Department of Education</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Check 5.17 b</dc:title>
  <dc:creator>Virginia Department of Education</dc:creator>
  <cp:lastModifiedBy>Vuiller, Matt (DOE)</cp:lastModifiedBy>
  <cp:revision>5</cp:revision>
  <dcterms:created xsi:type="dcterms:W3CDTF">2020-09-11T19:03:00Z</dcterms:created>
  <dcterms:modified xsi:type="dcterms:W3CDTF">2022-12-30T18:47:00Z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0x010100EF0C47086DA8744D9338FA11C513802A</vt:lpwstr>
  </property>
</Properties>
</file>