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D6403" w14:textId="77777777" w:rsidR="00B73079" w:rsidRPr="00EF1C4C" w:rsidRDefault="00B941BD" w:rsidP="00EF1C4C">
      <w:pPr>
        <w:pStyle w:val="Title"/>
      </w:pPr>
      <w:r w:rsidRPr="00EF1C4C">
        <w:t>Just In Time Quick Check</w:t>
      </w:r>
    </w:p>
    <w:p w14:paraId="42F2B370" w14:textId="60407C85" w:rsidR="00AD160F" w:rsidRPr="00EF1C4C" w:rsidRDefault="00F928FC" w:rsidP="00A70DCB">
      <w:pPr>
        <w:pStyle w:val="Title"/>
        <w:spacing w:after="120" w:line="240" w:lineRule="auto"/>
      </w:pPr>
      <w:hyperlink r:id="rId9" w:history="1">
        <w:r w:rsidR="00662BEE" w:rsidRPr="002772DC">
          <w:rPr>
            <w:rStyle w:val="Hyperlink"/>
          </w:rPr>
          <w:t>Standard of Learning (SOL) 4.6b</w:t>
        </w:r>
      </w:hyperlink>
    </w:p>
    <w:tbl>
      <w:tblPr>
        <w:tblStyle w:val="a"/>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14:paraId="24AC887A" w14:textId="77777777" w:rsidTr="00A70DCB">
        <w:trPr>
          <w:tblHeader/>
        </w:trPr>
        <w:tc>
          <w:tcPr>
            <w:tcW w:w="10800" w:type="dxa"/>
          </w:tcPr>
          <w:p w14:paraId="73DA9C56" w14:textId="77777777" w:rsidR="00B73079" w:rsidRDefault="00B941BD" w:rsidP="00A70DCB">
            <w:pPr>
              <w:spacing w:before="120" w:after="120"/>
              <w:jc w:val="center"/>
              <w:rPr>
                <w:i/>
                <w:sz w:val="28"/>
                <w:szCs w:val="28"/>
              </w:rPr>
            </w:pPr>
            <w:r w:rsidRPr="00EF1C4C">
              <w:rPr>
                <w:rStyle w:val="TitleChar"/>
              </w:rPr>
              <w:t>Strand:</w:t>
            </w:r>
            <w:r>
              <w:rPr>
                <w:b/>
                <w:sz w:val="28"/>
                <w:szCs w:val="28"/>
              </w:rPr>
              <w:t xml:space="preserve"> </w:t>
            </w:r>
            <w:r w:rsidR="00AD53A0">
              <w:rPr>
                <w:sz w:val="28"/>
                <w:szCs w:val="28"/>
              </w:rPr>
              <w:t xml:space="preserve">Computation and Estimation </w:t>
            </w:r>
          </w:p>
        </w:tc>
      </w:tr>
      <w:tr w:rsidR="00B73079" w14:paraId="1A66C9C1" w14:textId="77777777" w:rsidTr="00A70DCB">
        <w:tc>
          <w:tcPr>
            <w:tcW w:w="10800" w:type="dxa"/>
            <w:shd w:val="clear" w:color="auto" w:fill="D9D9D9"/>
          </w:tcPr>
          <w:p w14:paraId="09FC8644" w14:textId="77777777" w:rsidR="00B73079" w:rsidRPr="00AD160F" w:rsidRDefault="00AD53A0" w:rsidP="002772DC">
            <w:pPr>
              <w:pStyle w:val="Heading1"/>
              <w:spacing w:before="120"/>
              <w:outlineLvl w:val="0"/>
            </w:pPr>
            <w:r>
              <w:t>Standard of Learning (SOL) 4.6b</w:t>
            </w:r>
          </w:p>
          <w:p w14:paraId="37B79F4B" w14:textId="77777777" w:rsidR="00B73079" w:rsidRPr="004B5A2B" w:rsidRDefault="00AD53A0" w:rsidP="002772DC">
            <w:pPr>
              <w:spacing w:after="120"/>
              <w:rPr>
                <w:b/>
                <w:i/>
              </w:rPr>
            </w:pPr>
            <w:r w:rsidRPr="004B5A2B">
              <w:rPr>
                <w:b/>
                <w:i/>
              </w:rPr>
              <w:t xml:space="preserve">The student will solve single-step and multistep practical problems involving addition and subtraction with decimals. </w:t>
            </w:r>
          </w:p>
        </w:tc>
      </w:tr>
      <w:tr w:rsidR="00B73079" w14:paraId="2DB661E7" w14:textId="77777777" w:rsidTr="00A70DCB">
        <w:tc>
          <w:tcPr>
            <w:tcW w:w="10800" w:type="dxa"/>
            <w:shd w:val="clear" w:color="auto" w:fill="F2F2F2"/>
          </w:tcPr>
          <w:p w14:paraId="7456ABDB" w14:textId="77777777" w:rsidR="00B73079" w:rsidRDefault="00B941BD" w:rsidP="004B5A2B">
            <w:pPr>
              <w:pStyle w:val="Heading1"/>
              <w:spacing w:before="120"/>
              <w:outlineLvl w:val="0"/>
            </w:pPr>
            <w:r>
              <w:t xml:space="preserve">Grade Level Skills:  </w:t>
            </w:r>
          </w:p>
          <w:p w14:paraId="3C0BD9FC" w14:textId="77777777" w:rsidR="00B73079" w:rsidRDefault="00AD53A0" w:rsidP="004B5A2B">
            <w:pPr>
              <w:numPr>
                <w:ilvl w:val="0"/>
                <w:numId w:val="3"/>
              </w:numPr>
              <w:pBdr>
                <w:top w:val="nil"/>
                <w:left w:val="nil"/>
                <w:bottom w:val="nil"/>
                <w:right w:val="nil"/>
                <w:between w:val="nil"/>
              </w:pBdr>
              <w:spacing w:after="120"/>
              <w:rPr>
                <w:color w:val="000000"/>
              </w:rPr>
            </w:pPr>
            <w:r>
              <w:rPr>
                <w:color w:val="000000"/>
              </w:rPr>
              <w:t>Solve single-step and multistep practica</w:t>
            </w:r>
            <w:r w:rsidR="00A70DCB">
              <w:rPr>
                <w:color w:val="000000"/>
              </w:rPr>
              <w:t>l problems that involve adding</w:t>
            </w:r>
            <w:r>
              <w:rPr>
                <w:color w:val="000000"/>
              </w:rPr>
              <w:t xml:space="preserve"> and subtracting with decimals through thousandths. </w:t>
            </w:r>
          </w:p>
        </w:tc>
      </w:tr>
      <w:tr w:rsidR="00B73079" w14:paraId="6EE173A8" w14:textId="77777777" w:rsidTr="00A70DCB">
        <w:tc>
          <w:tcPr>
            <w:tcW w:w="10800" w:type="dxa"/>
          </w:tcPr>
          <w:p w14:paraId="48D6AE17" w14:textId="77777777" w:rsidR="00B73079" w:rsidRPr="002772DC" w:rsidRDefault="00F928FC" w:rsidP="002772DC">
            <w:pPr>
              <w:spacing w:before="120" w:after="120"/>
              <w:rPr>
                <w:sz w:val="28"/>
                <w:szCs w:val="28"/>
              </w:rPr>
            </w:pPr>
            <w:hyperlink w:anchor="bookmark=id.gjdgxs">
              <w:r w:rsidR="00B941BD" w:rsidRPr="002772DC">
                <w:rPr>
                  <w:b/>
                  <w:color w:val="0563C1"/>
                  <w:sz w:val="28"/>
                  <w:szCs w:val="28"/>
                  <w:u w:val="single"/>
                </w:rPr>
                <w:t>Just in Time Quick Check</w:t>
              </w:r>
            </w:hyperlink>
            <w:r w:rsidR="00B941BD" w:rsidRPr="002772DC">
              <w:rPr>
                <w:b/>
                <w:color w:val="0563C1"/>
                <w:sz w:val="28"/>
                <w:szCs w:val="28"/>
                <w:u w:val="single"/>
              </w:rPr>
              <w:t xml:space="preserve"> </w:t>
            </w:r>
          </w:p>
        </w:tc>
      </w:tr>
      <w:tr w:rsidR="00B73079" w14:paraId="6DF47157" w14:textId="77777777" w:rsidTr="00A70DCB">
        <w:tc>
          <w:tcPr>
            <w:tcW w:w="10800" w:type="dxa"/>
          </w:tcPr>
          <w:p w14:paraId="5A1EE2ED" w14:textId="77777777" w:rsidR="00B73079" w:rsidRPr="002772DC" w:rsidRDefault="00F928FC" w:rsidP="002772DC">
            <w:pPr>
              <w:spacing w:before="120" w:after="120"/>
              <w:rPr>
                <w:b/>
                <w:sz w:val="28"/>
                <w:szCs w:val="28"/>
              </w:rPr>
            </w:pPr>
            <w:hyperlink w:anchor="TN">
              <w:r w:rsidR="00B941BD" w:rsidRPr="002772DC">
                <w:rPr>
                  <w:b/>
                  <w:color w:val="0563C1"/>
                  <w:sz w:val="28"/>
                  <w:szCs w:val="28"/>
                  <w:u w:val="single"/>
                </w:rPr>
                <w:t>Just in Time Quick Check Teacher Notes</w:t>
              </w:r>
            </w:hyperlink>
          </w:p>
        </w:tc>
      </w:tr>
      <w:tr w:rsidR="00B73079" w14:paraId="32D9B839" w14:textId="77777777" w:rsidTr="00A70DCB">
        <w:tc>
          <w:tcPr>
            <w:tcW w:w="10800" w:type="dxa"/>
          </w:tcPr>
          <w:p w14:paraId="55AD0F3D" w14:textId="77777777" w:rsidR="00B73079" w:rsidRDefault="00B941BD" w:rsidP="002772DC">
            <w:pPr>
              <w:pStyle w:val="Heading1"/>
              <w:spacing w:before="120"/>
              <w:outlineLvl w:val="0"/>
            </w:pPr>
            <w:r>
              <w:t xml:space="preserve">Supporting Resources: </w:t>
            </w:r>
          </w:p>
          <w:p w14:paraId="6B2E8215" w14:textId="77777777" w:rsidR="00B73079" w:rsidRDefault="00B941BD">
            <w:pPr>
              <w:numPr>
                <w:ilvl w:val="0"/>
                <w:numId w:val="2"/>
              </w:numPr>
              <w:pBdr>
                <w:top w:val="nil"/>
                <w:left w:val="nil"/>
                <w:bottom w:val="nil"/>
                <w:right w:val="nil"/>
                <w:between w:val="nil"/>
              </w:pBdr>
              <w:rPr>
                <w:color w:val="000000"/>
              </w:rPr>
            </w:pPr>
            <w:r>
              <w:rPr>
                <w:color w:val="000000"/>
              </w:rPr>
              <w:t>VDOE Mathematics Instructional Plans (MIPS)</w:t>
            </w:r>
          </w:p>
          <w:p w14:paraId="7241412F" w14:textId="31E0ED33" w:rsidR="00B73079" w:rsidRDefault="00F928FC">
            <w:pPr>
              <w:numPr>
                <w:ilvl w:val="1"/>
                <w:numId w:val="2"/>
              </w:numPr>
              <w:pBdr>
                <w:top w:val="nil"/>
                <w:left w:val="nil"/>
                <w:bottom w:val="nil"/>
                <w:right w:val="nil"/>
                <w:between w:val="nil"/>
              </w:pBdr>
              <w:ind w:left="1060" w:firstLine="0"/>
              <w:rPr>
                <w:color w:val="000000"/>
              </w:rPr>
            </w:pPr>
            <w:hyperlink r:id="rId10" w:history="1">
              <w:r w:rsidR="00264DBC" w:rsidRPr="00264DBC">
                <w:rPr>
                  <w:rStyle w:val="Hyperlink"/>
                </w:rPr>
                <w:t>4.6ab - Decimal Sums and Differences (Word)</w:t>
              </w:r>
            </w:hyperlink>
            <w:r w:rsidR="00264DBC">
              <w:rPr>
                <w:color w:val="000000"/>
              </w:rPr>
              <w:t xml:space="preserve"> and </w:t>
            </w:r>
            <w:hyperlink r:id="rId11" w:history="1">
              <w:r w:rsidR="00264DBC" w:rsidRPr="00264DBC">
                <w:rPr>
                  <w:rStyle w:val="Hyperlink"/>
                </w:rPr>
                <w:t>PDF Version</w:t>
              </w:r>
            </w:hyperlink>
            <w:r w:rsidR="00264DBC">
              <w:rPr>
                <w:color w:val="000000"/>
              </w:rPr>
              <w:t xml:space="preserve"> </w:t>
            </w:r>
          </w:p>
          <w:p w14:paraId="4C6E9518" w14:textId="5ABE2189" w:rsidR="00264DBC" w:rsidRDefault="00F928FC">
            <w:pPr>
              <w:numPr>
                <w:ilvl w:val="1"/>
                <w:numId w:val="2"/>
              </w:numPr>
              <w:pBdr>
                <w:top w:val="nil"/>
                <w:left w:val="nil"/>
                <w:bottom w:val="nil"/>
                <w:right w:val="nil"/>
                <w:between w:val="nil"/>
              </w:pBdr>
              <w:ind w:left="1060" w:firstLine="0"/>
              <w:rPr>
                <w:color w:val="000000"/>
              </w:rPr>
            </w:pPr>
            <w:hyperlink r:id="rId12" w:history="1">
              <w:r w:rsidR="00264DBC" w:rsidRPr="00264DBC">
                <w:rPr>
                  <w:rStyle w:val="Hyperlink"/>
                </w:rPr>
                <w:t>4.6b - Solving Contextual Problems: Adding and Subtracting Decimals (Word)</w:t>
              </w:r>
            </w:hyperlink>
            <w:r w:rsidR="00597EBB">
              <w:rPr>
                <w:color w:val="000000"/>
              </w:rPr>
              <w:t xml:space="preserve"> and </w:t>
            </w:r>
            <w:hyperlink r:id="rId13" w:history="1">
              <w:r w:rsidR="00597EBB" w:rsidRPr="00597EBB">
                <w:rPr>
                  <w:rStyle w:val="Hyperlink"/>
                </w:rPr>
                <w:t>PDF Versi</w:t>
              </w:r>
              <w:r w:rsidR="00264DBC" w:rsidRPr="00597EBB">
                <w:rPr>
                  <w:rStyle w:val="Hyperlink"/>
                </w:rPr>
                <w:t>on</w:t>
              </w:r>
            </w:hyperlink>
            <w:r w:rsidR="00264DBC">
              <w:rPr>
                <w:color w:val="000000"/>
              </w:rPr>
              <w:t xml:space="preserve">  </w:t>
            </w:r>
          </w:p>
          <w:p w14:paraId="495A9EA6" w14:textId="77777777" w:rsidR="00B73079" w:rsidRDefault="00B941BD">
            <w:pPr>
              <w:numPr>
                <w:ilvl w:val="0"/>
                <w:numId w:val="2"/>
              </w:numPr>
              <w:pBdr>
                <w:top w:val="nil"/>
                <w:left w:val="nil"/>
                <w:bottom w:val="nil"/>
                <w:right w:val="nil"/>
                <w:between w:val="nil"/>
              </w:pBdr>
              <w:rPr>
                <w:color w:val="000000"/>
              </w:rPr>
            </w:pPr>
            <w:r>
              <w:rPr>
                <w:color w:val="000000"/>
              </w:rPr>
              <w:t>VDOE Algebra Readiness Remediation Plans</w:t>
            </w:r>
          </w:p>
          <w:p w14:paraId="3485137B" w14:textId="035117B6" w:rsidR="00B73079" w:rsidRDefault="00F928FC">
            <w:pPr>
              <w:numPr>
                <w:ilvl w:val="1"/>
                <w:numId w:val="2"/>
              </w:numPr>
              <w:pBdr>
                <w:top w:val="nil"/>
                <w:left w:val="nil"/>
                <w:bottom w:val="nil"/>
                <w:right w:val="nil"/>
                <w:between w:val="nil"/>
              </w:pBdr>
              <w:rPr>
                <w:color w:val="000000"/>
              </w:rPr>
            </w:pPr>
            <w:hyperlink r:id="rId14" w:history="1">
              <w:r w:rsidR="00597EBB" w:rsidRPr="00597EBB">
                <w:rPr>
                  <w:rStyle w:val="Hyperlink"/>
                </w:rPr>
                <w:t>Problem Solving – Strategies for Finding the Hidden Questions (Word</w:t>
              </w:r>
            </w:hyperlink>
            <w:r w:rsidR="00597EBB">
              <w:rPr>
                <w:color w:val="000000"/>
              </w:rPr>
              <w:t xml:space="preserve">) and </w:t>
            </w:r>
            <w:hyperlink r:id="rId15" w:history="1">
              <w:r w:rsidR="00597EBB" w:rsidRPr="00597EBB">
                <w:rPr>
                  <w:rStyle w:val="Hyperlink"/>
                </w:rPr>
                <w:t>PDF Version</w:t>
              </w:r>
            </w:hyperlink>
          </w:p>
          <w:p w14:paraId="704932F7" w14:textId="74C20351" w:rsidR="00B73079" w:rsidRDefault="00597EBB">
            <w:pPr>
              <w:numPr>
                <w:ilvl w:val="0"/>
                <w:numId w:val="2"/>
              </w:numPr>
              <w:pBdr>
                <w:top w:val="nil"/>
                <w:left w:val="nil"/>
                <w:bottom w:val="nil"/>
                <w:right w:val="nil"/>
                <w:between w:val="nil"/>
              </w:pBdr>
              <w:rPr>
                <w:color w:val="000000"/>
              </w:rPr>
            </w:pPr>
            <w:r>
              <w:rPr>
                <w:color w:val="000000"/>
              </w:rPr>
              <w:t>VDOE Word Wall Cards: Grade 4 (</w:t>
            </w:r>
            <w:hyperlink r:id="rId16" w:history="1">
              <w:r w:rsidR="00B941BD" w:rsidRPr="00597EBB">
                <w:rPr>
                  <w:rStyle w:val="Hyperlink"/>
                </w:rPr>
                <w:t>Word</w:t>
              </w:r>
            </w:hyperlink>
            <w:r w:rsidR="00B941BD">
              <w:rPr>
                <w:color w:val="000000"/>
              </w:rPr>
              <w:t xml:space="preserve"> and </w:t>
            </w:r>
            <w:hyperlink r:id="rId17" w:history="1">
              <w:r w:rsidR="00B941BD" w:rsidRPr="00597EBB">
                <w:rPr>
                  <w:rStyle w:val="Hyperlink"/>
                </w:rPr>
                <w:t>PDF</w:t>
              </w:r>
            </w:hyperlink>
            <w:r w:rsidR="00B941BD">
              <w:rPr>
                <w:color w:val="000000"/>
              </w:rPr>
              <w:t>)</w:t>
            </w:r>
          </w:p>
          <w:p w14:paraId="43353367" w14:textId="77777777" w:rsidR="00B73079" w:rsidRDefault="00597EBB">
            <w:pPr>
              <w:numPr>
                <w:ilvl w:val="1"/>
                <w:numId w:val="2"/>
              </w:numPr>
              <w:pBdr>
                <w:top w:val="nil"/>
                <w:left w:val="nil"/>
                <w:bottom w:val="nil"/>
                <w:right w:val="nil"/>
                <w:between w:val="nil"/>
              </w:pBdr>
              <w:rPr>
                <w:color w:val="000000"/>
              </w:rPr>
            </w:pPr>
            <w:r>
              <w:rPr>
                <w:color w:val="000000"/>
              </w:rPr>
              <w:t xml:space="preserve">Decimal Place Value Position </w:t>
            </w:r>
          </w:p>
          <w:p w14:paraId="6B01D20E" w14:textId="77777777" w:rsidR="00597EBB" w:rsidRDefault="00597EBB">
            <w:pPr>
              <w:numPr>
                <w:ilvl w:val="1"/>
                <w:numId w:val="2"/>
              </w:numPr>
              <w:pBdr>
                <w:top w:val="nil"/>
                <w:left w:val="nil"/>
                <w:bottom w:val="nil"/>
                <w:right w:val="nil"/>
                <w:between w:val="nil"/>
              </w:pBdr>
              <w:rPr>
                <w:color w:val="000000"/>
              </w:rPr>
            </w:pPr>
            <w:r>
              <w:rPr>
                <w:color w:val="000000"/>
              </w:rPr>
              <w:t xml:space="preserve">Addition </w:t>
            </w:r>
          </w:p>
          <w:p w14:paraId="3FE4428C" w14:textId="77777777" w:rsidR="00B73079" w:rsidRPr="00597EBB" w:rsidRDefault="00597EBB" w:rsidP="002772DC">
            <w:pPr>
              <w:numPr>
                <w:ilvl w:val="1"/>
                <w:numId w:val="2"/>
              </w:numPr>
              <w:pBdr>
                <w:top w:val="nil"/>
                <w:left w:val="nil"/>
                <w:bottom w:val="nil"/>
                <w:right w:val="nil"/>
                <w:between w:val="nil"/>
              </w:pBdr>
              <w:spacing w:after="120"/>
              <w:rPr>
                <w:color w:val="000000"/>
              </w:rPr>
            </w:pPr>
            <w:r>
              <w:rPr>
                <w:color w:val="000000"/>
              </w:rPr>
              <w:t>Subtraction</w:t>
            </w:r>
          </w:p>
        </w:tc>
      </w:tr>
      <w:tr w:rsidR="00B73079" w14:paraId="0C7AE739" w14:textId="77777777" w:rsidTr="00A70DCB">
        <w:tc>
          <w:tcPr>
            <w:tcW w:w="10800" w:type="dxa"/>
          </w:tcPr>
          <w:p w14:paraId="657D217F" w14:textId="19962AC0" w:rsidR="00B73079" w:rsidRDefault="00F928FC" w:rsidP="002772DC">
            <w:pPr>
              <w:spacing w:before="120" w:after="120"/>
            </w:pPr>
            <w:hyperlink r:id="rId18" w:history="1">
              <w:r w:rsidR="009D09D4" w:rsidRPr="00A43134">
                <w:rPr>
                  <w:rStyle w:val="Hyperlink"/>
                  <w:b/>
                  <w:bCs/>
                  <w:sz w:val="28"/>
                  <w:szCs w:val="28"/>
                </w:rPr>
                <w:t>Supporting and Prerequisite SOL</w:t>
              </w:r>
            </w:hyperlink>
            <w:r w:rsidR="00B941BD" w:rsidRPr="005577BE">
              <w:rPr>
                <w:b/>
                <w:sz w:val="28"/>
                <w:szCs w:val="28"/>
              </w:rPr>
              <w:t>:</w:t>
            </w:r>
            <w:r w:rsidR="00B941BD">
              <w:t xml:space="preserve"> </w:t>
            </w:r>
            <w:r w:rsidR="00597EBB">
              <w:t xml:space="preserve"> </w:t>
            </w:r>
            <w:hyperlink r:id="rId19" w:history="1">
              <w:r w:rsidR="009E7F20" w:rsidRPr="00F928FC">
                <w:rPr>
                  <w:rStyle w:val="Hyperlink"/>
                </w:rPr>
                <w:t>4.3a</w:t>
              </w:r>
            </w:hyperlink>
            <w:r w:rsidR="009E7F20" w:rsidRPr="009E7F20">
              <w:t xml:space="preserve">, </w:t>
            </w:r>
            <w:hyperlink r:id="rId20" w:history="1">
              <w:r w:rsidR="009E7F20" w:rsidRPr="00F928FC">
                <w:rPr>
                  <w:rStyle w:val="Hyperlink"/>
                </w:rPr>
                <w:t>4.4b</w:t>
              </w:r>
            </w:hyperlink>
            <w:r w:rsidR="009E7F20" w:rsidRPr="009E7F20">
              <w:t xml:space="preserve">, </w:t>
            </w:r>
            <w:hyperlink r:id="rId21" w:history="1">
              <w:r w:rsidR="009E7F20" w:rsidRPr="00F928FC">
                <w:rPr>
                  <w:rStyle w:val="Hyperlink"/>
                </w:rPr>
                <w:t>4.4d</w:t>
              </w:r>
            </w:hyperlink>
            <w:r w:rsidR="009E7F20" w:rsidRPr="009E7F20">
              <w:t xml:space="preserve">, </w:t>
            </w:r>
            <w:hyperlink r:id="rId22" w:history="1">
              <w:r w:rsidR="009E7F20" w:rsidRPr="00F928FC">
                <w:rPr>
                  <w:rStyle w:val="Hyperlink"/>
                </w:rPr>
                <w:t>4.6a</w:t>
              </w:r>
            </w:hyperlink>
            <w:r w:rsidR="009E7F20" w:rsidRPr="009E7F20">
              <w:t xml:space="preserve">, </w:t>
            </w:r>
            <w:hyperlink r:id="rId23" w:history="1">
              <w:r w:rsidR="009E7F20" w:rsidRPr="00F928FC">
                <w:rPr>
                  <w:rStyle w:val="Hyperlink"/>
                </w:rPr>
                <w:t>3.3b</w:t>
              </w:r>
            </w:hyperlink>
            <w:r w:rsidR="009E7F20" w:rsidRPr="009E7F20">
              <w:t xml:space="preserve">, </w:t>
            </w:r>
            <w:hyperlink r:id="rId24" w:history="1">
              <w:r w:rsidR="009E7F20" w:rsidRPr="00F928FC">
                <w:rPr>
                  <w:rStyle w:val="Hyperlink"/>
                </w:rPr>
                <w:t>2.6c</w:t>
              </w:r>
            </w:hyperlink>
          </w:p>
        </w:tc>
      </w:tr>
    </w:tbl>
    <w:p w14:paraId="62052044" w14:textId="77777777" w:rsidR="00B73079" w:rsidRDefault="00B73079"/>
    <w:p w14:paraId="79B3B122" w14:textId="77777777" w:rsidR="00B73079" w:rsidRDefault="00B941BD">
      <w:r>
        <w:br w:type="page"/>
      </w:r>
    </w:p>
    <w:p w14:paraId="7D9F5CC9" w14:textId="77777777" w:rsidR="00B73079" w:rsidRDefault="001459FA" w:rsidP="0037708F">
      <w:pPr>
        <w:pStyle w:val="Title"/>
      </w:pPr>
      <w:bookmarkStart w:id="0" w:name="bookmark=id.gjdgxs" w:colFirst="0" w:colLast="0"/>
      <w:bookmarkEnd w:id="0"/>
      <w:r>
        <w:lastRenderedPageBreak/>
        <w:t xml:space="preserve">SOL 4.6b - </w:t>
      </w:r>
      <w:r w:rsidR="00B941BD">
        <w:t>Just in Time Quick Check</w:t>
      </w:r>
    </w:p>
    <w:p w14:paraId="65B77989" w14:textId="77777777" w:rsidR="00B73079" w:rsidRDefault="00B73079">
      <w:pPr>
        <w:pBdr>
          <w:top w:val="nil"/>
          <w:left w:val="nil"/>
          <w:bottom w:val="nil"/>
          <w:right w:val="nil"/>
          <w:between w:val="nil"/>
        </w:pBdr>
        <w:spacing w:after="0" w:line="240" w:lineRule="auto"/>
        <w:ind w:left="360"/>
        <w:rPr>
          <w:color w:val="000000"/>
        </w:rPr>
      </w:pPr>
    </w:p>
    <w:p w14:paraId="4ABE79F9" w14:textId="77777777" w:rsidR="00C35FB5" w:rsidRDefault="00C35FB5" w:rsidP="00C35FB5">
      <w:pPr>
        <w:numPr>
          <w:ilvl w:val="0"/>
          <w:numId w:val="1"/>
        </w:numPr>
        <w:pBdr>
          <w:top w:val="nil"/>
          <w:left w:val="nil"/>
          <w:bottom w:val="nil"/>
          <w:right w:val="nil"/>
          <w:between w:val="nil"/>
        </w:pBdr>
        <w:spacing w:after="0" w:line="240" w:lineRule="auto"/>
        <w:rPr>
          <w:color w:val="000000"/>
        </w:rPr>
      </w:pPr>
      <w:r w:rsidRPr="00645B3A">
        <w:rPr>
          <w:color w:val="000000"/>
        </w:rPr>
        <w:t xml:space="preserve">Twin brothers went to the doctors for a checkup.  </w:t>
      </w:r>
      <w:r>
        <w:rPr>
          <w:color w:val="000000"/>
        </w:rPr>
        <w:t xml:space="preserve">One of the twin brothers, </w:t>
      </w:r>
      <w:r w:rsidRPr="00645B3A">
        <w:rPr>
          <w:color w:val="000000"/>
        </w:rPr>
        <w:t>Kevin</w:t>
      </w:r>
      <w:r>
        <w:rPr>
          <w:color w:val="000000"/>
        </w:rPr>
        <w:t xml:space="preserve">, </w:t>
      </w:r>
      <w:r w:rsidRPr="00645B3A">
        <w:rPr>
          <w:color w:val="000000"/>
        </w:rPr>
        <w:t>weighed 83.42 pounds</w:t>
      </w:r>
      <w:r>
        <w:rPr>
          <w:color w:val="000000"/>
        </w:rPr>
        <w:t xml:space="preserve">.  If Kevin weighed </w:t>
      </w:r>
      <w:r w:rsidRPr="00645B3A">
        <w:rPr>
          <w:color w:val="000000"/>
        </w:rPr>
        <w:t xml:space="preserve">4.7 pounds </w:t>
      </w:r>
      <w:r w:rsidR="00B01FCD">
        <w:rPr>
          <w:color w:val="000000"/>
        </w:rPr>
        <w:t xml:space="preserve">more than his twin brother, </w:t>
      </w:r>
      <w:r w:rsidRPr="00645B3A">
        <w:rPr>
          <w:color w:val="000000"/>
        </w:rPr>
        <w:t xml:space="preserve">how many pounds did his twin brother weigh?  </w:t>
      </w:r>
    </w:p>
    <w:p w14:paraId="085A334E" w14:textId="77777777" w:rsidR="001B43F0" w:rsidRDefault="001B43F0" w:rsidP="001B43F0">
      <w:pPr>
        <w:pBdr>
          <w:top w:val="nil"/>
          <w:left w:val="nil"/>
          <w:bottom w:val="nil"/>
          <w:right w:val="nil"/>
          <w:between w:val="nil"/>
        </w:pBdr>
        <w:spacing w:after="0" w:line="240" w:lineRule="auto"/>
        <w:rPr>
          <w:color w:val="000000"/>
        </w:rPr>
      </w:pPr>
    </w:p>
    <w:p w14:paraId="076EF5C1" w14:textId="77777777" w:rsidR="001B43F0" w:rsidRDefault="001B43F0" w:rsidP="001B43F0">
      <w:pPr>
        <w:pBdr>
          <w:top w:val="nil"/>
          <w:left w:val="nil"/>
          <w:bottom w:val="nil"/>
          <w:right w:val="nil"/>
          <w:between w:val="nil"/>
        </w:pBdr>
        <w:spacing w:after="0" w:line="240" w:lineRule="auto"/>
        <w:rPr>
          <w:color w:val="000000"/>
        </w:rPr>
      </w:pPr>
    </w:p>
    <w:p w14:paraId="46D6AC5A" w14:textId="77777777" w:rsidR="00667676" w:rsidRDefault="00667676" w:rsidP="001B43F0">
      <w:pPr>
        <w:pBdr>
          <w:top w:val="nil"/>
          <w:left w:val="nil"/>
          <w:bottom w:val="nil"/>
          <w:right w:val="nil"/>
          <w:between w:val="nil"/>
        </w:pBdr>
        <w:spacing w:after="0" w:line="240" w:lineRule="auto"/>
        <w:rPr>
          <w:color w:val="000000"/>
        </w:rPr>
      </w:pPr>
    </w:p>
    <w:p w14:paraId="349EDE39" w14:textId="77777777" w:rsidR="00667676" w:rsidRDefault="00667676" w:rsidP="001B43F0">
      <w:pPr>
        <w:pBdr>
          <w:top w:val="nil"/>
          <w:left w:val="nil"/>
          <w:bottom w:val="nil"/>
          <w:right w:val="nil"/>
          <w:between w:val="nil"/>
        </w:pBdr>
        <w:spacing w:after="0" w:line="240" w:lineRule="auto"/>
        <w:rPr>
          <w:color w:val="000000"/>
        </w:rPr>
      </w:pPr>
    </w:p>
    <w:p w14:paraId="4DC00F44" w14:textId="77777777" w:rsidR="00667676" w:rsidRDefault="00667676" w:rsidP="001B43F0">
      <w:pPr>
        <w:pBdr>
          <w:top w:val="nil"/>
          <w:left w:val="nil"/>
          <w:bottom w:val="nil"/>
          <w:right w:val="nil"/>
          <w:between w:val="nil"/>
        </w:pBdr>
        <w:spacing w:after="0" w:line="240" w:lineRule="auto"/>
        <w:rPr>
          <w:color w:val="000000"/>
        </w:rPr>
      </w:pPr>
    </w:p>
    <w:p w14:paraId="5C168662" w14:textId="77777777" w:rsidR="00667676" w:rsidRDefault="00667676" w:rsidP="001B43F0">
      <w:pPr>
        <w:pBdr>
          <w:top w:val="nil"/>
          <w:left w:val="nil"/>
          <w:bottom w:val="nil"/>
          <w:right w:val="nil"/>
          <w:between w:val="nil"/>
        </w:pBdr>
        <w:spacing w:after="0" w:line="240" w:lineRule="auto"/>
        <w:rPr>
          <w:color w:val="000000"/>
        </w:rPr>
      </w:pPr>
    </w:p>
    <w:p w14:paraId="672E3FE8" w14:textId="77777777" w:rsidR="00944E0E" w:rsidRDefault="00944E0E" w:rsidP="00E12B99">
      <w:pPr>
        <w:pBdr>
          <w:top w:val="nil"/>
          <w:left w:val="nil"/>
          <w:bottom w:val="nil"/>
          <w:right w:val="nil"/>
          <w:between w:val="nil"/>
        </w:pBdr>
        <w:spacing w:after="0" w:line="240" w:lineRule="auto"/>
        <w:rPr>
          <w:color w:val="000000"/>
        </w:rPr>
      </w:pPr>
    </w:p>
    <w:p w14:paraId="74568D1B" w14:textId="77777777" w:rsidR="00A11009" w:rsidRDefault="00A11009" w:rsidP="00E12B99">
      <w:pPr>
        <w:pBdr>
          <w:top w:val="nil"/>
          <w:left w:val="nil"/>
          <w:bottom w:val="nil"/>
          <w:right w:val="nil"/>
          <w:between w:val="nil"/>
        </w:pBdr>
        <w:spacing w:after="0" w:line="240" w:lineRule="auto"/>
        <w:rPr>
          <w:color w:val="000000"/>
        </w:rPr>
      </w:pPr>
    </w:p>
    <w:p w14:paraId="37703F3E" w14:textId="77777777" w:rsidR="00E12B99" w:rsidRDefault="00E12B99" w:rsidP="00E12B99">
      <w:pPr>
        <w:pBdr>
          <w:top w:val="nil"/>
          <w:left w:val="nil"/>
          <w:bottom w:val="nil"/>
          <w:right w:val="nil"/>
          <w:between w:val="nil"/>
        </w:pBdr>
        <w:spacing w:after="0" w:line="240" w:lineRule="auto"/>
        <w:rPr>
          <w:color w:val="000000"/>
        </w:rPr>
      </w:pPr>
    </w:p>
    <w:p w14:paraId="6836FFDE" w14:textId="77777777" w:rsidR="005308BD" w:rsidRDefault="00170575" w:rsidP="005308BD">
      <w:pPr>
        <w:numPr>
          <w:ilvl w:val="0"/>
          <w:numId w:val="1"/>
        </w:numPr>
        <w:pBdr>
          <w:top w:val="nil"/>
          <w:left w:val="nil"/>
          <w:bottom w:val="nil"/>
          <w:right w:val="nil"/>
          <w:between w:val="nil"/>
        </w:pBdr>
        <w:spacing w:after="0" w:line="240" w:lineRule="auto"/>
        <w:rPr>
          <w:color w:val="000000"/>
        </w:rPr>
      </w:pPr>
      <w:r>
        <w:rPr>
          <w:color w:val="000000"/>
        </w:rPr>
        <w:t xml:space="preserve">A family went out to dinner and to the movies.  They spent $75.98 on dinner and $56.73 at the movies.  About how </w:t>
      </w:r>
      <w:r w:rsidR="00963530">
        <w:rPr>
          <w:color w:val="000000"/>
        </w:rPr>
        <w:t xml:space="preserve">much </w:t>
      </w:r>
      <w:r>
        <w:rPr>
          <w:color w:val="000000"/>
        </w:rPr>
        <w:t xml:space="preserve">money did the family spend </w:t>
      </w:r>
      <w:r w:rsidR="005308BD">
        <w:rPr>
          <w:color w:val="000000"/>
        </w:rPr>
        <w:t xml:space="preserve">on dinner and the </w:t>
      </w:r>
      <w:r w:rsidR="003C0870">
        <w:rPr>
          <w:color w:val="000000"/>
        </w:rPr>
        <w:t>movies?</w:t>
      </w:r>
    </w:p>
    <w:p w14:paraId="2102D964" w14:textId="77777777" w:rsidR="005308BD" w:rsidRDefault="005308BD" w:rsidP="005308BD">
      <w:pPr>
        <w:pBdr>
          <w:top w:val="nil"/>
          <w:left w:val="nil"/>
          <w:bottom w:val="nil"/>
          <w:right w:val="nil"/>
          <w:between w:val="nil"/>
        </w:pBdr>
        <w:spacing w:after="0" w:line="240" w:lineRule="auto"/>
        <w:rPr>
          <w:color w:val="000000"/>
        </w:rPr>
      </w:pPr>
    </w:p>
    <w:p w14:paraId="055AA0D5" w14:textId="77777777" w:rsidR="00C35FB5" w:rsidRDefault="00C35FB5" w:rsidP="00C35FB5">
      <w:pPr>
        <w:pBdr>
          <w:top w:val="nil"/>
          <w:left w:val="nil"/>
          <w:bottom w:val="nil"/>
          <w:right w:val="nil"/>
          <w:between w:val="nil"/>
        </w:pBdr>
        <w:spacing w:after="0" w:line="240" w:lineRule="auto"/>
        <w:rPr>
          <w:i/>
          <w:color w:val="C00000"/>
        </w:rPr>
      </w:pPr>
    </w:p>
    <w:p w14:paraId="00D8B425" w14:textId="77777777" w:rsidR="00667676" w:rsidRDefault="00667676" w:rsidP="00C35FB5">
      <w:pPr>
        <w:pBdr>
          <w:top w:val="nil"/>
          <w:left w:val="nil"/>
          <w:bottom w:val="nil"/>
          <w:right w:val="nil"/>
          <w:between w:val="nil"/>
        </w:pBdr>
        <w:spacing w:after="0" w:line="240" w:lineRule="auto"/>
        <w:rPr>
          <w:i/>
          <w:color w:val="C00000"/>
        </w:rPr>
      </w:pPr>
    </w:p>
    <w:p w14:paraId="14839BBA" w14:textId="77777777" w:rsidR="00667676" w:rsidRDefault="00667676" w:rsidP="00C35FB5">
      <w:pPr>
        <w:pBdr>
          <w:top w:val="nil"/>
          <w:left w:val="nil"/>
          <w:bottom w:val="nil"/>
          <w:right w:val="nil"/>
          <w:between w:val="nil"/>
        </w:pBdr>
        <w:spacing w:after="0" w:line="240" w:lineRule="auto"/>
        <w:rPr>
          <w:i/>
          <w:color w:val="C00000"/>
        </w:rPr>
      </w:pPr>
    </w:p>
    <w:p w14:paraId="17F9EF76" w14:textId="77777777" w:rsidR="00667676" w:rsidRDefault="00667676" w:rsidP="00C35FB5">
      <w:pPr>
        <w:pBdr>
          <w:top w:val="nil"/>
          <w:left w:val="nil"/>
          <w:bottom w:val="nil"/>
          <w:right w:val="nil"/>
          <w:between w:val="nil"/>
        </w:pBdr>
        <w:spacing w:after="0" w:line="240" w:lineRule="auto"/>
        <w:rPr>
          <w:i/>
          <w:color w:val="C00000"/>
        </w:rPr>
      </w:pPr>
    </w:p>
    <w:p w14:paraId="6A644C62" w14:textId="77777777" w:rsidR="00667676" w:rsidRDefault="00667676" w:rsidP="00C35FB5">
      <w:pPr>
        <w:pBdr>
          <w:top w:val="nil"/>
          <w:left w:val="nil"/>
          <w:bottom w:val="nil"/>
          <w:right w:val="nil"/>
          <w:between w:val="nil"/>
        </w:pBdr>
        <w:spacing w:after="0" w:line="240" w:lineRule="auto"/>
        <w:rPr>
          <w:i/>
          <w:color w:val="C00000"/>
        </w:rPr>
      </w:pPr>
    </w:p>
    <w:p w14:paraId="24D32AE0" w14:textId="77777777" w:rsidR="00667676" w:rsidRDefault="00667676" w:rsidP="00C35FB5">
      <w:pPr>
        <w:pBdr>
          <w:top w:val="nil"/>
          <w:left w:val="nil"/>
          <w:bottom w:val="nil"/>
          <w:right w:val="nil"/>
          <w:between w:val="nil"/>
        </w:pBdr>
        <w:spacing w:after="0" w:line="240" w:lineRule="auto"/>
        <w:rPr>
          <w:i/>
          <w:color w:val="C00000"/>
        </w:rPr>
      </w:pPr>
    </w:p>
    <w:p w14:paraId="5420984F" w14:textId="77777777" w:rsidR="00667676" w:rsidRDefault="00667676" w:rsidP="00C35FB5">
      <w:pPr>
        <w:pBdr>
          <w:top w:val="nil"/>
          <w:left w:val="nil"/>
          <w:bottom w:val="nil"/>
          <w:right w:val="nil"/>
          <w:between w:val="nil"/>
        </w:pBdr>
        <w:spacing w:after="0" w:line="240" w:lineRule="auto"/>
        <w:rPr>
          <w:i/>
          <w:color w:val="C00000"/>
        </w:rPr>
      </w:pPr>
    </w:p>
    <w:p w14:paraId="017FECBD" w14:textId="77777777" w:rsidR="00667676" w:rsidRDefault="00667676" w:rsidP="00C35FB5">
      <w:pPr>
        <w:pBdr>
          <w:top w:val="nil"/>
          <w:left w:val="nil"/>
          <w:bottom w:val="nil"/>
          <w:right w:val="nil"/>
          <w:between w:val="nil"/>
        </w:pBdr>
        <w:spacing w:after="0" w:line="240" w:lineRule="auto"/>
        <w:rPr>
          <w:i/>
          <w:color w:val="C00000"/>
        </w:rPr>
      </w:pPr>
    </w:p>
    <w:p w14:paraId="23A9C091" w14:textId="77777777" w:rsidR="005308BD" w:rsidRDefault="005308BD" w:rsidP="005308BD">
      <w:pPr>
        <w:pBdr>
          <w:top w:val="nil"/>
          <w:left w:val="nil"/>
          <w:bottom w:val="nil"/>
          <w:right w:val="nil"/>
          <w:between w:val="nil"/>
        </w:pBdr>
        <w:spacing w:after="0" w:line="240" w:lineRule="auto"/>
        <w:rPr>
          <w:color w:val="000000"/>
        </w:rPr>
      </w:pPr>
    </w:p>
    <w:p w14:paraId="424D2D1B" w14:textId="77777777" w:rsidR="005308BD" w:rsidRDefault="00B01FCD" w:rsidP="005308BD">
      <w:pPr>
        <w:numPr>
          <w:ilvl w:val="0"/>
          <w:numId w:val="1"/>
        </w:numPr>
        <w:pBdr>
          <w:top w:val="nil"/>
          <w:left w:val="nil"/>
          <w:bottom w:val="nil"/>
          <w:right w:val="nil"/>
          <w:between w:val="nil"/>
        </w:pBdr>
        <w:spacing w:after="0" w:line="240" w:lineRule="auto"/>
        <w:rPr>
          <w:color w:val="000000"/>
        </w:rPr>
      </w:pPr>
      <w:r>
        <w:rPr>
          <w:color w:val="000000"/>
        </w:rPr>
        <w:t>This</w:t>
      </w:r>
      <w:r w:rsidR="00E34989">
        <w:rPr>
          <w:color w:val="000000"/>
        </w:rPr>
        <w:t xml:space="preserve"> table</w:t>
      </w:r>
      <w:r>
        <w:rPr>
          <w:color w:val="000000"/>
        </w:rPr>
        <w:t xml:space="preserve"> </w:t>
      </w:r>
      <w:r w:rsidR="007A2CB8">
        <w:rPr>
          <w:color w:val="000000"/>
        </w:rPr>
        <w:t>shows the result</w:t>
      </w:r>
      <w:r>
        <w:rPr>
          <w:color w:val="000000"/>
        </w:rPr>
        <w:t>s</w:t>
      </w:r>
      <w:r w:rsidR="007A2CB8">
        <w:rPr>
          <w:color w:val="000000"/>
        </w:rPr>
        <w:t xml:space="preserve"> of the top thr</w:t>
      </w:r>
      <w:r w:rsidR="008A7025">
        <w:rPr>
          <w:color w:val="000000"/>
        </w:rPr>
        <w:t>ee swimmers that competed in the same r</w:t>
      </w:r>
      <w:r>
        <w:rPr>
          <w:color w:val="000000"/>
        </w:rPr>
        <w:t xml:space="preserve">ace.  The results </w:t>
      </w:r>
      <w:r w:rsidR="007A2CB8">
        <w:rPr>
          <w:color w:val="000000"/>
        </w:rPr>
        <w:t xml:space="preserve">show the swimmers’ final time in seconds. </w:t>
      </w:r>
    </w:p>
    <w:p w14:paraId="25C82D27" w14:textId="77777777" w:rsidR="007A2CB8" w:rsidRDefault="007A2CB8" w:rsidP="007A2CB8">
      <w:pPr>
        <w:pBdr>
          <w:top w:val="nil"/>
          <w:left w:val="nil"/>
          <w:bottom w:val="nil"/>
          <w:right w:val="nil"/>
          <w:between w:val="nil"/>
        </w:pBdr>
        <w:spacing w:after="0" w:line="240" w:lineRule="auto"/>
        <w:rPr>
          <w:color w:val="000000"/>
        </w:rPr>
      </w:pPr>
    </w:p>
    <w:p w14:paraId="0B790624" w14:textId="77777777" w:rsidR="007A2CB8" w:rsidRPr="00753812" w:rsidRDefault="00B01FCD" w:rsidP="007A2CB8">
      <w:pPr>
        <w:pBdr>
          <w:top w:val="nil"/>
          <w:left w:val="nil"/>
          <w:bottom w:val="nil"/>
          <w:right w:val="nil"/>
          <w:between w:val="nil"/>
        </w:pBdr>
        <w:spacing w:after="0" w:line="240" w:lineRule="auto"/>
        <w:jc w:val="center"/>
        <w:rPr>
          <w:color w:val="000000"/>
        </w:rPr>
      </w:pPr>
      <w:r>
        <w:rPr>
          <w:color w:val="000000"/>
        </w:rPr>
        <w:t xml:space="preserve">Swim </w:t>
      </w:r>
      <w:r w:rsidR="007A2CB8" w:rsidRPr="00753812">
        <w:rPr>
          <w:color w:val="000000"/>
        </w:rPr>
        <w:t xml:space="preserve">Race Results </w:t>
      </w:r>
    </w:p>
    <w:tbl>
      <w:tblPr>
        <w:tblStyle w:val="TableGrid"/>
        <w:tblpPr w:leftFromText="180" w:rightFromText="180" w:vertAnchor="text" w:horzAnchor="margin" w:tblpXSpec="center" w:tblpY="91"/>
        <w:tblW w:w="0" w:type="auto"/>
        <w:tblLook w:val="04A0" w:firstRow="1" w:lastRow="0" w:firstColumn="1" w:lastColumn="0" w:noHBand="0" w:noVBand="1"/>
        <w:tblCaption w:val="Results and Time in Seconds"/>
        <w:tblDescription w:val="Results are in the left hand column and time in seconds is in the right hand column."/>
      </w:tblPr>
      <w:tblGrid>
        <w:gridCol w:w="1938"/>
        <w:gridCol w:w="1938"/>
      </w:tblGrid>
      <w:tr w:rsidR="007A2CB8" w14:paraId="7469A575" w14:textId="77777777" w:rsidTr="0052748B">
        <w:trPr>
          <w:trHeight w:val="325"/>
          <w:tblHeader/>
        </w:trPr>
        <w:tc>
          <w:tcPr>
            <w:tcW w:w="1938" w:type="dxa"/>
            <w:shd w:val="clear" w:color="auto" w:fill="BFBFBF" w:themeFill="background1" w:themeFillShade="BF"/>
          </w:tcPr>
          <w:p w14:paraId="3CED45CE" w14:textId="77777777" w:rsidR="007A2CB8" w:rsidRDefault="00753812" w:rsidP="00753812">
            <w:pPr>
              <w:jc w:val="center"/>
              <w:rPr>
                <w:color w:val="000000"/>
              </w:rPr>
            </w:pPr>
            <w:r>
              <w:rPr>
                <w:color w:val="000000"/>
              </w:rPr>
              <w:t xml:space="preserve">Results </w:t>
            </w:r>
            <w:r w:rsidR="007A2CB8">
              <w:rPr>
                <w:color w:val="000000"/>
              </w:rPr>
              <w:t xml:space="preserve"> </w:t>
            </w:r>
          </w:p>
        </w:tc>
        <w:tc>
          <w:tcPr>
            <w:tcW w:w="1938" w:type="dxa"/>
            <w:shd w:val="clear" w:color="auto" w:fill="BFBFBF" w:themeFill="background1" w:themeFillShade="BF"/>
          </w:tcPr>
          <w:p w14:paraId="759BC88C" w14:textId="77777777" w:rsidR="007A2CB8" w:rsidRDefault="00753812" w:rsidP="007A2CB8">
            <w:pPr>
              <w:jc w:val="center"/>
              <w:rPr>
                <w:color w:val="000000"/>
              </w:rPr>
            </w:pPr>
            <w:r>
              <w:rPr>
                <w:color w:val="000000"/>
              </w:rPr>
              <w:t>Time</w:t>
            </w:r>
            <w:r w:rsidR="007A2CB8">
              <w:rPr>
                <w:color w:val="000000"/>
              </w:rPr>
              <w:t xml:space="preserve"> in Seconds </w:t>
            </w:r>
          </w:p>
        </w:tc>
      </w:tr>
      <w:tr w:rsidR="007A2CB8" w14:paraId="21A53B2A" w14:textId="77777777" w:rsidTr="007A2CB8">
        <w:trPr>
          <w:trHeight w:val="325"/>
        </w:trPr>
        <w:tc>
          <w:tcPr>
            <w:tcW w:w="1938" w:type="dxa"/>
          </w:tcPr>
          <w:p w14:paraId="13FD6A6D" w14:textId="77777777" w:rsidR="007A2CB8" w:rsidRDefault="00B01FCD" w:rsidP="007A2CB8">
            <w:pPr>
              <w:jc w:val="center"/>
              <w:rPr>
                <w:color w:val="000000"/>
              </w:rPr>
            </w:pPr>
            <w:r>
              <w:rPr>
                <w:color w:val="000000"/>
              </w:rPr>
              <w:t>First</w:t>
            </w:r>
          </w:p>
        </w:tc>
        <w:tc>
          <w:tcPr>
            <w:tcW w:w="1938" w:type="dxa"/>
          </w:tcPr>
          <w:p w14:paraId="7BE880E1" w14:textId="77777777" w:rsidR="007A2CB8" w:rsidRDefault="00713BD4" w:rsidP="00713BD4">
            <w:pPr>
              <w:jc w:val="center"/>
              <w:rPr>
                <w:color w:val="000000"/>
              </w:rPr>
            </w:pPr>
            <w:r>
              <w:rPr>
                <w:color w:val="000000"/>
              </w:rPr>
              <w:t>25.83</w:t>
            </w:r>
            <w:r w:rsidR="00A56B41">
              <w:rPr>
                <w:color w:val="000000"/>
              </w:rPr>
              <w:t xml:space="preserve">9  </w:t>
            </w:r>
          </w:p>
        </w:tc>
      </w:tr>
      <w:tr w:rsidR="007A2CB8" w14:paraId="641CE7CE" w14:textId="77777777" w:rsidTr="007A2CB8">
        <w:trPr>
          <w:trHeight w:val="325"/>
        </w:trPr>
        <w:tc>
          <w:tcPr>
            <w:tcW w:w="1938" w:type="dxa"/>
          </w:tcPr>
          <w:p w14:paraId="5ADB84CF" w14:textId="77777777" w:rsidR="007A2CB8" w:rsidRDefault="00B01FCD" w:rsidP="007A2CB8">
            <w:pPr>
              <w:jc w:val="center"/>
              <w:rPr>
                <w:color w:val="000000"/>
              </w:rPr>
            </w:pPr>
            <w:r>
              <w:rPr>
                <w:color w:val="000000"/>
              </w:rPr>
              <w:t>Second</w:t>
            </w:r>
          </w:p>
        </w:tc>
        <w:tc>
          <w:tcPr>
            <w:tcW w:w="1938" w:type="dxa"/>
          </w:tcPr>
          <w:p w14:paraId="3282EF23" w14:textId="77777777" w:rsidR="007A2CB8" w:rsidRDefault="00713BD4" w:rsidP="007A2CB8">
            <w:pPr>
              <w:jc w:val="center"/>
              <w:rPr>
                <w:color w:val="000000"/>
              </w:rPr>
            </w:pPr>
            <w:r>
              <w:rPr>
                <w:color w:val="000000"/>
              </w:rPr>
              <w:t>26.07</w:t>
            </w:r>
            <w:r w:rsidR="00A56B41">
              <w:rPr>
                <w:color w:val="000000"/>
              </w:rPr>
              <w:t xml:space="preserve"> </w:t>
            </w:r>
          </w:p>
        </w:tc>
      </w:tr>
      <w:tr w:rsidR="007A2CB8" w14:paraId="0BE71B3D" w14:textId="77777777" w:rsidTr="007A2CB8">
        <w:trPr>
          <w:trHeight w:val="325"/>
        </w:trPr>
        <w:tc>
          <w:tcPr>
            <w:tcW w:w="1938" w:type="dxa"/>
          </w:tcPr>
          <w:p w14:paraId="43F5BEB9" w14:textId="77777777" w:rsidR="007A2CB8" w:rsidRDefault="00B01FCD" w:rsidP="007A2CB8">
            <w:pPr>
              <w:jc w:val="center"/>
              <w:rPr>
                <w:color w:val="000000"/>
              </w:rPr>
            </w:pPr>
            <w:r>
              <w:rPr>
                <w:color w:val="000000"/>
              </w:rPr>
              <w:t>Third</w:t>
            </w:r>
          </w:p>
        </w:tc>
        <w:tc>
          <w:tcPr>
            <w:tcW w:w="1938" w:type="dxa"/>
          </w:tcPr>
          <w:p w14:paraId="45A2A6D5" w14:textId="77777777" w:rsidR="007A2CB8" w:rsidRDefault="00713BD4" w:rsidP="007A2CB8">
            <w:pPr>
              <w:jc w:val="center"/>
              <w:rPr>
                <w:color w:val="000000"/>
              </w:rPr>
            </w:pPr>
            <w:r>
              <w:rPr>
                <w:color w:val="000000"/>
              </w:rPr>
              <w:t>26</w:t>
            </w:r>
            <w:r w:rsidR="00A56B41">
              <w:rPr>
                <w:color w:val="000000"/>
              </w:rPr>
              <w:t xml:space="preserve">.245 </w:t>
            </w:r>
          </w:p>
        </w:tc>
      </w:tr>
    </w:tbl>
    <w:p w14:paraId="3C0CAF2E" w14:textId="77777777" w:rsidR="007A2CB8" w:rsidRDefault="007A2CB8" w:rsidP="007A2CB8">
      <w:pPr>
        <w:pBdr>
          <w:top w:val="nil"/>
          <w:left w:val="nil"/>
          <w:bottom w:val="nil"/>
          <w:right w:val="nil"/>
          <w:between w:val="nil"/>
        </w:pBdr>
        <w:spacing w:after="0" w:line="240" w:lineRule="auto"/>
        <w:jc w:val="center"/>
        <w:rPr>
          <w:color w:val="000000"/>
        </w:rPr>
      </w:pPr>
    </w:p>
    <w:p w14:paraId="4DA93E25" w14:textId="77777777" w:rsidR="007A2CB8" w:rsidRDefault="007A2CB8" w:rsidP="007A2CB8">
      <w:pPr>
        <w:pBdr>
          <w:top w:val="nil"/>
          <w:left w:val="nil"/>
          <w:bottom w:val="nil"/>
          <w:right w:val="nil"/>
          <w:between w:val="nil"/>
        </w:pBdr>
        <w:spacing w:after="0" w:line="240" w:lineRule="auto"/>
        <w:jc w:val="center"/>
        <w:rPr>
          <w:color w:val="000000"/>
        </w:rPr>
      </w:pPr>
    </w:p>
    <w:p w14:paraId="70C1E163" w14:textId="77777777" w:rsidR="007A2CB8" w:rsidRDefault="007A2CB8" w:rsidP="007A2CB8">
      <w:pPr>
        <w:pBdr>
          <w:top w:val="nil"/>
          <w:left w:val="nil"/>
          <w:bottom w:val="nil"/>
          <w:right w:val="nil"/>
          <w:between w:val="nil"/>
        </w:pBdr>
        <w:spacing w:after="0" w:line="240" w:lineRule="auto"/>
        <w:rPr>
          <w:color w:val="000000"/>
        </w:rPr>
      </w:pPr>
    </w:p>
    <w:p w14:paraId="58F08BE6" w14:textId="77777777" w:rsidR="007A2CB8" w:rsidRDefault="007A2CB8" w:rsidP="007A2CB8">
      <w:pPr>
        <w:pBdr>
          <w:top w:val="nil"/>
          <w:left w:val="nil"/>
          <w:bottom w:val="nil"/>
          <w:right w:val="nil"/>
          <w:between w:val="nil"/>
        </w:pBdr>
        <w:spacing w:after="0" w:line="240" w:lineRule="auto"/>
        <w:rPr>
          <w:color w:val="000000"/>
        </w:rPr>
      </w:pPr>
    </w:p>
    <w:p w14:paraId="1F33D6FD" w14:textId="77777777" w:rsidR="007A2CB8" w:rsidRDefault="007A2CB8" w:rsidP="007A2CB8">
      <w:pPr>
        <w:pBdr>
          <w:top w:val="nil"/>
          <w:left w:val="nil"/>
          <w:bottom w:val="nil"/>
          <w:right w:val="nil"/>
          <w:between w:val="nil"/>
        </w:pBdr>
        <w:spacing w:after="0" w:line="240" w:lineRule="auto"/>
        <w:rPr>
          <w:color w:val="000000"/>
        </w:rPr>
      </w:pPr>
    </w:p>
    <w:p w14:paraId="22CB78FC" w14:textId="77777777" w:rsidR="007A2CB8" w:rsidRDefault="007A2CB8" w:rsidP="007A2CB8">
      <w:pPr>
        <w:pBdr>
          <w:top w:val="nil"/>
          <w:left w:val="nil"/>
          <w:bottom w:val="nil"/>
          <w:right w:val="nil"/>
          <w:between w:val="nil"/>
        </w:pBdr>
        <w:spacing w:after="0" w:line="240" w:lineRule="auto"/>
        <w:rPr>
          <w:color w:val="000000"/>
        </w:rPr>
      </w:pPr>
    </w:p>
    <w:p w14:paraId="72ED238D" w14:textId="77777777" w:rsidR="00963530" w:rsidRDefault="00963530" w:rsidP="00963530">
      <w:pPr>
        <w:pBdr>
          <w:top w:val="nil"/>
          <w:left w:val="nil"/>
          <w:bottom w:val="nil"/>
          <w:right w:val="nil"/>
          <w:between w:val="nil"/>
        </w:pBdr>
        <w:spacing w:after="0" w:line="240" w:lineRule="auto"/>
        <w:rPr>
          <w:color w:val="000000"/>
        </w:rPr>
      </w:pPr>
      <w:r>
        <w:rPr>
          <w:color w:val="000000"/>
        </w:rPr>
        <w:t xml:space="preserve">        What is the difference, in seconds, between the </w:t>
      </w:r>
      <w:r w:rsidR="004C24F8">
        <w:rPr>
          <w:color w:val="000000"/>
        </w:rPr>
        <w:t xml:space="preserve">swimmer who finished </w:t>
      </w:r>
      <w:r w:rsidR="00B01FCD">
        <w:rPr>
          <w:color w:val="000000"/>
        </w:rPr>
        <w:t>first and</w:t>
      </w:r>
      <w:r>
        <w:rPr>
          <w:color w:val="000000"/>
        </w:rPr>
        <w:t xml:space="preserve"> the swimmer who  </w:t>
      </w:r>
    </w:p>
    <w:p w14:paraId="0E79C76B" w14:textId="77777777" w:rsidR="00963530" w:rsidRPr="005308BD" w:rsidRDefault="00963530" w:rsidP="00963530">
      <w:pPr>
        <w:pBdr>
          <w:top w:val="nil"/>
          <w:left w:val="nil"/>
          <w:bottom w:val="nil"/>
          <w:right w:val="nil"/>
          <w:between w:val="nil"/>
        </w:pBdr>
        <w:spacing w:after="0" w:line="240" w:lineRule="auto"/>
        <w:rPr>
          <w:color w:val="000000"/>
        </w:rPr>
      </w:pPr>
      <w:r>
        <w:rPr>
          <w:color w:val="000000"/>
        </w:rPr>
        <w:t xml:space="preserve">        </w:t>
      </w:r>
      <w:r w:rsidR="004C24F8">
        <w:rPr>
          <w:color w:val="000000"/>
        </w:rPr>
        <w:t xml:space="preserve">finished </w:t>
      </w:r>
      <w:r>
        <w:rPr>
          <w:color w:val="000000"/>
        </w:rPr>
        <w:t xml:space="preserve">second? </w:t>
      </w:r>
    </w:p>
    <w:p w14:paraId="70E41CA0" w14:textId="77777777" w:rsidR="00170575" w:rsidRDefault="00170575" w:rsidP="00963530">
      <w:pPr>
        <w:pBdr>
          <w:top w:val="nil"/>
          <w:left w:val="nil"/>
          <w:bottom w:val="nil"/>
          <w:right w:val="nil"/>
          <w:between w:val="nil"/>
        </w:pBdr>
        <w:spacing w:after="0" w:line="240" w:lineRule="auto"/>
        <w:rPr>
          <w:color w:val="000000"/>
        </w:rPr>
      </w:pPr>
    </w:p>
    <w:p w14:paraId="7A2B0E46" w14:textId="77777777" w:rsidR="00944E0E" w:rsidRDefault="00944E0E" w:rsidP="00170575">
      <w:pPr>
        <w:pBdr>
          <w:top w:val="nil"/>
          <w:left w:val="nil"/>
          <w:bottom w:val="nil"/>
          <w:right w:val="nil"/>
          <w:between w:val="nil"/>
        </w:pBdr>
        <w:spacing w:after="0" w:line="240" w:lineRule="auto"/>
        <w:rPr>
          <w:color w:val="000000"/>
        </w:rPr>
      </w:pPr>
    </w:p>
    <w:p w14:paraId="60CF7FD9" w14:textId="77777777" w:rsidR="00667676" w:rsidRDefault="00667676" w:rsidP="00170575">
      <w:pPr>
        <w:pBdr>
          <w:top w:val="nil"/>
          <w:left w:val="nil"/>
          <w:bottom w:val="nil"/>
          <w:right w:val="nil"/>
          <w:between w:val="nil"/>
        </w:pBdr>
        <w:spacing w:after="0" w:line="240" w:lineRule="auto"/>
        <w:rPr>
          <w:color w:val="000000"/>
        </w:rPr>
      </w:pPr>
    </w:p>
    <w:p w14:paraId="1368A1BE" w14:textId="77777777" w:rsidR="00667676" w:rsidRDefault="00A56B41" w:rsidP="00F70392">
      <w:pPr>
        <w:numPr>
          <w:ilvl w:val="0"/>
          <w:numId w:val="1"/>
        </w:numPr>
        <w:pBdr>
          <w:top w:val="nil"/>
          <w:left w:val="nil"/>
          <w:bottom w:val="nil"/>
          <w:right w:val="nil"/>
          <w:between w:val="nil"/>
        </w:pBdr>
        <w:spacing w:after="0" w:line="240" w:lineRule="auto"/>
        <w:rPr>
          <w:color w:val="000000"/>
        </w:rPr>
      </w:pPr>
      <w:r w:rsidRPr="009A5A45">
        <w:rPr>
          <w:color w:val="000000"/>
        </w:rPr>
        <w:t xml:space="preserve">Ryan purchased $34.65 in groceries at the store.  He paid for his groceries with a $50 dollar bill. The cashier gave him $24.65 in change.  </w:t>
      </w:r>
      <w:r w:rsidR="009A5A45">
        <w:rPr>
          <w:color w:val="000000"/>
        </w:rPr>
        <w:t xml:space="preserve">Did the cashier give Ryan the correct amount of change? Explain why or why not. </w:t>
      </w:r>
    </w:p>
    <w:p w14:paraId="3011BDCE" w14:textId="77777777" w:rsidR="00845290" w:rsidRDefault="00845290" w:rsidP="00845290">
      <w:pPr>
        <w:pBdr>
          <w:top w:val="nil"/>
          <w:left w:val="nil"/>
          <w:bottom w:val="nil"/>
          <w:right w:val="nil"/>
          <w:between w:val="nil"/>
        </w:pBdr>
        <w:spacing w:after="0" w:line="240" w:lineRule="auto"/>
        <w:ind w:left="360"/>
        <w:rPr>
          <w:color w:val="000000"/>
        </w:rPr>
      </w:pPr>
    </w:p>
    <w:p w14:paraId="33AB6220" w14:textId="77777777" w:rsidR="00845290" w:rsidRDefault="00845290" w:rsidP="00845290">
      <w:pPr>
        <w:pBdr>
          <w:top w:val="nil"/>
          <w:left w:val="nil"/>
          <w:bottom w:val="nil"/>
          <w:right w:val="nil"/>
          <w:between w:val="nil"/>
        </w:pBdr>
        <w:spacing w:after="0" w:line="240" w:lineRule="auto"/>
        <w:ind w:left="360"/>
        <w:rPr>
          <w:color w:val="000000"/>
        </w:rPr>
      </w:pPr>
    </w:p>
    <w:p w14:paraId="50E03ABE" w14:textId="77777777" w:rsidR="00845290" w:rsidRDefault="00845290" w:rsidP="00845290">
      <w:pPr>
        <w:pBdr>
          <w:top w:val="nil"/>
          <w:left w:val="nil"/>
          <w:bottom w:val="nil"/>
          <w:right w:val="nil"/>
          <w:between w:val="nil"/>
        </w:pBdr>
        <w:spacing w:after="0" w:line="240" w:lineRule="auto"/>
        <w:ind w:left="360"/>
        <w:rPr>
          <w:color w:val="000000"/>
        </w:rPr>
      </w:pPr>
    </w:p>
    <w:p w14:paraId="453A720D" w14:textId="77777777" w:rsidR="00845290" w:rsidRDefault="00845290" w:rsidP="00845290">
      <w:pPr>
        <w:pStyle w:val="ListParagraph"/>
        <w:numPr>
          <w:ilvl w:val="0"/>
          <w:numId w:val="1"/>
        </w:numPr>
        <w:spacing w:line="240" w:lineRule="auto"/>
        <w:rPr>
          <w:rFonts w:asciiTheme="minorHAnsi" w:hAnsiTheme="minorHAnsi" w:cstheme="minorHAnsi"/>
          <w:color w:val="auto"/>
        </w:rPr>
      </w:pPr>
      <w:r w:rsidRPr="00434652">
        <w:rPr>
          <w:rFonts w:asciiTheme="minorHAnsi" w:hAnsiTheme="minorHAnsi" w:cstheme="minorHAnsi"/>
          <w:color w:val="auto"/>
        </w:rPr>
        <w:t>The total cost of Mike’s water, gas and electric bills for the month of April was $261</w:t>
      </w:r>
      <w:r>
        <w:rPr>
          <w:rFonts w:asciiTheme="minorHAnsi" w:hAnsiTheme="minorHAnsi" w:cstheme="minorHAnsi"/>
          <w:color w:val="auto"/>
        </w:rPr>
        <w:t>.20</w:t>
      </w:r>
      <w:r w:rsidR="00B01FCD">
        <w:rPr>
          <w:rFonts w:asciiTheme="minorHAnsi" w:hAnsiTheme="minorHAnsi" w:cstheme="minorHAnsi"/>
          <w:color w:val="auto"/>
        </w:rPr>
        <w:t>.  Mike’s</w:t>
      </w:r>
      <w:r w:rsidRPr="00434652">
        <w:rPr>
          <w:rFonts w:asciiTheme="minorHAnsi" w:hAnsiTheme="minorHAnsi" w:cstheme="minorHAnsi"/>
          <w:color w:val="auto"/>
        </w:rPr>
        <w:t xml:space="preserve"> gas bill was $58</w:t>
      </w:r>
      <w:r>
        <w:rPr>
          <w:rFonts w:asciiTheme="minorHAnsi" w:hAnsiTheme="minorHAnsi" w:cstheme="minorHAnsi"/>
          <w:color w:val="auto"/>
        </w:rPr>
        <w:t>.45</w:t>
      </w:r>
      <w:r w:rsidRPr="00434652">
        <w:rPr>
          <w:rFonts w:asciiTheme="minorHAnsi" w:hAnsiTheme="minorHAnsi" w:cstheme="minorHAnsi"/>
          <w:color w:val="auto"/>
        </w:rPr>
        <w:t xml:space="preserve"> and </w:t>
      </w:r>
      <w:r w:rsidR="00B01FCD">
        <w:rPr>
          <w:rFonts w:asciiTheme="minorHAnsi" w:hAnsiTheme="minorHAnsi" w:cstheme="minorHAnsi"/>
          <w:color w:val="auto"/>
        </w:rPr>
        <w:t xml:space="preserve">his </w:t>
      </w:r>
      <w:r w:rsidRPr="00434652">
        <w:rPr>
          <w:rFonts w:asciiTheme="minorHAnsi" w:hAnsiTheme="minorHAnsi" w:cstheme="minorHAnsi"/>
          <w:color w:val="auto"/>
        </w:rPr>
        <w:t>electric bill was $106</w:t>
      </w:r>
      <w:r>
        <w:rPr>
          <w:rFonts w:asciiTheme="minorHAnsi" w:hAnsiTheme="minorHAnsi" w:cstheme="minorHAnsi"/>
          <w:color w:val="auto"/>
        </w:rPr>
        <w:t>.50</w:t>
      </w:r>
      <w:r w:rsidRPr="00434652">
        <w:rPr>
          <w:rFonts w:asciiTheme="minorHAnsi" w:hAnsiTheme="minorHAnsi" w:cstheme="minorHAnsi"/>
          <w:color w:val="auto"/>
        </w:rPr>
        <w:t>.  What was the cost of Mike’s water bill?</w:t>
      </w:r>
    </w:p>
    <w:p w14:paraId="6E362D31" w14:textId="77777777" w:rsidR="00845290" w:rsidRPr="009A5A45" w:rsidRDefault="00845290" w:rsidP="00845290">
      <w:pPr>
        <w:pBdr>
          <w:top w:val="nil"/>
          <w:left w:val="nil"/>
          <w:bottom w:val="nil"/>
          <w:right w:val="nil"/>
          <w:between w:val="nil"/>
        </w:pBdr>
        <w:spacing w:after="0" w:line="240" w:lineRule="auto"/>
        <w:ind w:left="360"/>
        <w:rPr>
          <w:color w:val="000000"/>
        </w:rPr>
      </w:pPr>
    </w:p>
    <w:p w14:paraId="2F70B427" w14:textId="77777777" w:rsidR="00667676" w:rsidRDefault="00667676" w:rsidP="00170575">
      <w:pPr>
        <w:pBdr>
          <w:top w:val="nil"/>
          <w:left w:val="nil"/>
          <w:bottom w:val="nil"/>
          <w:right w:val="nil"/>
          <w:between w:val="nil"/>
        </w:pBdr>
        <w:spacing w:after="0" w:line="240" w:lineRule="auto"/>
        <w:rPr>
          <w:color w:val="000000"/>
        </w:rPr>
      </w:pPr>
    </w:p>
    <w:p w14:paraId="11BBFFAE" w14:textId="77777777" w:rsidR="00B73079" w:rsidRDefault="00963530" w:rsidP="00845290">
      <w:pPr>
        <w:pBdr>
          <w:top w:val="nil"/>
          <w:left w:val="nil"/>
          <w:bottom w:val="nil"/>
          <w:right w:val="nil"/>
          <w:between w:val="nil"/>
        </w:pBdr>
        <w:spacing w:after="0" w:line="240" w:lineRule="auto"/>
        <w:rPr>
          <w:b/>
        </w:rPr>
      </w:pPr>
      <w:r w:rsidRPr="00963530">
        <w:rPr>
          <w:b/>
        </w:rPr>
        <w:br w:type="page"/>
      </w:r>
    </w:p>
    <w:p w14:paraId="744C82EF" w14:textId="77777777" w:rsidR="00B73079" w:rsidRDefault="001459FA" w:rsidP="00EF1C4C">
      <w:pPr>
        <w:pStyle w:val="Title"/>
      </w:pPr>
      <w:bookmarkStart w:id="1" w:name="_heading=h.1fob9te" w:colFirst="0" w:colLast="0"/>
      <w:bookmarkStart w:id="2" w:name="TN"/>
      <w:bookmarkEnd w:id="1"/>
      <w:bookmarkEnd w:id="2"/>
      <w:r>
        <w:lastRenderedPageBreak/>
        <w:t xml:space="preserve">SOL 4.6b - </w:t>
      </w:r>
      <w:r w:rsidR="00B941BD">
        <w:t>Just in Time Quick Check Teacher Notes</w:t>
      </w:r>
    </w:p>
    <w:p w14:paraId="36480B07" w14:textId="77777777" w:rsidR="00F10F1C" w:rsidRPr="00F10F1C" w:rsidRDefault="00F10F1C" w:rsidP="00F10F1C">
      <w:pPr>
        <w:jc w:val="center"/>
      </w:pPr>
      <w:r>
        <w:rPr>
          <w:b/>
          <w:color w:val="C00000"/>
        </w:rPr>
        <w:t>Common Errors/Misconceptions and their Possible Indications</w:t>
      </w:r>
    </w:p>
    <w:p w14:paraId="04DBDD4B" w14:textId="77777777" w:rsidR="00B73079" w:rsidRDefault="00B941BD">
      <w:r>
        <w:t xml:space="preserve"> </w:t>
      </w:r>
    </w:p>
    <w:p w14:paraId="01C5403F" w14:textId="77777777" w:rsidR="00667676" w:rsidRDefault="00667676" w:rsidP="00864414">
      <w:pPr>
        <w:numPr>
          <w:ilvl w:val="0"/>
          <w:numId w:val="11"/>
        </w:numPr>
        <w:pBdr>
          <w:top w:val="nil"/>
          <w:left w:val="nil"/>
          <w:bottom w:val="nil"/>
          <w:right w:val="nil"/>
          <w:between w:val="nil"/>
        </w:pBdr>
        <w:spacing w:after="0" w:line="240" w:lineRule="auto"/>
        <w:rPr>
          <w:color w:val="000000"/>
        </w:rPr>
      </w:pPr>
      <w:r w:rsidRPr="00645B3A">
        <w:rPr>
          <w:color w:val="000000"/>
        </w:rPr>
        <w:t xml:space="preserve">Twin brothers went to the doctors for a checkup.  </w:t>
      </w:r>
      <w:r>
        <w:rPr>
          <w:color w:val="000000"/>
        </w:rPr>
        <w:t xml:space="preserve">One of the twin brothers, </w:t>
      </w:r>
      <w:r w:rsidRPr="00645B3A">
        <w:rPr>
          <w:color w:val="000000"/>
        </w:rPr>
        <w:t>Kevin</w:t>
      </w:r>
      <w:r>
        <w:rPr>
          <w:color w:val="000000"/>
        </w:rPr>
        <w:t xml:space="preserve">, </w:t>
      </w:r>
      <w:r w:rsidRPr="00645B3A">
        <w:rPr>
          <w:color w:val="000000"/>
        </w:rPr>
        <w:t>weighed 83.42 pounds</w:t>
      </w:r>
      <w:r>
        <w:rPr>
          <w:color w:val="000000"/>
        </w:rPr>
        <w:t xml:space="preserve">.  If Kevin weighed </w:t>
      </w:r>
      <w:r w:rsidRPr="00645B3A">
        <w:rPr>
          <w:color w:val="000000"/>
        </w:rPr>
        <w:t xml:space="preserve">4.7 pounds </w:t>
      </w:r>
      <w:r w:rsidR="00B01FCD">
        <w:rPr>
          <w:color w:val="000000"/>
        </w:rPr>
        <w:t xml:space="preserve">more than his twin brother, </w:t>
      </w:r>
      <w:r w:rsidRPr="00645B3A">
        <w:rPr>
          <w:color w:val="000000"/>
        </w:rPr>
        <w:t xml:space="preserve">how many pounds did his twin brother weigh?  </w:t>
      </w:r>
    </w:p>
    <w:p w14:paraId="073E54A2" w14:textId="77777777" w:rsidR="00667676" w:rsidRDefault="00667676" w:rsidP="00667676">
      <w:pPr>
        <w:pBdr>
          <w:top w:val="nil"/>
          <w:left w:val="nil"/>
          <w:bottom w:val="nil"/>
          <w:right w:val="nil"/>
          <w:between w:val="nil"/>
        </w:pBdr>
        <w:spacing w:after="0" w:line="240" w:lineRule="auto"/>
        <w:rPr>
          <w:color w:val="000000"/>
        </w:rPr>
      </w:pPr>
    </w:p>
    <w:p w14:paraId="7D41709D" w14:textId="77777777" w:rsidR="00667676" w:rsidRPr="00A11009" w:rsidRDefault="00667676" w:rsidP="00A11009">
      <w:pPr>
        <w:pBdr>
          <w:top w:val="nil"/>
          <w:left w:val="nil"/>
          <w:bottom w:val="nil"/>
          <w:right w:val="nil"/>
          <w:between w:val="nil"/>
        </w:pBdr>
        <w:spacing w:after="0" w:line="240" w:lineRule="auto"/>
        <w:ind w:left="360"/>
        <w:rPr>
          <w:i/>
          <w:color w:val="C00000"/>
        </w:rPr>
      </w:pPr>
      <w:r>
        <w:rPr>
          <w:i/>
          <w:color w:val="C00000"/>
        </w:rPr>
        <w:t>A common misconception</w:t>
      </w:r>
      <w:r w:rsidR="00B01FCD">
        <w:rPr>
          <w:i/>
          <w:color w:val="C00000"/>
        </w:rPr>
        <w:t xml:space="preserve"> for some students </w:t>
      </w:r>
      <w:r>
        <w:rPr>
          <w:i/>
          <w:color w:val="C00000"/>
        </w:rPr>
        <w:t xml:space="preserve">is not understanding the context of the problem </w:t>
      </w:r>
      <w:r w:rsidR="00B01FCD">
        <w:rPr>
          <w:i/>
          <w:color w:val="C00000"/>
        </w:rPr>
        <w:t xml:space="preserve">and how to approach the problem </w:t>
      </w:r>
      <w:r>
        <w:rPr>
          <w:i/>
          <w:color w:val="C00000"/>
        </w:rPr>
        <w:t xml:space="preserve">in order to solve it. </w:t>
      </w:r>
      <w:r w:rsidR="00C217C3">
        <w:rPr>
          <w:i/>
          <w:color w:val="C00000"/>
        </w:rPr>
        <w:t xml:space="preserve">It is important for students to be exposed to variety of problem types. </w:t>
      </w:r>
      <w:r>
        <w:rPr>
          <w:i/>
          <w:color w:val="C00000"/>
        </w:rPr>
        <w:t xml:space="preserve"> Some students may add the two numbers together instead of subtracting to find the weight of the twin brother. When solving problems students should focus on thinking and reasoning rather than on key words.  Using models and visual representations are useful when understanding word problems. Students</w:t>
      </w:r>
      <w:r w:rsidR="00B01FCD">
        <w:rPr>
          <w:i/>
          <w:color w:val="C00000"/>
        </w:rPr>
        <w:t xml:space="preserve"> would benefit from exposure </w:t>
      </w:r>
      <w:r>
        <w:rPr>
          <w:i/>
          <w:color w:val="C00000"/>
        </w:rPr>
        <w:t>to a variet</w:t>
      </w:r>
      <w:r w:rsidR="00B01FCD">
        <w:rPr>
          <w:i/>
          <w:color w:val="C00000"/>
        </w:rPr>
        <w:t>y of different problem types as well as</w:t>
      </w:r>
      <w:r w:rsidR="008D74FE">
        <w:rPr>
          <w:i/>
          <w:color w:val="C00000"/>
        </w:rPr>
        <w:t xml:space="preserve"> the opportunities</w:t>
      </w:r>
      <w:r>
        <w:rPr>
          <w:i/>
          <w:color w:val="C00000"/>
        </w:rPr>
        <w:t xml:space="preserve"> to create and solve their own practical problems. </w:t>
      </w:r>
      <w:r w:rsidR="00B01FCD">
        <w:rPr>
          <w:i/>
          <w:color w:val="C00000"/>
        </w:rPr>
        <w:t xml:space="preserve"> Descriptions of common addition and subtraction</w:t>
      </w:r>
      <w:r w:rsidR="00335407">
        <w:rPr>
          <w:i/>
          <w:color w:val="C00000"/>
        </w:rPr>
        <w:t xml:space="preserve"> problem types can be found in the </w:t>
      </w:r>
      <w:hyperlink r:id="rId25" w:history="1">
        <w:r w:rsidR="00335407" w:rsidRPr="00335407">
          <w:rPr>
            <w:rStyle w:val="Hyperlink"/>
            <w:i/>
          </w:rPr>
          <w:t>Grade 3 Curriculum Framework.</w:t>
        </w:r>
      </w:hyperlink>
      <w:r w:rsidR="00335407">
        <w:rPr>
          <w:i/>
          <w:color w:val="C00000"/>
        </w:rPr>
        <w:t xml:space="preserve"> </w:t>
      </w:r>
    </w:p>
    <w:p w14:paraId="528A3CD9" w14:textId="77777777" w:rsidR="00656E3C" w:rsidRDefault="00656E3C" w:rsidP="00667676">
      <w:pPr>
        <w:pBdr>
          <w:top w:val="nil"/>
          <w:left w:val="nil"/>
          <w:bottom w:val="nil"/>
          <w:right w:val="nil"/>
          <w:between w:val="nil"/>
        </w:pBdr>
        <w:spacing w:after="0" w:line="240" w:lineRule="auto"/>
        <w:rPr>
          <w:color w:val="000000"/>
        </w:rPr>
      </w:pPr>
    </w:p>
    <w:p w14:paraId="1C4D2B46" w14:textId="77777777" w:rsidR="004C24F8" w:rsidRDefault="004C24F8" w:rsidP="00667676">
      <w:pPr>
        <w:pBdr>
          <w:top w:val="nil"/>
          <w:left w:val="nil"/>
          <w:bottom w:val="nil"/>
          <w:right w:val="nil"/>
          <w:between w:val="nil"/>
        </w:pBdr>
        <w:spacing w:after="0" w:line="240" w:lineRule="auto"/>
        <w:rPr>
          <w:color w:val="000000"/>
        </w:rPr>
      </w:pPr>
    </w:p>
    <w:p w14:paraId="5781D91F" w14:textId="77777777" w:rsidR="00667676" w:rsidRDefault="00667676" w:rsidP="00864414">
      <w:pPr>
        <w:numPr>
          <w:ilvl w:val="0"/>
          <w:numId w:val="11"/>
        </w:numPr>
        <w:pBdr>
          <w:top w:val="nil"/>
          <w:left w:val="nil"/>
          <w:bottom w:val="nil"/>
          <w:right w:val="nil"/>
          <w:between w:val="nil"/>
        </w:pBdr>
        <w:spacing w:after="0" w:line="240" w:lineRule="auto"/>
        <w:rPr>
          <w:color w:val="000000"/>
        </w:rPr>
      </w:pPr>
      <w:r>
        <w:rPr>
          <w:color w:val="000000"/>
        </w:rPr>
        <w:t>A family went out to dinner and to the movies.  They spent $75.98 on dinner and $56.73 at the movies.  About how</w:t>
      </w:r>
      <w:r w:rsidR="00963530">
        <w:rPr>
          <w:color w:val="000000"/>
        </w:rPr>
        <w:t xml:space="preserve"> much</w:t>
      </w:r>
      <w:r>
        <w:rPr>
          <w:color w:val="000000"/>
        </w:rPr>
        <w:t xml:space="preserve"> money did the family spend </w:t>
      </w:r>
      <w:r w:rsidR="008276DC">
        <w:rPr>
          <w:color w:val="000000"/>
        </w:rPr>
        <w:t>on dinner and the movies?</w:t>
      </w:r>
    </w:p>
    <w:p w14:paraId="2B73590C" w14:textId="77777777" w:rsidR="00667676" w:rsidRDefault="00667676" w:rsidP="00667676">
      <w:pPr>
        <w:pBdr>
          <w:top w:val="nil"/>
          <w:left w:val="nil"/>
          <w:bottom w:val="nil"/>
          <w:right w:val="nil"/>
          <w:between w:val="nil"/>
        </w:pBdr>
        <w:spacing w:after="0" w:line="240" w:lineRule="auto"/>
        <w:rPr>
          <w:color w:val="000000"/>
        </w:rPr>
      </w:pPr>
    </w:p>
    <w:p w14:paraId="032BF296" w14:textId="77777777" w:rsidR="00667676" w:rsidRDefault="00667676" w:rsidP="00335407">
      <w:pPr>
        <w:pBdr>
          <w:top w:val="nil"/>
          <w:left w:val="nil"/>
          <w:bottom w:val="nil"/>
          <w:right w:val="nil"/>
          <w:between w:val="nil"/>
        </w:pBdr>
        <w:spacing w:after="0" w:line="240" w:lineRule="auto"/>
        <w:ind w:left="360"/>
        <w:rPr>
          <w:i/>
          <w:color w:val="C00000"/>
        </w:rPr>
      </w:pPr>
      <w:r>
        <w:rPr>
          <w:i/>
          <w:color w:val="C00000"/>
        </w:rPr>
        <w:t>A common misconception for students is assuming that in order to estimate you mu</w:t>
      </w:r>
      <w:r w:rsidR="008D74FE">
        <w:rPr>
          <w:i/>
          <w:color w:val="C00000"/>
        </w:rPr>
        <w:t>st first find an exact solution, and then round that answer to a dollar amount.</w:t>
      </w:r>
      <w:r>
        <w:rPr>
          <w:i/>
          <w:color w:val="C00000"/>
        </w:rPr>
        <w:t xml:space="preserve">  Students should </w:t>
      </w:r>
      <w:r w:rsidR="008D74FE">
        <w:rPr>
          <w:i/>
          <w:color w:val="C00000"/>
        </w:rPr>
        <w:t>be encouraged to</w:t>
      </w:r>
      <w:r>
        <w:rPr>
          <w:i/>
          <w:color w:val="C00000"/>
        </w:rPr>
        <w:t xml:space="preserve"> use estimation skills</w:t>
      </w:r>
      <w:r w:rsidR="008D74FE">
        <w:rPr>
          <w:i/>
          <w:color w:val="C00000"/>
        </w:rPr>
        <w:t>,</w:t>
      </w:r>
      <w:r>
        <w:rPr>
          <w:i/>
          <w:color w:val="C00000"/>
        </w:rPr>
        <w:t xml:space="preserve"> such as creating friendly numbers, prio</w:t>
      </w:r>
      <w:r w:rsidR="008D74FE">
        <w:rPr>
          <w:i/>
          <w:color w:val="C00000"/>
        </w:rPr>
        <w:t xml:space="preserve">r to solving the problem.  If </w:t>
      </w:r>
      <w:r>
        <w:rPr>
          <w:i/>
          <w:color w:val="C00000"/>
        </w:rPr>
        <w:t>student</w:t>
      </w:r>
      <w:r w:rsidR="008D74FE">
        <w:rPr>
          <w:i/>
          <w:color w:val="C00000"/>
        </w:rPr>
        <w:t>s</w:t>
      </w:r>
      <w:r>
        <w:rPr>
          <w:i/>
          <w:color w:val="C00000"/>
        </w:rPr>
        <w:t xml:space="preserve"> did not use estimation strategies and immediately tried to solve the problem procedurally, then these students</w:t>
      </w:r>
      <w:r w:rsidR="008D74FE">
        <w:rPr>
          <w:i/>
          <w:color w:val="C00000"/>
        </w:rPr>
        <w:t xml:space="preserve"> would benefit from exploring</w:t>
      </w:r>
      <w:r>
        <w:rPr>
          <w:i/>
          <w:color w:val="C00000"/>
        </w:rPr>
        <w:t xml:space="preserve"> a variety of problems to understand the purpose of estimation</w:t>
      </w:r>
      <w:r w:rsidR="008D74FE">
        <w:rPr>
          <w:i/>
          <w:color w:val="C00000"/>
        </w:rPr>
        <w:t xml:space="preserve">. Estimation </w:t>
      </w:r>
      <w:r>
        <w:rPr>
          <w:i/>
          <w:color w:val="C00000"/>
        </w:rPr>
        <w:t xml:space="preserve">is </w:t>
      </w:r>
      <w:r w:rsidR="008D74FE">
        <w:rPr>
          <w:i/>
          <w:color w:val="C00000"/>
        </w:rPr>
        <w:t>valuable when solving problems to determine the reasonableness of an answer.</w:t>
      </w:r>
    </w:p>
    <w:p w14:paraId="48061412" w14:textId="77777777" w:rsidR="00667676" w:rsidRDefault="00667676" w:rsidP="00335407">
      <w:pPr>
        <w:pBdr>
          <w:top w:val="nil"/>
          <w:left w:val="nil"/>
          <w:bottom w:val="nil"/>
          <w:right w:val="nil"/>
          <w:between w:val="nil"/>
        </w:pBdr>
        <w:spacing w:after="0" w:line="240" w:lineRule="auto"/>
        <w:ind w:left="360"/>
        <w:rPr>
          <w:i/>
          <w:color w:val="C00000"/>
        </w:rPr>
      </w:pPr>
    </w:p>
    <w:p w14:paraId="2C3CDD7F" w14:textId="77777777" w:rsidR="00667676" w:rsidRDefault="00667676" w:rsidP="00335407">
      <w:pPr>
        <w:pBdr>
          <w:top w:val="nil"/>
          <w:left w:val="nil"/>
          <w:bottom w:val="nil"/>
          <w:right w:val="nil"/>
          <w:between w:val="nil"/>
        </w:pBdr>
        <w:spacing w:after="0" w:line="240" w:lineRule="auto"/>
        <w:ind w:left="360"/>
        <w:rPr>
          <w:i/>
          <w:color w:val="C00000"/>
        </w:rPr>
      </w:pPr>
      <w:r>
        <w:rPr>
          <w:i/>
          <w:color w:val="C00000"/>
        </w:rPr>
        <w:t xml:space="preserve">When estimating the amount of money spent, it is important for students to recognize that the decimal 75.98 is close to 76 and that the decimal 56.73 is close to 57.  Some students may even notice that both decimals are </w:t>
      </w:r>
      <w:r w:rsidR="008D74FE">
        <w:rPr>
          <w:i/>
          <w:color w:val="C00000"/>
        </w:rPr>
        <w:t>close to the next ten using the</w:t>
      </w:r>
      <w:r>
        <w:rPr>
          <w:i/>
          <w:color w:val="C00000"/>
        </w:rPr>
        <w:t xml:space="preserve"> estimation strategy to create the numbers 80 and 60.  When sharing estimating strategies</w:t>
      </w:r>
      <w:r w:rsidR="00C217C3">
        <w:rPr>
          <w:i/>
          <w:color w:val="C00000"/>
        </w:rPr>
        <w:t>,</w:t>
      </w:r>
      <w:r>
        <w:rPr>
          <w:i/>
          <w:color w:val="C00000"/>
        </w:rPr>
        <w:t xml:space="preserve"> it is important for students to understand the purpose of estimation and that an estimate is a number that lies within a range of the exact solution.   Sharing estimations and determining the best estimate </w:t>
      </w:r>
      <w:r w:rsidR="008D74FE">
        <w:rPr>
          <w:i/>
          <w:color w:val="C00000"/>
        </w:rPr>
        <w:t>is important</w:t>
      </w:r>
      <w:r>
        <w:rPr>
          <w:i/>
          <w:color w:val="C00000"/>
        </w:rPr>
        <w:t xml:space="preserve"> for students to apply estimation strategies when solving problems. </w:t>
      </w:r>
    </w:p>
    <w:p w14:paraId="360A0B48" w14:textId="77777777" w:rsidR="00335407" w:rsidRDefault="00335407" w:rsidP="00667676">
      <w:pPr>
        <w:pBdr>
          <w:top w:val="nil"/>
          <w:left w:val="nil"/>
          <w:bottom w:val="nil"/>
          <w:right w:val="nil"/>
          <w:between w:val="nil"/>
        </w:pBdr>
        <w:spacing w:after="0" w:line="240" w:lineRule="auto"/>
        <w:rPr>
          <w:color w:val="000000"/>
        </w:rPr>
      </w:pPr>
    </w:p>
    <w:p w14:paraId="3A5FA133" w14:textId="77777777" w:rsidR="00667676" w:rsidRDefault="00667676" w:rsidP="00667676">
      <w:pPr>
        <w:pBdr>
          <w:top w:val="nil"/>
          <w:left w:val="nil"/>
          <w:bottom w:val="nil"/>
          <w:right w:val="nil"/>
          <w:between w:val="nil"/>
        </w:pBdr>
        <w:spacing w:after="0" w:line="240" w:lineRule="auto"/>
        <w:rPr>
          <w:color w:val="000000"/>
        </w:rPr>
      </w:pPr>
    </w:p>
    <w:p w14:paraId="01B7E56B" w14:textId="77777777" w:rsidR="00667676" w:rsidRDefault="00B01FCD" w:rsidP="00864414">
      <w:pPr>
        <w:numPr>
          <w:ilvl w:val="0"/>
          <w:numId w:val="11"/>
        </w:numPr>
        <w:pBdr>
          <w:top w:val="nil"/>
          <w:left w:val="nil"/>
          <w:bottom w:val="nil"/>
          <w:right w:val="nil"/>
          <w:between w:val="nil"/>
        </w:pBdr>
        <w:spacing w:after="0" w:line="240" w:lineRule="auto"/>
        <w:rPr>
          <w:color w:val="000000"/>
        </w:rPr>
      </w:pPr>
      <w:r>
        <w:rPr>
          <w:color w:val="000000"/>
        </w:rPr>
        <w:t>This</w:t>
      </w:r>
      <w:r w:rsidR="00E34989">
        <w:rPr>
          <w:color w:val="000000"/>
        </w:rPr>
        <w:t xml:space="preserve"> </w:t>
      </w:r>
      <w:r>
        <w:rPr>
          <w:color w:val="000000"/>
        </w:rPr>
        <w:t>table shows the results of the top three swimmers that competed in the same race.  The results show the swimmers’ final time in seconds.</w:t>
      </w:r>
    </w:p>
    <w:p w14:paraId="06E8DCB7" w14:textId="77777777" w:rsidR="00667676" w:rsidRDefault="00667676" w:rsidP="00667676">
      <w:pPr>
        <w:pBdr>
          <w:top w:val="nil"/>
          <w:left w:val="nil"/>
          <w:bottom w:val="nil"/>
          <w:right w:val="nil"/>
          <w:between w:val="nil"/>
        </w:pBdr>
        <w:spacing w:after="0" w:line="240" w:lineRule="auto"/>
        <w:rPr>
          <w:color w:val="000000"/>
        </w:rPr>
      </w:pPr>
    </w:p>
    <w:p w14:paraId="2E681DB8" w14:textId="77777777" w:rsidR="00667676" w:rsidRPr="00753812" w:rsidRDefault="00B01FCD" w:rsidP="00667676">
      <w:pPr>
        <w:pBdr>
          <w:top w:val="nil"/>
          <w:left w:val="nil"/>
          <w:bottom w:val="nil"/>
          <w:right w:val="nil"/>
          <w:between w:val="nil"/>
        </w:pBdr>
        <w:spacing w:after="0" w:line="240" w:lineRule="auto"/>
        <w:jc w:val="center"/>
        <w:rPr>
          <w:color w:val="000000"/>
        </w:rPr>
      </w:pPr>
      <w:r>
        <w:rPr>
          <w:color w:val="000000"/>
        </w:rPr>
        <w:t xml:space="preserve">Swim </w:t>
      </w:r>
      <w:r w:rsidR="00667676" w:rsidRPr="00753812">
        <w:rPr>
          <w:color w:val="000000"/>
        </w:rPr>
        <w:t xml:space="preserve">Race Results </w:t>
      </w:r>
    </w:p>
    <w:tbl>
      <w:tblPr>
        <w:tblStyle w:val="TableGrid"/>
        <w:tblpPr w:leftFromText="180" w:rightFromText="180" w:vertAnchor="text" w:horzAnchor="margin" w:tblpXSpec="center" w:tblpY="91"/>
        <w:tblW w:w="0" w:type="auto"/>
        <w:tblLook w:val="04A0" w:firstRow="1" w:lastRow="0" w:firstColumn="1" w:lastColumn="0" w:noHBand="0" w:noVBand="1"/>
        <w:tblCaption w:val="Results and Time in Seconds"/>
        <w:tblDescription w:val="Results are in the left hand column and time in seconds is in the right hand column."/>
      </w:tblPr>
      <w:tblGrid>
        <w:gridCol w:w="1938"/>
        <w:gridCol w:w="1938"/>
      </w:tblGrid>
      <w:tr w:rsidR="00667676" w14:paraId="1CCAAAA9" w14:textId="77777777" w:rsidTr="0052748B">
        <w:trPr>
          <w:trHeight w:val="325"/>
          <w:tblHeader/>
        </w:trPr>
        <w:tc>
          <w:tcPr>
            <w:tcW w:w="1938" w:type="dxa"/>
            <w:shd w:val="clear" w:color="auto" w:fill="BFBFBF" w:themeFill="background1" w:themeFillShade="BF"/>
          </w:tcPr>
          <w:p w14:paraId="6B48E004" w14:textId="77777777" w:rsidR="00667676" w:rsidRDefault="00667676" w:rsidP="00A63EA1">
            <w:pPr>
              <w:jc w:val="center"/>
              <w:rPr>
                <w:color w:val="000000"/>
              </w:rPr>
            </w:pPr>
            <w:r>
              <w:rPr>
                <w:color w:val="000000"/>
              </w:rPr>
              <w:t xml:space="preserve">Results  </w:t>
            </w:r>
          </w:p>
        </w:tc>
        <w:tc>
          <w:tcPr>
            <w:tcW w:w="1938" w:type="dxa"/>
            <w:shd w:val="clear" w:color="auto" w:fill="BFBFBF" w:themeFill="background1" w:themeFillShade="BF"/>
          </w:tcPr>
          <w:p w14:paraId="65C6F5A5" w14:textId="77777777" w:rsidR="00667676" w:rsidRDefault="00667676" w:rsidP="00A63EA1">
            <w:pPr>
              <w:jc w:val="center"/>
              <w:rPr>
                <w:color w:val="000000"/>
              </w:rPr>
            </w:pPr>
            <w:r>
              <w:rPr>
                <w:color w:val="000000"/>
              </w:rPr>
              <w:t xml:space="preserve">Time in Seconds </w:t>
            </w:r>
          </w:p>
        </w:tc>
      </w:tr>
      <w:tr w:rsidR="00667676" w14:paraId="6E41DEB6" w14:textId="77777777" w:rsidTr="00A63EA1">
        <w:trPr>
          <w:trHeight w:val="325"/>
        </w:trPr>
        <w:tc>
          <w:tcPr>
            <w:tcW w:w="1938" w:type="dxa"/>
          </w:tcPr>
          <w:p w14:paraId="2601E891" w14:textId="77777777" w:rsidR="00667676" w:rsidRDefault="00B01FCD" w:rsidP="00A63EA1">
            <w:pPr>
              <w:jc w:val="center"/>
              <w:rPr>
                <w:color w:val="000000"/>
              </w:rPr>
            </w:pPr>
            <w:r>
              <w:rPr>
                <w:color w:val="000000"/>
              </w:rPr>
              <w:t>First</w:t>
            </w:r>
          </w:p>
        </w:tc>
        <w:tc>
          <w:tcPr>
            <w:tcW w:w="1938" w:type="dxa"/>
          </w:tcPr>
          <w:p w14:paraId="3243CDFB" w14:textId="77777777" w:rsidR="00667676" w:rsidRDefault="00667676" w:rsidP="00963530">
            <w:pPr>
              <w:jc w:val="center"/>
              <w:rPr>
                <w:color w:val="000000"/>
              </w:rPr>
            </w:pPr>
            <w:r>
              <w:rPr>
                <w:color w:val="000000"/>
              </w:rPr>
              <w:t xml:space="preserve">25.839  </w:t>
            </w:r>
          </w:p>
        </w:tc>
      </w:tr>
      <w:tr w:rsidR="00667676" w14:paraId="24141CD3" w14:textId="77777777" w:rsidTr="00A63EA1">
        <w:trPr>
          <w:trHeight w:val="325"/>
        </w:trPr>
        <w:tc>
          <w:tcPr>
            <w:tcW w:w="1938" w:type="dxa"/>
          </w:tcPr>
          <w:p w14:paraId="7009E5B9" w14:textId="77777777" w:rsidR="00667676" w:rsidRDefault="00B01FCD" w:rsidP="00A63EA1">
            <w:pPr>
              <w:jc w:val="center"/>
              <w:rPr>
                <w:color w:val="000000"/>
              </w:rPr>
            </w:pPr>
            <w:r>
              <w:rPr>
                <w:color w:val="000000"/>
              </w:rPr>
              <w:t>Second</w:t>
            </w:r>
          </w:p>
        </w:tc>
        <w:tc>
          <w:tcPr>
            <w:tcW w:w="1938" w:type="dxa"/>
          </w:tcPr>
          <w:p w14:paraId="46BEE2EB" w14:textId="77777777" w:rsidR="00667676" w:rsidRDefault="00667676" w:rsidP="00963530">
            <w:pPr>
              <w:jc w:val="center"/>
              <w:rPr>
                <w:color w:val="000000"/>
              </w:rPr>
            </w:pPr>
            <w:r>
              <w:rPr>
                <w:color w:val="000000"/>
              </w:rPr>
              <w:t xml:space="preserve">26.07 </w:t>
            </w:r>
          </w:p>
        </w:tc>
      </w:tr>
      <w:tr w:rsidR="00667676" w14:paraId="789A1CB8" w14:textId="77777777" w:rsidTr="00A63EA1">
        <w:trPr>
          <w:trHeight w:val="325"/>
        </w:trPr>
        <w:tc>
          <w:tcPr>
            <w:tcW w:w="1938" w:type="dxa"/>
          </w:tcPr>
          <w:p w14:paraId="32A2A11F" w14:textId="77777777" w:rsidR="00667676" w:rsidRDefault="00B01FCD" w:rsidP="00A63EA1">
            <w:pPr>
              <w:jc w:val="center"/>
              <w:rPr>
                <w:color w:val="000000"/>
              </w:rPr>
            </w:pPr>
            <w:r>
              <w:rPr>
                <w:color w:val="000000"/>
              </w:rPr>
              <w:t>Third</w:t>
            </w:r>
          </w:p>
        </w:tc>
        <w:tc>
          <w:tcPr>
            <w:tcW w:w="1938" w:type="dxa"/>
          </w:tcPr>
          <w:p w14:paraId="240BED44" w14:textId="77777777" w:rsidR="00667676" w:rsidRDefault="00667676" w:rsidP="00963530">
            <w:pPr>
              <w:jc w:val="center"/>
              <w:rPr>
                <w:color w:val="000000"/>
              </w:rPr>
            </w:pPr>
            <w:r>
              <w:rPr>
                <w:color w:val="000000"/>
              </w:rPr>
              <w:t>26</w:t>
            </w:r>
            <w:r w:rsidR="00963530">
              <w:rPr>
                <w:color w:val="000000"/>
              </w:rPr>
              <w:t xml:space="preserve">.245 </w:t>
            </w:r>
            <w:r>
              <w:rPr>
                <w:color w:val="000000"/>
              </w:rPr>
              <w:t xml:space="preserve"> </w:t>
            </w:r>
          </w:p>
        </w:tc>
      </w:tr>
    </w:tbl>
    <w:p w14:paraId="4B4CC8F0" w14:textId="77777777" w:rsidR="00667676" w:rsidRDefault="00667676" w:rsidP="00667676">
      <w:pPr>
        <w:pBdr>
          <w:top w:val="nil"/>
          <w:left w:val="nil"/>
          <w:bottom w:val="nil"/>
          <w:right w:val="nil"/>
          <w:between w:val="nil"/>
        </w:pBdr>
        <w:spacing w:after="0" w:line="240" w:lineRule="auto"/>
        <w:jc w:val="center"/>
        <w:rPr>
          <w:color w:val="000000"/>
        </w:rPr>
      </w:pPr>
    </w:p>
    <w:p w14:paraId="5BC57009" w14:textId="77777777" w:rsidR="00667676" w:rsidRDefault="00667676" w:rsidP="00667676">
      <w:pPr>
        <w:pBdr>
          <w:top w:val="nil"/>
          <w:left w:val="nil"/>
          <w:bottom w:val="nil"/>
          <w:right w:val="nil"/>
          <w:between w:val="nil"/>
        </w:pBdr>
        <w:spacing w:after="0" w:line="240" w:lineRule="auto"/>
        <w:jc w:val="center"/>
        <w:rPr>
          <w:color w:val="000000"/>
        </w:rPr>
      </w:pPr>
    </w:p>
    <w:p w14:paraId="4067E2BC" w14:textId="77777777" w:rsidR="00667676" w:rsidRDefault="00667676" w:rsidP="00667676">
      <w:pPr>
        <w:pBdr>
          <w:top w:val="nil"/>
          <w:left w:val="nil"/>
          <w:bottom w:val="nil"/>
          <w:right w:val="nil"/>
          <w:between w:val="nil"/>
        </w:pBdr>
        <w:spacing w:after="0" w:line="240" w:lineRule="auto"/>
        <w:rPr>
          <w:color w:val="000000"/>
        </w:rPr>
      </w:pPr>
    </w:p>
    <w:p w14:paraId="6C721B7D" w14:textId="77777777" w:rsidR="00667676" w:rsidRDefault="00667676" w:rsidP="00667676">
      <w:pPr>
        <w:pBdr>
          <w:top w:val="nil"/>
          <w:left w:val="nil"/>
          <w:bottom w:val="nil"/>
          <w:right w:val="nil"/>
          <w:between w:val="nil"/>
        </w:pBdr>
        <w:spacing w:after="0" w:line="240" w:lineRule="auto"/>
        <w:rPr>
          <w:color w:val="000000"/>
        </w:rPr>
      </w:pPr>
    </w:p>
    <w:p w14:paraId="70957867" w14:textId="77777777" w:rsidR="00667676" w:rsidRDefault="00667676" w:rsidP="00667676">
      <w:pPr>
        <w:pBdr>
          <w:top w:val="nil"/>
          <w:left w:val="nil"/>
          <w:bottom w:val="nil"/>
          <w:right w:val="nil"/>
          <w:between w:val="nil"/>
        </w:pBdr>
        <w:spacing w:after="0" w:line="240" w:lineRule="auto"/>
        <w:rPr>
          <w:color w:val="000000"/>
        </w:rPr>
      </w:pPr>
    </w:p>
    <w:p w14:paraId="3138FA22" w14:textId="77777777" w:rsidR="00667676" w:rsidRDefault="00667676" w:rsidP="00667676">
      <w:pPr>
        <w:pBdr>
          <w:top w:val="nil"/>
          <w:left w:val="nil"/>
          <w:bottom w:val="nil"/>
          <w:right w:val="nil"/>
          <w:between w:val="nil"/>
        </w:pBdr>
        <w:spacing w:after="0" w:line="240" w:lineRule="auto"/>
        <w:rPr>
          <w:color w:val="000000"/>
        </w:rPr>
      </w:pPr>
    </w:p>
    <w:p w14:paraId="71E0C7C9" w14:textId="77777777" w:rsidR="00963530" w:rsidRDefault="00963530" w:rsidP="00963530">
      <w:pPr>
        <w:pBdr>
          <w:top w:val="nil"/>
          <w:left w:val="nil"/>
          <w:bottom w:val="nil"/>
          <w:right w:val="nil"/>
          <w:between w:val="nil"/>
        </w:pBdr>
        <w:spacing w:after="0" w:line="240" w:lineRule="auto"/>
        <w:rPr>
          <w:color w:val="000000"/>
        </w:rPr>
      </w:pPr>
      <w:r>
        <w:rPr>
          <w:color w:val="000000"/>
        </w:rPr>
        <w:t xml:space="preserve">        </w:t>
      </w:r>
      <w:r w:rsidR="00667676">
        <w:rPr>
          <w:color w:val="000000"/>
        </w:rPr>
        <w:t xml:space="preserve">What is the difference, in seconds, </w:t>
      </w:r>
      <w:r>
        <w:rPr>
          <w:color w:val="000000"/>
        </w:rPr>
        <w:t>between the swimmers</w:t>
      </w:r>
      <w:r w:rsidR="004C24F8">
        <w:rPr>
          <w:color w:val="000000"/>
        </w:rPr>
        <w:t xml:space="preserve"> who finished </w:t>
      </w:r>
      <w:r w:rsidR="00B01FCD">
        <w:rPr>
          <w:color w:val="000000"/>
        </w:rPr>
        <w:t>first and</w:t>
      </w:r>
      <w:r>
        <w:rPr>
          <w:color w:val="000000"/>
        </w:rPr>
        <w:t xml:space="preserve"> the swimmer who  </w:t>
      </w:r>
    </w:p>
    <w:p w14:paraId="575D5744" w14:textId="77777777" w:rsidR="00667676" w:rsidRPr="005308BD" w:rsidRDefault="00963530" w:rsidP="00963530">
      <w:pPr>
        <w:pBdr>
          <w:top w:val="nil"/>
          <w:left w:val="nil"/>
          <w:bottom w:val="nil"/>
          <w:right w:val="nil"/>
          <w:between w:val="nil"/>
        </w:pBdr>
        <w:spacing w:after="0" w:line="240" w:lineRule="auto"/>
        <w:rPr>
          <w:color w:val="000000"/>
        </w:rPr>
      </w:pPr>
      <w:r>
        <w:rPr>
          <w:color w:val="000000"/>
        </w:rPr>
        <w:t xml:space="preserve">        </w:t>
      </w:r>
      <w:r w:rsidR="004C24F8">
        <w:rPr>
          <w:color w:val="000000"/>
        </w:rPr>
        <w:t xml:space="preserve">finished </w:t>
      </w:r>
      <w:r>
        <w:rPr>
          <w:color w:val="000000"/>
        </w:rPr>
        <w:t xml:space="preserve">second? </w:t>
      </w:r>
    </w:p>
    <w:p w14:paraId="32E99F40" w14:textId="77777777" w:rsidR="00667676" w:rsidRDefault="00667676" w:rsidP="00667676">
      <w:pPr>
        <w:pBdr>
          <w:top w:val="nil"/>
          <w:left w:val="nil"/>
          <w:bottom w:val="nil"/>
          <w:right w:val="nil"/>
          <w:between w:val="nil"/>
        </w:pBdr>
        <w:spacing w:after="0" w:line="240" w:lineRule="auto"/>
        <w:rPr>
          <w:color w:val="000000"/>
        </w:rPr>
      </w:pPr>
    </w:p>
    <w:p w14:paraId="478F2208" w14:textId="77777777" w:rsidR="00FB5F52" w:rsidRPr="004C24F8" w:rsidRDefault="00335407" w:rsidP="00335407">
      <w:pPr>
        <w:pBdr>
          <w:top w:val="nil"/>
          <w:left w:val="nil"/>
          <w:bottom w:val="nil"/>
          <w:right w:val="nil"/>
          <w:between w:val="nil"/>
        </w:pBdr>
        <w:spacing w:after="0" w:line="240" w:lineRule="auto"/>
        <w:ind w:left="360"/>
        <w:rPr>
          <w:i/>
          <w:color w:val="C00000"/>
        </w:rPr>
      </w:pPr>
      <w:r>
        <w:rPr>
          <w:i/>
          <w:color w:val="C00000"/>
        </w:rPr>
        <w:t>A common difficulty</w:t>
      </w:r>
      <w:r w:rsidR="00A94BFD" w:rsidRPr="004C24F8">
        <w:rPr>
          <w:i/>
          <w:color w:val="C00000"/>
        </w:rPr>
        <w:t xml:space="preserve"> </w:t>
      </w:r>
      <w:r w:rsidR="002D5343">
        <w:rPr>
          <w:i/>
          <w:color w:val="C00000"/>
        </w:rPr>
        <w:t xml:space="preserve">for some students </w:t>
      </w:r>
      <w:r w:rsidR="008A7025" w:rsidRPr="004C24F8">
        <w:rPr>
          <w:i/>
          <w:color w:val="C00000"/>
        </w:rPr>
        <w:t xml:space="preserve">when solving problems with a table is being </w:t>
      </w:r>
      <w:r w:rsidR="00FB5F52" w:rsidRPr="004C24F8">
        <w:rPr>
          <w:i/>
          <w:color w:val="C00000"/>
        </w:rPr>
        <w:t>able to</w:t>
      </w:r>
      <w:r w:rsidR="00A94BFD" w:rsidRPr="004C24F8">
        <w:rPr>
          <w:i/>
          <w:color w:val="C00000"/>
        </w:rPr>
        <w:t xml:space="preserve"> determine the information needed to solve the problem.  When solving problems with </w:t>
      </w:r>
      <w:r w:rsidR="008A7025" w:rsidRPr="004C24F8">
        <w:rPr>
          <w:i/>
          <w:color w:val="C00000"/>
        </w:rPr>
        <w:t xml:space="preserve">time, some </w:t>
      </w:r>
      <w:r w:rsidR="00A94BFD" w:rsidRPr="004C24F8">
        <w:rPr>
          <w:i/>
          <w:color w:val="C00000"/>
        </w:rPr>
        <w:t xml:space="preserve">students are unable to </w:t>
      </w:r>
      <w:r w:rsidR="00A94BFD" w:rsidRPr="004C24F8">
        <w:rPr>
          <w:i/>
          <w:color w:val="C00000"/>
        </w:rPr>
        <w:lastRenderedPageBreak/>
        <w:t>understand that the leas</w:t>
      </w:r>
      <w:r w:rsidR="008A7025" w:rsidRPr="004C24F8">
        <w:rPr>
          <w:i/>
          <w:color w:val="C00000"/>
        </w:rPr>
        <w:t>t amount time it takes to complete</w:t>
      </w:r>
      <w:r w:rsidR="00FB5F52" w:rsidRPr="004C24F8">
        <w:rPr>
          <w:i/>
          <w:color w:val="C00000"/>
        </w:rPr>
        <w:t xml:space="preserve"> a race</w:t>
      </w:r>
      <w:r w:rsidR="008A7025" w:rsidRPr="004C24F8">
        <w:rPr>
          <w:i/>
          <w:color w:val="C00000"/>
        </w:rPr>
        <w:t xml:space="preserve"> means that the</w:t>
      </w:r>
      <w:r w:rsidR="00FB5F52" w:rsidRPr="004C24F8">
        <w:rPr>
          <w:i/>
          <w:color w:val="C00000"/>
        </w:rPr>
        <w:t xml:space="preserve"> individual</w:t>
      </w:r>
      <w:r w:rsidR="008A7025" w:rsidRPr="004C24F8">
        <w:rPr>
          <w:i/>
          <w:color w:val="C00000"/>
        </w:rPr>
        <w:t xml:space="preserve"> finished </w:t>
      </w:r>
      <w:r w:rsidR="00FB5F52" w:rsidRPr="004C24F8">
        <w:rPr>
          <w:i/>
          <w:color w:val="C00000"/>
        </w:rPr>
        <w:t xml:space="preserve">the race </w:t>
      </w:r>
      <w:r w:rsidR="008A7025" w:rsidRPr="004C24F8">
        <w:rPr>
          <w:i/>
          <w:color w:val="C00000"/>
        </w:rPr>
        <w:t>sooner.  Some students assume that the larger the quantity</w:t>
      </w:r>
      <w:r w:rsidR="00FB5F52" w:rsidRPr="004C24F8">
        <w:rPr>
          <w:i/>
          <w:color w:val="C00000"/>
        </w:rPr>
        <w:t xml:space="preserve"> the better</w:t>
      </w:r>
      <w:r w:rsidR="002D5343">
        <w:rPr>
          <w:i/>
          <w:color w:val="C00000"/>
        </w:rPr>
        <w:t xml:space="preserve"> the result</w:t>
      </w:r>
      <w:r w:rsidR="008A7025" w:rsidRPr="004C24F8">
        <w:rPr>
          <w:i/>
          <w:color w:val="C00000"/>
        </w:rPr>
        <w:t xml:space="preserve">.  </w:t>
      </w:r>
    </w:p>
    <w:p w14:paraId="59196732" w14:textId="77777777" w:rsidR="00FB5F52" w:rsidRPr="004C24F8" w:rsidRDefault="00FB5F52" w:rsidP="00335407">
      <w:pPr>
        <w:pBdr>
          <w:top w:val="nil"/>
          <w:left w:val="nil"/>
          <w:bottom w:val="nil"/>
          <w:right w:val="nil"/>
          <w:between w:val="nil"/>
        </w:pBdr>
        <w:spacing w:after="0" w:line="240" w:lineRule="auto"/>
        <w:ind w:left="360"/>
        <w:rPr>
          <w:i/>
          <w:color w:val="C00000"/>
        </w:rPr>
      </w:pPr>
    </w:p>
    <w:p w14:paraId="3E98BE48" w14:textId="77777777" w:rsidR="00667676" w:rsidRPr="004C24F8" w:rsidRDefault="00A94BFD" w:rsidP="00335407">
      <w:pPr>
        <w:pBdr>
          <w:top w:val="nil"/>
          <w:left w:val="nil"/>
          <w:bottom w:val="nil"/>
          <w:right w:val="nil"/>
          <w:between w:val="nil"/>
        </w:pBdr>
        <w:spacing w:after="0" w:line="240" w:lineRule="auto"/>
        <w:ind w:left="360"/>
        <w:rPr>
          <w:i/>
          <w:color w:val="C00000"/>
        </w:rPr>
      </w:pPr>
      <w:r w:rsidRPr="004C24F8">
        <w:rPr>
          <w:i/>
          <w:color w:val="C00000"/>
        </w:rPr>
        <w:t>When finding the difference between first and second place, a common misconception is to subtract 25.839 – 26.</w:t>
      </w:r>
      <w:r w:rsidR="002D5343">
        <w:rPr>
          <w:i/>
          <w:color w:val="C00000"/>
        </w:rPr>
        <w:t>07. Since fourth graders do not have experience with negative numbers, they will think this is impossible</w:t>
      </w:r>
      <w:r w:rsidR="00592A6B">
        <w:rPr>
          <w:i/>
          <w:color w:val="C00000"/>
        </w:rPr>
        <w:t>,</w:t>
      </w:r>
      <w:r w:rsidR="002D5343">
        <w:rPr>
          <w:i/>
          <w:color w:val="C00000"/>
        </w:rPr>
        <w:t xml:space="preserve"> or </w:t>
      </w:r>
      <w:r w:rsidR="00592A6B">
        <w:rPr>
          <w:i/>
          <w:color w:val="C00000"/>
        </w:rPr>
        <w:t>they may subtract the decimal portion and then the whole numbers, obtaining 1.769.</w:t>
      </w:r>
      <w:r w:rsidR="002D5343">
        <w:rPr>
          <w:i/>
          <w:color w:val="C00000"/>
        </w:rPr>
        <w:t xml:space="preserve">  </w:t>
      </w:r>
      <w:r w:rsidR="00FB5F52" w:rsidRPr="004C24F8">
        <w:rPr>
          <w:i/>
          <w:color w:val="C00000"/>
        </w:rPr>
        <w:t>Using models such</w:t>
      </w:r>
      <w:r w:rsidR="004459F0" w:rsidRPr="004C24F8">
        <w:rPr>
          <w:i/>
          <w:color w:val="C00000"/>
        </w:rPr>
        <w:t xml:space="preserve"> a number line to show that </w:t>
      </w:r>
      <w:r w:rsidR="004C24F8" w:rsidRPr="004C24F8">
        <w:rPr>
          <w:i/>
          <w:color w:val="C00000"/>
        </w:rPr>
        <w:t>the distance</w:t>
      </w:r>
      <w:r w:rsidR="004459F0" w:rsidRPr="004C24F8">
        <w:rPr>
          <w:i/>
          <w:color w:val="C00000"/>
        </w:rPr>
        <w:t xml:space="preserve"> between the two </w:t>
      </w:r>
      <w:r w:rsidR="00C217C3">
        <w:rPr>
          <w:i/>
          <w:color w:val="C00000"/>
        </w:rPr>
        <w:t xml:space="preserve">race </w:t>
      </w:r>
      <w:r w:rsidR="004459F0" w:rsidRPr="004C24F8">
        <w:rPr>
          <w:i/>
          <w:color w:val="C00000"/>
        </w:rPr>
        <w:t xml:space="preserve">times </w:t>
      </w:r>
      <w:r w:rsidR="002D5343">
        <w:rPr>
          <w:i/>
          <w:color w:val="C00000"/>
        </w:rPr>
        <w:t xml:space="preserve">is the </w:t>
      </w:r>
      <w:r w:rsidR="004C24F8" w:rsidRPr="004C24F8">
        <w:rPr>
          <w:i/>
          <w:color w:val="C00000"/>
        </w:rPr>
        <w:t>difference</w:t>
      </w:r>
      <w:r w:rsidR="002D5343">
        <w:rPr>
          <w:i/>
          <w:color w:val="C00000"/>
        </w:rPr>
        <w:t xml:space="preserve"> between the numbers</w:t>
      </w:r>
      <w:r w:rsidR="00592A6B">
        <w:rPr>
          <w:i/>
          <w:color w:val="C00000"/>
        </w:rPr>
        <w:t xml:space="preserve"> will benefit students</w:t>
      </w:r>
      <w:r w:rsidR="004C24F8" w:rsidRPr="004C24F8">
        <w:rPr>
          <w:i/>
          <w:color w:val="C00000"/>
        </w:rPr>
        <w:t xml:space="preserve">. </w:t>
      </w:r>
      <w:r w:rsidR="00592A6B">
        <w:rPr>
          <w:i/>
          <w:color w:val="C00000"/>
        </w:rPr>
        <w:t xml:space="preserve">In addition, modeling using concrete materials will help students recognize place values. </w:t>
      </w:r>
      <w:r w:rsidR="004C24F8" w:rsidRPr="004C24F8">
        <w:rPr>
          <w:i/>
          <w:color w:val="C00000"/>
        </w:rPr>
        <w:t xml:space="preserve">When students explore a variety of problem types and </w:t>
      </w:r>
      <w:r w:rsidR="009A5A45">
        <w:rPr>
          <w:i/>
          <w:color w:val="C00000"/>
        </w:rPr>
        <w:t xml:space="preserve">different </w:t>
      </w:r>
      <w:r w:rsidR="004C24F8" w:rsidRPr="004C24F8">
        <w:rPr>
          <w:i/>
          <w:color w:val="C00000"/>
        </w:rPr>
        <w:t xml:space="preserve">strategies students will develop a greater understanding of </w:t>
      </w:r>
      <w:r w:rsidR="00592A6B">
        <w:rPr>
          <w:i/>
          <w:color w:val="C00000"/>
        </w:rPr>
        <w:t>decimals</w:t>
      </w:r>
      <w:r w:rsidR="004C24F8" w:rsidRPr="004C24F8">
        <w:rPr>
          <w:i/>
          <w:color w:val="C00000"/>
        </w:rPr>
        <w:t xml:space="preserve">. </w:t>
      </w:r>
      <w:r w:rsidR="00592A6B">
        <w:rPr>
          <w:i/>
          <w:color w:val="C00000"/>
        </w:rPr>
        <w:t>Using estimation to determine the reasonableness of answers would also benefit students.  25.839 is close to 26 and 26.07 is close to 26, so the difference in the swimmers’ times is going to be less than a whole.</w:t>
      </w:r>
    </w:p>
    <w:p w14:paraId="04C8B730" w14:textId="77777777" w:rsidR="00667676" w:rsidRDefault="00667676" w:rsidP="00667676">
      <w:pPr>
        <w:pBdr>
          <w:top w:val="nil"/>
          <w:left w:val="nil"/>
          <w:bottom w:val="nil"/>
          <w:right w:val="nil"/>
          <w:between w:val="nil"/>
        </w:pBdr>
        <w:spacing w:after="0" w:line="240" w:lineRule="auto"/>
        <w:rPr>
          <w:color w:val="000000"/>
        </w:rPr>
      </w:pPr>
    </w:p>
    <w:p w14:paraId="2328568D" w14:textId="77777777" w:rsidR="00864414" w:rsidRDefault="00864414" w:rsidP="004C24F8">
      <w:pPr>
        <w:pBdr>
          <w:top w:val="nil"/>
          <w:left w:val="nil"/>
          <w:bottom w:val="nil"/>
          <w:right w:val="nil"/>
          <w:between w:val="nil"/>
        </w:pBdr>
        <w:spacing w:after="0" w:line="240" w:lineRule="auto"/>
        <w:rPr>
          <w:color w:val="000000"/>
        </w:rPr>
      </w:pPr>
    </w:p>
    <w:p w14:paraId="5D8D15D8" w14:textId="77777777" w:rsidR="00864414" w:rsidRDefault="00864414" w:rsidP="004C24F8">
      <w:pPr>
        <w:pBdr>
          <w:top w:val="nil"/>
          <w:left w:val="nil"/>
          <w:bottom w:val="nil"/>
          <w:right w:val="nil"/>
          <w:between w:val="nil"/>
        </w:pBdr>
        <w:spacing w:after="0" w:line="240" w:lineRule="auto"/>
        <w:rPr>
          <w:color w:val="000000"/>
        </w:rPr>
      </w:pPr>
    </w:p>
    <w:p w14:paraId="088BE945" w14:textId="77777777" w:rsidR="00864414" w:rsidRDefault="00864414" w:rsidP="00864414">
      <w:pPr>
        <w:numPr>
          <w:ilvl w:val="0"/>
          <w:numId w:val="11"/>
        </w:numPr>
        <w:pBdr>
          <w:top w:val="nil"/>
          <w:left w:val="nil"/>
          <w:bottom w:val="nil"/>
          <w:right w:val="nil"/>
          <w:between w:val="nil"/>
        </w:pBdr>
        <w:spacing w:after="0" w:line="240" w:lineRule="auto"/>
        <w:rPr>
          <w:color w:val="000000"/>
        </w:rPr>
      </w:pPr>
      <w:r>
        <w:rPr>
          <w:color w:val="000000"/>
        </w:rPr>
        <w:t xml:space="preserve">Ryan purchased $34.65 in groceries at the store.  He paid for his groceries with a </w:t>
      </w:r>
      <w:r w:rsidR="00C217C3">
        <w:rPr>
          <w:color w:val="000000"/>
        </w:rPr>
        <w:t>$50-dollar</w:t>
      </w:r>
      <w:r>
        <w:rPr>
          <w:color w:val="000000"/>
        </w:rPr>
        <w:t xml:space="preserve"> bill. The cashier gave him $24.65 in change.  </w:t>
      </w:r>
      <w:r w:rsidR="00C217C3">
        <w:rPr>
          <w:color w:val="000000"/>
        </w:rPr>
        <w:t>Did the cashier give</w:t>
      </w:r>
      <w:r w:rsidR="009A5A45">
        <w:rPr>
          <w:color w:val="000000"/>
        </w:rPr>
        <w:t xml:space="preserve"> Ryan the correct amount of change? Explain why or why not.</w:t>
      </w:r>
      <w:r>
        <w:rPr>
          <w:color w:val="000000"/>
        </w:rPr>
        <w:t xml:space="preserve"> </w:t>
      </w:r>
    </w:p>
    <w:p w14:paraId="7A80C1D2" w14:textId="77777777" w:rsidR="00864414" w:rsidRDefault="00864414" w:rsidP="004C24F8">
      <w:pPr>
        <w:pBdr>
          <w:top w:val="nil"/>
          <w:left w:val="nil"/>
          <w:bottom w:val="nil"/>
          <w:right w:val="nil"/>
          <w:between w:val="nil"/>
        </w:pBdr>
        <w:spacing w:after="0" w:line="240" w:lineRule="auto"/>
        <w:rPr>
          <w:color w:val="000000"/>
        </w:rPr>
      </w:pPr>
    </w:p>
    <w:p w14:paraId="3898999D" w14:textId="77777777" w:rsidR="008A0D92" w:rsidRDefault="006A3A3F" w:rsidP="00335407">
      <w:pPr>
        <w:pBdr>
          <w:top w:val="nil"/>
          <w:left w:val="nil"/>
          <w:bottom w:val="nil"/>
          <w:right w:val="nil"/>
          <w:between w:val="nil"/>
        </w:pBdr>
        <w:spacing w:after="0" w:line="240" w:lineRule="auto"/>
        <w:ind w:left="360"/>
        <w:rPr>
          <w:i/>
          <w:color w:val="C00000"/>
        </w:rPr>
      </w:pPr>
      <w:r>
        <w:rPr>
          <w:i/>
          <w:color w:val="C00000"/>
        </w:rPr>
        <w:t xml:space="preserve">When given a </w:t>
      </w:r>
      <w:r w:rsidR="00262D55">
        <w:rPr>
          <w:i/>
          <w:color w:val="C00000"/>
        </w:rPr>
        <w:t>word problem it is important for</w:t>
      </w:r>
      <w:r>
        <w:rPr>
          <w:i/>
          <w:color w:val="C00000"/>
        </w:rPr>
        <w:t xml:space="preserve"> students</w:t>
      </w:r>
      <w:r w:rsidR="00262D55">
        <w:rPr>
          <w:i/>
          <w:color w:val="C00000"/>
        </w:rPr>
        <w:t xml:space="preserve"> to</w:t>
      </w:r>
      <w:r>
        <w:rPr>
          <w:i/>
          <w:color w:val="C00000"/>
        </w:rPr>
        <w:t xml:space="preserve"> understand what to do with information provided and to make sense of the given information. </w:t>
      </w:r>
      <w:r w:rsidR="00262D55">
        <w:rPr>
          <w:i/>
          <w:color w:val="C00000"/>
        </w:rPr>
        <w:t xml:space="preserve">In this </w:t>
      </w:r>
      <w:r w:rsidR="007E0850">
        <w:rPr>
          <w:i/>
          <w:color w:val="C00000"/>
        </w:rPr>
        <w:t>problem</w:t>
      </w:r>
      <w:r>
        <w:rPr>
          <w:i/>
          <w:color w:val="C00000"/>
        </w:rPr>
        <w:t>,</w:t>
      </w:r>
      <w:r w:rsidR="007E0850">
        <w:rPr>
          <w:i/>
          <w:color w:val="C00000"/>
        </w:rPr>
        <w:t xml:space="preserve"> </w:t>
      </w:r>
      <w:r w:rsidR="004F3D8D">
        <w:rPr>
          <w:i/>
          <w:color w:val="C00000"/>
        </w:rPr>
        <w:t xml:space="preserve">students may use </w:t>
      </w:r>
      <w:r w:rsidR="007E0850">
        <w:rPr>
          <w:i/>
          <w:color w:val="C00000"/>
        </w:rPr>
        <w:t>seve</w:t>
      </w:r>
      <w:r w:rsidR="004F3D8D">
        <w:rPr>
          <w:i/>
          <w:color w:val="C00000"/>
        </w:rPr>
        <w:t xml:space="preserve">ral strategies </w:t>
      </w:r>
      <w:r>
        <w:rPr>
          <w:i/>
          <w:color w:val="C00000"/>
        </w:rPr>
        <w:t xml:space="preserve">to determine the correct amount of change. </w:t>
      </w:r>
      <w:r w:rsidR="007E0850">
        <w:rPr>
          <w:i/>
          <w:color w:val="C00000"/>
        </w:rPr>
        <w:t>Some students could apply an estimation strategy such as recognizing $34.65 is close to $35 therefore the best estimate</w:t>
      </w:r>
      <w:r>
        <w:rPr>
          <w:i/>
          <w:color w:val="C00000"/>
        </w:rPr>
        <w:t xml:space="preserve"> of</w:t>
      </w:r>
      <w:r w:rsidR="007E0850">
        <w:rPr>
          <w:i/>
          <w:color w:val="C00000"/>
        </w:rPr>
        <w:t xml:space="preserve"> change is around 15 dollars.   Other students may add the two parts to find the whole.  When adding $34.65 and $24.65, </w:t>
      </w:r>
      <w:r>
        <w:rPr>
          <w:i/>
          <w:color w:val="C00000"/>
        </w:rPr>
        <w:t xml:space="preserve">a </w:t>
      </w:r>
      <w:r w:rsidR="007E0850">
        <w:rPr>
          <w:i/>
          <w:color w:val="C00000"/>
        </w:rPr>
        <w:t>student may discover that</w:t>
      </w:r>
      <w:r>
        <w:rPr>
          <w:i/>
          <w:color w:val="C00000"/>
        </w:rPr>
        <w:t xml:space="preserve"> the sum is more than 50 dollars</w:t>
      </w:r>
      <w:r w:rsidR="004F3D8D">
        <w:rPr>
          <w:i/>
          <w:color w:val="C00000"/>
        </w:rPr>
        <w:t>;</w:t>
      </w:r>
      <w:r>
        <w:rPr>
          <w:i/>
          <w:color w:val="C00000"/>
        </w:rPr>
        <w:t xml:space="preserve"> therefore</w:t>
      </w:r>
      <w:r w:rsidR="004F3D8D">
        <w:rPr>
          <w:i/>
          <w:color w:val="C00000"/>
        </w:rPr>
        <w:t>,</w:t>
      </w:r>
      <w:r>
        <w:rPr>
          <w:i/>
          <w:color w:val="C00000"/>
        </w:rPr>
        <w:t xml:space="preserve"> the amount of change is incorrect. </w:t>
      </w:r>
      <w:r w:rsidR="007E0850">
        <w:rPr>
          <w:i/>
          <w:color w:val="C00000"/>
        </w:rPr>
        <w:t xml:space="preserve"> Another </w:t>
      </w:r>
      <w:r>
        <w:rPr>
          <w:i/>
          <w:color w:val="C00000"/>
        </w:rPr>
        <w:t>strategy</w:t>
      </w:r>
      <w:r w:rsidR="007E0850">
        <w:rPr>
          <w:i/>
          <w:color w:val="C00000"/>
        </w:rPr>
        <w:t xml:space="preserve"> could be to subtract 50 and $34.6</w:t>
      </w:r>
      <w:r w:rsidR="008A0D92">
        <w:rPr>
          <w:i/>
          <w:color w:val="C00000"/>
        </w:rPr>
        <w:t>5</w:t>
      </w:r>
      <w:r w:rsidR="007E0850">
        <w:rPr>
          <w:i/>
          <w:color w:val="C00000"/>
        </w:rPr>
        <w:t xml:space="preserve"> </w:t>
      </w:r>
      <w:r>
        <w:rPr>
          <w:i/>
          <w:color w:val="C00000"/>
        </w:rPr>
        <w:t xml:space="preserve">to determine the change. </w:t>
      </w:r>
      <w:r w:rsidR="00ED22F1">
        <w:rPr>
          <w:i/>
          <w:color w:val="C00000"/>
        </w:rPr>
        <w:t xml:space="preserve"> </w:t>
      </w:r>
      <w:r w:rsidR="0004167B">
        <w:rPr>
          <w:i/>
          <w:color w:val="C00000"/>
        </w:rPr>
        <w:t>If a student get</w:t>
      </w:r>
      <w:r w:rsidR="00531E43">
        <w:rPr>
          <w:i/>
          <w:color w:val="C00000"/>
        </w:rPr>
        <w:t>s</w:t>
      </w:r>
      <w:r w:rsidR="0004167B">
        <w:rPr>
          <w:i/>
          <w:color w:val="C00000"/>
        </w:rPr>
        <w:t xml:space="preserve"> a difference of $24.65 and agrees that Ryan did receive the correct amount of change, then this </w:t>
      </w:r>
      <w:r w:rsidR="00531E43">
        <w:rPr>
          <w:i/>
          <w:color w:val="C00000"/>
        </w:rPr>
        <w:t>student</w:t>
      </w:r>
      <w:r w:rsidR="004F3D8D">
        <w:rPr>
          <w:i/>
          <w:color w:val="C00000"/>
        </w:rPr>
        <w:t xml:space="preserve"> would benefit from </w:t>
      </w:r>
      <w:r w:rsidR="0004167B">
        <w:rPr>
          <w:i/>
          <w:color w:val="C00000"/>
        </w:rPr>
        <w:t xml:space="preserve">additional support with models.  Using money </w:t>
      </w:r>
      <w:r w:rsidR="00DF2396">
        <w:rPr>
          <w:i/>
          <w:color w:val="C00000"/>
        </w:rPr>
        <w:t xml:space="preserve">to model the problem </w:t>
      </w:r>
      <w:r w:rsidR="0004167B">
        <w:rPr>
          <w:i/>
          <w:color w:val="C00000"/>
        </w:rPr>
        <w:t>or base ten blocks are a few examples of manipulatives that could support the student</w:t>
      </w:r>
      <w:r w:rsidR="004F3D8D">
        <w:rPr>
          <w:i/>
          <w:color w:val="C00000"/>
        </w:rPr>
        <w:t>’</w:t>
      </w:r>
      <w:r w:rsidR="0004167B">
        <w:rPr>
          <w:i/>
          <w:color w:val="C00000"/>
        </w:rPr>
        <w:t xml:space="preserve">s learning.   </w:t>
      </w:r>
    </w:p>
    <w:p w14:paraId="5149ED7B" w14:textId="77777777" w:rsidR="008A0D92" w:rsidRDefault="008A0D92" w:rsidP="00335407">
      <w:pPr>
        <w:pBdr>
          <w:top w:val="nil"/>
          <w:left w:val="nil"/>
          <w:bottom w:val="nil"/>
          <w:right w:val="nil"/>
          <w:between w:val="nil"/>
        </w:pBdr>
        <w:spacing w:after="0" w:line="240" w:lineRule="auto"/>
        <w:ind w:left="360"/>
        <w:rPr>
          <w:i/>
          <w:color w:val="C00000"/>
        </w:rPr>
      </w:pPr>
    </w:p>
    <w:p w14:paraId="1C287289" w14:textId="77777777" w:rsidR="007E0850" w:rsidRDefault="006A3A3F" w:rsidP="00335407">
      <w:pPr>
        <w:pBdr>
          <w:top w:val="nil"/>
          <w:left w:val="nil"/>
          <w:bottom w:val="nil"/>
          <w:right w:val="nil"/>
          <w:between w:val="nil"/>
        </w:pBdr>
        <w:spacing w:after="0" w:line="240" w:lineRule="auto"/>
        <w:ind w:left="360"/>
        <w:rPr>
          <w:i/>
          <w:color w:val="C00000"/>
        </w:rPr>
      </w:pPr>
      <w:r>
        <w:rPr>
          <w:i/>
          <w:color w:val="C00000"/>
        </w:rPr>
        <w:t>It is important to identify the strategy the students used to determine</w:t>
      </w:r>
      <w:r w:rsidR="004F3D8D">
        <w:rPr>
          <w:i/>
          <w:color w:val="C00000"/>
        </w:rPr>
        <w:t xml:space="preserve"> whether </w:t>
      </w:r>
      <w:r>
        <w:rPr>
          <w:i/>
          <w:color w:val="C00000"/>
        </w:rPr>
        <w:t>$24.65 is the correct amount of change</w:t>
      </w:r>
      <w:r w:rsidR="0004167B">
        <w:rPr>
          <w:i/>
          <w:color w:val="C00000"/>
        </w:rPr>
        <w:t>.  S</w:t>
      </w:r>
      <w:r w:rsidR="004F3D8D">
        <w:rPr>
          <w:i/>
          <w:color w:val="C00000"/>
        </w:rPr>
        <w:t>tudents s</w:t>
      </w:r>
      <w:r w:rsidR="0004167B">
        <w:rPr>
          <w:i/>
          <w:color w:val="C00000"/>
        </w:rPr>
        <w:t>haring strategies and justifying their answer</w:t>
      </w:r>
      <w:r w:rsidR="004F3D8D">
        <w:rPr>
          <w:i/>
          <w:color w:val="C00000"/>
        </w:rPr>
        <w:t>s</w:t>
      </w:r>
      <w:r w:rsidR="0004167B">
        <w:rPr>
          <w:i/>
          <w:color w:val="C00000"/>
        </w:rPr>
        <w:t xml:space="preserve"> </w:t>
      </w:r>
      <w:r w:rsidR="004F3D8D">
        <w:rPr>
          <w:i/>
          <w:color w:val="C00000"/>
        </w:rPr>
        <w:t>is important in</w:t>
      </w:r>
      <w:r w:rsidR="00531E43">
        <w:rPr>
          <w:i/>
          <w:color w:val="C00000"/>
        </w:rPr>
        <w:t xml:space="preserve"> </w:t>
      </w:r>
      <w:r w:rsidR="0004167B">
        <w:rPr>
          <w:i/>
          <w:color w:val="C00000"/>
        </w:rPr>
        <w:t>developing a grea</w:t>
      </w:r>
      <w:r w:rsidR="004F3D8D">
        <w:rPr>
          <w:i/>
          <w:color w:val="C00000"/>
        </w:rPr>
        <w:t>ter understanding of mathematics</w:t>
      </w:r>
      <w:r w:rsidR="0004167B">
        <w:rPr>
          <w:i/>
          <w:color w:val="C00000"/>
        </w:rPr>
        <w:t xml:space="preserve">. </w:t>
      </w:r>
    </w:p>
    <w:p w14:paraId="56BEA5FE" w14:textId="77777777" w:rsidR="007E0850" w:rsidRDefault="007E0850" w:rsidP="004C24F8">
      <w:pPr>
        <w:pBdr>
          <w:top w:val="nil"/>
          <w:left w:val="nil"/>
          <w:bottom w:val="nil"/>
          <w:right w:val="nil"/>
          <w:between w:val="nil"/>
        </w:pBdr>
        <w:spacing w:after="0" w:line="240" w:lineRule="auto"/>
        <w:rPr>
          <w:i/>
          <w:color w:val="C00000"/>
        </w:rPr>
      </w:pPr>
    </w:p>
    <w:p w14:paraId="6AF2F243" w14:textId="77777777" w:rsidR="00845290" w:rsidRDefault="00845290" w:rsidP="00845290">
      <w:pPr>
        <w:pStyle w:val="ListParagraph"/>
        <w:numPr>
          <w:ilvl w:val="0"/>
          <w:numId w:val="11"/>
        </w:numPr>
        <w:spacing w:line="240" w:lineRule="auto"/>
        <w:rPr>
          <w:rFonts w:asciiTheme="minorHAnsi" w:hAnsiTheme="minorHAnsi" w:cstheme="minorHAnsi"/>
          <w:color w:val="auto"/>
        </w:rPr>
      </w:pPr>
      <w:r w:rsidRPr="00434652">
        <w:rPr>
          <w:rFonts w:asciiTheme="minorHAnsi" w:hAnsiTheme="minorHAnsi" w:cstheme="minorHAnsi"/>
          <w:color w:val="auto"/>
        </w:rPr>
        <w:t>The total cost of Mike’s water, gas and electric bills for the month of April was $261</w:t>
      </w:r>
      <w:r>
        <w:rPr>
          <w:rFonts w:asciiTheme="minorHAnsi" w:hAnsiTheme="minorHAnsi" w:cstheme="minorHAnsi"/>
          <w:color w:val="auto"/>
        </w:rPr>
        <w:t>.20</w:t>
      </w:r>
      <w:r w:rsidR="00B01FCD">
        <w:rPr>
          <w:rFonts w:asciiTheme="minorHAnsi" w:hAnsiTheme="minorHAnsi" w:cstheme="minorHAnsi"/>
          <w:color w:val="auto"/>
        </w:rPr>
        <w:t>.  Mike’s</w:t>
      </w:r>
      <w:r w:rsidRPr="00434652">
        <w:rPr>
          <w:rFonts w:asciiTheme="minorHAnsi" w:hAnsiTheme="minorHAnsi" w:cstheme="minorHAnsi"/>
          <w:color w:val="auto"/>
        </w:rPr>
        <w:t xml:space="preserve"> gas bill was $58</w:t>
      </w:r>
      <w:r>
        <w:rPr>
          <w:rFonts w:asciiTheme="minorHAnsi" w:hAnsiTheme="minorHAnsi" w:cstheme="minorHAnsi"/>
          <w:color w:val="auto"/>
        </w:rPr>
        <w:t>.45</w:t>
      </w:r>
      <w:r w:rsidRPr="00434652">
        <w:rPr>
          <w:rFonts w:asciiTheme="minorHAnsi" w:hAnsiTheme="minorHAnsi" w:cstheme="minorHAnsi"/>
          <w:color w:val="auto"/>
        </w:rPr>
        <w:t xml:space="preserve"> and </w:t>
      </w:r>
      <w:r w:rsidR="00B01FCD">
        <w:rPr>
          <w:rFonts w:asciiTheme="minorHAnsi" w:hAnsiTheme="minorHAnsi" w:cstheme="minorHAnsi"/>
          <w:color w:val="auto"/>
        </w:rPr>
        <w:t xml:space="preserve">his </w:t>
      </w:r>
      <w:r w:rsidRPr="00434652">
        <w:rPr>
          <w:rFonts w:asciiTheme="minorHAnsi" w:hAnsiTheme="minorHAnsi" w:cstheme="minorHAnsi"/>
          <w:color w:val="auto"/>
        </w:rPr>
        <w:t>electric bill was $106</w:t>
      </w:r>
      <w:r>
        <w:rPr>
          <w:rFonts w:asciiTheme="minorHAnsi" w:hAnsiTheme="minorHAnsi" w:cstheme="minorHAnsi"/>
          <w:color w:val="auto"/>
        </w:rPr>
        <w:t>.50</w:t>
      </w:r>
      <w:r w:rsidRPr="00434652">
        <w:rPr>
          <w:rFonts w:asciiTheme="minorHAnsi" w:hAnsiTheme="minorHAnsi" w:cstheme="minorHAnsi"/>
          <w:color w:val="auto"/>
        </w:rPr>
        <w:t>.  What was the cost of Mike’s water bill?</w:t>
      </w:r>
    </w:p>
    <w:p w14:paraId="0544F140" w14:textId="77777777" w:rsidR="00864414" w:rsidRDefault="00864414" w:rsidP="004C24F8">
      <w:pPr>
        <w:pBdr>
          <w:top w:val="nil"/>
          <w:left w:val="nil"/>
          <w:bottom w:val="nil"/>
          <w:right w:val="nil"/>
          <w:between w:val="nil"/>
        </w:pBdr>
        <w:spacing w:after="0" w:line="240" w:lineRule="auto"/>
        <w:rPr>
          <w:color w:val="000000"/>
        </w:rPr>
      </w:pPr>
    </w:p>
    <w:p w14:paraId="40E7CFEF" w14:textId="77777777" w:rsidR="003B0A42" w:rsidRDefault="003B0A42" w:rsidP="003B0A42">
      <w:pPr>
        <w:spacing w:line="240" w:lineRule="auto"/>
        <w:ind w:left="360"/>
        <w:rPr>
          <w:rFonts w:cstheme="minorHAnsi"/>
          <w:i/>
          <w:color w:val="C00000"/>
        </w:rPr>
      </w:pPr>
      <w:r>
        <w:rPr>
          <w:rFonts w:cstheme="minorHAnsi"/>
          <w:i/>
          <w:color w:val="C00000"/>
        </w:rPr>
        <w:t xml:space="preserve">Some students may see “total” as a key word, and add $261.20, </w:t>
      </w:r>
      <w:r w:rsidR="00DF2396">
        <w:rPr>
          <w:rFonts w:cstheme="minorHAnsi"/>
          <w:i/>
          <w:color w:val="C00000"/>
        </w:rPr>
        <w:t>$</w:t>
      </w:r>
      <w:r>
        <w:rPr>
          <w:rFonts w:cstheme="minorHAnsi"/>
          <w:i/>
          <w:color w:val="C00000"/>
        </w:rPr>
        <w:t xml:space="preserve">58.45, and </w:t>
      </w:r>
      <w:r w:rsidR="00DF2396">
        <w:rPr>
          <w:rFonts w:cstheme="minorHAnsi"/>
          <w:i/>
          <w:color w:val="C00000"/>
        </w:rPr>
        <w:t>$</w:t>
      </w:r>
      <w:r>
        <w:rPr>
          <w:rFonts w:cstheme="minorHAnsi"/>
          <w:i/>
          <w:color w:val="C00000"/>
        </w:rPr>
        <w:t xml:space="preserve">106.50 to obtain an answer of $426.15.  </w:t>
      </w:r>
      <w:r w:rsidR="00DF2396">
        <w:rPr>
          <w:rFonts w:cstheme="minorHAnsi"/>
          <w:i/>
          <w:color w:val="C00000"/>
        </w:rPr>
        <w:t>Students should be e</w:t>
      </w:r>
      <w:r>
        <w:rPr>
          <w:rFonts w:cstheme="minorHAnsi"/>
          <w:i/>
          <w:color w:val="C00000"/>
        </w:rPr>
        <w:t>ncourage</w:t>
      </w:r>
      <w:r w:rsidR="00DF2396">
        <w:rPr>
          <w:rFonts w:cstheme="minorHAnsi"/>
          <w:i/>
          <w:color w:val="C00000"/>
        </w:rPr>
        <w:t xml:space="preserve">d to think and reason rather than focus on key words. The use of associating </w:t>
      </w:r>
      <w:r>
        <w:rPr>
          <w:rFonts w:cstheme="minorHAnsi"/>
          <w:i/>
          <w:color w:val="C00000"/>
        </w:rPr>
        <w:t>key words</w:t>
      </w:r>
      <w:r w:rsidR="00DF2396">
        <w:rPr>
          <w:rFonts w:cstheme="minorHAnsi"/>
          <w:i/>
          <w:color w:val="C00000"/>
        </w:rPr>
        <w:t xml:space="preserve"> to specific operations will </w:t>
      </w:r>
      <w:r>
        <w:rPr>
          <w:rFonts w:cstheme="minorHAnsi"/>
          <w:i/>
          <w:color w:val="C00000"/>
        </w:rPr>
        <w:t>often lead to incorrect solutions.</w:t>
      </w:r>
      <w:r w:rsidR="00DF2396">
        <w:rPr>
          <w:rFonts w:cstheme="minorHAnsi"/>
          <w:i/>
          <w:color w:val="C00000"/>
        </w:rPr>
        <w:t xml:space="preserve"> Modeling the situation and indicating the total cost of Mike’s bills is the whole will help students understand they are looking for a portion of the whole.</w:t>
      </w:r>
      <w:r w:rsidR="00FC7835">
        <w:rPr>
          <w:rFonts w:cstheme="minorHAnsi"/>
          <w:i/>
          <w:color w:val="C00000"/>
        </w:rPr>
        <w:t xml:space="preserve"> Teachers may also wish to have students first estimate the cost of Mike’s water bill. His gas bill was close to $60 and his electric bill was close to $110, a combined amount of $170.  Therefore, his water bill has to be less than $100 if his “whole” was $261.20.</w:t>
      </w:r>
    </w:p>
    <w:p w14:paraId="1820D9B2" w14:textId="77777777" w:rsidR="00864414" w:rsidRPr="004C24F8" w:rsidRDefault="00864414" w:rsidP="004C24F8">
      <w:pPr>
        <w:pBdr>
          <w:top w:val="nil"/>
          <w:left w:val="nil"/>
          <w:bottom w:val="nil"/>
          <w:right w:val="nil"/>
          <w:between w:val="nil"/>
        </w:pBdr>
        <w:spacing w:after="0" w:line="240" w:lineRule="auto"/>
        <w:rPr>
          <w:color w:val="000000"/>
        </w:rPr>
      </w:pPr>
    </w:p>
    <w:sectPr w:rsidR="00864414" w:rsidRPr="004C24F8" w:rsidSect="005577BE">
      <w:footerReference w:type="default" r:id="rId26"/>
      <w:footerReference w:type="first" r:id="rId27"/>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2297F" w14:textId="77777777" w:rsidR="001459FA" w:rsidRDefault="001459FA" w:rsidP="001459FA">
      <w:pPr>
        <w:spacing w:after="0" w:line="240" w:lineRule="auto"/>
      </w:pPr>
      <w:r>
        <w:separator/>
      </w:r>
    </w:p>
  </w:endnote>
  <w:endnote w:type="continuationSeparator" w:id="0">
    <w:p w14:paraId="5A57D935" w14:textId="77777777" w:rsidR="001459FA" w:rsidRDefault="001459FA" w:rsidP="00145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5DA3A" w14:textId="77777777" w:rsidR="001459FA" w:rsidRDefault="001459FA" w:rsidP="001459FA">
    <w:pPr>
      <w:pStyle w:val="Footer"/>
      <w:tabs>
        <w:tab w:val="clear" w:pos="9360"/>
        <w:tab w:val="right" w:pos="10800"/>
      </w:tabs>
    </w:pPr>
    <w:r>
      <w:t>Virginia Department of Education</w:t>
    </w:r>
    <w:r>
      <w:tab/>
    </w:r>
    <w:r>
      <w:tab/>
      <w:t>August 2020</w:t>
    </w:r>
  </w:p>
  <w:p w14:paraId="0AA1AC21" w14:textId="77777777" w:rsidR="001459FA" w:rsidRDefault="001459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43D4F" w14:textId="77777777" w:rsidR="005577BE" w:rsidRDefault="005577BE" w:rsidP="005577BE">
    <w:pPr>
      <w:pStyle w:val="Footer"/>
      <w:tabs>
        <w:tab w:val="clear" w:pos="9360"/>
        <w:tab w:val="right" w:pos="10800"/>
      </w:tabs>
      <w:spacing w:after="120"/>
    </w:pPr>
    <w:r>
      <w:t>Virginia Department of Education</w:t>
    </w:r>
    <w:r>
      <w:tab/>
    </w:r>
    <w:r>
      <w:tab/>
      <w:t>August 2020</w:t>
    </w:r>
  </w:p>
  <w:p w14:paraId="2430C6CF" w14:textId="77777777" w:rsidR="005577BE" w:rsidRPr="005577BE" w:rsidRDefault="005577BE" w:rsidP="005577BE">
    <w:pPr>
      <w:rPr>
        <w:sz w:val="12"/>
        <w:szCs w:val="12"/>
      </w:rPr>
    </w:pPr>
    <w:r w:rsidRPr="00A86209">
      <w:rPr>
        <w:sz w:val="12"/>
        <w:szCs w:val="12"/>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Student_Assessment@doe.virginia.gov.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C3B49" w14:textId="77777777" w:rsidR="001459FA" w:rsidRDefault="001459FA" w:rsidP="001459FA">
      <w:pPr>
        <w:spacing w:after="0" w:line="240" w:lineRule="auto"/>
      </w:pPr>
      <w:r>
        <w:separator/>
      </w:r>
    </w:p>
  </w:footnote>
  <w:footnote w:type="continuationSeparator" w:id="0">
    <w:p w14:paraId="784FC52C" w14:textId="77777777" w:rsidR="001459FA" w:rsidRDefault="001459FA" w:rsidP="001459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92AC2"/>
    <w:multiLevelType w:val="hybridMultilevel"/>
    <w:tmpl w:val="4C98F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BA3EC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C6C72D3"/>
    <w:multiLevelType w:val="hybridMultilevel"/>
    <w:tmpl w:val="C64A9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76822860"/>
    <w:multiLevelType w:val="multilevel"/>
    <w:tmpl w:val="557E4CF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D6E447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4"/>
  </w:num>
  <w:num w:numId="4">
    <w:abstractNumId w:val="7"/>
  </w:num>
  <w:num w:numId="5">
    <w:abstractNumId w:val="9"/>
  </w:num>
  <w:num w:numId="6">
    <w:abstractNumId w:val="6"/>
  </w:num>
  <w:num w:numId="7">
    <w:abstractNumId w:val="2"/>
  </w:num>
  <w:num w:numId="8">
    <w:abstractNumId w:val="8"/>
  </w:num>
  <w:num w:numId="9">
    <w:abstractNumId w:val="1"/>
  </w:num>
  <w:num w:numId="10">
    <w:abstractNumId w:val="11"/>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4167B"/>
    <w:rsid w:val="00093E2B"/>
    <w:rsid w:val="001459FA"/>
    <w:rsid w:val="0016565C"/>
    <w:rsid w:val="00170575"/>
    <w:rsid w:val="001B43F0"/>
    <w:rsid w:val="00262D55"/>
    <w:rsid w:val="00264DBC"/>
    <w:rsid w:val="002772DC"/>
    <w:rsid w:val="002A3CCB"/>
    <w:rsid w:val="002D5343"/>
    <w:rsid w:val="00335407"/>
    <w:rsid w:val="00367F16"/>
    <w:rsid w:val="0037708F"/>
    <w:rsid w:val="003B0A42"/>
    <w:rsid w:val="003C0870"/>
    <w:rsid w:val="0043443A"/>
    <w:rsid w:val="004459F0"/>
    <w:rsid w:val="004B5A2B"/>
    <w:rsid w:val="004C24F8"/>
    <w:rsid w:val="004F3D8D"/>
    <w:rsid w:val="0050226D"/>
    <w:rsid w:val="0052748B"/>
    <w:rsid w:val="005308BD"/>
    <w:rsid w:val="00531E43"/>
    <w:rsid w:val="005577BE"/>
    <w:rsid w:val="00592A6B"/>
    <w:rsid w:val="00597EBB"/>
    <w:rsid w:val="005F711A"/>
    <w:rsid w:val="0063015D"/>
    <w:rsid w:val="00656E3C"/>
    <w:rsid w:val="00662BEE"/>
    <w:rsid w:val="00667676"/>
    <w:rsid w:val="006A3A3F"/>
    <w:rsid w:val="00713BD4"/>
    <w:rsid w:val="00753812"/>
    <w:rsid w:val="007A2CB8"/>
    <w:rsid w:val="007A6931"/>
    <w:rsid w:val="007D1F1E"/>
    <w:rsid w:val="007E0850"/>
    <w:rsid w:val="008276DC"/>
    <w:rsid w:val="00845290"/>
    <w:rsid w:val="00864414"/>
    <w:rsid w:val="008A0D92"/>
    <w:rsid w:val="008A7025"/>
    <w:rsid w:val="008D74FE"/>
    <w:rsid w:val="008E4DA2"/>
    <w:rsid w:val="00944E0E"/>
    <w:rsid w:val="009620C2"/>
    <w:rsid w:val="00963530"/>
    <w:rsid w:val="00994CEF"/>
    <w:rsid w:val="009A5A45"/>
    <w:rsid w:val="009D09D4"/>
    <w:rsid w:val="009E7F20"/>
    <w:rsid w:val="00A02F8F"/>
    <w:rsid w:val="00A11009"/>
    <w:rsid w:val="00A2490F"/>
    <w:rsid w:val="00A52A4C"/>
    <w:rsid w:val="00A56B41"/>
    <w:rsid w:val="00A6378E"/>
    <w:rsid w:val="00A70DCB"/>
    <w:rsid w:val="00A90EAA"/>
    <w:rsid w:val="00A94BFD"/>
    <w:rsid w:val="00AD160F"/>
    <w:rsid w:val="00AD299A"/>
    <w:rsid w:val="00AD53A0"/>
    <w:rsid w:val="00B01FCD"/>
    <w:rsid w:val="00B50D46"/>
    <w:rsid w:val="00B73079"/>
    <w:rsid w:val="00B941BD"/>
    <w:rsid w:val="00BC69EA"/>
    <w:rsid w:val="00C217C3"/>
    <w:rsid w:val="00C35FB5"/>
    <w:rsid w:val="00D01C0E"/>
    <w:rsid w:val="00DA4DA1"/>
    <w:rsid w:val="00DF2396"/>
    <w:rsid w:val="00E12B99"/>
    <w:rsid w:val="00E34989"/>
    <w:rsid w:val="00E800F4"/>
    <w:rsid w:val="00ED22F1"/>
    <w:rsid w:val="00EE5E13"/>
    <w:rsid w:val="00EF1C4C"/>
    <w:rsid w:val="00F10F1C"/>
    <w:rsid w:val="00F928FC"/>
    <w:rsid w:val="00FB5F52"/>
    <w:rsid w:val="00FC7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CFBFC"/>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1459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9FA"/>
  </w:style>
  <w:style w:type="paragraph" w:styleId="Footer">
    <w:name w:val="footer"/>
    <w:basedOn w:val="Normal"/>
    <w:link w:val="FooterChar"/>
    <w:uiPriority w:val="99"/>
    <w:unhideWhenUsed/>
    <w:rsid w:val="001459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9FA"/>
  </w:style>
  <w:style w:type="character" w:styleId="UnresolvedMention">
    <w:name w:val="Unresolved Mention"/>
    <w:basedOn w:val="DefaultParagraphFont"/>
    <w:uiPriority w:val="99"/>
    <w:semiHidden/>
    <w:unhideWhenUsed/>
    <w:rsid w:val="00F928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oe.virginia.gov/home/showpublisheddocument/17060/638037637681300000" TargetMode="External"/><Relationship Id="rId18" Type="http://schemas.openxmlformats.org/officeDocument/2006/relationships/hyperlink" Target="https://www.doe.virginia.gov/teaching-learning-assessment/k-12-standards-instruction/mathematics/instructional-resources/just-in-time-mathematics-quick-checks"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s://www.doe.virginia.gov/home/showpublisheddocument/24752/638045345626600000" TargetMode="External"/><Relationship Id="rId7" Type="http://schemas.openxmlformats.org/officeDocument/2006/relationships/footnotes" Target="footnotes.xml"/><Relationship Id="rId12" Type="http://schemas.openxmlformats.org/officeDocument/2006/relationships/hyperlink" Target="https://www.doe.virginia.gov/home/showpublisheddocument/17058/638037637674370000" TargetMode="External"/><Relationship Id="rId17" Type="http://schemas.openxmlformats.org/officeDocument/2006/relationships/hyperlink" Target="https://www.doe.virginia.gov/home/showpublisheddocument/18652/638041054307830000" TargetMode="External"/><Relationship Id="rId25" Type="http://schemas.openxmlformats.org/officeDocument/2006/relationships/hyperlink" Target="http://www.doe.virginia.gov/testing/sol/standards_docs/mathematics/2016/cf/grade3math-cf.docx" TargetMode="External"/><Relationship Id="rId2" Type="http://schemas.openxmlformats.org/officeDocument/2006/relationships/customXml" Target="../customXml/item2.xml"/><Relationship Id="rId16" Type="http://schemas.openxmlformats.org/officeDocument/2006/relationships/hyperlink" Target="https://www.doe.virginia.gov/home/showpublisheddocument/18650/638041054300800000" TargetMode="External"/><Relationship Id="rId20" Type="http://schemas.openxmlformats.org/officeDocument/2006/relationships/hyperlink" Target="https://www.doe.virginia.gov/home/showpublisheddocument/24744/63804534560473000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oe.virginia.gov/home/showpublisheddocument/17056/638037637669530000" TargetMode="External"/><Relationship Id="rId24" Type="http://schemas.openxmlformats.org/officeDocument/2006/relationships/hyperlink" Target="https://www.doe.virginia.gov/home/showpublisheddocument/24486/638044681926970000" TargetMode="External"/><Relationship Id="rId5" Type="http://schemas.openxmlformats.org/officeDocument/2006/relationships/settings" Target="settings.xml"/><Relationship Id="rId15" Type="http://schemas.openxmlformats.org/officeDocument/2006/relationships/hyperlink" Target="https://www.doe.virginia.gov/home/showpublisheddocument/30262/638046483872130000" TargetMode="External"/><Relationship Id="rId23" Type="http://schemas.openxmlformats.org/officeDocument/2006/relationships/hyperlink" Target="https://www.doe.virginia.gov/home/showpublisheddocument/24586/638044714099200000" TargetMode="External"/><Relationship Id="rId28" Type="http://schemas.openxmlformats.org/officeDocument/2006/relationships/fontTable" Target="fontTable.xml"/><Relationship Id="rId10" Type="http://schemas.openxmlformats.org/officeDocument/2006/relationships/hyperlink" Target="https://www.doe.virginia.gov/home/showpublisheddocument/17054/638037637661870000" TargetMode="External"/><Relationship Id="rId19" Type="http://schemas.openxmlformats.org/officeDocument/2006/relationships/hyperlink" Target="https://www.doe.virginia.gov/home/showpublisheddocument/24724/638045345551470000" TargetMode="External"/><Relationship Id="rId4" Type="http://schemas.openxmlformats.org/officeDocument/2006/relationships/styles" Target="styles.xml"/><Relationship Id="rId9" Type="http://schemas.openxmlformats.org/officeDocument/2006/relationships/hyperlink" Target="https://www.doe.virginia.gov/home/showpublisheddocument/2970/637982463796030000" TargetMode="External"/><Relationship Id="rId14" Type="http://schemas.openxmlformats.org/officeDocument/2006/relationships/hyperlink" Target="https://www.doe.virginia.gov/home/showpublisheddocument/30260/638046483867130000" TargetMode="External"/><Relationship Id="rId22" Type="http://schemas.openxmlformats.org/officeDocument/2006/relationships/hyperlink" Target="https://www.doe.virginia.gov/home/showpublisheddocument/24788/638045371483470000"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C246AF23-9D2A-409A-AE43-9A6965C8CC9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1574</Words>
  <Characters>8973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4.6b Quick Check</vt:lpstr>
    </vt:vector>
  </TitlesOfParts>
  <Company>Virginia Department of Education</Company>
  <LinksUpToDate>false</LinksUpToDate>
  <CharactersWithSpaces>10526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4.6b Quick Check</dc:title>
  <dc:creator>Virginia Department of Education</dc:creator>
  <cp:lastModifiedBy>Vuiller, Matt (DOE)</cp:lastModifiedBy>
  <cp:revision>6</cp:revision>
  <dcterms:created xsi:type="dcterms:W3CDTF">2020-11-13T19:33:00Z</dcterms:created>
  <dcterms:modified xsi:type="dcterms:W3CDTF">2022-12-30T19:37:00Z</dcterms:modified>
</cp:coreProperties>
</file>