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457C1" w14:textId="77777777" w:rsidR="00B73079" w:rsidRPr="00EF1C4C" w:rsidRDefault="00B941BD" w:rsidP="00EF1C4C">
      <w:pPr>
        <w:pStyle w:val="Title"/>
      </w:pPr>
      <w:r w:rsidRPr="00EF1C4C">
        <w:t>Just In Time Quick Check</w:t>
      </w:r>
    </w:p>
    <w:p w14:paraId="5BB7515E" w14:textId="6C04B969" w:rsidR="008177CA" w:rsidRPr="006C7139" w:rsidRDefault="003E2D8E" w:rsidP="00FC2144">
      <w:pPr>
        <w:spacing w:after="120" w:line="240" w:lineRule="auto"/>
        <w:jc w:val="center"/>
        <w:rPr>
          <w:b/>
          <w:sz w:val="28"/>
        </w:rPr>
      </w:pPr>
      <w:hyperlink r:id="rId9" w:history="1">
        <w:r w:rsidR="00893ACA" w:rsidRPr="00D938C9">
          <w:rPr>
            <w:rStyle w:val="Hyperlink"/>
            <w:b/>
            <w:sz w:val="28"/>
          </w:rPr>
          <w:t>Standard of Learning (SOL) 4.3d</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0F9B9632" w14:textId="77777777" w:rsidTr="00FC2144">
        <w:trPr>
          <w:tblHeader/>
        </w:trPr>
        <w:tc>
          <w:tcPr>
            <w:tcW w:w="10800" w:type="dxa"/>
          </w:tcPr>
          <w:p w14:paraId="3C39C732" w14:textId="77777777" w:rsidR="00B73079" w:rsidRDefault="00B941BD" w:rsidP="00FC2144">
            <w:pPr>
              <w:spacing w:before="120" w:after="120"/>
              <w:jc w:val="center"/>
              <w:rPr>
                <w:i/>
                <w:sz w:val="28"/>
                <w:szCs w:val="28"/>
              </w:rPr>
            </w:pPr>
            <w:r w:rsidRPr="00EF1C4C">
              <w:rPr>
                <w:rStyle w:val="TitleChar"/>
              </w:rPr>
              <w:t>Strand:</w:t>
            </w:r>
            <w:r>
              <w:rPr>
                <w:b/>
                <w:sz w:val="28"/>
                <w:szCs w:val="28"/>
              </w:rPr>
              <w:t xml:space="preserve"> </w:t>
            </w:r>
            <w:r w:rsidR="006C7139" w:rsidRPr="00FC2144">
              <w:rPr>
                <w:sz w:val="28"/>
                <w:szCs w:val="28"/>
              </w:rPr>
              <w:t>Number and Number Sense</w:t>
            </w:r>
          </w:p>
        </w:tc>
      </w:tr>
      <w:tr w:rsidR="00B73079" w14:paraId="6D699FF2" w14:textId="77777777" w:rsidTr="00FC2144">
        <w:tc>
          <w:tcPr>
            <w:tcW w:w="10800" w:type="dxa"/>
            <w:shd w:val="clear" w:color="auto" w:fill="D9D9D9"/>
          </w:tcPr>
          <w:p w14:paraId="14BDAC06" w14:textId="2FEAE0C7" w:rsidR="0097670C" w:rsidRPr="0097670C" w:rsidRDefault="00B941BD" w:rsidP="00FC2144">
            <w:pPr>
              <w:pStyle w:val="Heading1"/>
              <w:spacing w:before="120"/>
              <w:outlineLvl w:val="0"/>
            </w:pPr>
            <w:r w:rsidRPr="00AD160F">
              <w:t>Standard of Learning (SOL</w:t>
            </w:r>
            <w:r w:rsidR="00893ACA">
              <w:t>) 4.3d</w:t>
            </w:r>
          </w:p>
          <w:p w14:paraId="78158A5A" w14:textId="4D72FFBA" w:rsidR="00B73079" w:rsidRPr="00BC2329" w:rsidRDefault="006C7139" w:rsidP="00FC2144">
            <w:pPr>
              <w:spacing w:after="120"/>
              <w:rPr>
                <w:b/>
                <w:i/>
                <w:lang w:val="en-US"/>
              </w:rPr>
            </w:pPr>
            <w:r w:rsidRPr="00BC2329">
              <w:rPr>
                <w:b/>
                <w:i/>
                <w:lang w:val="en-US"/>
              </w:rPr>
              <w:t>The student</w:t>
            </w:r>
            <w:r w:rsidR="007A545A">
              <w:rPr>
                <w:b/>
                <w:i/>
                <w:lang w:val="en-US"/>
              </w:rPr>
              <w:t xml:space="preserve"> will</w:t>
            </w:r>
            <w:r w:rsidR="00577C7D">
              <w:rPr>
                <w:b/>
                <w:i/>
                <w:lang w:val="en-US"/>
              </w:rPr>
              <w:t>,</w:t>
            </w:r>
            <w:r w:rsidR="005A4284">
              <w:rPr>
                <w:b/>
                <w:i/>
                <w:lang w:val="en-US"/>
              </w:rPr>
              <w:t xml:space="preserve"> </w:t>
            </w:r>
            <w:r w:rsidR="0023644A" w:rsidRPr="0023644A">
              <w:rPr>
                <w:b/>
                <w:i/>
                <w:lang w:val="en-US"/>
              </w:rPr>
              <w:t>given a model, write the decimal and fraction equivalents.</w:t>
            </w:r>
          </w:p>
        </w:tc>
      </w:tr>
      <w:tr w:rsidR="00B73079" w14:paraId="5968B2B1" w14:textId="77777777" w:rsidTr="00FC2144">
        <w:tc>
          <w:tcPr>
            <w:tcW w:w="10800" w:type="dxa"/>
            <w:shd w:val="clear" w:color="auto" w:fill="F2F2F2"/>
          </w:tcPr>
          <w:p w14:paraId="0829ED7F" w14:textId="6735E58A" w:rsidR="00B73079" w:rsidRPr="00FC2144" w:rsidRDefault="009E62B5" w:rsidP="00FC2144">
            <w:pPr>
              <w:pStyle w:val="Heading1"/>
              <w:spacing w:before="120"/>
              <w:outlineLvl w:val="0"/>
            </w:pPr>
            <w:r w:rsidRPr="00FC2144">
              <w:t>Grade Level Skills:</w:t>
            </w:r>
          </w:p>
          <w:p w14:paraId="42E9E4BE" w14:textId="2A48D432" w:rsidR="00893ACA" w:rsidRDefault="00893ACA" w:rsidP="00FC2144">
            <w:pPr>
              <w:pStyle w:val="ListParagraph"/>
              <w:numPr>
                <w:ilvl w:val="0"/>
                <w:numId w:val="9"/>
              </w:numPr>
              <w:spacing w:before="0" w:line="240" w:lineRule="auto"/>
              <w:rPr>
                <w:rFonts w:asciiTheme="minorHAnsi" w:eastAsia="Times New Roman" w:hAnsiTheme="minorHAnsi" w:cs="Times New Roman"/>
                <w:color w:val="000000" w:themeColor="text1"/>
                <w:lang w:val="en-US"/>
              </w:rPr>
            </w:pPr>
            <w:r w:rsidRPr="00893ACA">
              <w:rPr>
                <w:rFonts w:asciiTheme="minorHAnsi" w:eastAsia="Times New Roman" w:hAnsiTheme="minorHAnsi" w:cs="Times New Roman"/>
                <w:color w:val="000000" w:themeColor="text1"/>
                <w:lang w:val="en-US"/>
              </w:rPr>
              <w:t>Represent fractions for halves, fourths, fifths, and tenths as decimals through hundredths, using concrete objects</w:t>
            </w:r>
            <w:r>
              <w:rPr>
                <w:rFonts w:asciiTheme="minorHAnsi" w:eastAsia="Times New Roman" w:hAnsiTheme="minorHAnsi" w:cs="Times New Roman"/>
                <w:color w:val="000000" w:themeColor="text1"/>
                <w:lang w:val="en-US"/>
              </w:rPr>
              <w:t>.</w:t>
            </w:r>
          </w:p>
          <w:p w14:paraId="3E13396C" w14:textId="141D12A7" w:rsidR="00893ACA" w:rsidRDefault="00893ACA" w:rsidP="00FC2144">
            <w:pPr>
              <w:pStyle w:val="ListParagraph"/>
              <w:numPr>
                <w:ilvl w:val="0"/>
                <w:numId w:val="9"/>
              </w:numPr>
              <w:spacing w:before="0" w:line="240" w:lineRule="auto"/>
              <w:rPr>
                <w:rFonts w:asciiTheme="minorHAnsi" w:eastAsia="Times New Roman" w:hAnsiTheme="minorHAnsi" w:cs="Times New Roman"/>
                <w:color w:val="000000" w:themeColor="text1"/>
                <w:lang w:val="en-US"/>
              </w:rPr>
            </w:pPr>
            <w:r w:rsidRPr="00893ACA">
              <w:rPr>
                <w:rFonts w:asciiTheme="minorHAnsi" w:eastAsia="Times New Roman" w:hAnsiTheme="minorHAnsi" w:cs="Times New Roman"/>
                <w:color w:val="000000" w:themeColor="text1"/>
                <w:lang w:val="en-US"/>
              </w:rPr>
              <w:t>Relate fractions to decimals, using concrete objects (e.g., 10-by</w:t>
            </w:r>
            <w:r>
              <w:rPr>
                <w:rFonts w:asciiTheme="minorHAnsi" w:eastAsia="Times New Roman" w:hAnsiTheme="minorHAnsi" w:cs="Times New Roman"/>
                <w:color w:val="000000" w:themeColor="text1"/>
                <w:lang w:val="en-US"/>
              </w:rPr>
              <w:t>-</w:t>
            </w:r>
            <w:r w:rsidRPr="00893ACA">
              <w:rPr>
                <w:rFonts w:asciiTheme="minorHAnsi" w:eastAsia="Times New Roman" w:hAnsiTheme="minorHAnsi" w:cs="Times New Roman"/>
                <w:color w:val="000000" w:themeColor="text1"/>
                <w:lang w:val="en-US"/>
              </w:rPr>
              <w:t>10 grids, meter sticks, number lines, decimal sq</w:t>
            </w:r>
            <w:r>
              <w:rPr>
                <w:rFonts w:asciiTheme="minorHAnsi" w:eastAsia="Times New Roman" w:hAnsiTheme="minorHAnsi" w:cs="Times New Roman"/>
                <w:color w:val="000000" w:themeColor="text1"/>
                <w:lang w:val="en-US"/>
              </w:rPr>
              <w:t>uares, decimal circles, money).</w:t>
            </w:r>
          </w:p>
          <w:p w14:paraId="4B88C7E0" w14:textId="40DE3981" w:rsidR="00806768" w:rsidRPr="00893ACA" w:rsidRDefault="00893ACA" w:rsidP="00FC2144">
            <w:pPr>
              <w:pStyle w:val="ListParagraph"/>
              <w:numPr>
                <w:ilvl w:val="0"/>
                <w:numId w:val="9"/>
              </w:numPr>
              <w:spacing w:before="0" w:after="120" w:line="240" w:lineRule="auto"/>
              <w:rPr>
                <w:rFonts w:asciiTheme="minorHAnsi" w:eastAsia="Times New Roman" w:hAnsiTheme="minorHAnsi" w:cs="Times New Roman"/>
                <w:color w:val="000000" w:themeColor="text1"/>
                <w:lang w:val="en-US"/>
              </w:rPr>
            </w:pPr>
            <w:r w:rsidRPr="00893ACA">
              <w:rPr>
                <w:rFonts w:asciiTheme="minorHAnsi" w:eastAsia="Times New Roman" w:hAnsiTheme="minorHAnsi" w:cs="Times New Roman"/>
                <w:color w:val="000000" w:themeColor="text1"/>
                <w:lang w:val="en-US"/>
              </w:rPr>
              <w:t>Write the decimal and fraction equiva</w:t>
            </w:r>
            <w:r>
              <w:rPr>
                <w:rFonts w:asciiTheme="minorHAnsi" w:eastAsia="Times New Roman" w:hAnsiTheme="minorHAnsi" w:cs="Times New Roman"/>
                <w:color w:val="000000" w:themeColor="text1"/>
                <w:lang w:val="en-US"/>
              </w:rPr>
              <w:t>lent for a given model (e.g.,</w:t>
            </w:r>
            <w:r w:rsidR="00577C7D">
              <w:rPr>
                <w:rFonts w:asciiTheme="minorHAnsi" w:eastAsia="Times New Roman" w:hAnsiTheme="minorHAnsi" w:cs="Times New Roman"/>
                <w:color w:val="000000" w:themeColor="text1"/>
                <w:lang w:val="en-US"/>
              </w:rPr>
              <w:t xml:space="preserve"> </w:t>
            </w:r>
            <m:oMath>
              <m:f>
                <m:fPr>
                  <m:ctrlPr>
                    <w:rPr>
                      <w:rFonts w:ascii="Cambria Math" w:eastAsia="Times New Roman" w:hAnsi="Cambria Math" w:cs="Times New Roman"/>
                      <w:i/>
                      <w:color w:val="000000" w:themeColor="text1"/>
                      <w:lang w:val="en-US"/>
                    </w:rPr>
                  </m:ctrlPr>
                </m:fPr>
                <m:num>
                  <m:r>
                    <w:rPr>
                      <w:rFonts w:ascii="Cambria Math" w:eastAsia="Times New Roman" w:hAnsi="Cambria Math" w:cs="Times New Roman"/>
                      <w:color w:val="000000" w:themeColor="text1"/>
                      <w:lang w:val="en-US"/>
                    </w:rPr>
                    <m:t>1</m:t>
                  </m:r>
                </m:num>
                <m:den>
                  <m:r>
                    <w:rPr>
                      <w:rFonts w:ascii="Cambria Math" w:eastAsia="Times New Roman" w:hAnsi="Cambria Math" w:cs="Times New Roman"/>
                      <w:color w:val="000000" w:themeColor="text1"/>
                      <w:lang w:val="en-US"/>
                    </w:rPr>
                    <m:t>4</m:t>
                  </m:r>
                </m:den>
              </m:f>
            </m:oMath>
            <w:r>
              <w:rPr>
                <w:rFonts w:asciiTheme="minorHAnsi" w:eastAsia="Times New Roman" w:hAnsiTheme="minorHAnsi" w:cs="Times New Roman"/>
                <w:color w:val="000000" w:themeColor="text1"/>
                <w:lang w:val="en-US"/>
              </w:rPr>
              <w:t xml:space="preserve"> = 0.25 or 0.25 =</w:t>
            </w:r>
            <w:r w:rsidR="00577C7D">
              <w:rPr>
                <w:rFonts w:asciiTheme="minorHAnsi" w:eastAsia="Times New Roman" w:hAnsiTheme="minorHAnsi" w:cs="Times New Roman"/>
                <w:color w:val="000000" w:themeColor="text1"/>
                <w:lang w:val="en-US"/>
              </w:rPr>
              <w:t xml:space="preserve"> </w:t>
            </w:r>
            <m:oMath>
              <m:f>
                <m:fPr>
                  <m:ctrlPr>
                    <w:rPr>
                      <w:rFonts w:ascii="Cambria Math" w:eastAsia="Times New Roman" w:hAnsi="Cambria Math" w:cs="Times New Roman"/>
                      <w:i/>
                      <w:color w:val="000000" w:themeColor="text1"/>
                      <w:lang w:val="en-US"/>
                    </w:rPr>
                  </m:ctrlPr>
                </m:fPr>
                <m:num>
                  <m:r>
                    <w:rPr>
                      <w:rFonts w:ascii="Cambria Math" w:eastAsia="Times New Roman" w:hAnsi="Cambria Math" w:cs="Times New Roman"/>
                      <w:color w:val="000000" w:themeColor="text1"/>
                      <w:lang w:val="en-US"/>
                    </w:rPr>
                    <m:t>1</m:t>
                  </m:r>
                </m:num>
                <m:den>
                  <m:r>
                    <w:rPr>
                      <w:rFonts w:ascii="Cambria Math" w:eastAsia="Times New Roman" w:hAnsi="Cambria Math" w:cs="Times New Roman"/>
                      <w:color w:val="000000" w:themeColor="text1"/>
                      <w:lang w:val="en-US"/>
                    </w:rPr>
                    <m:t>4</m:t>
                  </m:r>
                </m:den>
              </m:f>
            </m:oMath>
            <w:r w:rsidR="00577C7D">
              <w:rPr>
                <w:rFonts w:asciiTheme="minorHAnsi" w:eastAsia="Times New Roman" w:hAnsiTheme="minorHAnsi" w:cs="Times New Roman"/>
                <w:color w:val="000000" w:themeColor="text1"/>
                <w:lang w:val="en-US"/>
              </w:rPr>
              <w:t xml:space="preserve"> </w:t>
            </w:r>
            <w:r w:rsidR="00D47AE2">
              <w:rPr>
                <w:rFonts w:asciiTheme="minorHAnsi" w:eastAsia="Times New Roman" w:hAnsiTheme="minorHAnsi" w:cs="Times New Roman"/>
                <w:color w:val="000000" w:themeColor="text1"/>
                <w:lang w:val="en-US"/>
              </w:rPr>
              <w:t xml:space="preserve">; 1.25 = </w:t>
            </w:r>
            <w:r w:rsidR="00577C7D">
              <w:rPr>
                <w:rFonts w:asciiTheme="minorHAnsi" w:eastAsia="Times New Roman" w:hAnsiTheme="minorHAnsi" w:cs="Times New Roman"/>
                <w:color w:val="000000" w:themeColor="text1"/>
                <w:lang w:val="en-US"/>
              </w:rPr>
              <w:t xml:space="preserve"> </w:t>
            </w:r>
            <m:oMath>
              <m:f>
                <m:fPr>
                  <m:ctrlPr>
                    <w:rPr>
                      <w:rFonts w:ascii="Cambria Math" w:eastAsia="Times New Roman" w:hAnsi="Cambria Math" w:cs="Times New Roman"/>
                      <w:i/>
                      <w:color w:val="000000" w:themeColor="text1"/>
                      <w:lang w:val="en-US"/>
                    </w:rPr>
                  </m:ctrlPr>
                </m:fPr>
                <m:num>
                  <m:r>
                    <w:rPr>
                      <w:rFonts w:ascii="Cambria Math" w:eastAsia="Times New Roman" w:hAnsi="Cambria Math" w:cs="Times New Roman"/>
                      <w:color w:val="000000" w:themeColor="text1"/>
                      <w:lang w:val="en-US"/>
                    </w:rPr>
                    <m:t>5</m:t>
                  </m:r>
                </m:num>
                <m:den>
                  <m:r>
                    <w:rPr>
                      <w:rFonts w:ascii="Cambria Math" w:eastAsia="Times New Roman" w:hAnsi="Cambria Math" w:cs="Times New Roman"/>
                      <w:color w:val="000000" w:themeColor="text1"/>
                      <w:lang w:val="en-US"/>
                    </w:rPr>
                    <m:t>4</m:t>
                  </m:r>
                </m:den>
              </m:f>
            </m:oMath>
            <w:r w:rsidR="00577C7D">
              <w:rPr>
                <w:rFonts w:asciiTheme="minorHAnsi" w:eastAsia="Times New Roman" w:hAnsiTheme="minorHAnsi" w:cs="Times New Roman"/>
                <w:color w:val="000000" w:themeColor="text1"/>
                <w:lang w:val="en-US"/>
              </w:rPr>
              <w:t xml:space="preserve"> </w:t>
            </w:r>
            <w:r w:rsidR="00351EDC">
              <w:rPr>
                <w:rFonts w:asciiTheme="minorHAnsi" w:eastAsia="Times New Roman" w:hAnsiTheme="minorHAnsi" w:cs="Times New Roman"/>
                <w:color w:val="000000" w:themeColor="text1"/>
                <w:lang w:val="en-US"/>
              </w:rPr>
              <w:t xml:space="preserve">or </w:t>
            </w:r>
            <m:oMath>
              <m:r>
                <w:rPr>
                  <w:rFonts w:ascii="Cambria Math" w:eastAsia="Times New Roman" w:hAnsi="Cambria Math" w:cs="Times New Roman"/>
                  <w:color w:val="000000" w:themeColor="text1"/>
                  <w:lang w:val="en-US"/>
                </w:rPr>
                <m:t>1</m:t>
              </m:r>
              <m:f>
                <m:fPr>
                  <m:ctrlPr>
                    <w:rPr>
                      <w:rFonts w:ascii="Cambria Math" w:eastAsia="Times New Roman" w:hAnsi="Cambria Math" w:cs="Times New Roman"/>
                      <w:i/>
                      <w:color w:val="000000" w:themeColor="text1"/>
                      <w:lang w:val="en-US"/>
                    </w:rPr>
                  </m:ctrlPr>
                </m:fPr>
                <m:num>
                  <m:r>
                    <w:rPr>
                      <w:rFonts w:ascii="Cambria Math" w:eastAsia="Times New Roman" w:hAnsi="Cambria Math" w:cs="Times New Roman"/>
                      <w:color w:val="000000" w:themeColor="text1"/>
                      <w:lang w:val="en-US"/>
                    </w:rPr>
                    <m:t>1</m:t>
                  </m:r>
                </m:num>
                <m:den>
                  <m:r>
                    <w:rPr>
                      <w:rFonts w:ascii="Cambria Math" w:eastAsia="Times New Roman" w:hAnsi="Cambria Math" w:cs="Times New Roman"/>
                      <w:color w:val="000000" w:themeColor="text1"/>
                      <w:lang w:val="en-US"/>
                    </w:rPr>
                    <m:t>4</m:t>
                  </m:r>
                </m:den>
              </m:f>
            </m:oMath>
            <w:r w:rsidR="00351EDC">
              <w:rPr>
                <w:rFonts w:asciiTheme="minorHAnsi" w:eastAsia="Times New Roman" w:hAnsiTheme="minorHAnsi" w:cs="Times New Roman"/>
                <w:color w:val="000000" w:themeColor="text1"/>
                <w:lang w:val="en-US"/>
              </w:rPr>
              <w:t xml:space="preserve"> </w:t>
            </w:r>
            <w:r>
              <w:rPr>
                <w:rFonts w:asciiTheme="minorHAnsi" w:eastAsia="Times New Roman" w:hAnsiTheme="minorHAnsi" w:cs="Times New Roman"/>
                <w:color w:val="000000" w:themeColor="text1"/>
                <w:lang w:val="en-US"/>
              </w:rPr>
              <w:t>.</w:t>
            </w:r>
          </w:p>
        </w:tc>
      </w:tr>
      <w:tr w:rsidR="00B73079" w14:paraId="12F9A843" w14:textId="77777777" w:rsidTr="00FC2144">
        <w:tc>
          <w:tcPr>
            <w:tcW w:w="10800" w:type="dxa"/>
          </w:tcPr>
          <w:p w14:paraId="0BE60926" w14:textId="41F9000D" w:rsidR="005F254C" w:rsidRPr="00FC2144" w:rsidRDefault="003E2D8E" w:rsidP="00FC2144">
            <w:pPr>
              <w:spacing w:before="120" w:after="120"/>
              <w:rPr>
                <w:sz w:val="28"/>
                <w:szCs w:val="28"/>
              </w:rPr>
            </w:pPr>
            <w:hyperlink w:anchor="QC" w:history="1">
              <w:r w:rsidR="002F3D71" w:rsidRPr="00FC2144">
                <w:rPr>
                  <w:rStyle w:val="Hyperlink"/>
                  <w:b/>
                  <w:sz w:val="28"/>
                  <w:szCs w:val="28"/>
                </w:rPr>
                <w:t>Just in Time Quick</w:t>
              </w:r>
              <w:r w:rsidR="00FC2144" w:rsidRPr="00FC2144">
                <w:rPr>
                  <w:rStyle w:val="Hyperlink"/>
                  <w:b/>
                  <w:sz w:val="28"/>
                  <w:szCs w:val="28"/>
                </w:rPr>
                <w:t xml:space="preserve"> Check</w:t>
              </w:r>
            </w:hyperlink>
          </w:p>
        </w:tc>
      </w:tr>
      <w:tr w:rsidR="00B73079" w14:paraId="0BB49485" w14:textId="77777777" w:rsidTr="00FC2144">
        <w:tc>
          <w:tcPr>
            <w:tcW w:w="10800" w:type="dxa"/>
          </w:tcPr>
          <w:p w14:paraId="22615989" w14:textId="2FB7BAEB" w:rsidR="00B73079" w:rsidRPr="00FC2144" w:rsidRDefault="003E2D8E" w:rsidP="007B587B">
            <w:pPr>
              <w:spacing w:before="120" w:after="120"/>
              <w:rPr>
                <w:b/>
                <w:sz w:val="28"/>
                <w:szCs w:val="28"/>
              </w:rPr>
            </w:pPr>
            <w:hyperlink w:anchor="TN" w:history="1">
              <w:r w:rsidR="00B941BD" w:rsidRPr="00FC2144">
                <w:rPr>
                  <w:rStyle w:val="Hyperlink"/>
                  <w:b/>
                  <w:sz w:val="28"/>
                  <w:szCs w:val="28"/>
                </w:rPr>
                <w:t>Just in Time Quick Check Teacher Notes</w:t>
              </w:r>
            </w:hyperlink>
          </w:p>
        </w:tc>
      </w:tr>
      <w:tr w:rsidR="00B73079" w14:paraId="5DB5E51A" w14:textId="77777777" w:rsidTr="00FC2144">
        <w:tc>
          <w:tcPr>
            <w:tcW w:w="10800" w:type="dxa"/>
          </w:tcPr>
          <w:p w14:paraId="29B26B30" w14:textId="62F81CE8" w:rsidR="00B73079" w:rsidRDefault="00B941BD" w:rsidP="007B587B">
            <w:pPr>
              <w:pStyle w:val="Heading1"/>
              <w:spacing w:before="120"/>
              <w:outlineLvl w:val="0"/>
            </w:pPr>
            <w:r>
              <w:t xml:space="preserve">Supporting Resources: </w:t>
            </w:r>
          </w:p>
          <w:p w14:paraId="3CC6E51B"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0393C02D" w14:textId="59E20E43" w:rsidR="00975863" w:rsidRPr="00975863" w:rsidRDefault="003E2D8E" w:rsidP="00975863">
            <w:pPr>
              <w:numPr>
                <w:ilvl w:val="1"/>
                <w:numId w:val="2"/>
              </w:numPr>
              <w:pBdr>
                <w:top w:val="nil"/>
                <w:left w:val="nil"/>
                <w:bottom w:val="nil"/>
                <w:right w:val="nil"/>
                <w:between w:val="nil"/>
              </w:pBdr>
              <w:ind w:left="1060" w:firstLine="0"/>
              <w:rPr>
                <w:color w:val="000000"/>
                <w:lang w:val="en-US"/>
              </w:rPr>
            </w:pPr>
            <w:hyperlink r:id="rId10" w:history="1">
              <w:r w:rsidR="00975863" w:rsidRPr="00975863">
                <w:rPr>
                  <w:rStyle w:val="Hyperlink"/>
                  <w:lang w:val="en-US"/>
                </w:rPr>
                <w:t>4.3d - Fraction-Decimal Relationships with Grids</w:t>
              </w:r>
            </w:hyperlink>
            <w:r w:rsidR="00975863" w:rsidRPr="00975863">
              <w:rPr>
                <w:color w:val="000000"/>
                <w:lang w:val="en-US"/>
              </w:rPr>
              <w:t> (Word) / </w:t>
            </w:r>
            <w:hyperlink r:id="rId11" w:history="1">
              <w:r w:rsidR="00975863" w:rsidRPr="00975863">
                <w:rPr>
                  <w:rStyle w:val="Hyperlink"/>
                  <w:lang w:val="en-US"/>
                </w:rPr>
                <w:t>PDF Version</w:t>
              </w:r>
            </w:hyperlink>
          </w:p>
          <w:p w14:paraId="5DF75F2A" w14:textId="77777777" w:rsidR="00B73079" w:rsidRDefault="00B941BD">
            <w:pPr>
              <w:numPr>
                <w:ilvl w:val="0"/>
                <w:numId w:val="2"/>
              </w:numPr>
              <w:pBdr>
                <w:top w:val="nil"/>
                <w:left w:val="nil"/>
                <w:bottom w:val="nil"/>
                <w:right w:val="nil"/>
                <w:between w:val="nil"/>
              </w:pBdr>
              <w:rPr>
                <w:color w:val="000000"/>
              </w:rPr>
            </w:pPr>
            <w:r>
              <w:rPr>
                <w:color w:val="000000"/>
              </w:rPr>
              <w:t>VDOE Co-Teaching Mathematics Instruction Plans (MIPS)</w:t>
            </w:r>
          </w:p>
          <w:p w14:paraId="7540F456" w14:textId="21A26731" w:rsidR="00B73079" w:rsidRPr="00D13414" w:rsidRDefault="003E2D8E" w:rsidP="00D13414">
            <w:pPr>
              <w:numPr>
                <w:ilvl w:val="1"/>
                <w:numId w:val="2"/>
              </w:numPr>
              <w:pBdr>
                <w:top w:val="nil"/>
                <w:left w:val="nil"/>
                <w:bottom w:val="nil"/>
                <w:right w:val="nil"/>
                <w:between w:val="nil"/>
              </w:pBdr>
              <w:rPr>
                <w:color w:val="000000"/>
                <w:lang w:val="en-US"/>
              </w:rPr>
            </w:pPr>
            <w:hyperlink r:id="rId12" w:history="1">
              <w:r w:rsidR="00975863" w:rsidRPr="00975863">
                <w:rPr>
                  <w:rStyle w:val="Hyperlink"/>
                  <w:lang w:val="en-US"/>
                </w:rPr>
                <w:t>4.3d - Fraction Decimal Grid</w:t>
              </w:r>
            </w:hyperlink>
            <w:r w:rsidR="00975863" w:rsidRPr="00975863">
              <w:rPr>
                <w:color w:val="000000"/>
                <w:lang w:val="en-US"/>
              </w:rPr>
              <w:t> (Word) / </w:t>
            </w:r>
            <w:hyperlink r:id="rId13" w:history="1">
              <w:r w:rsidR="00975863" w:rsidRPr="00975863">
                <w:rPr>
                  <w:rStyle w:val="Hyperlink"/>
                  <w:lang w:val="en-US"/>
                </w:rPr>
                <w:t>PDF Version</w:t>
              </w:r>
            </w:hyperlink>
          </w:p>
          <w:p w14:paraId="57EA8E43" w14:textId="77777777" w:rsidR="00B73079" w:rsidRPr="00FA59A4" w:rsidRDefault="00B941BD">
            <w:pPr>
              <w:numPr>
                <w:ilvl w:val="0"/>
                <w:numId w:val="2"/>
              </w:numPr>
              <w:pBdr>
                <w:top w:val="nil"/>
                <w:left w:val="nil"/>
                <w:bottom w:val="nil"/>
                <w:right w:val="nil"/>
                <w:between w:val="nil"/>
              </w:pBdr>
              <w:rPr>
                <w:color w:val="000000"/>
              </w:rPr>
            </w:pPr>
            <w:r>
              <w:rPr>
                <w:color w:val="000000"/>
              </w:rPr>
              <w:t xml:space="preserve">VDOE Algebra </w:t>
            </w:r>
            <w:r w:rsidRPr="00FA59A4">
              <w:rPr>
                <w:color w:val="000000"/>
              </w:rPr>
              <w:t>Readiness Remediation Plans</w:t>
            </w:r>
          </w:p>
          <w:p w14:paraId="65D89FB7" w14:textId="43667328" w:rsidR="002D2546" w:rsidRPr="002D2546" w:rsidRDefault="003E2D8E">
            <w:pPr>
              <w:numPr>
                <w:ilvl w:val="1"/>
                <w:numId w:val="2"/>
              </w:numPr>
              <w:pBdr>
                <w:top w:val="nil"/>
                <w:left w:val="nil"/>
                <w:bottom w:val="nil"/>
                <w:right w:val="nil"/>
                <w:between w:val="nil"/>
              </w:pBdr>
              <w:rPr>
                <w:color w:val="000000"/>
              </w:rPr>
            </w:pPr>
            <w:hyperlink r:id="rId14" w:history="1">
              <w:r w:rsidR="00FA59A4" w:rsidRPr="002D2546">
                <w:rPr>
                  <w:rStyle w:val="Hyperlink"/>
                  <w:bdr w:val="none" w:sz="0" w:space="0" w:color="auto" w:frame="1"/>
                  <w:shd w:val="clear" w:color="auto" w:fill="FFFFFF"/>
                </w:rPr>
                <w:t xml:space="preserve">Fractions, Decimals, and </w:t>
              </w:r>
              <w:proofErr w:type="spellStart"/>
              <w:r w:rsidR="00FA59A4" w:rsidRPr="002D2546">
                <w:rPr>
                  <w:rStyle w:val="Hyperlink"/>
                  <w:bdr w:val="none" w:sz="0" w:space="0" w:color="auto" w:frame="1"/>
                  <w:shd w:val="clear" w:color="auto" w:fill="FFFFFF"/>
                </w:rPr>
                <w:t>Percents</w:t>
              </w:r>
              <w:proofErr w:type="spellEnd"/>
              <w:r w:rsidR="00FA59A4" w:rsidRPr="002D2546">
                <w:rPr>
                  <w:rStyle w:val="Hyperlink"/>
                  <w:bdr w:val="none" w:sz="0" w:space="0" w:color="auto" w:frame="1"/>
                  <w:shd w:val="clear" w:color="auto" w:fill="FFFFFF"/>
                </w:rPr>
                <w:t xml:space="preserve"> with Hundred Grids</w:t>
              </w:r>
            </w:hyperlink>
            <w:r w:rsidR="00FA59A4" w:rsidRPr="002D2546">
              <w:rPr>
                <w:rStyle w:val="filetype"/>
                <w:color w:val="000000"/>
                <w:shd w:val="clear" w:color="auto" w:fill="FFFFFF"/>
              </w:rPr>
              <w:t> (Word)</w:t>
            </w:r>
            <w:r w:rsidR="00FA59A4" w:rsidRPr="002D2546">
              <w:rPr>
                <w:color w:val="000000"/>
                <w:shd w:val="clear" w:color="auto" w:fill="FFFFFF"/>
              </w:rPr>
              <w:t> / </w:t>
            </w:r>
            <w:hyperlink r:id="rId15" w:history="1">
              <w:r w:rsidR="00FA59A4" w:rsidRPr="002D2546">
                <w:rPr>
                  <w:rStyle w:val="Hyperlink"/>
                  <w:bdr w:val="none" w:sz="0" w:space="0" w:color="auto" w:frame="1"/>
                  <w:shd w:val="clear" w:color="auto" w:fill="FFFFFF"/>
                </w:rPr>
                <w:t>PDF</w:t>
              </w:r>
            </w:hyperlink>
            <w:r w:rsidR="002D2546" w:rsidRPr="002D2546">
              <w:t xml:space="preserve"> </w:t>
            </w:r>
          </w:p>
          <w:p w14:paraId="0B77DB51" w14:textId="218786B5" w:rsidR="002D2546" w:rsidRPr="002D2546" w:rsidRDefault="003E2D8E">
            <w:pPr>
              <w:numPr>
                <w:ilvl w:val="1"/>
                <w:numId w:val="2"/>
              </w:numPr>
              <w:pBdr>
                <w:top w:val="nil"/>
                <w:left w:val="nil"/>
                <w:bottom w:val="nil"/>
                <w:right w:val="nil"/>
                <w:between w:val="nil"/>
              </w:pBdr>
              <w:rPr>
                <w:color w:val="000000"/>
              </w:rPr>
            </w:pPr>
            <w:hyperlink r:id="rId16" w:history="1">
              <w:r w:rsidR="002D2546" w:rsidRPr="0062280E">
                <w:rPr>
                  <w:rStyle w:val="Hyperlink"/>
                  <w:bdr w:val="none" w:sz="0" w:space="0" w:color="auto" w:frame="1"/>
                  <w:shd w:val="clear" w:color="auto" w:fill="FFFFFF"/>
                </w:rPr>
                <w:t>Hundreds Grids</w:t>
              </w:r>
              <w:r w:rsidR="002D2546" w:rsidRPr="0062280E">
                <w:rPr>
                  <w:rStyle w:val="Hyperlink"/>
                  <w:shd w:val="clear" w:color="auto" w:fill="FFFFFF"/>
                </w:rPr>
                <w:t> </w:t>
              </w:r>
            </w:hyperlink>
            <w:r w:rsidR="002D2546" w:rsidRPr="002D2546">
              <w:rPr>
                <w:rStyle w:val="filetype"/>
                <w:color w:val="000000"/>
                <w:shd w:val="clear" w:color="auto" w:fill="FFFFFF"/>
              </w:rPr>
              <w:t>(Word)</w:t>
            </w:r>
            <w:r w:rsidR="002D2546" w:rsidRPr="002D2546">
              <w:rPr>
                <w:color w:val="000000"/>
                <w:shd w:val="clear" w:color="auto" w:fill="FFFFFF"/>
              </w:rPr>
              <w:t> / </w:t>
            </w:r>
            <w:hyperlink r:id="rId17" w:history="1">
              <w:r w:rsidR="002D2546" w:rsidRPr="002D2546">
                <w:rPr>
                  <w:rStyle w:val="Hyperlink"/>
                  <w:bdr w:val="none" w:sz="0" w:space="0" w:color="auto" w:frame="1"/>
                  <w:shd w:val="clear" w:color="auto" w:fill="FFFFFF"/>
                </w:rPr>
                <w:t>PDF</w:t>
              </w:r>
            </w:hyperlink>
            <w:r w:rsidR="002D2546" w:rsidRPr="002D2546">
              <w:t xml:space="preserve"> </w:t>
            </w:r>
          </w:p>
          <w:p w14:paraId="5C608677" w14:textId="5BB0AC3E" w:rsidR="00B73079" w:rsidRPr="002D2546" w:rsidRDefault="003E2D8E">
            <w:pPr>
              <w:numPr>
                <w:ilvl w:val="1"/>
                <w:numId w:val="2"/>
              </w:numPr>
              <w:pBdr>
                <w:top w:val="nil"/>
                <w:left w:val="nil"/>
                <w:bottom w:val="nil"/>
                <w:right w:val="nil"/>
                <w:between w:val="nil"/>
              </w:pBdr>
              <w:rPr>
                <w:color w:val="000000"/>
              </w:rPr>
            </w:pPr>
            <w:hyperlink r:id="rId18" w:history="1">
              <w:r w:rsidR="002D2546" w:rsidRPr="002D2546">
                <w:rPr>
                  <w:rStyle w:val="Hyperlink"/>
                  <w:bdr w:val="none" w:sz="0" w:space="0" w:color="auto" w:frame="1"/>
                  <w:shd w:val="clear" w:color="auto" w:fill="FFFFFF"/>
                </w:rPr>
                <w:t>Picture Perfect</w:t>
              </w:r>
            </w:hyperlink>
            <w:r w:rsidR="002D2546" w:rsidRPr="002D2546">
              <w:rPr>
                <w:rStyle w:val="filetype"/>
                <w:color w:val="000000"/>
                <w:shd w:val="clear" w:color="auto" w:fill="FFFFFF"/>
              </w:rPr>
              <w:t> (Word)</w:t>
            </w:r>
            <w:r w:rsidR="002D2546" w:rsidRPr="002D2546">
              <w:rPr>
                <w:color w:val="000000"/>
                <w:shd w:val="clear" w:color="auto" w:fill="FFFFFF"/>
              </w:rPr>
              <w:t> / </w:t>
            </w:r>
            <w:hyperlink r:id="rId19" w:history="1">
              <w:r w:rsidR="002D2546" w:rsidRPr="002D2546">
                <w:rPr>
                  <w:rStyle w:val="Hyperlink"/>
                  <w:bdr w:val="none" w:sz="0" w:space="0" w:color="auto" w:frame="1"/>
                  <w:shd w:val="clear" w:color="auto" w:fill="FFFFFF"/>
                </w:rPr>
                <w:t>PDF</w:t>
              </w:r>
            </w:hyperlink>
          </w:p>
          <w:p w14:paraId="7E13732B" w14:textId="331D40A0" w:rsidR="00B73079" w:rsidRDefault="00B941BD">
            <w:pPr>
              <w:numPr>
                <w:ilvl w:val="0"/>
                <w:numId w:val="2"/>
              </w:numPr>
              <w:pBdr>
                <w:top w:val="nil"/>
                <w:left w:val="nil"/>
                <w:bottom w:val="nil"/>
                <w:right w:val="nil"/>
                <w:between w:val="nil"/>
              </w:pBdr>
              <w:rPr>
                <w:color w:val="000000"/>
              </w:rPr>
            </w:pPr>
            <w:r>
              <w:rPr>
                <w:color w:val="000000"/>
              </w:rPr>
              <w:t xml:space="preserve">VDOE Word Wall Cards: </w:t>
            </w:r>
            <w:r w:rsidR="007B680F" w:rsidRPr="007B680F">
              <w:rPr>
                <w:color w:val="000000"/>
              </w:rPr>
              <w:t xml:space="preserve">Grade 4 </w:t>
            </w:r>
            <w:hyperlink r:id="rId20" w:history="1">
              <w:r w:rsidR="007B680F" w:rsidRPr="007B680F">
                <w:rPr>
                  <w:rStyle w:val="Hyperlink"/>
                </w:rPr>
                <w:t>(Word)</w:t>
              </w:r>
            </w:hyperlink>
            <w:r w:rsidR="007B680F" w:rsidRPr="004D720A">
              <w:rPr>
                <w:color w:val="000000"/>
              </w:rPr>
              <w:t>  |  </w:t>
            </w:r>
            <w:hyperlink r:id="rId21" w:history="1">
              <w:r w:rsidR="007B680F" w:rsidRPr="007B680F">
                <w:rPr>
                  <w:rStyle w:val="Hyperlink"/>
                </w:rPr>
                <w:t>(PDF)</w:t>
              </w:r>
            </w:hyperlink>
          </w:p>
          <w:p w14:paraId="37E48DE9" w14:textId="77777777" w:rsidR="007B680F" w:rsidRDefault="007B680F" w:rsidP="007B680F">
            <w:pPr>
              <w:numPr>
                <w:ilvl w:val="1"/>
                <w:numId w:val="2"/>
              </w:numPr>
              <w:pBdr>
                <w:top w:val="nil"/>
                <w:left w:val="nil"/>
                <w:bottom w:val="nil"/>
                <w:right w:val="nil"/>
                <w:between w:val="nil"/>
              </w:pBdr>
              <w:rPr>
                <w:color w:val="000000"/>
              </w:rPr>
            </w:pPr>
            <w:r>
              <w:rPr>
                <w:color w:val="000000"/>
              </w:rPr>
              <w:t>Decimal</w:t>
            </w:r>
          </w:p>
          <w:p w14:paraId="453A03F0" w14:textId="0AC2404D" w:rsidR="00B73079" w:rsidRPr="00A618E8" w:rsidRDefault="007B680F" w:rsidP="00CC7D3D">
            <w:pPr>
              <w:numPr>
                <w:ilvl w:val="1"/>
                <w:numId w:val="2"/>
              </w:numPr>
              <w:pBdr>
                <w:top w:val="nil"/>
                <w:left w:val="nil"/>
                <w:bottom w:val="nil"/>
                <w:right w:val="nil"/>
                <w:between w:val="nil"/>
              </w:pBdr>
              <w:spacing w:after="120"/>
              <w:rPr>
                <w:color w:val="000000"/>
              </w:rPr>
            </w:pPr>
            <w:r>
              <w:rPr>
                <w:color w:val="000000"/>
              </w:rPr>
              <w:t>Equivalent</w:t>
            </w:r>
          </w:p>
        </w:tc>
      </w:tr>
      <w:tr w:rsidR="00B73079" w14:paraId="2973C3A3" w14:textId="77777777" w:rsidTr="00FC2144">
        <w:tc>
          <w:tcPr>
            <w:tcW w:w="10800" w:type="dxa"/>
          </w:tcPr>
          <w:p w14:paraId="26230B43" w14:textId="150A9F13" w:rsidR="002F3D71" w:rsidRDefault="00241C0A" w:rsidP="007B587B">
            <w:pPr>
              <w:spacing w:before="120" w:after="120"/>
            </w:pPr>
            <w:r w:rsidRPr="003E2D8E">
              <w:rPr>
                <w:b/>
                <w:bCs/>
                <w:sz w:val="28"/>
                <w:szCs w:val="28"/>
              </w:rPr>
              <w:t>Supporting and Prerequisite SOL</w:t>
            </w:r>
            <w:r w:rsidRPr="00CC7D3D">
              <w:rPr>
                <w:b/>
                <w:sz w:val="28"/>
                <w:szCs w:val="28"/>
              </w:rPr>
              <w:t>:</w:t>
            </w:r>
            <w:r>
              <w:t xml:space="preserve">  </w:t>
            </w:r>
            <w:hyperlink r:id="rId22" w:history="1">
              <w:r w:rsidR="004D720A" w:rsidRPr="003E2D8E">
                <w:rPr>
                  <w:rStyle w:val="Hyperlink"/>
                </w:rPr>
                <w:t>4.2b</w:t>
              </w:r>
            </w:hyperlink>
            <w:r w:rsidR="004D720A" w:rsidRPr="004D720A">
              <w:t xml:space="preserve">, </w:t>
            </w:r>
            <w:hyperlink r:id="rId23" w:history="1">
              <w:r w:rsidR="004D720A" w:rsidRPr="003E2D8E">
                <w:rPr>
                  <w:rStyle w:val="Hyperlink"/>
                </w:rPr>
                <w:t>4.2c</w:t>
              </w:r>
            </w:hyperlink>
            <w:r w:rsidR="004D720A" w:rsidRPr="004D720A">
              <w:t xml:space="preserve">, </w:t>
            </w:r>
            <w:hyperlink r:id="rId24" w:history="1">
              <w:r w:rsidR="004D720A" w:rsidRPr="003E2D8E">
                <w:rPr>
                  <w:rStyle w:val="Hyperlink"/>
                </w:rPr>
                <w:t>4.3a</w:t>
              </w:r>
            </w:hyperlink>
            <w:r w:rsidR="004D720A" w:rsidRPr="004D720A">
              <w:t xml:space="preserve">, </w:t>
            </w:r>
            <w:hyperlink r:id="rId25" w:history="1">
              <w:r w:rsidR="004D720A" w:rsidRPr="003E2D8E">
                <w:rPr>
                  <w:rStyle w:val="Hyperlink"/>
                </w:rPr>
                <w:t>3.2b</w:t>
              </w:r>
            </w:hyperlink>
            <w:r w:rsidR="004D720A" w:rsidRPr="004D720A">
              <w:t xml:space="preserve">, </w:t>
            </w:r>
            <w:hyperlink r:id="rId26" w:history="1">
              <w:r w:rsidR="004D720A" w:rsidRPr="003E2D8E">
                <w:rPr>
                  <w:rStyle w:val="Hyperlink"/>
                </w:rPr>
                <w:t>3.2c</w:t>
              </w:r>
            </w:hyperlink>
            <w:r w:rsidR="004D720A" w:rsidRPr="004D720A">
              <w:t xml:space="preserve">, </w:t>
            </w:r>
            <w:hyperlink r:id="rId27" w:history="1">
              <w:r w:rsidR="004D720A" w:rsidRPr="003E2D8E">
                <w:rPr>
                  <w:rStyle w:val="Hyperlink"/>
                </w:rPr>
                <w:t>2.4a</w:t>
              </w:r>
            </w:hyperlink>
            <w:r w:rsidR="004D720A" w:rsidRPr="004D720A">
              <w:t xml:space="preserve">, </w:t>
            </w:r>
            <w:hyperlink r:id="rId28" w:history="1">
              <w:r w:rsidR="004D720A" w:rsidRPr="003E2D8E">
                <w:rPr>
                  <w:rStyle w:val="Hyperlink"/>
                </w:rPr>
                <w:t>2.4b</w:t>
              </w:r>
            </w:hyperlink>
            <w:r w:rsidR="004D720A" w:rsidRPr="004D720A">
              <w:t xml:space="preserve">, </w:t>
            </w:r>
            <w:hyperlink r:id="rId29" w:history="1">
              <w:r w:rsidR="004D720A" w:rsidRPr="003E2D8E">
                <w:rPr>
                  <w:rStyle w:val="Hyperlink"/>
                </w:rPr>
                <w:t>2.4c</w:t>
              </w:r>
            </w:hyperlink>
          </w:p>
        </w:tc>
      </w:tr>
    </w:tbl>
    <w:p w14:paraId="592503D4" w14:textId="77777777" w:rsidR="00B73079" w:rsidRDefault="00B73079"/>
    <w:p w14:paraId="7C10BE05" w14:textId="77777777" w:rsidR="00B73079" w:rsidRDefault="00B941BD">
      <w:r>
        <w:br w:type="page"/>
      </w:r>
    </w:p>
    <w:p w14:paraId="5F95E6D9" w14:textId="2903BE9A" w:rsidR="00B73079" w:rsidRDefault="002D44CE" w:rsidP="00EF1C4C">
      <w:pPr>
        <w:pStyle w:val="Title"/>
      </w:pPr>
      <w:bookmarkStart w:id="0" w:name="bookmark=id.gjdgxs" w:colFirst="0" w:colLast="0"/>
      <w:bookmarkStart w:id="1" w:name="QC"/>
      <w:bookmarkEnd w:id="0"/>
      <w:bookmarkEnd w:id="1"/>
      <w:r>
        <w:lastRenderedPageBreak/>
        <w:t xml:space="preserve">SOL 4.3d - </w:t>
      </w:r>
      <w:r w:rsidR="00B941BD">
        <w:t>Just in Time Quick Check</w:t>
      </w:r>
    </w:p>
    <w:p w14:paraId="14C600C1" w14:textId="77777777" w:rsidR="00B73079" w:rsidRDefault="00B73079">
      <w:pPr>
        <w:pBdr>
          <w:top w:val="nil"/>
          <w:left w:val="nil"/>
          <w:bottom w:val="nil"/>
          <w:right w:val="nil"/>
          <w:between w:val="nil"/>
        </w:pBdr>
        <w:spacing w:after="0" w:line="240" w:lineRule="auto"/>
        <w:ind w:left="360"/>
        <w:rPr>
          <w:color w:val="000000"/>
        </w:rPr>
      </w:pPr>
    </w:p>
    <w:p w14:paraId="1759670E" w14:textId="69F62964" w:rsidR="003F4781" w:rsidRDefault="005374D5" w:rsidP="003F4781">
      <w:pPr>
        <w:pStyle w:val="ListParagraph"/>
        <w:numPr>
          <w:ilvl w:val="0"/>
          <w:numId w:val="10"/>
        </w:numPr>
        <w:pBdr>
          <w:top w:val="nil"/>
          <w:left w:val="nil"/>
          <w:bottom w:val="nil"/>
          <w:right w:val="nil"/>
          <w:between w:val="nil"/>
        </w:pBdr>
        <w:spacing w:line="240" w:lineRule="auto"/>
        <w:rPr>
          <w:rFonts w:asciiTheme="minorHAnsi" w:hAnsiTheme="minorHAnsi"/>
          <w:color w:val="000000"/>
        </w:rPr>
      </w:pPr>
      <w:bookmarkStart w:id="2" w:name="bookmark=id.30j0zll" w:colFirst="0" w:colLast="0"/>
      <w:bookmarkEnd w:id="2"/>
      <w:r>
        <w:rPr>
          <w:rFonts w:asciiTheme="minorHAnsi" w:hAnsiTheme="minorHAnsi"/>
          <w:color w:val="000000"/>
        </w:rPr>
        <w:t xml:space="preserve">Shade </w:t>
      </w:r>
      <w:r w:rsidR="000B47CC">
        <w:rPr>
          <w:rFonts w:asciiTheme="minorHAnsi" w:hAnsiTheme="minorHAnsi"/>
          <w:color w:val="000000"/>
        </w:rPr>
        <w:t>and label the two models to repres</w:t>
      </w:r>
      <w:r>
        <w:rPr>
          <w:rFonts w:asciiTheme="minorHAnsi" w:hAnsiTheme="minorHAnsi"/>
          <w:color w:val="000000"/>
        </w:rPr>
        <w:t>e</w:t>
      </w:r>
      <w:r w:rsidR="000B47CC">
        <w:rPr>
          <w:rFonts w:asciiTheme="minorHAnsi" w:hAnsiTheme="minorHAnsi"/>
          <w:color w:val="000000"/>
        </w:rPr>
        <w:t>n</w:t>
      </w:r>
      <w:r>
        <w:rPr>
          <w:rFonts w:asciiTheme="minorHAnsi" w:hAnsiTheme="minorHAnsi"/>
          <w:color w:val="000000"/>
        </w:rPr>
        <w:t>t an equivalent fraction and decimal</w:t>
      </w:r>
      <w:r w:rsidR="000B47CC">
        <w:rPr>
          <w:rFonts w:asciiTheme="minorHAnsi" w:hAnsiTheme="minorHAnsi"/>
          <w:color w:val="000000"/>
        </w:rPr>
        <w:t>.</w:t>
      </w:r>
      <w:r w:rsidR="00607A7D">
        <w:rPr>
          <w:rFonts w:asciiTheme="minorHAnsi" w:hAnsiTheme="minorHAnsi"/>
          <w:color w:val="000000"/>
        </w:rPr>
        <w:t xml:space="preserve">  Explain how you know that</w:t>
      </w:r>
      <w:r w:rsidR="00D848CA">
        <w:rPr>
          <w:rFonts w:asciiTheme="minorHAnsi" w:hAnsiTheme="minorHAnsi"/>
          <w:color w:val="000000"/>
        </w:rPr>
        <w:t xml:space="preserve"> the fraction and decimal</w:t>
      </w:r>
      <w:r w:rsidR="00607A7D">
        <w:rPr>
          <w:rFonts w:asciiTheme="minorHAnsi" w:hAnsiTheme="minorHAnsi"/>
          <w:color w:val="000000"/>
        </w:rPr>
        <w:t xml:space="preserve"> are equivalent.</w:t>
      </w:r>
    </w:p>
    <w:p w14:paraId="239ED325" w14:textId="77777777" w:rsidR="00BD2D21" w:rsidRPr="00BD2D21" w:rsidRDefault="00BD2D21" w:rsidP="00BD2D21">
      <w:pPr>
        <w:pStyle w:val="ListParagraph"/>
        <w:pBdr>
          <w:top w:val="nil"/>
          <w:left w:val="nil"/>
          <w:bottom w:val="nil"/>
          <w:right w:val="nil"/>
          <w:between w:val="nil"/>
        </w:pBdr>
        <w:spacing w:line="240" w:lineRule="auto"/>
        <w:rPr>
          <w:rFonts w:asciiTheme="minorHAnsi" w:hAnsiTheme="minorHAnsi"/>
          <w:color w:val="000000"/>
        </w:rPr>
      </w:pPr>
    </w:p>
    <w:p w14:paraId="6499A009" w14:textId="51A579DF" w:rsidR="005374D5" w:rsidRDefault="00D848CA" w:rsidP="003F4781">
      <w:pPr>
        <w:pBdr>
          <w:top w:val="nil"/>
          <w:left w:val="nil"/>
          <w:bottom w:val="nil"/>
          <w:right w:val="nil"/>
          <w:between w:val="nil"/>
        </w:pBdr>
        <w:spacing w:line="240" w:lineRule="auto"/>
        <w:ind w:left="1260"/>
        <w:rPr>
          <w:rFonts w:asciiTheme="minorHAnsi" w:hAnsiTheme="minorHAnsi"/>
          <w:color w:val="000000"/>
        </w:rPr>
      </w:pPr>
      <w:r w:rsidRPr="00D848CA">
        <w:rPr>
          <w:noProof/>
          <w:lang w:val="en-US"/>
        </w:rPr>
        <w:t xml:space="preserve"> </w:t>
      </w:r>
      <w:r>
        <w:rPr>
          <w:noProof/>
          <w:lang w:val="en-US"/>
        </w:rPr>
        <w:drawing>
          <wp:inline distT="0" distB="0" distL="0" distR="0" wp14:anchorId="541B834C" wp14:editId="16BD30C8">
            <wp:extent cx="1490472" cy="1453896"/>
            <wp:effectExtent l="0" t="0" r="0" b="0"/>
            <wp:docPr id="4" name="Picture 4" descr="This image of a circle is divided into four equal parts." title="Circl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490472" cy="1453896"/>
                    </a:xfrm>
                    <a:prstGeom prst="rect">
                      <a:avLst/>
                    </a:prstGeom>
                  </pic:spPr>
                </pic:pic>
              </a:graphicData>
            </a:graphic>
          </wp:inline>
        </w:drawing>
      </w:r>
      <w:r w:rsidR="000B47CC">
        <w:rPr>
          <w:rFonts w:asciiTheme="minorHAnsi" w:hAnsiTheme="minorHAnsi"/>
          <w:color w:val="000000"/>
        </w:rPr>
        <w:tab/>
      </w:r>
      <w:r w:rsidR="000B47CC">
        <w:rPr>
          <w:rFonts w:asciiTheme="minorHAnsi" w:hAnsiTheme="minorHAnsi"/>
          <w:color w:val="000000"/>
        </w:rPr>
        <w:tab/>
      </w:r>
      <w:r w:rsidR="000B47CC">
        <w:rPr>
          <w:rFonts w:asciiTheme="minorHAnsi" w:hAnsiTheme="minorHAnsi"/>
          <w:color w:val="000000"/>
        </w:rPr>
        <w:tab/>
      </w:r>
      <w:r w:rsidR="00A55667" w:rsidRPr="00A55667">
        <w:rPr>
          <w:noProof/>
          <w:lang w:val="en-US"/>
        </w:rPr>
        <w:t xml:space="preserve"> </w:t>
      </w:r>
      <w:r w:rsidR="00A55667">
        <w:rPr>
          <w:noProof/>
          <w:lang w:val="en-US"/>
        </w:rPr>
        <w:drawing>
          <wp:inline distT="0" distB="0" distL="0" distR="0" wp14:anchorId="766A5818" wp14:editId="715B4FF2">
            <wp:extent cx="1426464" cy="1389888"/>
            <wp:effectExtent l="0" t="0" r="2540" b="1270"/>
            <wp:docPr id="1" name="Picture 1" descr="10 by 10 grid" title="10 by 1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426464" cy="1389888"/>
                    </a:xfrm>
                    <a:prstGeom prst="rect">
                      <a:avLst/>
                    </a:prstGeom>
                  </pic:spPr>
                </pic:pic>
              </a:graphicData>
            </a:graphic>
          </wp:inline>
        </w:drawing>
      </w:r>
    </w:p>
    <w:p w14:paraId="749D7426" w14:textId="6A95D4B9" w:rsidR="005374D5" w:rsidRDefault="005374D5" w:rsidP="005374D5">
      <w:pPr>
        <w:pBdr>
          <w:top w:val="nil"/>
          <w:left w:val="nil"/>
          <w:bottom w:val="nil"/>
          <w:right w:val="nil"/>
          <w:between w:val="nil"/>
        </w:pBdr>
        <w:spacing w:line="240" w:lineRule="auto"/>
        <w:ind w:left="360"/>
        <w:rPr>
          <w:rFonts w:asciiTheme="minorHAnsi" w:hAnsiTheme="minorHAnsi"/>
          <w:color w:val="000000"/>
        </w:rPr>
      </w:pPr>
    </w:p>
    <w:p w14:paraId="349FE426" w14:textId="75004CAF" w:rsidR="0068428A" w:rsidRDefault="0068428A" w:rsidP="0068428A">
      <w:pPr>
        <w:pBdr>
          <w:top w:val="nil"/>
          <w:left w:val="nil"/>
          <w:bottom w:val="nil"/>
          <w:right w:val="nil"/>
          <w:between w:val="nil"/>
        </w:pBdr>
        <w:spacing w:after="0" w:line="240" w:lineRule="auto"/>
        <w:ind w:left="1800"/>
        <w:rPr>
          <w:color w:val="000000"/>
        </w:rPr>
      </w:pPr>
      <w:r>
        <w:rPr>
          <w:color w:val="000000"/>
        </w:rPr>
        <w:t>______________</w:t>
      </w:r>
      <w:r>
        <w:rPr>
          <w:color w:val="000000"/>
        </w:rPr>
        <w:tab/>
      </w:r>
      <w:r>
        <w:rPr>
          <w:color w:val="000000"/>
        </w:rPr>
        <w:tab/>
      </w:r>
      <w:r>
        <w:rPr>
          <w:color w:val="000000"/>
        </w:rPr>
        <w:tab/>
      </w:r>
      <w:r>
        <w:rPr>
          <w:color w:val="000000"/>
        </w:rPr>
        <w:tab/>
        <w:t>______________</w:t>
      </w:r>
      <w:r>
        <w:rPr>
          <w:color w:val="000000"/>
        </w:rPr>
        <w:tab/>
      </w:r>
    </w:p>
    <w:p w14:paraId="0E0AF1B4" w14:textId="1CD86E46" w:rsidR="006E37B7" w:rsidRDefault="0068428A" w:rsidP="003F4781">
      <w:pPr>
        <w:pBdr>
          <w:top w:val="nil"/>
          <w:left w:val="nil"/>
          <w:bottom w:val="nil"/>
          <w:right w:val="nil"/>
          <w:between w:val="nil"/>
        </w:pBdr>
        <w:spacing w:after="0" w:line="240" w:lineRule="auto"/>
        <w:ind w:left="1800"/>
        <w:rPr>
          <w:color w:val="000000"/>
        </w:rPr>
      </w:pPr>
      <w:r>
        <w:rPr>
          <w:color w:val="000000"/>
        </w:rPr>
        <w:t>fraction</w:t>
      </w:r>
      <w:r>
        <w:rPr>
          <w:color w:val="000000"/>
        </w:rPr>
        <w:tab/>
      </w:r>
      <w:r>
        <w:rPr>
          <w:color w:val="000000"/>
        </w:rPr>
        <w:tab/>
      </w:r>
      <w:r>
        <w:rPr>
          <w:color w:val="000000"/>
        </w:rPr>
        <w:tab/>
      </w:r>
      <w:r>
        <w:rPr>
          <w:color w:val="000000"/>
        </w:rPr>
        <w:tab/>
      </w:r>
      <w:r>
        <w:rPr>
          <w:color w:val="000000"/>
        </w:rPr>
        <w:tab/>
        <w:t>decimal</w:t>
      </w:r>
    </w:p>
    <w:p w14:paraId="48FC64C8" w14:textId="38ECAE73" w:rsidR="006E37B7" w:rsidRDefault="006E37B7" w:rsidP="006E37B7">
      <w:pPr>
        <w:pBdr>
          <w:top w:val="nil"/>
          <w:left w:val="nil"/>
          <w:bottom w:val="nil"/>
          <w:right w:val="nil"/>
          <w:between w:val="nil"/>
        </w:pBdr>
        <w:spacing w:after="0" w:line="240" w:lineRule="auto"/>
        <w:ind w:left="360"/>
        <w:rPr>
          <w:color w:val="000000"/>
        </w:rPr>
      </w:pPr>
    </w:p>
    <w:p w14:paraId="5CC1A5DB" w14:textId="039F3F47" w:rsidR="006E37B7" w:rsidRDefault="006E37B7" w:rsidP="003F4781">
      <w:pPr>
        <w:pBdr>
          <w:top w:val="nil"/>
          <w:left w:val="nil"/>
          <w:bottom w:val="nil"/>
          <w:right w:val="nil"/>
          <w:between w:val="nil"/>
        </w:pBdr>
        <w:spacing w:after="0" w:line="240" w:lineRule="auto"/>
        <w:rPr>
          <w:color w:val="000000"/>
        </w:rPr>
      </w:pPr>
    </w:p>
    <w:p w14:paraId="4A9941BC" w14:textId="095E6CE7" w:rsidR="006E37B7" w:rsidRPr="006E37B7" w:rsidRDefault="00937B03" w:rsidP="00043D65">
      <w:pPr>
        <w:pStyle w:val="ListParagraph"/>
        <w:numPr>
          <w:ilvl w:val="0"/>
          <w:numId w:val="10"/>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What fraction of Model A is shaded?</w:t>
      </w:r>
      <w:r w:rsidR="006E37B7" w:rsidRPr="006E37B7">
        <w:rPr>
          <w:noProof/>
          <w:lang w:val="en-US"/>
        </w:rPr>
        <w:t xml:space="preserve"> </w:t>
      </w:r>
    </w:p>
    <w:p w14:paraId="71B54770" w14:textId="27AEE7C1" w:rsidR="00937B03" w:rsidRDefault="00BD2D21" w:rsidP="00BD2D21">
      <w:pPr>
        <w:pBdr>
          <w:top w:val="nil"/>
          <w:left w:val="nil"/>
          <w:bottom w:val="nil"/>
          <w:right w:val="nil"/>
          <w:between w:val="nil"/>
        </w:pBdr>
        <w:spacing w:line="240" w:lineRule="auto"/>
        <w:rPr>
          <w:rFonts w:asciiTheme="minorHAnsi" w:hAnsiTheme="minorHAnsi"/>
          <w:color w:val="000000"/>
        </w:rPr>
      </w:pPr>
      <w:r>
        <w:rPr>
          <w:noProof/>
          <w:lang w:val="en-US"/>
        </w:rPr>
        <w:drawing>
          <wp:anchor distT="0" distB="0" distL="114300" distR="114300" simplePos="0" relativeHeight="251658240" behindDoc="1" locked="0" layoutInCell="1" allowOverlap="1" wp14:anchorId="6938928C" wp14:editId="44949119">
            <wp:simplePos x="0" y="0"/>
            <wp:positionH relativeFrom="column">
              <wp:posOffset>866140</wp:posOffset>
            </wp:positionH>
            <wp:positionV relativeFrom="paragraph">
              <wp:posOffset>204470</wp:posOffset>
            </wp:positionV>
            <wp:extent cx="1278255" cy="1789430"/>
            <wp:effectExtent l="0" t="0" r="0" b="1270"/>
            <wp:wrapTight wrapText="bothSides">
              <wp:wrapPolygon edited="0">
                <wp:start x="0" y="0"/>
                <wp:lineTo x="0" y="21385"/>
                <wp:lineTo x="21246" y="21385"/>
                <wp:lineTo x="21246" y="0"/>
                <wp:lineTo x="0" y="0"/>
              </wp:wrapPolygon>
            </wp:wrapTight>
            <wp:docPr id="10" name="Picture 10" descr="Refer to the fraction model on your screen." title="A fractio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extLst>
                        <a:ext uri="{28A0092B-C50C-407E-A947-70E740481C1C}">
                          <a14:useLocalDpi xmlns:a14="http://schemas.microsoft.com/office/drawing/2010/main" val="0"/>
                        </a:ext>
                      </a:extLst>
                    </a:blip>
                    <a:srcRect l="25112" t="20350"/>
                    <a:stretch/>
                  </pic:blipFill>
                  <pic:spPr bwMode="auto">
                    <a:xfrm>
                      <a:off x="0" y="0"/>
                      <a:ext cx="1278255" cy="1789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1F34A3" w14:textId="04F8528E" w:rsidR="00BD2D21" w:rsidRDefault="00BD2D21" w:rsidP="006E37B7">
      <w:pPr>
        <w:pStyle w:val="ListParagraph"/>
        <w:pBdr>
          <w:top w:val="nil"/>
          <w:left w:val="nil"/>
          <w:bottom w:val="nil"/>
          <w:right w:val="nil"/>
          <w:between w:val="nil"/>
        </w:pBdr>
        <w:spacing w:line="240" w:lineRule="auto"/>
        <w:jc w:val="center"/>
        <w:rPr>
          <w:rFonts w:asciiTheme="minorHAnsi" w:hAnsiTheme="minorHAnsi"/>
          <w:color w:val="000000"/>
        </w:rPr>
      </w:pPr>
    </w:p>
    <w:p w14:paraId="3CD984F1" w14:textId="4583B1E1" w:rsidR="006E37B7" w:rsidRDefault="00BD2D21" w:rsidP="006E37B7">
      <w:pPr>
        <w:pStyle w:val="ListParagraph"/>
        <w:pBdr>
          <w:top w:val="nil"/>
          <w:left w:val="nil"/>
          <w:bottom w:val="nil"/>
          <w:right w:val="nil"/>
          <w:between w:val="nil"/>
        </w:pBdr>
        <w:spacing w:line="240" w:lineRule="auto"/>
        <w:jc w:val="center"/>
        <w:rPr>
          <w:rFonts w:asciiTheme="minorHAnsi" w:hAnsiTheme="minorHAnsi"/>
          <w:color w:val="000000"/>
        </w:rPr>
      </w:pPr>
      <w:r>
        <w:rPr>
          <w:noProof/>
          <w:lang w:val="en-US"/>
        </w:rPr>
        <w:drawing>
          <wp:anchor distT="0" distB="0" distL="114300" distR="114300" simplePos="0" relativeHeight="251659264" behindDoc="1" locked="0" layoutInCell="1" allowOverlap="1" wp14:anchorId="673CB054" wp14:editId="76EBF492">
            <wp:simplePos x="0" y="0"/>
            <wp:positionH relativeFrom="column">
              <wp:posOffset>3699510</wp:posOffset>
            </wp:positionH>
            <wp:positionV relativeFrom="paragraph">
              <wp:posOffset>25400</wp:posOffset>
            </wp:positionV>
            <wp:extent cx="1426210" cy="1389380"/>
            <wp:effectExtent l="0" t="0" r="2540" b="1270"/>
            <wp:wrapTight wrapText="bothSides">
              <wp:wrapPolygon edited="0">
                <wp:start x="0" y="0"/>
                <wp:lineTo x="0" y="21324"/>
                <wp:lineTo x="21350" y="21324"/>
                <wp:lineTo x="21350" y="0"/>
                <wp:lineTo x="0" y="0"/>
              </wp:wrapPolygon>
            </wp:wrapTight>
            <wp:docPr id="11" name="Picture 11" descr="10 by 10 grid" title="10 by 1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426210" cy="1389380"/>
                    </a:xfrm>
                    <a:prstGeom prst="rect">
                      <a:avLst/>
                    </a:prstGeom>
                  </pic:spPr>
                </pic:pic>
              </a:graphicData>
            </a:graphic>
            <wp14:sizeRelH relativeFrom="page">
              <wp14:pctWidth>0</wp14:pctWidth>
            </wp14:sizeRelH>
            <wp14:sizeRelV relativeFrom="page">
              <wp14:pctHeight>0</wp14:pctHeight>
            </wp14:sizeRelV>
          </wp:anchor>
        </w:drawing>
      </w:r>
    </w:p>
    <w:p w14:paraId="1BC3365F" w14:textId="2B099555" w:rsidR="006E37B7" w:rsidRDefault="006E37B7" w:rsidP="006E37B7">
      <w:pPr>
        <w:pStyle w:val="ListParagraph"/>
        <w:pBdr>
          <w:top w:val="nil"/>
          <w:left w:val="nil"/>
          <w:bottom w:val="nil"/>
          <w:right w:val="nil"/>
          <w:between w:val="nil"/>
        </w:pBdr>
        <w:spacing w:line="240" w:lineRule="auto"/>
        <w:jc w:val="center"/>
        <w:rPr>
          <w:rFonts w:asciiTheme="minorHAnsi" w:hAnsiTheme="minorHAnsi"/>
          <w:color w:val="000000"/>
        </w:rPr>
      </w:pPr>
    </w:p>
    <w:p w14:paraId="29B2A7E9" w14:textId="018F3684" w:rsidR="006E37B7" w:rsidRDefault="006E37B7" w:rsidP="006E37B7">
      <w:pPr>
        <w:pStyle w:val="ListParagraph"/>
        <w:pBdr>
          <w:top w:val="nil"/>
          <w:left w:val="nil"/>
          <w:bottom w:val="nil"/>
          <w:right w:val="nil"/>
          <w:between w:val="nil"/>
        </w:pBdr>
        <w:spacing w:line="240" w:lineRule="auto"/>
        <w:jc w:val="center"/>
        <w:rPr>
          <w:rFonts w:asciiTheme="minorHAnsi" w:hAnsiTheme="minorHAnsi"/>
          <w:color w:val="000000"/>
        </w:rPr>
      </w:pPr>
    </w:p>
    <w:p w14:paraId="4B085D6A" w14:textId="1AF4776A" w:rsidR="006E37B7" w:rsidRDefault="006E37B7" w:rsidP="006E37B7">
      <w:pPr>
        <w:pStyle w:val="ListParagraph"/>
        <w:pBdr>
          <w:top w:val="nil"/>
          <w:left w:val="nil"/>
          <w:bottom w:val="nil"/>
          <w:right w:val="nil"/>
          <w:between w:val="nil"/>
        </w:pBdr>
        <w:spacing w:line="240" w:lineRule="auto"/>
        <w:jc w:val="center"/>
        <w:rPr>
          <w:rFonts w:asciiTheme="minorHAnsi" w:hAnsiTheme="minorHAnsi"/>
          <w:color w:val="000000"/>
        </w:rPr>
      </w:pPr>
    </w:p>
    <w:p w14:paraId="2F95D10F" w14:textId="38A5556F" w:rsidR="006E37B7" w:rsidRDefault="006E37B7" w:rsidP="006E37B7">
      <w:pPr>
        <w:pStyle w:val="ListParagraph"/>
        <w:pBdr>
          <w:top w:val="nil"/>
          <w:left w:val="nil"/>
          <w:bottom w:val="nil"/>
          <w:right w:val="nil"/>
          <w:between w:val="nil"/>
        </w:pBdr>
        <w:spacing w:line="240" w:lineRule="auto"/>
        <w:jc w:val="center"/>
        <w:rPr>
          <w:rFonts w:asciiTheme="minorHAnsi" w:hAnsiTheme="minorHAnsi"/>
          <w:color w:val="000000"/>
        </w:rPr>
      </w:pPr>
    </w:p>
    <w:p w14:paraId="6DEF6405" w14:textId="0DBD7FAF" w:rsidR="006E37B7" w:rsidRDefault="006E37B7" w:rsidP="003F4781">
      <w:pPr>
        <w:pBdr>
          <w:top w:val="nil"/>
          <w:left w:val="nil"/>
          <w:bottom w:val="nil"/>
          <w:right w:val="nil"/>
          <w:between w:val="nil"/>
        </w:pBdr>
        <w:spacing w:line="240" w:lineRule="auto"/>
        <w:rPr>
          <w:rFonts w:asciiTheme="minorHAnsi" w:eastAsia="Open Sans" w:hAnsiTheme="minorHAnsi" w:cs="Open Sans"/>
          <w:color w:val="000000"/>
        </w:rPr>
      </w:pPr>
    </w:p>
    <w:p w14:paraId="39D80D94" w14:textId="308DB8AA" w:rsidR="003F4781" w:rsidRDefault="003F4781" w:rsidP="003F4781">
      <w:pPr>
        <w:pBdr>
          <w:top w:val="nil"/>
          <w:left w:val="nil"/>
          <w:bottom w:val="nil"/>
          <w:right w:val="nil"/>
          <w:between w:val="nil"/>
        </w:pBdr>
        <w:spacing w:line="240" w:lineRule="auto"/>
        <w:rPr>
          <w:rFonts w:asciiTheme="minorHAnsi" w:eastAsia="Open Sans" w:hAnsiTheme="minorHAnsi" w:cs="Open Sans"/>
          <w:color w:val="000000"/>
        </w:rPr>
      </w:pPr>
    </w:p>
    <w:p w14:paraId="1F174673" w14:textId="0F7F0428" w:rsidR="006E37B7" w:rsidRPr="006E37B7" w:rsidRDefault="006E37B7" w:rsidP="00BD2D21">
      <w:pPr>
        <w:pBdr>
          <w:top w:val="nil"/>
          <w:left w:val="nil"/>
          <w:bottom w:val="nil"/>
          <w:right w:val="nil"/>
          <w:between w:val="nil"/>
        </w:pBdr>
        <w:spacing w:line="240" w:lineRule="auto"/>
        <w:rPr>
          <w:rFonts w:asciiTheme="minorHAnsi" w:hAnsiTheme="minorHAnsi"/>
          <w:color w:val="000000"/>
        </w:rPr>
      </w:pPr>
    </w:p>
    <w:p w14:paraId="2BC8F85B" w14:textId="433E404F" w:rsidR="00937B03" w:rsidRDefault="009631CA" w:rsidP="00937B03">
      <w:pPr>
        <w:pStyle w:val="ListParagraph"/>
        <w:numPr>
          <w:ilvl w:val="0"/>
          <w:numId w:val="13"/>
        </w:numPr>
        <w:pBdr>
          <w:top w:val="nil"/>
          <w:left w:val="nil"/>
          <w:bottom w:val="nil"/>
          <w:right w:val="nil"/>
          <w:between w:val="nil"/>
        </w:pBdr>
        <w:spacing w:line="240" w:lineRule="auto"/>
        <w:rPr>
          <w:rFonts w:asciiTheme="minorHAnsi" w:hAnsiTheme="minorHAnsi"/>
          <w:color w:val="000000"/>
        </w:rPr>
      </w:pPr>
      <w:r w:rsidRPr="00937B03">
        <w:rPr>
          <w:rFonts w:asciiTheme="minorHAnsi" w:hAnsiTheme="minorHAnsi"/>
          <w:color w:val="000000"/>
        </w:rPr>
        <w:t>Shade</w:t>
      </w:r>
      <w:r w:rsidR="00BC7348" w:rsidRPr="00937B03">
        <w:rPr>
          <w:rFonts w:asciiTheme="minorHAnsi" w:hAnsiTheme="minorHAnsi"/>
          <w:color w:val="000000"/>
        </w:rPr>
        <w:t xml:space="preserve"> </w:t>
      </w:r>
      <w:r w:rsidR="0027450E" w:rsidRPr="00937B03">
        <w:rPr>
          <w:rFonts w:asciiTheme="minorHAnsi" w:hAnsiTheme="minorHAnsi"/>
          <w:color w:val="000000"/>
        </w:rPr>
        <w:t>the</w:t>
      </w:r>
      <w:r w:rsidR="009A4A7D" w:rsidRPr="00937B03">
        <w:rPr>
          <w:rFonts w:asciiTheme="minorHAnsi" w:hAnsiTheme="minorHAnsi"/>
          <w:color w:val="000000"/>
        </w:rPr>
        <w:t xml:space="preserve"> </w:t>
      </w:r>
      <w:r w:rsidR="00E612B2" w:rsidRPr="00937B03">
        <w:rPr>
          <w:rFonts w:asciiTheme="minorHAnsi" w:hAnsiTheme="minorHAnsi"/>
          <w:color w:val="000000"/>
        </w:rPr>
        <w:t xml:space="preserve">decimal </w:t>
      </w:r>
      <w:r w:rsidRPr="00937B03">
        <w:rPr>
          <w:rFonts w:asciiTheme="minorHAnsi" w:hAnsiTheme="minorHAnsi"/>
          <w:color w:val="000000"/>
        </w:rPr>
        <w:t>grid</w:t>
      </w:r>
      <w:r w:rsidR="0027450E" w:rsidRPr="00937B03">
        <w:rPr>
          <w:rFonts w:asciiTheme="minorHAnsi" w:hAnsiTheme="minorHAnsi"/>
          <w:color w:val="000000"/>
        </w:rPr>
        <w:t xml:space="preserve"> </w:t>
      </w:r>
      <w:r w:rsidRPr="00937B03">
        <w:rPr>
          <w:rFonts w:asciiTheme="minorHAnsi" w:hAnsiTheme="minorHAnsi"/>
          <w:color w:val="000000"/>
        </w:rPr>
        <w:t xml:space="preserve">to represent </w:t>
      </w:r>
      <w:r w:rsidR="00E612B2" w:rsidRPr="00937B03">
        <w:rPr>
          <w:rFonts w:asciiTheme="minorHAnsi" w:hAnsiTheme="minorHAnsi"/>
          <w:color w:val="000000"/>
        </w:rPr>
        <w:t>an</w:t>
      </w:r>
      <w:r w:rsidR="00BC7348" w:rsidRPr="00937B03">
        <w:rPr>
          <w:rFonts w:asciiTheme="minorHAnsi" w:hAnsiTheme="minorHAnsi"/>
          <w:color w:val="000000"/>
        </w:rPr>
        <w:t xml:space="preserve"> </w:t>
      </w:r>
      <w:r w:rsidRPr="00937B03">
        <w:rPr>
          <w:rFonts w:asciiTheme="minorHAnsi" w:hAnsiTheme="minorHAnsi"/>
          <w:color w:val="000000"/>
        </w:rPr>
        <w:t>e</w:t>
      </w:r>
      <w:r w:rsidR="009A4A7D" w:rsidRPr="00937B03">
        <w:rPr>
          <w:rFonts w:asciiTheme="minorHAnsi" w:hAnsiTheme="minorHAnsi"/>
          <w:color w:val="000000"/>
        </w:rPr>
        <w:t xml:space="preserve">quivalent </w:t>
      </w:r>
      <w:r w:rsidR="00937B03">
        <w:rPr>
          <w:rFonts w:asciiTheme="minorHAnsi" w:hAnsiTheme="minorHAnsi"/>
          <w:color w:val="000000"/>
        </w:rPr>
        <w:t>decimal.</w:t>
      </w:r>
      <w:r w:rsidR="006E37B7" w:rsidRPr="006E37B7">
        <w:rPr>
          <w:noProof/>
          <w:lang w:val="en-US"/>
        </w:rPr>
        <w:t xml:space="preserve"> </w:t>
      </w:r>
    </w:p>
    <w:p w14:paraId="289A8614" w14:textId="77777777" w:rsidR="00937B03" w:rsidRDefault="00043D65" w:rsidP="00937B03">
      <w:pPr>
        <w:pStyle w:val="ListParagraph"/>
        <w:numPr>
          <w:ilvl w:val="0"/>
          <w:numId w:val="13"/>
        </w:numPr>
        <w:pBdr>
          <w:top w:val="nil"/>
          <w:left w:val="nil"/>
          <w:bottom w:val="nil"/>
          <w:right w:val="nil"/>
          <w:between w:val="nil"/>
        </w:pBdr>
        <w:spacing w:line="240" w:lineRule="auto"/>
        <w:rPr>
          <w:rFonts w:asciiTheme="minorHAnsi" w:hAnsiTheme="minorHAnsi"/>
          <w:color w:val="000000"/>
        </w:rPr>
      </w:pPr>
      <w:r w:rsidRPr="00937B03">
        <w:rPr>
          <w:rFonts w:asciiTheme="minorHAnsi" w:hAnsiTheme="minorHAnsi"/>
          <w:color w:val="000000"/>
        </w:rPr>
        <w:t xml:space="preserve">Name the </w:t>
      </w:r>
      <w:r w:rsidR="00937B03">
        <w:rPr>
          <w:rFonts w:asciiTheme="minorHAnsi" w:hAnsiTheme="minorHAnsi"/>
          <w:color w:val="000000"/>
        </w:rPr>
        <w:t>decima</w:t>
      </w:r>
      <w:r w:rsidRPr="00937B03">
        <w:rPr>
          <w:rFonts w:asciiTheme="minorHAnsi" w:hAnsiTheme="minorHAnsi"/>
          <w:color w:val="000000"/>
        </w:rPr>
        <w:t>l.</w:t>
      </w:r>
    </w:p>
    <w:p w14:paraId="50DCA41D" w14:textId="54417FD6" w:rsidR="003F4781" w:rsidRDefault="00937B03" w:rsidP="003F4781">
      <w:pPr>
        <w:pStyle w:val="ListParagraph"/>
        <w:numPr>
          <w:ilvl w:val="0"/>
          <w:numId w:val="13"/>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Explain how you know </w:t>
      </w:r>
      <w:r w:rsidR="00607A7D" w:rsidRPr="00937B03">
        <w:rPr>
          <w:rFonts w:asciiTheme="minorHAnsi" w:hAnsiTheme="minorHAnsi"/>
          <w:color w:val="000000"/>
        </w:rPr>
        <w:t>they are equivalent.</w:t>
      </w:r>
      <w:r w:rsidR="003F4781">
        <w:rPr>
          <w:rFonts w:asciiTheme="minorHAnsi" w:hAnsiTheme="minorHAnsi"/>
          <w:color w:val="000000"/>
        </w:rPr>
        <w:br w:type="page"/>
      </w:r>
    </w:p>
    <w:p w14:paraId="6FD219D1" w14:textId="77777777" w:rsidR="005F254C" w:rsidRPr="003F4781" w:rsidRDefault="005F254C" w:rsidP="003F4781">
      <w:pPr>
        <w:pBdr>
          <w:top w:val="nil"/>
          <w:left w:val="nil"/>
          <w:bottom w:val="nil"/>
          <w:right w:val="nil"/>
          <w:between w:val="nil"/>
        </w:pBdr>
        <w:spacing w:line="240" w:lineRule="auto"/>
        <w:rPr>
          <w:rFonts w:asciiTheme="minorHAnsi" w:hAnsiTheme="minorHAnsi"/>
          <w:color w:val="000000"/>
        </w:rPr>
      </w:pPr>
    </w:p>
    <w:p w14:paraId="681A594F" w14:textId="1A49D7D9" w:rsidR="005374D5" w:rsidRPr="00AE4B46" w:rsidRDefault="005374D5" w:rsidP="005374D5">
      <w:pPr>
        <w:pStyle w:val="ListParagraph"/>
        <w:numPr>
          <w:ilvl w:val="0"/>
          <w:numId w:val="10"/>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What fraction </w:t>
      </w:r>
      <w:r w:rsidR="00FB7E26">
        <w:rPr>
          <w:rFonts w:asciiTheme="minorHAnsi" w:hAnsiTheme="minorHAnsi"/>
          <w:color w:val="000000"/>
        </w:rPr>
        <w:t>and equivalent</w:t>
      </w:r>
      <w:r w:rsidR="00CC3DA2">
        <w:rPr>
          <w:rFonts w:asciiTheme="minorHAnsi" w:hAnsiTheme="minorHAnsi"/>
          <w:color w:val="000000"/>
        </w:rPr>
        <w:t xml:space="preserve"> decimal </w:t>
      </w:r>
      <w:r>
        <w:rPr>
          <w:rFonts w:asciiTheme="minorHAnsi" w:hAnsiTheme="minorHAnsi"/>
          <w:color w:val="000000"/>
        </w:rPr>
        <w:t>best represent the location of point M on the number line?</w:t>
      </w:r>
      <w:r w:rsidR="00607A7D">
        <w:rPr>
          <w:rFonts w:asciiTheme="minorHAnsi" w:hAnsiTheme="minorHAnsi"/>
          <w:color w:val="000000"/>
        </w:rPr>
        <w:t xml:space="preserve">  Explain your thinking.</w:t>
      </w:r>
    </w:p>
    <w:p w14:paraId="55E1266E" w14:textId="594F046D" w:rsidR="005374D5" w:rsidRPr="00771F7D" w:rsidRDefault="005374D5" w:rsidP="005374D5">
      <w:p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ab/>
      </w:r>
      <w:r>
        <w:rPr>
          <w:rFonts w:asciiTheme="minorHAnsi" w:hAnsiTheme="minorHAnsi"/>
          <w:color w:val="000000"/>
        </w:rPr>
        <w:tab/>
      </w:r>
      <w:r>
        <w:rPr>
          <w:rFonts w:asciiTheme="minorHAnsi" w:hAnsiTheme="minorHAnsi"/>
          <w:noProof/>
          <w:color w:val="000000"/>
          <w:lang w:val="en-US"/>
        </w:rPr>
        <w:drawing>
          <wp:inline distT="0" distB="0" distL="0" distR="0" wp14:anchorId="0A55AD5B" wp14:editId="4418515C">
            <wp:extent cx="4089936" cy="1069676"/>
            <wp:effectExtent l="0" t="0" r="0" b="0"/>
            <wp:docPr id="68" name="Picture 68" descr="This image shows a numberline with four fourths between whole numbers 2 and 3. Two fourths preceed number 2 and one-fourth follows number 3." title="Number line with four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cintosh HD:Users:lwilliams:Desktop:Screen Shot 2020-07-25 at 8.50.38 AM.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95174" cy="1071046"/>
                    </a:xfrm>
                    <a:prstGeom prst="rect">
                      <a:avLst/>
                    </a:prstGeom>
                    <a:noFill/>
                    <a:ln>
                      <a:noFill/>
                    </a:ln>
                  </pic:spPr>
                </pic:pic>
              </a:graphicData>
            </a:graphic>
          </wp:inline>
        </w:drawing>
      </w:r>
    </w:p>
    <w:p w14:paraId="398C3808" w14:textId="77777777" w:rsidR="005374D5" w:rsidRDefault="005374D5" w:rsidP="005374D5">
      <w:pPr>
        <w:pBdr>
          <w:top w:val="nil"/>
          <w:left w:val="nil"/>
          <w:bottom w:val="nil"/>
          <w:right w:val="nil"/>
          <w:between w:val="nil"/>
        </w:pBdr>
        <w:spacing w:after="0" w:line="240" w:lineRule="auto"/>
        <w:ind w:left="360"/>
        <w:rPr>
          <w:color w:val="000000"/>
        </w:rPr>
      </w:pPr>
    </w:p>
    <w:p w14:paraId="536767FC" w14:textId="77777777" w:rsidR="003F4781" w:rsidRDefault="005374D5" w:rsidP="003F4781">
      <w:pPr>
        <w:pBdr>
          <w:top w:val="nil"/>
          <w:left w:val="nil"/>
          <w:bottom w:val="nil"/>
          <w:right w:val="nil"/>
          <w:between w:val="nil"/>
        </w:pBdr>
        <w:spacing w:after="0" w:line="240" w:lineRule="auto"/>
        <w:ind w:left="1350"/>
        <w:rPr>
          <w:color w:val="000000"/>
        </w:rPr>
      </w:pPr>
      <w:r>
        <w:rPr>
          <w:color w:val="000000"/>
        </w:rPr>
        <w:t>______________</w:t>
      </w:r>
      <w:r>
        <w:rPr>
          <w:color w:val="000000"/>
        </w:rPr>
        <w:tab/>
      </w:r>
      <w:r>
        <w:rPr>
          <w:color w:val="000000"/>
        </w:rPr>
        <w:tab/>
      </w:r>
      <w:r>
        <w:rPr>
          <w:color w:val="000000"/>
        </w:rPr>
        <w:tab/>
      </w:r>
      <w:r>
        <w:rPr>
          <w:color w:val="000000"/>
        </w:rPr>
        <w:tab/>
        <w:t>______________</w:t>
      </w:r>
      <w:r>
        <w:rPr>
          <w:color w:val="000000"/>
        </w:rPr>
        <w:tab/>
      </w:r>
    </w:p>
    <w:p w14:paraId="0081B050" w14:textId="0F949D68" w:rsidR="005374D5" w:rsidRDefault="005374D5" w:rsidP="003F4781">
      <w:pPr>
        <w:pBdr>
          <w:top w:val="nil"/>
          <w:left w:val="nil"/>
          <w:bottom w:val="nil"/>
          <w:right w:val="nil"/>
          <w:between w:val="nil"/>
        </w:pBdr>
        <w:spacing w:after="0" w:line="240" w:lineRule="auto"/>
        <w:ind w:left="1350"/>
        <w:rPr>
          <w:color w:val="000000"/>
        </w:rPr>
      </w:pPr>
      <w:r>
        <w:rPr>
          <w:color w:val="000000"/>
        </w:rPr>
        <w:t>fraction</w:t>
      </w:r>
      <w:r>
        <w:rPr>
          <w:color w:val="000000"/>
        </w:rPr>
        <w:tab/>
      </w:r>
      <w:r>
        <w:rPr>
          <w:color w:val="000000"/>
        </w:rPr>
        <w:tab/>
      </w:r>
      <w:r>
        <w:rPr>
          <w:color w:val="000000"/>
        </w:rPr>
        <w:tab/>
      </w:r>
      <w:r>
        <w:rPr>
          <w:color w:val="000000"/>
        </w:rPr>
        <w:tab/>
      </w:r>
      <w:r>
        <w:rPr>
          <w:color w:val="000000"/>
        </w:rPr>
        <w:tab/>
      </w:r>
      <w:r>
        <w:rPr>
          <w:color w:val="000000"/>
        </w:rPr>
        <w:tab/>
        <w:t>decimal</w:t>
      </w:r>
    </w:p>
    <w:p w14:paraId="65C03716" w14:textId="77777777" w:rsidR="005F254C" w:rsidRDefault="005F254C" w:rsidP="005F254C">
      <w:pPr>
        <w:pBdr>
          <w:top w:val="nil"/>
          <w:left w:val="nil"/>
          <w:bottom w:val="nil"/>
          <w:right w:val="nil"/>
          <w:between w:val="nil"/>
        </w:pBdr>
        <w:spacing w:after="0" w:line="360" w:lineRule="auto"/>
        <w:ind w:left="360"/>
        <w:rPr>
          <w:color w:val="000000"/>
        </w:rPr>
      </w:pPr>
    </w:p>
    <w:p w14:paraId="1A0E398F" w14:textId="77777777" w:rsidR="005F254C" w:rsidRDefault="005F254C" w:rsidP="005F254C">
      <w:pPr>
        <w:pBdr>
          <w:top w:val="nil"/>
          <w:left w:val="nil"/>
          <w:bottom w:val="nil"/>
          <w:right w:val="nil"/>
          <w:between w:val="nil"/>
        </w:pBdr>
        <w:spacing w:after="0" w:line="360" w:lineRule="auto"/>
        <w:ind w:left="360"/>
        <w:rPr>
          <w:color w:val="000000"/>
        </w:rPr>
      </w:pPr>
    </w:p>
    <w:p w14:paraId="52B89E44" w14:textId="00EA23F6" w:rsidR="00816F0E" w:rsidRDefault="00816F0E">
      <w:pPr>
        <w:rPr>
          <w:rFonts w:asciiTheme="minorHAnsi" w:hAnsiTheme="minorHAnsi" w:cstheme="minorHAnsi"/>
        </w:rPr>
      </w:pPr>
      <w:r>
        <w:rPr>
          <w:rFonts w:asciiTheme="minorHAnsi" w:hAnsiTheme="minorHAnsi" w:cstheme="minorHAnsi"/>
        </w:rPr>
        <w:br w:type="page"/>
      </w:r>
    </w:p>
    <w:p w14:paraId="092F5027" w14:textId="3E90746E" w:rsidR="00816F0E" w:rsidRDefault="002D44CE" w:rsidP="00816F0E">
      <w:pPr>
        <w:pStyle w:val="Title"/>
      </w:pPr>
      <w:bookmarkStart w:id="3" w:name="TN"/>
      <w:bookmarkEnd w:id="3"/>
      <w:r>
        <w:lastRenderedPageBreak/>
        <w:t xml:space="preserve">SOL 4.3d - </w:t>
      </w:r>
      <w:r w:rsidR="00816F0E">
        <w:t>Just in Time Quick Check Teacher Notes</w:t>
      </w:r>
    </w:p>
    <w:p w14:paraId="58D1EB19" w14:textId="066D1443" w:rsidR="0077387E" w:rsidRPr="00A167B7" w:rsidRDefault="0077387E" w:rsidP="0077387E">
      <w:pPr>
        <w:jc w:val="center"/>
      </w:pPr>
      <w:r>
        <w:rPr>
          <w:b/>
          <w:color w:val="C00000"/>
        </w:rPr>
        <w:t>Common Error</w:t>
      </w:r>
      <w:r w:rsidR="00FC2144">
        <w:rPr>
          <w:b/>
          <w:color w:val="C00000"/>
        </w:rPr>
        <w:t>s</w:t>
      </w:r>
      <w:r>
        <w:rPr>
          <w:b/>
          <w:color w:val="C00000"/>
        </w:rPr>
        <w:t>/Misconceptions and their Possible Indications</w:t>
      </w:r>
    </w:p>
    <w:p w14:paraId="1522B42C" w14:textId="454AD8BA" w:rsidR="00816F0E" w:rsidRPr="00AE4B46" w:rsidRDefault="00816F0E" w:rsidP="00E5048C">
      <w:pPr>
        <w:pStyle w:val="ListParagraph"/>
        <w:numPr>
          <w:ilvl w:val="0"/>
          <w:numId w:val="11"/>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Shade and la</w:t>
      </w:r>
      <w:r w:rsidR="00D848CA">
        <w:rPr>
          <w:rFonts w:asciiTheme="minorHAnsi" w:hAnsiTheme="minorHAnsi"/>
          <w:color w:val="000000"/>
        </w:rPr>
        <w:t>bel the two models to represent</w:t>
      </w:r>
      <w:r>
        <w:rPr>
          <w:rFonts w:asciiTheme="minorHAnsi" w:hAnsiTheme="minorHAnsi"/>
          <w:color w:val="000000"/>
        </w:rPr>
        <w:t xml:space="preserve"> an equivalent fraction and decimal.</w:t>
      </w:r>
      <w:r w:rsidR="00D848CA">
        <w:rPr>
          <w:rFonts w:asciiTheme="minorHAnsi" w:hAnsiTheme="minorHAnsi"/>
          <w:color w:val="000000"/>
        </w:rPr>
        <w:t xml:space="preserve">  Explain how you know that the fraction and decimal</w:t>
      </w:r>
      <w:r w:rsidR="00607A7D">
        <w:rPr>
          <w:rFonts w:asciiTheme="minorHAnsi" w:hAnsiTheme="minorHAnsi"/>
          <w:color w:val="000000"/>
        </w:rPr>
        <w:t xml:space="preserve"> are equivalent.</w:t>
      </w:r>
    </w:p>
    <w:p w14:paraId="6F66ADE2" w14:textId="77777777" w:rsidR="00816F0E" w:rsidRDefault="00816F0E" w:rsidP="00816F0E">
      <w:pPr>
        <w:pBdr>
          <w:top w:val="nil"/>
          <w:left w:val="nil"/>
          <w:bottom w:val="nil"/>
          <w:right w:val="nil"/>
          <w:between w:val="nil"/>
        </w:pBdr>
        <w:spacing w:line="240" w:lineRule="auto"/>
        <w:ind w:left="360"/>
        <w:rPr>
          <w:rFonts w:asciiTheme="minorHAnsi" w:hAnsiTheme="minorHAnsi"/>
          <w:color w:val="000000"/>
        </w:rPr>
      </w:pPr>
    </w:p>
    <w:p w14:paraId="4841BEE5" w14:textId="231F5EFA" w:rsidR="00816F0E" w:rsidRDefault="00D848CA" w:rsidP="003F4781">
      <w:pPr>
        <w:pBdr>
          <w:top w:val="nil"/>
          <w:left w:val="nil"/>
          <w:bottom w:val="nil"/>
          <w:right w:val="nil"/>
          <w:between w:val="nil"/>
        </w:pBdr>
        <w:spacing w:line="240" w:lineRule="auto"/>
        <w:ind w:left="1890"/>
        <w:rPr>
          <w:rFonts w:asciiTheme="minorHAnsi" w:hAnsiTheme="minorHAnsi"/>
          <w:color w:val="000000"/>
        </w:rPr>
      </w:pPr>
      <w:r>
        <w:rPr>
          <w:noProof/>
          <w:lang w:val="en-US"/>
        </w:rPr>
        <w:drawing>
          <wp:inline distT="0" distB="0" distL="0" distR="0" wp14:anchorId="41065BE2" wp14:editId="2BFFD448">
            <wp:extent cx="1490472" cy="1453896"/>
            <wp:effectExtent l="0" t="0" r="0" b="0"/>
            <wp:docPr id="8" name="Picture 8" descr="This image of a circle is divided into four equal parts." title="Circl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490472" cy="1453896"/>
                    </a:xfrm>
                    <a:prstGeom prst="rect">
                      <a:avLst/>
                    </a:prstGeom>
                  </pic:spPr>
                </pic:pic>
              </a:graphicData>
            </a:graphic>
          </wp:inline>
        </w:drawing>
      </w:r>
      <w:r w:rsidR="00816F0E">
        <w:rPr>
          <w:rFonts w:asciiTheme="minorHAnsi" w:hAnsiTheme="minorHAnsi"/>
          <w:color w:val="000000"/>
        </w:rPr>
        <w:tab/>
      </w:r>
      <w:r w:rsidR="00816F0E">
        <w:rPr>
          <w:rFonts w:asciiTheme="minorHAnsi" w:hAnsiTheme="minorHAnsi"/>
          <w:color w:val="000000"/>
        </w:rPr>
        <w:tab/>
      </w:r>
      <w:r>
        <w:rPr>
          <w:noProof/>
          <w:lang w:val="en-US"/>
        </w:rPr>
        <w:drawing>
          <wp:inline distT="0" distB="0" distL="0" distR="0" wp14:anchorId="33230201" wp14:editId="6110BCF9">
            <wp:extent cx="1426464" cy="1389888"/>
            <wp:effectExtent l="0" t="0" r="2540" b="1270"/>
            <wp:docPr id="9" name="Picture 9" descr="10 by 10 grid" title="10 by 1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426464" cy="1389888"/>
                    </a:xfrm>
                    <a:prstGeom prst="rect">
                      <a:avLst/>
                    </a:prstGeom>
                  </pic:spPr>
                </pic:pic>
              </a:graphicData>
            </a:graphic>
          </wp:inline>
        </w:drawing>
      </w:r>
    </w:p>
    <w:p w14:paraId="1D452485" w14:textId="77777777" w:rsidR="00816F0E" w:rsidRDefault="00816F0E" w:rsidP="00816F0E">
      <w:pPr>
        <w:pBdr>
          <w:top w:val="nil"/>
          <w:left w:val="nil"/>
          <w:bottom w:val="nil"/>
          <w:right w:val="nil"/>
          <w:between w:val="nil"/>
        </w:pBdr>
        <w:spacing w:line="240" w:lineRule="auto"/>
        <w:ind w:left="360"/>
        <w:rPr>
          <w:rFonts w:asciiTheme="minorHAnsi" w:hAnsiTheme="minorHAnsi"/>
          <w:color w:val="000000"/>
        </w:rPr>
      </w:pPr>
    </w:p>
    <w:p w14:paraId="0096C72E" w14:textId="14FD3F16" w:rsidR="00816F0E" w:rsidRDefault="003F4781" w:rsidP="003F4781">
      <w:pPr>
        <w:pBdr>
          <w:top w:val="nil"/>
          <w:left w:val="nil"/>
          <w:bottom w:val="nil"/>
          <w:right w:val="nil"/>
          <w:between w:val="nil"/>
        </w:pBdr>
        <w:spacing w:after="0" w:line="240" w:lineRule="auto"/>
        <w:ind w:left="2070"/>
        <w:rPr>
          <w:color w:val="000000"/>
        </w:rPr>
      </w:pPr>
      <w:r>
        <w:rPr>
          <w:color w:val="000000"/>
        </w:rPr>
        <w:t>______________</w:t>
      </w:r>
      <w:r>
        <w:rPr>
          <w:color w:val="000000"/>
        </w:rPr>
        <w:tab/>
      </w:r>
      <w:r>
        <w:rPr>
          <w:color w:val="000000"/>
        </w:rPr>
        <w:tab/>
      </w:r>
      <w:r w:rsidR="00816F0E">
        <w:rPr>
          <w:color w:val="000000"/>
        </w:rPr>
        <w:t>______________</w:t>
      </w:r>
    </w:p>
    <w:p w14:paraId="3363E06A" w14:textId="316901A5" w:rsidR="00816F0E" w:rsidRPr="006B5B92" w:rsidRDefault="00816F0E" w:rsidP="00BD2D21">
      <w:pPr>
        <w:pBdr>
          <w:top w:val="nil"/>
          <w:left w:val="nil"/>
          <w:bottom w:val="nil"/>
          <w:right w:val="nil"/>
          <w:between w:val="nil"/>
        </w:pBdr>
        <w:spacing w:after="0" w:line="360" w:lineRule="auto"/>
        <w:ind w:left="2070"/>
        <w:rPr>
          <w:color w:val="000000"/>
        </w:rPr>
      </w:pPr>
      <w:r>
        <w:rPr>
          <w:color w:val="000000"/>
        </w:rPr>
        <w:t>fraction</w:t>
      </w:r>
      <w:r>
        <w:rPr>
          <w:color w:val="000000"/>
        </w:rPr>
        <w:tab/>
      </w:r>
      <w:r>
        <w:rPr>
          <w:color w:val="000000"/>
        </w:rPr>
        <w:tab/>
      </w:r>
      <w:r>
        <w:rPr>
          <w:color w:val="000000"/>
        </w:rPr>
        <w:tab/>
      </w:r>
      <w:r>
        <w:rPr>
          <w:color w:val="000000"/>
        </w:rPr>
        <w:tab/>
        <w:t>decimal</w:t>
      </w:r>
    </w:p>
    <w:p w14:paraId="19A51EE6" w14:textId="77777777" w:rsidR="00816F0E" w:rsidRDefault="00816F0E" w:rsidP="00816F0E">
      <w:pPr>
        <w:pBdr>
          <w:top w:val="nil"/>
          <w:left w:val="nil"/>
          <w:bottom w:val="nil"/>
          <w:right w:val="nil"/>
          <w:between w:val="nil"/>
        </w:pBdr>
        <w:spacing w:line="240" w:lineRule="auto"/>
        <w:ind w:left="360"/>
        <w:rPr>
          <w:rFonts w:asciiTheme="minorHAnsi" w:hAnsiTheme="minorHAnsi"/>
          <w:color w:val="000000"/>
        </w:rPr>
      </w:pPr>
    </w:p>
    <w:p w14:paraId="18362635" w14:textId="3FB89829" w:rsidR="009B4444" w:rsidRDefault="00E5048C" w:rsidP="0068428A">
      <w:pPr>
        <w:spacing w:before="120" w:after="120" w:line="276" w:lineRule="auto"/>
        <w:ind w:left="720"/>
        <w:rPr>
          <w:rFonts w:asciiTheme="minorHAnsi" w:hAnsiTheme="minorHAnsi"/>
          <w:i/>
          <w:color w:val="C00000"/>
        </w:rPr>
      </w:pPr>
      <w:r>
        <w:rPr>
          <w:rFonts w:asciiTheme="minorHAnsi" w:hAnsiTheme="minorHAnsi"/>
          <w:i/>
          <w:color w:val="C00000"/>
        </w:rPr>
        <w:t>A common misconception</w:t>
      </w:r>
      <w:r w:rsidR="00347A17">
        <w:rPr>
          <w:rFonts w:asciiTheme="minorHAnsi" w:hAnsiTheme="minorHAnsi"/>
          <w:i/>
          <w:color w:val="C00000"/>
        </w:rPr>
        <w:t xml:space="preserve"> for some students</w:t>
      </w:r>
      <w:r>
        <w:rPr>
          <w:rFonts w:asciiTheme="minorHAnsi" w:hAnsiTheme="minorHAnsi"/>
          <w:i/>
          <w:color w:val="C00000"/>
        </w:rPr>
        <w:t xml:space="preserve"> is thinking of decimals as completely separate from fractions, rather than rec</w:t>
      </w:r>
      <w:r w:rsidR="0033671A">
        <w:rPr>
          <w:rFonts w:asciiTheme="minorHAnsi" w:hAnsiTheme="minorHAnsi"/>
          <w:i/>
          <w:color w:val="C00000"/>
        </w:rPr>
        <w:t>ognizing that decimals are another way to record</w:t>
      </w:r>
      <w:r>
        <w:rPr>
          <w:rFonts w:asciiTheme="minorHAnsi" w:hAnsiTheme="minorHAnsi"/>
          <w:i/>
          <w:color w:val="C00000"/>
        </w:rPr>
        <w:t xml:space="preserve"> fractions.  Students with this misconception may struggle to </w:t>
      </w:r>
      <w:r w:rsidR="00D833E9" w:rsidRPr="006315EC">
        <w:rPr>
          <w:rFonts w:asciiTheme="minorHAnsi" w:hAnsiTheme="minorHAnsi"/>
          <w:i/>
          <w:color w:val="C00000"/>
        </w:rPr>
        <w:t>relate</w:t>
      </w:r>
      <w:r w:rsidR="009B4444" w:rsidRPr="006315EC">
        <w:rPr>
          <w:rFonts w:asciiTheme="minorHAnsi" w:hAnsiTheme="minorHAnsi"/>
          <w:i/>
          <w:color w:val="C00000"/>
        </w:rPr>
        <w:t xml:space="preserve"> fraction </w:t>
      </w:r>
      <w:r w:rsidR="0093702D" w:rsidRPr="006315EC">
        <w:rPr>
          <w:rFonts w:asciiTheme="minorHAnsi" w:hAnsiTheme="minorHAnsi"/>
          <w:i/>
          <w:color w:val="C00000"/>
        </w:rPr>
        <w:t>and</w:t>
      </w:r>
      <w:r w:rsidR="009B4444" w:rsidRPr="006315EC">
        <w:rPr>
          <w:rFonts w:asciiTheme="minorHAnsi" w:hAnsiTheme="minorHAnsi"/>
          <w:i/>
          <w:color w:val="C00000"/>
        </w:rPr>
        <w:t xml:space="preserve"> decimal model</w:t>
      </w:r>
      <w:r w:rsidR="00CF5480" w:rsidRPr="006315EC">
        <w:rPr>
          <w:rFonts w:asciiTheme="minorHAnsi" w:hAnsiTheme="minorHAnsi"/>
          <w:i/>
          <w:color w:val="C00000"/>
        </w:rPr>
        <w:t>s</w:t>
      </w:r>
      <w:r>
        <w:rPr>
          <w:rFonts w:asciiTheme="minorHAnsi" w:hAnsiTheme="minorHAnsi"/>
          <w:i/>
          <w:color w:val="C00000"/>
        </w:rPr>
        <w:t>, especially</w:t>
      </w:r>
      <w:r w:rsidR="00D833E9" w:rsidRPr="006315EC">
        <w:rPr>
          <w:rFonts w:asciiTheme="minorHAnsi" w:hAnsiTheme="minorHAnsi"/>
          <w:i/>
          <w:color w:val="C00000"/>
        </w:rPr>
        <w:t xml:space="preserve"> with</w:t>
      </w:r>
      <w:r w:rsidR="009B4444" w:rsidRPr="006315EC">
        <w:rPr>
          <w:rFonts w:asciiTheme="minorHAnsi" w:hAnsiTheme="minorHAnsi"/>
          <w:i/>
          <w:color w:val="C00000"/>
        </w:rPr>
        <w:t xml:space="preserve"> diff</w:t>
      </w:r>
      <w:r w:rsidR="00545F2E" w:rsidRPr="006315EC">
        <w:rPr>
          <w:rFonts w:asciiTheme="minorHAnsi" w:hAnsiTheme="minorHAnsi"/>
          <w:i/>
          <w:color w:val="C00000"/>
        </w:rPr>
        <w:t>erent sized and/or shaped</w:t>
      </w:r>
      <w:r w:rsidR="0093702D" w:rsidRPr="006315EC">
        <w:rPr>
          <w:rFonts w:asciiTheme="minorHAnsi" w:hAnsiTheme="minorHAnsi"/>
          <w:i/>
          <w:color w:val="C00000"/>
        </w:rPr>
        <w:t xml:space="preserve"> wholes.</w:t>
      </w:r>
      <w:r w:rsidR="00495EE8">
        <w:rPr>
          <w:rFonts w:asciiTheme="minorHAnsi" w:hAnsiTheme="minorHAnsi"/>
          <w:i/>
          <w:color w:val="C00000"/>
        </w:rPr>
        <w:t xml:space="preserve"> </w:t>
      </w:r>
    </w:p>
    <w:p w14:paraId="2ADE830D" w14:textId="123634FD" w:rsidR="00E5048C" w:rsidRPr="006315EC" w:rsidRDefault="00495EE8" w:rsidP="0068428A">
      <w:pPr>
        <w:spacing w:before="120" w:after="120" w:line="276" w:lineRule="auto"/>
        <w:ind w:left="720"/>
        <w:rPr>
          <w:rFonts w:asciiTheme="minorHAnsi" w:hAnsiTheme="minorHAnsi"/>
          <w:i/>
          <w:color w:val="C00000"/>
        </w:rPr>
      </w:pPr>
      <w:r>
        <w:rPr>
          <w:rFonts w:asciiTheme="minorHAnsi" w:hAnsiTheme="minorHAnsi"/>
          <w:i/>
          <w:color w:val="C00000"/>
        </w:rPr>
        <w:t>Students may benefit from thinking about the hundred grid as the whole for the fraction and then dividing the grid into four equal sections.  For example, they may draw a vertical line between the 5</w:t>
      </w:r>
      <w:r w:rsidRPr="00495EE8">
        <w:rPr>
          <w:rFonts w:asciiTheme="minorHAnsi" w:hAnsiTheme="minorHAnsi"/>
          <w:i/>
          <w:color w:val="C00000"/>
          <w:vertAlign w:val="superscript"/>
        </w:rPr>
        <w:t>th</w:t>
      </w:r>
      <w:r>
        <w:rPr>
          <w:rFonts w:asciiTheme="minorHAnsi" w:hAnsiTheme="minorHAnsi"/>
          <w:i/>
          <w:color w:val="C00000"/>
        </w:rPr>
        <w:t xml:space="preserve"> and 6</w:t>
      </w:r>
      <w:r w:rsidRPr="00495EE8">
        <w:rPr>
          <w:rFonts w:asciiTheme="minorHAnsi" w:hAnsiTheme="minorHAnsi"/>
          <w:i/>
          <w:color w:val="C00000"/>
          <w:vertAlign w:val="superscript"/>
        </w:rPr>
        <w:t>th</w:t>
      </w:r>
      <w:r>
        <w:rPr>
          <w:rFonts w:asciiTheme="minorHAnsi" w:hAnsiTheme="minorHAnsi"/>
          <w:i/>
          <w:color w:val="C00000"/>
        </w:rPr>
        <w:t xml:space="preserve"> column and a horizontal line between the 5</w:t>
      </w:r>
      <w:r w:rsidRPr="00495EE8">
        <w:rPr>
          <w:rFonts w:asciiTheme="minorHAnsi" w:hAnsiTheme="minorHAnsi"/>
          <w:i/>
          <w:color w:val="C00000"/>
          <w:vertAlign w:val="superscript"/>
        </w:rPr>
        <w:t>th</w:t>
      </w:r>
      <w:r>
        <w:rPr>
          <w:rFonts w:asciiTheme="minorHAnsi" w:hAnsiTheme="minorHAnsi"/>
          <w:i/>
          <w:color w:val="C00000"/>
        </w:rPr>
        <w:t xml:space="preserve"> and 6</w:t>
      </w:r>
      <w:r w:rsidRPr="00495EE8">
        <w:rPr>
          <w:rFonts w:asciiTheme="minorHAnsi" w:hAnsiTheme="minorHAnsi"/>
          <w:i/>
          <w:color w:val="C00000"/>
          <w:vertAlign w:val="superscript"/>
        </w:rPr>
        <w:t>th</w:t>
      </w:r>
      <w:r>
        <w:rPr>
          <w:rFonts w:asciiTheme="minorHAnsi" w:hAnsiTheme="minorHAnsi"/>
          <w:i/>
          <w:color w:val="C00000"/>
        </w:rPr>
        <w:t xml:space="preserve"> row.  Students could then count to determine that a fourth contains 25 squares.  </w:t>
      </w:r>
      <w:r w:rsidR="00E5048C">
        <w:rPr>
          <w:rFonts w:asciiTheme="minorHAnsi" w:hAnsiTheme="minorHAnsi"/>
          <w:i/>
          <w:color w:val="C00000"/>
        </w:rPr>
        <w:t>This activity could be repeated to find another fraction-decimal relations</w:t>
      </w:r>
      <w:r w:rsidR="0068428A">
        <w:rPr>
          <w:rFonts w:asciiTheme="minorHAnsi" w:hAnsiTheme="minorHAnsi"/>
          <w:i/>
          <w:color w:val="C00000"/>
        </w:rPr>
        <w:t xml:space="preserve">hip.  These relationships could </w:t>
      </w:r>
      <w:r w:rsidR="00E5048C">
        <w:rPr>
          <w:rFonts w:asciiTheme="minorHAnsi" w:hAnsiTheme="minorHAnsi"/>
          <w:i/>
          <w:color w:val="C00000"/>
        </w:rPr>
        <w:t>be reinforced by showing how the decimal can be written as a fraction with a denominator of 100 and then looking at the equivalent fraction relationships.</w:t>
      </w:r>
    </w:p>
    <w:p w14:paraId="2702E398" w14:textId="77777777" w:rsidR="0068428A" w:rsidRDefault="00495EE8" w:rsidP="0068428A">
      <w:pPr>
        <w:pBdr>
          <w:top w:val="nil"/>
          <w:left w:val="nil"/>
          <w:bottom w:val="nil"/>
          <w:right w:val="nil"/>
          <w:between w:val="nil"/>
        </w:pBdr>
        <w:spacing w:before="120" w:after="120" w:line="276" w:lineRule="auto"/>
        <w:ind w:left="720"/>
        <w:rPr>
          <w:rFonts w:asciiTheme="minorHAnsi" w:hAnsiTheme="minorHAnsi"/>
          <w:i/>
          <w:color w:val="C00000"/>
        </w:rPr>
      </w:pPr>
      <w:r>
        <w:rPr>
          <w:rFonts w:asciiTheme="minorHAnsi" w:hAnsiTheme="minorHAnsi"/>
          <w:i/>
          <w:color w:val="C00000"/>
        </w:rPr>
        <w:t>An additional strategy is to p</w:t>
      </w:r>
      <w:r w:rsidR="009B4444" w:rsidRPr="006315EC">
        <w:rPr>
          <w:rFonts w:asciiTheme="minorHAnsi" w:hAnsiTheme="minorHAnsi"/>
          <w:i/>
          <w:color w:val="C00000"/>
        </w:rPr>
        <w:t xml:space="preserve">rovide students with practice opportunites </w:t>
      </w:r>
      <w:r w:rsidR="00CF5480" w:rsidRPr="006315EC">
        <w:rPr>
          <w:rFonts w:asciiTheme="minorHAnsi" w:hAnsiTheme="minorHAnsi"/>
          <w:i/>
          <w:color w:val="C00000"/>
        </w:rPr>
        <w:t>to match frac</w:t>
      </w:r>
      <w:r w:rsidR="00DB2DB4" w:rsidRPr="006315EC">
        <w:rPr>
          <w:rFonts w:asciiTheme="minorHAnsi" w:hAnsiTheme="minorHAnsi"/>
          <w:i/>
          <w:color w:val="C00000"/>
        </w:rPr>
        <w:t xml:space="preserve">tion and decimal models with different </w:t>
      </w:r>
      <w:r w:rsidR="00545F2E" w:rsidRPr="006315EC">
        <w:rPr>
          <w:rFonts w:asciiTheme="minorHAnsi" w:hAnsiTheme="minorHAnsi"/>
          <w:i/>
          <w:color w:val="C00000"/>
        </w:rPr>
        <w:t xml:space="preserve">sized and shaped </w:t>
      </w:r>
      <w:r w:rsidR="00DB2DB4" w:rsidRPr="006315EC">
        <w:rPr>
          <w:rFonts w:asciiTheme="minorHAnsi" w:hAnsiTheme="minorHAnsi"/>
          <w:i/>
          <w:color w:val="C00000"/>
        </w:rPr>
        <w:t>whole</w:t>
      </w:r>
      <w:r w:rsidR="00545F2E" w:rsidRPr="006315EC">
        <w:rPr>
          <w:rFonts w:asciiTheme="minorHAnsi" w:hAnsiTheme="minorHAnsi"/>
          <w:i/>
          <w:color w:val="C00000"/>
        </w:rPr>
        <w:t>s</w:t>
      </w:r>
      <w:r w:rsidR="00DB2DB4" w:rsidRPr="006315EC">
        <w:rPr>
          <w:rFonts w:asciiTheme="minorHAnsi" w:hAnsiTheme="minorHAnsi"/>
          <w:i/>
          <w:color w:val="C00000"/>
        </w:rPr>
        <w:t xml:space="preserve"> that </w:t>
      </w:r>
      <w:r w:rsidR="00CF5480" w:rsidRPr="006315EC">
        <w:rPr>
          <w:rFonts w:asciiTheme="minorHAnsi" w:hAnsiTheme="minorHAnsi"/>
          <w:i/>
          <w:color w:val="C00000"/>
        </w:rPr>
        <w:t>represent the same amount</w:t>
      </w:r>
      <w:r w:rsidR="00545F2E" w:rsidRPr="006315EC">
        <w:rPr>
          <w:rFonts w:asciiTheme="minorHAnsi" w:hAnsiTheme="minorHAnsi"/>
          <w:i/>
          <w:color w:val="C00000"/>
        </w:rPr>
        <w:t>s</w:t>
      </w:r>
      <w:r w:rsidR="00CF5480" w:rsidRPr="006315EC">
        <w:rPr>
          <w:rFonts w:asciiTheme="minorHAnsi" w:hAnsiTheme="minorHAnsi"/>
          <w:i/>
          <w:color w:val="C00000"/>
        </w:rPr>
        <w:t xml:space="preserve">. </w:t>
      </w:r>
      <w:r w:rsidR="00DB2DB4" w:rsidRPr="006315EC">
        <w:rPr>
          <w:rFonts w:asciiTheme="minorHAnsi" w:hAnsiTheme="minorHAnsi"/>
          <w:i/>
          <w:color w:val="C00000"/>
        </w:rPr>
        <w:t xml:space="preserve">Students may benefit from sorting, matching and even comparing pre-shaded fraction and decimal </w:t>
      </w:r>
      <w:r w:rsidR="00303BE0" w:rsidRPr="006315EC">
        <w:rPr>
          <w:rFonts w:asciiTheme="minorHAnsi" w:hAnsiTheme="minorHAnsi"/>
          <w:i/>
          <w:color w:val="C00000"/>
        </w:rPr>
        <w:t xml:space="preserve">hand-held or virtual picture </w:t>
      </w:r>
      <w:r w:rsidR="00DB2DB4" w:rsidRPr="006315EC">
        <w:rPr>
          <w:rFonts w:asciiTheme="minorHAnsi" w:hAnsiTheme="minorHAnsi"/>
          <w:i/>
          <w:color w:val="C00000"/>
        </w:rPr>
        <w:t>cards</w:t>
      </w:r>
      <w:r w:rsidR="00545F2E" w:rsidRPr="006315EC">
        <w:rPr>
          <w:rFonts w:asciiTheme="minorHAnsi" w:hAnsiTheme="minorHAnsi"/>
          <w:i/>
          <w:color w:val="C00000"/>
        </w:rPr>
        <w:t xml:space="preserve"> to master this skill.</w:t>
      </w:r>
      <w:r w:rsidR="0068428A">
        <w:rPr>
          <w:rFonts w:asciiTheme="minorHAnsi" w:hAnsiTheme="minorHAnsi"/>
          <w:i/>
          <w:color w:val="C00000"/>
        </w:rPr>
        <w:br w:type="page"/>
      </w:r>
    </w:p>
    <w:p w14:paraId="43C67447" w14:textId="000704A0" w:rsidR="00993B96" w:rsidRPr="0068428A" w:rsidRDefault="00993B96" w:rsidP="0068428A">
      <w:pPr>
        <w:pBdr>
          <w:top w:val="nil"/>
          <w:left w:val="nil"/>
          <w:bottom w:val="nil"/>
          <w:right w:val="nil"/>
          <w:between w:val="nil"/>
        </w:pBdr>
        <w:spacing w:before="120" w:after="120" w:line="276" w:lineRule="auto"/>
        <w:ind w:left="720"/>
        <w:rPr>
          <w:rFonts w:asciiTheme="minorHAnsi" w:hAnsiTheme="minorHAnsi"/>
          <w:i/>
          <w:color w:val="C00000"/>
        </w:rPr>
      </w:pPr>
    </w:p>
    <w:p w14:paraId="29708062" w14:textId="4BA167C7" w:rsidR="00937B03" w:rsidRPr="0068428A" w:rsidRDefault="00937B03" w:rsidP="0068428A">
      <w:pPr>
        <w:pStyle w:val="ListParagraph"/>
        <w:numPr>
          <w:ilvl w:val="0"/>
          <w:numId w:val="11"/>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What</w:t>
      </w:r>
      <w:r w:rsidR="00816F0E">
        <w:rPr>
          <w:rFonts w:asciiTheme="minorHAnsi" w:hAnsiTheme="minorHAnsi"/>
          <w:color w:val="000000"/>
        </w:rPr>
        <w:t xml:space="preserve"> fraction </w:t>
      </w:r>
      <w:r>
        <w:rPr>
          <w:rFonts w:asciiTheme="minorHAnsi" w:hAnsiTheme="minorHAnsi"/>
          <w:color w:val="000000"/>
        </w:rPr>
        <w:t>of Model A is shaded?</w:t>
      </w:r>
    </w:p>
    <w:p w14:paraId="2DAA601E" w14:textId="0745C3DE" w:rsidR="00993B96" w:rsidRDefault="0068428A" w:rsidP="00993B96">
      <w:pPr>
        <w:pBdr>
          <w:top w:val="nil"/>
          <w:left w:val="nil"/>
          <w:bottom w:val="nil"/>
          <w:right w:val="nil"/>
          <w:between w:val="nil"/>
        </w:pBdr>
        <w:spacing w:line="240" w:lineRule="auto"/>
        <w:rPr>
          <w:rFonts w:asciiTheme="minorHAnsi" w:hAnsiTheme="minorHAnsi"/>
          <w:color w:val="000000"/>
        </w:rPr>
      </w:pPr>
      <w:r>
        <w:rPr>
          <w:noProof/>
          <w:lang w:val="en-US"/>
        </w:rPr>
        <w:drawing>
          <wp:anchor distT="0" distB="0" distL="114300" distR="114300" simplePos="0" relativeHeight="251661312" behindDoc="1" locked="0" layoutInCell="1" allowOverlap="1" wp14:anchorId="01C86A58" wp14:editId="01910D75">
            <wp:simplePos x="0" y="0"/>
            <wp:positionH relativeFrom="column">
              <wp:posOffset>563880</wp:posOffset>
            </wp:positionH>
            <wp:positionV relativeFrom="paragraph">
              <wp:posOffset>13970</wp:posOffset>
            </wp:positionV>
            <wp:extent cx="1706880" cy="2246630"/>
            <wp:effectExtent l="0" t="0" r="7620" b="1270"/>
            <wp:wrapTight wrapText="bothSides">
              <wp:wrapPolygon edited="0">
                <wp:start x="0" y="0"/>
                <wp:lineTo x="0" y="21429"/>
                <wp:lineTo x="21455" y="21429"/>
                <wp:lineTo x="21455" y="0"/>
                <wp:lineTo x="0" y="0"/>
              </wp:wrapPolygon>
            </wp:wrapTight>
            <wp:docPr id="13" name="Picture 13" descr="Refer to the fraction model on your screen." title="A fractio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706880" cy="2246630"/>
                    </a:xfrm>
                    <a:prstGeom prst="rect">
                      <a:avLst/>
                    </a:prstGeom>
                  </pic:spPr>
                </pic:pic>
              </a:graphicData>
            </a:graphic>
            <wp14:sizeRelH relativeFrom="page">
              <wp14:pctWidth>0</wp14:pctWidth>
            </wp14:sizeRelH>
            <wp14:sizeRelV relativeFrom="page">
              <wp14:pctHeight>0</wp14:pctHeight>
            </wp14:sizeRelV>
          </wp:anchor>
        </w:drawing>
      </w:r>
    </w:p>
    <w:p w14:paraId="2DD32C54" w14:textId="5189B873" w:rsidR="00993B96" w:rsidRDefault="00993B96" w:rsidP="00993B96">
      <w:pPr>
        <w:pBdr>
          <w:top w:val="nil"/>
          <w:left w:val="nil"/>
          <w:bottom w:val="nil"/>
          <w:right w:val="nil"/>
          <w:between w:val="nil"/>
        </w:pBdr>
        <w:spacing w:line="240" w:lineRule="auto"/>
        <w:rPr>
          <w:rFonts w:asciiTheme="minorHAnsi" w:hAnsiTheme="minorHAnsi"/>
          <w:color w:val="000000"/>
        </w:rPr>
      </w:pPr>
    </w:p>
    <w:p w14:paraId="6B81C76F" w14:textId="28491AC9" w:rsidR="00993B96" w:rsidRDefault="0068428A" w:rsidP="00993B96">
      <w:pPr>
        <w:pBdr>
          <w:top w:val="nil"/>
          <w:left w:val="nil"/>
          <w:bottom w:val="nil"/>
          <w:right w:val="nil"/>
          <w:between w:val="nil"/>
        </w:pBdr>
        <w:spacing w:line="240" w:lineRule="auto"/>
        <w:rPr>
          <w:rFonts w:asciiTheme="minorHAnsi" w:hAnsiTheme="minorHAnsi"/>
          <w:color w:val="000000"/>
        </w:rPr>
      </w:pPr>
      <w:r>
        <w:rPr>
          <w:noProof/>
          <w:lang w:val="en-US"/>
        </w:rPr>
        <w:drawing>
          <wp:anchor distT="0" distB="0" distL="114300" distR="114300" simplePos="0" relativeHeight="251663360" behindDoc="1" locked="0" layoutInCell="1" allowOverlap="1" wp14:anchorId="18F21EBD" wp14:editId="32DF44EA">
            <wp:simplePos x="0" y="0"/>
            <wp:positionH relativeFrom="column">
              <wp:posOffset>3417570</wp:posOffset>
            </wp:positionH>
            <wp:positionV relativeFrom="paragraph">
              <wp:posOffset>48895</wp:posOffset>
            </wp:positionV>
            <wp:extent cx="1426210" cy="1389380"/>
            <wp:effectExtent l="0" t="0" r="2540" b="1270"/>
            <wp:wrapTight wrapText="bothSides">
              <wp:wrapPolygon edited="0">
                <wp:start x="0" y="0"/>
                <wp:lineTo x="0" y="21324"/>
                <wp:lineTo x="21350" y="21324"/>
                <wp:lineTo x="21350" y="0"/>
                <wp:lineTo x="0" y="0"/>
              </wp:wrapPolygon>
            </wp:wrapTight>
            <wp:docPr id="14" name="Picture 14" descr="10 by 10 grid" title="10 by 1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426210" cy="1389380"/>
                    </a:xfrm>
                    <a:prstGeom prst="rect">
                      <a:avLst/>
                    </a:prstGeom>
                  </pic:spPr>
                </pic:pic>
              </a:graphicData>
            </a:graphic>
            <wp14:sizeRelH relativeFrom="page">
              <wp14:pctWidth>0</wp14:pctWidth>
            </wp14:sizeRelH>
            <wp14:sizeRelV relativeFrom="page">
              <wp14:pctHeight>0</wp14:pctHeight>
            </wp14:sizeRelV>
          </wp:anchor>
        </w:drawing>
      </w:r>
    </w:p>
    <w:p w14:paraId="445DDB4A" w14:textId="4FDD8FFB" w:rsidR="0068428A" w:rsidRDefault="0068428A" w:rsidP="00993B96">
      <w:pPr>
        <w:pBdr>
          <w:top w:val="nil"/>
          <w:left w:val="nil"/>
          <w:bottom w:val="nil"/>
          <w:right w:val="nil"/>
          <w:between w:val="nil"/>
        </w:pBdr>
        <w:spacing w:line="240" w:lineRule="auto"/>
        <w:rPr>
          <w:rFonts w:asciiTheme="minorHAnsi" w:hAnsiTheme="minorHAnsi"/>
          <w:color w:val="000000"/>
        </w:rPr>
      </w:pPr>
    </w:p>
    <w:p w14:paraId="5E256A84" w14:textId="404E1986" w:rsidR="0068428A" w:rsidRDefault="0068428A" w:rsidP="00993B96">
      <w:pPr>
        <w:pBdr>
          <w:top w:val="nil"/>
          <w:left w:val="nil"/>
          <w:bottom w:val="nil"/>
          <w:right w:val="nil"/>
          <w:between w:val="nil"/>
        </w:pBdr>
        <w:spacing w:line="240" w:lineRule="auto"/>
        <w:rPr>
          <w:rFonts w:asciiTheme="minorHAnsi" w:hAnsiTheme="minorHAnsi"/>
          <w:color w:val="000000"/>
        </w:rPr>
      </w:pPr>
    </w:p>
    <w:p w14:paraId="6FAD677C" w14:textId="77777777" w:rsidR="0068428A" w:rsidRDefault="0068428A" w:rsidP="00993B96">
      <w:pPr>
        <w:pBdr>
          <w:top w:val="nil"/>
          <w:left w:val="nil"/>
          <w:bottom w:val="nil"/>
          <w:right w:val="nil"/>
          <w:between w:val="nil"/>
        </w:pBdr>
        <w:spacing w:line="240" w:lineRule="auto"/>
        <w:rPr>
          <w:rFonts w:asciiTheme="minorHAnsi" w:hAnsiTheme="minorHAnsi"/>
          <w:color w:val="000000"/>
        </w:rPr>
      </w:pPr>
    </w:p>
    <w:p w14:paraId="0976EBC3" w14:textId="659DB39F" w:rsidR="00993B96" w:rsidRDefault="00993B96" w:rsidP="00993B96">
      <w:pPr>
        <w:pBdr>
          <w:top w:val="nil"/>
          <w:left w:val="nil"/>
          <w:bottom w:val="nil"/>
          <w:right w:val="nil"/>
          <w:between w:val="nil"/>
        </w:pBdr>
        <w:spacing w:line="240" w:lineRule="auto"/>
        <w:rPr>
          <w:rFonts w:asciiTheme="minorHAnsi" w:hAnsiTheme="minorHAnsi"/>
          <w:color w:val="000000"/>
        </w:rPr>
      </w:pPr>
    </w:p>
    <w:p w14:paraId="403C3F7B" w14:textId="17954E64" w:rsidR="00993B96" w:rsidRDefault="00993B96" w:rsidP="00993B96">
      <w:pPr>
        <w:pBdr>
          <w:top w:val="nil"/>
          <w:left w:val="nil"/>
          <w:bottom w:val="nil"/>
          <w:right w:val="nil"/>
          <w:between w:val="nil"/>
        </w:pBdr>
        <w:spacing w:line="240" w:lineRule="auto"/>
        <w:rPr>
          <w:rFonts w:asciiTheme="minorHAnsi" w:hAnsiTheme="minorHAnsi"/>
          <w:color w:val="000000"/>
        </w:rPr>
      </w:pPr>
    </w:p>
    <w:p w14:paraId="6BB06CF2" w14:textId="0A171796" w:rsidR="0068428A" w:rsidRPr="00993B96" w:rsidRDefault="0068428A" w:rsidP="00993B96">
      <w:pPr>
        <w:pBdr>
          <w:top w:val="nil"/>
          <w:left w:val="nil"/>
          <w:bottom w:val="nil"/>
          <w:right w:val="nil"/>
          <w:between w:val="nil"/>
        </w:pBdr>
        <w:spacing w:line="240" w:lineRule="auto"/>
        <w:rPr>
          <w:rFonts w:asciiTheme="minorHAnsi" w:hAnsiTheme="minorHAnsi"/>
          <w:color w:val="000000"/>
        </w:rPr>
      </w:pPr>
    </w:p>
    <w:p w14:paraId="26FC5580" w14:textId="5F0D18F7" w:rsidR="00937B03" w:rsidRDefault="00816F0E" w:rsidP="00937B03">
      <w:pPr>
        <w:pStyle w:val="ListParagraph"/>
        <w:numPr>
          <w:ilvl w:val="0"/>
          <w:numId w:val="12"/>
        </w:numPr>
        <w:pBdr>
          <w:top w:val="nil"/>
          <w:left w:val="nil"/>
          <w:bottom w:val="nil"/>
          <w:right w:val="nil"/>
          <w:between w:val="nil"/>
        </w:pBdr>
        <w:spacing w:line="240" w:lineRule="auto"/>
        <w:rPr>
          <w:rFonts w:asciiTheme="minorHAnsi" w:hAnsiTheme="minorHAnsi"/>
          <w:color w:val="000000"/>
        </w:rPr>
      </w:pPr>
      <w:r w:rsidRPr="00043D65">
        <w:rPr>
          <w:rFonts w:asciiTheme="minorHAnsi" w:hAnsiTheme="minorHAnsi"/>
          <w:color w:val="000000"/>
        </w:rPr>
        <w:t>Shade the decimal grid to repres</w:t>
      </w:r>
      <w:r w:rsidR="00937B03">
        <w:rPr>
          <w:rFonts w:asciiTheme="minorHAnsi" w:hAnsiTheme="minorHAnsi"/>
          <w:color w:val="000000"/>
        </w:rPr>
        <w:t>ent an equivalent decimal.</w:t>
      </w:r>
      <w:r w:rsidR="00993B96" w:rsidRPr="00993B96">
        <w:rPr>
          <w:noProof/>
          <w:lang w:val="en-US"/>
        </w:rPr>
        <w:t xml:space="preserve"> </w:t>
      </w:r>
    </w:p>
    <w:p w14:paraId="6E569750" w14:textId="1DEA4CB7" w:rsidR="00937B03" w:rsidRDefault="00937B03" w:rsidP="00937B03">
      <w:pPr>
        <w:pStyle w:val="ListParagraph"/>
        <w:numPr>
          <w:ilvl w:val="0"/>
          <w:numId w:val="12"/>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Name the decimal</w:t>
      </w:r>
      <w:r w:rsidR="00816F0E">
        <w:rPr>
          <w:rFonts w:asciiTheme="minorHAnsi" w:hAnsiTheme="minorHAnsi"/>
          <w:color w:val="000000"/>
        </w:rPr>
        <w:t>.</w:t>
      </w:r>
    </w:p>
    <w:p w14:paraId="4DEDFA12" w14:textId="77777777" w:rsidR="0068428A" w:rsidRDefault="00937B03" w:rsidP="0068428A">
      <w:pPr>
        <w:pStyle w:val="ListParagraph"/>
        <w:numPr>
          <w:ilvl w:val="0"/>
          <w:numId w:val="12"/>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Explain how you know </w:t>
      </w:r>
      <w:r w:rsidR="00607A7D">
        <w:rPr>
          <w:rFonts w:asciiTheme="minorHAnsi" w:hAnsiTheme="minorHAnsi"/>
          <w:color w:val="000000"/>
        </w:rPr>
        <w:t>they are equivalent.</w:t>
      </w:r>
    </w:p>
    <w:p w14:paraId="51E90909" w14:textId="16EE96F7" w:rsidR="00816F0E" w:rsidRPr="003F4781" w:rsidRDefault="00816F0E" w:rsidP="003F4781">
      <w:pPr>
        <w:pBdr>
          <w:top w:val="nil"/>
          <w:left w:val="nil"/>
          <w:bottom w:val="nil"/>
          <w:right w:val="nil"/>
          <w:between w:val="nil"/>
        </w:pBdr>
        <w:spacing w:line="240" w:lineRule="auto"/>
        <w:rPr>
          <w:rFonts w:asciiTheme="minorHAnsi" w:hAnsiTheme="minorHAnsi"/>
          <w:color w:val="000000"/>
        </w:rPr>
      </w:pPr>
    </w:p>
    <w:p w14:paraId="2366E18C" w14:textId="185E2752" w:rsidR="009421F1" w:rsidRPr="006315EC" w:rsidRDefault="00E5048C" w:rsidP="0068428A">
      <w:pPr>
        <w:spacing w:before="120" w:after="120" w:line="276" w:lineRule="auto"/>
        <w:ind w:left="720"/>
        <w:rPr>
          <w:rFonts w:asciiTheme="minorHAnsi" w:hAnsiTheme="minorHAnsi"/>
          <w:i/>
          <w:color w:val="C00000"/>
        </w:rPr>
      </w:pPr>
      <w:r>
        <w:rPr>
          <w:rFonts w:asciiTheme="minorHAnsi" w:hAnsiTheme="minorHAnsi"/>
          <w:i/>
          <w:color w:val="C00000"/>
          <w:lang w:val="en-US"/>
        </w:rPr>
        <w:t>A common error</w:t>
      </w:r>
      <w:r w:rsidR="00993B96">
        <w:rPr>
          <w:rFonts w:asciiTheme="minorHAnsi" w:hAnsiTheme="minorHAnsi"/>
          <w:i/>
          <w:color w:val="C00000"/>
          <w:lang w:val="en-US"/>
        </w:rPr>
        <w:t xml:space="preserve"> for some students</w:t>
      </w:r>
      <w:r>
        <w:rPr>
          <w:rFonts w:asciiTheme="minorHAnsi" w:hAnsiTheme="minorHAnsi"/>
          <w:i/>
          <w:color w:val="C00000"/>
          <w:lang w:val="en-US"/>
        </w:rPr>
        <w:t xml:space="preserve"> is relying </w:t>
      </w:r>
      <w:r w:rsidR="004032D8" w:rsidRPr="006315EC">
        <w:rPr>
          <w:rFonts w:asciiTheme="minorHAnsi" w:hAnsiTheme="minorHAnsi"/>
          <w:i/>
          <w:color w:val="C00000"/>
          <w:lang w:val="en-US"/>
        </w:rPr>
        <w:t>on the method of counting the shaded parts of the whole, without understanding the relationship between the shaded parts and the whole</w:t>
      </w:r>
      <w:r w:rsidR="009421F1" w:rsidRPr="006315EC">
        <w:rPr>
          <w:rFonts w:asciiTheme="minorHAnsi" w:hAnsiTheme="minorHAnsi"/>
          <w:i/>
          <w:color w:val="C00000"/>
        </w:rPr>
        <w:t xml:space="preserve">. </w:t>
      </w:r>
      <w:r>
        <w:rPr>
          <w:rFonts w:asciiTheme="minorHAnsi" w:hAnsiTheme="minorHAnsi"/>
          <w:i/>
          <w:color w:val="C00000"/>
        </w:rPr>
        <w:t>Students making this error may</w:t>
      </w:r>
      <w:r w:rsidR="00993B96">
        <w:rPr>
          <w:rFonts w:asciiTheme="minorHAnsi" w:hAnsiTheme="minorHAnsi"/>
          <w:i/>
          <w:color w:val="C00000"/>
        </w:rPr>
        <w:t xml:space="preserve"> have the misconception that four</w:t>
      </w:r>
      <w:r>
        <w:rPr>
          <w:rFonts w:asciiTheme="minorHAnsi" w:hAnsiTheme="minorHAnsi"/>
          <w:i/>
          <w:color w:val="C00000"/>
        </w:rPr>
        <w:t xml:space="preserve"> shaded sections in</w:t>
      </w:r>
      <w:r w:rsidR="00993B96">
        <w:rPr>
          <w:rFonts w:asciiTheme="minorHAnsi" w:hAnsiTheme="minorHAnsi"/>
          <w:i/>
          <w:color w:val="C00000"/>
        </w:rPr>
        <w:t xml:space="preserve"> one model are equivalent to four</w:t>
      </w:r>
      <w:r>
        <w:rPr>
          <w:rFonts w:asciiTheme="minorHAnsi" w:hAnsiTheme="minorHAnsi"/>
          <w:i/>
          <w:color w:val="C00000"/>
        </w:rPr>
        <w:t xml:space="preserve"> shaded sections in another model.  These students may not understand that the shaded amount is meaningless unless you know its relationship to the whole.  As a result, s</w:t>
      </w:r>
      <w:r w:rsidR="004032D8" w:rsidRPr="006315EC">
        <w:rPr>
          <w:rFonts w:asciiTheme="minorHAnsi" w:hAnsiTheme="minorHAnsi"/>
          <w:i/>
          <w:color w:val="C00000"/>
        </w:rPr>
        <w:t xml:space="preserve">ome students may reply to this question by shading </w:t>
      </w:r>
      <w:r w:rsidR="00993B96">
        <w:rPr>
          <w:rFonts w:asciiTheme="minorHAnsi" w:hAnsiTheme="minorHAnsi"/>
          <w:i/>
          <w:color w:val="C00000"/>
        </w:rPr>
        <w:t>four columns (forty hundredths) rather than eight columns (eighty</w:t>
      </w:r>
      <w:r w:rsidR="006605EF">
        <w:rPr>
          <w:rFonts w:asciiTheme="minorHAnsi" w:hAnsiTheme="minorHAnsi"/>
          <w:i/>
          <w:color w:val="C00000"/>
        </w:rPr>
        <w:t xml:space="preserve"> hundredths)</w:t>
      </w:r>
      <w:r w:rsidR="004032D8" w:rsidRPr="006315EC">
        <w:rPr>
          <w:rFonts w:asciiTheme="minorHAnsi" w:hAnsiTheme="minorHAnsi"/>
          <w:i/>
          <w:color w:val="C00000"/>
        </w:rPr>
        <w:t xml:space="preserve">. </w:t>
      </w:r>
    </w:p>
    <w:p w14:paraId="6DF5F25E" w14:textId="058EE8E4" w:rsidR="006605EF" w:rsidRDefault="006605EF" w:rsidP="0068428A">
      <w:pPr>
        <w:pBdr>
          <w:top w:val="nil"/>
          <w:left w:val="nil"/>
          <w:bottom w:val="nil"/>
          <w:right w:val="nil"/>
          <w:between w:val="nil"/>
        </w:pBdr>
        <w:spacing w:before="120" w:after="120" w:line="276" w:lineRule="auto"/>
        <w:ind w:left="720"/>
        <w:rPr>
          <w:rFonts w:asciiTheme="minorHAnsi" w:hAnsiTheme="minorHAnsi"/>
          <w:i/>
          <w:color w:val="C00000"/>
        </w:rPr>
      </w:pPr>
      <w:r>
        <w:rPr>
          <w:rFonts w:asciiTheme="minorHAnsi" w:hAnsiTheme="minorHAnsi"/>
          <w:i/>
          <w:color w:val="C00000"/>
        </w:rPr>
        <w:t>These students may benefit from using concrete materials like fraction strips to build fractions involving fifths.  They can then find the equivalent fraction in tenths.  Once a student knows the equivalent fraction with a denominator of ten, they can use base ten blocks to find the equivalent fraction with a denominator of 100.  It may be helpful to then connect the base ten blocks to a hundred grid.</w:t>
      </w:r>
    </w:p>
    <w:p w14:paraId="34FFBA06" w14:textId="40734B81" w:rsidR="008E0372" w:rsidRPr="003F4781" w:rsidRDefault="006605EF" w:rsidP="003F4781">
      <w:pPr>
        <w:pBdr>
          <w:top w:val="nil"/>
          <w:left w:val="nil"/>
          <w:bottom w:val="nil"/>
          <w:right w:val="nil"/>
          <w:between w:val="nil"/>
        </w:pBdr>
        <w:spacing w:before="120" w:after="120" w:line="276" w:lineRule="auto"/>
        <w:ind w:left="720"/>
        <w:rPr>
          <w:rFonts w:asciiTheme="minorHAnsi" w:hAnsiTheme="minorHAnsi"/>
          <w:i/>
          <w:color w:val="C00000"/>
        </w:rPr>
      </w:pPr>
      <w:r>
        <w:rPr>
          <w:rFonts w:asciiTheme="minorHAnsi" w:hAnsiTheme="minorHAnsi"/>
          <w:i/>
          <w:color w:val="C00000"/>
        </w:rPr>
        <w:t>Another strategy is to p</w:t>
      </w:r>
      <w:r w:rsidR="009421F1" w:rsidRPr="006315EC">
        <w:rPr>
          <w:rFonts w:asciiTheme="minorHAnsi" w:hAnsiTheme="minorHAnsi"/>
          <w:i/>
          <w:color w:val="C00000"/>
        </w:rPr>
        <w:t>rovide students</w:t>
      </w:r>
      <w:r w:rsidR="00DD196E" w:rsidRPr="006315EC">
        <w:rPr>
          <w:rFonts w:asciiTheme="minorHAnsi" w:hAnsiTheme="minorHAnsi"/>
          <w:i/>
          <w:color w:val="C00000"/>
        </w:rPr>
        <w:t xml:space="preserve"> with practice opportunitie</w:t>
      </w:r>
      <w:r w:rsidR="004032D8" w:rsidRPr="006315EC">
        <w:rPr>
          <w:rFonts w:asciiTheme="minorHAnsi" w:hAnsiTheme="minorHAnsi"/>
          <w:i/>
          <w:color w:val="C00000"/>
        </w:rPr>
        <w:t xml:space="preserve">s to </w:t>
      </w:r>
      <w:r w:rsidR="00303BE0" w:rsidRPr="006315EC">
        <w:rPr>
          <w:rFonts w:asciiTheme="minorHAnsi" w:hAnsiTheme="minorHAnsi"/>
          <w:i/>
          <w:color w:val="C00000"/>
        </w:rPr>
        <w:t xml:space="preserve">fold </w:t>
      </w:r>
      <w:r>
        <w:rPr>
          <w:rFonts w:asciiTheme="minorHAnsi" w:hAnsiTheme="minorHAnsi"/>
          <w:i/>
          <w:color w:val="C00000"/>
        </w:rPr>
        <w:t>or</w:t>
      </w:r>
      <w:r w:rsidR="00303BE0" w:rsidRPr="006315EC">
        <w:rPr>
          <w:rFonts w:asciiTheme="minorHAnsi" w:hAnsiTheme="minorHAnsi"/>
          <w:i/>
          <w:color w:val="C00000"/>
        </w:rPr>
        <w:t xml:space="preserve"> cut </w:t>
      </w:r>
      <w:r>
        <w:rPr>
          <w:rFonts w:asciiTheme="minorHAnsi" w:hAnsiTheme="minorHAnsi"/>
          <w:i/>
          <w:color w:val="C00000"/>
        </w:rPr>
        <w:t xml:space="preserve">pictorial representations of fifths into the equivalent fraction in tenths.  This helps students see that </w:t>
      </w:r>
      <w:r w:rsidR="00DD196E" w:rsidRPr="006315EC">
        <w:rPr>
          <w:rFonts w:asciiTheme="minorHAnsi" w:hAnsiTheme="minorHAnsi"/>
          <w:i/>
          <w:color w:val="C00000"/>
        </w:rPr>
        <w:t>for every fifth, two tenths are represented, and for every two te</w:t>
      </w:r>
      <w:r w:rsidR="008E0372" w:rsidRPr="006315EC">
        <w:rPr>
          <w:rFonts w:asciiTheme="minorHAnsi" w:hAnsiTheme="minorHAnsi"/>
          <w:i/>
          <w:color w:val="C00000"/>
        </w:rPr>
        <w:t>nths, one fifth is represented.</w:t>
      </w:r>
      <w:r>
        <w:rPr>
          <w:rFonts w:asciiTheme="minorHAnsi" w:hAnsiTheme="minorHAnsi"/>
          <w:i/>
          <w:color w:val="C00000"/>
        </w:rPr>
        <w:t xml:space="preserve"> </w:t>
      </w:r>
      <w:r w:rsidR="008E0372" w:rsidRPr="006315EC">
        <w:rPr>
          <w:rFonts w:asciiTheme="minorHAnsi" w:hAnsiTheme="minorHAnsi"/>
          <w:i/>
          <w:color w:val="C00000"/>
        </w:rPr>
        <w:t>T</w:t>
      </w:r>
      <w:r w:rsidR="00DD196E" w:rsidRPr="006315EC">
        <w:rPr>
          <w:rFonts w:asciiTheme="minorHAnsi" w:hAnsiTheme="minorHAnsi"/>
          <w:i/>
          <w:color w:val="C00000"/>
        </w:rPr>
        <w:t>his can be done with square grids and cir</w:t>
      </w:r>
      <w:r w:rsidR="00FB7E26">
        <w:rPr>
          <w:rFonts w:asciiTheme="minorHAnsi" w:hAnsiTheme="minorHAnsi"/>
          <w:i/>
          <w:color w:val="C00000"/>
        </w:rPr>
        <w:t>cu</w:t>
      </w:r>
      <w:r w:rsidR="00DD196E" w:rsidRPr="006315EC">
        <w:rPr>
          <w:rFonts w:asciiTheme="minorHAnsi" w:hAnsiTheme="minorHAnsi"/>
          <w:i/>
          <w:color w:val="C00000"/>
        </w:rPr>
        <w:t>lar</w:t>
      </w:r>
      <w:r w:rsidR="008E0372" w:rsidRPr="006315EC">
        <w:rPr>
          <w:rFonts w:asciiTheme="minorHAnsi" w:hAnsiTheme="minorHAnsi"/>
          <w:i/>
          <w:color w:val="C00000"/>
        </w:rPr>
        <w:t xml:space="preserve"> fraction models.</w:t>
      </w:r>
    </w:p>
    <w:p w14:paraId="15B286F5" w14:textId="594B2136" w:rsidR="00816F0E" w:rsidRPr="003F4781" w:rsidRDefault="00816F0E" w:rsidP="00816F0E">
      <w:pPr>
        <w:pStyle w:val="ListParagraph"/>
        <w:numPr>
          <w:ilvl w:val="0"/>
          <w:numId w:val="11"/>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What fraction and</w:t>
      </w:r>
      <w:r w:rsidR="00CC3DA2">
        <w:rPr>
          <w:rFonts w:asciiTheme="minorHAnsi" w:hAnsiTheme="minorHAnsi"/>
          <w:color w:val="000000"/>
        </w:rPr>
        <w:t xml:space="preserve"> equivalent decimal</w:t>
      </w:r>
      <w:r>
        <w:rPr>
          <w:rFonts w:asciiTheme="minorHAnsi" w:hAnsiTheme="minorHAnsi"/>
          <w:color w:val="000000"/>
        </w:rPr>
        <w:t xml:space="preserve"> best represent the location of point M on the number line?</w:t>
      </w:r>
      <w:r w:rsidR="00607A7D">
        <w:rPr>
          <w:rFonts w:asciiTheme="minorHAnsi" w:hAnsiTheme="minorHAnsi"/>
          <w:color w:val="000000"/>
        </w:rPr>
        <w:t xml:space="preserve">  Explain your thinking.</w:t>
      </w:r>
      <w:r w:rsidRPr="003F4781">
        <w:rPr>
          <w:rFonts w:asciiTheme="minorHAnsi" w:hAnsiTheme="minorHAnsi"/>
          <w:color w:val="000000"/>
        </w:rPr>
        <w:tab/>
      </w:r>
    </w:p>
    <w:p w14:paraId="7CF0207E" w14:textId="7C7A8C0F" w:rsidR="00816F0E" w:rsidRDefault="0009685B" w:rsidP="003F4781">
      <w:pPr>
        <w:pBdr>
          <w:top w:val="nil"/>
          <w:left w:val="nil"/>
          <w:bottom w:val="nil"/>
          <w:right w:val="nil"/>
          <w:between w:val="nil"/>
        </w:pBdr>
        <w:spacing w:after="0" w:line="240" w:lineRule="auto"/>
        <w:ind w:left="1170"/>
        <w:rPr>
          <w:color w:val="000000"/>
        </w:rPr>
      </w:pPr>
      <w:r>
        <w:rPr>
          <w:rFonts w:asciiTheme="minorHAnsi" w:hAnsiTheme="minorHAnsi"/>
          <w:noProof/>
          <w:color w:val="000000"/>
          <w:lang w:val="en-US"/>
        </w:rPr>
        <w:drawing>
          <wp:inline distT="0" distB="0" distL="0" distR="0" wp14:anchorId="3AAC2858" wp14:editId="7994866A">
            <wp:extent cx="4089936" cy="1069676"/>
            <wp:effectExtent l="0" t="0" r="0" b="0"/>
            <wp:docPr id="5" name="Picture 5" descr="This image shows a numberline with four fourths between whole numbers 2 and 3. Two fourths preceed number 2 and one-fourth follows number 3." title="Number line with four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cintosh HD:Users:lwilliams:Desktop:Screen Shot 2020-07-25 at 8.50.38 AM.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95174" cy="1071046"/>
                    </a:xfrm>
                    <a:prstGeom prst="rect">
                      <a:avLst/>
                    </a:prstGeom>
                    <a:noFill/>
                    <a:ln>
                      <a:noFill/>
                    </a:ln>
                  </pic:spPr>
                </pic:pic>
              </a:graphicData>
            </a:graphic>
          </wp:inline>
        </w:drawing>
      </w:r>
    </w:p>
    <w:p w14:paraId="231B8A85" w14:textId="43102F7F" w:rsidR="00816F0E" w:rsidRDefault="00816F0E" w:rsidP="003F4781">
      <w:pPr>
        <w:pBdr>
          <w:top w:val="nil"/>
          <w:left w:val="nil"/>
          <w:bottom w:val="nil"/>
          <w:right w:val="nil"/>
          <w:between w:val="nil"/>
        </w:pBdr>
        <w:spacing w:after="0" w:line="240" w:lineRule="auto"/>
        <w:ind w:left="1350"/>
        <w:rPr>
          <w:color w:val="000000"/>
        </w:rPr>
      </w:pPr>
      <w:r>
        <w:rPr>
          <w:color w:val="000000"/>
        </w:rPr>
        <w:t>______________</w:t>
      </w:r>
      <w:r>
        <w:rPr>
          <w:color w:val="000000"/>
        </w:rPr>
        <w:tab/>
      </w:r>
      <w:r>
        <w:rPr>
          <w:color w:val="000000"/>
        </w:rPr>
        <w:tab/>
      </w:r>
      <w:r>
        <w:rPr>
          <w:color w:val="000000"/>
        </w:rPr>
        <w:tab/>
      </w:r>
      <w:r>
        <w:rPr>
          <w:color w:val="000000"/>
        </w:rPr>
        <w:tab/>
      </w:r>
      <w:r w:rsidR="003F4781">
        <w:rPr>
          <w:color w:val="000000"/>
        </w:rPr>
        <w:t>_____________</w:t>
      </w:r>
    </w:p>
    <w:p w14:paraId="729DD6D2" w14:textId="1B4EC365" w:rsidR="00816F0E" w:rsidRDefault="00816F0E" w:rsidP="003F4781">
      <w:pPr>
        <w:pBdr>
          <w:top w:val="nil"/>
          <w:left w:val="nil"/>
          <w:bottom w:val="nil"/>
          <w:right w:val="nil"/>
          <w:between w:val="nil"/>
        </w:pBdr>
        <w:spacing w:after="0" w:line="360" w:lineRule="auto"/>
        <w:ind w:left="1440"/>
        <w:rPr>
          <w:color w:val="000000"/>
        </w:rPr>
      </w:pPr>
      <w:r>
        <w:rPr>
          <w:color w:val="000000"/>
        </w:rPr>
        <w:t>fraction</w:t>
      </w:r>
      <w:r>
        <w:rPr>
          <w:color w:val="000000"/>
        </w:rPr>
        <w:tab/>
      </w:r>
      <w:r>
        <w:rPr>
          <w:color w:val="000000"/>
        </w:rPr>
        <w:tab/>
      </w:r>
      <w:r>
        <w:rPr>
          <w:color w:val="000000"/>
        </w:rPr>
        <w:tab/>
      </w:r>
      <w:r>
        <w:rPr>
          <w:color w:val="000000"/>
        </w:rPr>
        <w:tab/>
      </w:r>
      <w:r>
        <w:rPr>
          <w:color w:val="000000"/>
        </w:rPr>
        <w:tab/>
      </w:r>
      <w:r>
        <w:rPr>
          <w:color w:val="000000"/>
        </w:rPr>
        <w:tab/>
        <w:t>decimal</w:t>
      </w:r>
    </w:p>
    <w:p w14:paraId="2C473392" w14:textId="77777777" w:rsidR="00816F0E" w:rsidRDefault="00816F0E" w:rsidP="00816F0E">
      <w:pPr>
        <w:pBdr>
          <w:top w:val="nil"/>
          <w:left w:val="nil"/>
          <w:bottom w:val="nil"/>
          <w:right w:val="nil"/>
          <w:between w:val="nil"/>
        </w:pBdr>
        <w:spacing w:after="0" w:line="360" w:lineRule="auto"/>
        <w:ind w:left="360"/>
        <w:rPr>
          <w:color w:val="000000"/>
        </w:rPr>
      </w:pPr>
    </w:p>
    <w:p w14:paraId="2D926333" w14:textId="57707AAD" w:rsidR="00465375" w:rsidRPr="003F4781" w:rsidRDefault="006605EF" w:rsidP="003F4781">
      <w:pPr>
        <w:spacing w:before="120" w:after="120" w:line="276" w:lineRule="auto"/>
        <w:ind w:left="720"/>
        <w:rPr>
          <w:rFonts w:asciiTheme="minorHAnsi" w:hAnsiTheme="minorHAnsi"/>
          <w:i/>
          <w:color w:val="C00000"/>
          <w:lang w:val="en-US"/>
        </w:rPr>
      </w:pPr>
      <w:r>
        <w:rPr>
          <w:rFonts w:asciiTheme="minorHAnsi" w:hAnsiTheme="minorHAnsi"/>
          <w:i/>
          <w:color w:val="C00000"/>
          <w:lang w:val="en-US"/>
        </w:rPr>
        <w:lastRenderedPageBreak/>
        <w:t>A common error</w:t>
      </w:r>
      <w:r w:rsidR="00CC3DA2">
        <w:rPr>
          <w:rFonts w:asciiTheme="minorHAnsi" w:hAnsiTheme="minorHAnsi"/>
          <w:i/>
          <w:color w:val="C00000"/>
          <w:lang w:val="en-US"/>
        </w:rPr>
        <w:t xml:space="preserve"> for some students</w:t>
      </w:r>
      <w:r>
        <w:rPr>
          <w:rFonts w:asciiTheme="minorHAnsi" w:hAnsiTheme="minorHAnsi"/>
          <w:i/>
          <w:color w:val="C00000"/>
          <w:lang w:val="en-US"/>
        </w:rPr>
        <w:t xml:space="preserve"> is naming a fraction or decimal without recognizing that the fractional parts are represented between 2 and 3 on the number line model.  These students may not </w:t>
      </w:r>
      <w:r w:rsidR="00567EAF">
        <w:rPr>
          <w:rFonts w:asciiTheme="minorHAnsi" w:hAnsiTheme="minorHAnsi"/>
          <w:i/>
          <w:color w:val="C00000"/>
          <w:lang w:val="en-US"/>
        </w:rPr>
        <w:t>recognize that there are</w:t>
      </w:r>
      <w:r w:rsidR="00AC4F32" w:rsidRPr="006315EC">
        <w:rPr>
          <w:rFonts w:asciiTheme="minorHAnsi" w:hAnsiTheme="minorHAnsi"/>
          <w:i/>
          <w:color w:val="C00000"/>
          <w:lang w:val="en-US"/>
        </w:rPr>
        <w:t xml:space="preserve"> four equal </w:t>
      </w:r>
      <w:r w:rsidR="008B6067" w:rsidRPr="006315EC">
        <w:rPr>
          <w:rFonts w:asciiTheme="minorHAnsi" w:hAnsiTheme="minorHAnsi"/>
          <w:i/>
          <w:color w:val="C00000"/>
          <w:lang w:val="en-US"/>
        </w:rPr>
        <w:t>spaces</w:t>
      </w:r>
      <w:r w:rsidR="00567EAF">
        <w:rPr>
          <w:rFonts w:asciiTheme="minorHAnsi" w:hAnsiTheme="minorHAnsi"/>
          <w:i/>
          <w:color w:val="C00000"/>
          <w:lang w:val="en-US"/>
        </w:rPr>
        <w:t xml:space="preserve"> between 2 and 3 (representing fourths)</w:t>
      </w:r>
      <w:r w:rsidR="00AC4F32" w:rsidRPr="006315EC">
        <w:rPr>
          <w:rFonts w:asciiTheme="minorHAnsi" w:hAnsiTheme="minorHAnsi"/>
          <w:i/>
          <w:color w:val="C00000"/>
          <w:lang w:val="en-US"/>
        </w:rPr>
        <w:t xml:space="preserve">. </w:t>
      </w:r>
      <w:r w:rsidR="00567EAF">
        <w:rPr>
          <w:rFonts w:asciiTheme="minorHAnsi" w:hAnsiTheme="minorHAnsi"/>
          <w:i/>
          <w:color w:val="C00000"/>
          <w:lang w:val="en-US"/>
        </w:rPr>
        <w:t>As a result, students may name the point as 1 (because 1 comes before 2) or they may randomly choose a fraction that might come right before a whole (ex: two-third</w:t>
      </w:r>
      <w:r w:rsidR="003F4781">
        <w:rPr>
          <w:rFonts w:asciiTheme="minorHAnsi" w:hAnsiTheme="minorHAnsi"/>
          <w:i/>
          <w:color w:val="C00000"/>
          <w:lang w:val="en-US"/>
        </w:rPr>
        <w:t>s</w:t>
      </w:r>
      <w:r w:rsidR="00567EAF">
        <w:rPr>
          <w:rFonts w:asciiTheme="minorHAnsi" w:hAnsiTheme="minorHAnsi"/>
          <w:i/>
          <w:color w:val="C00000"/>
          <w:lang w:val="en-US"/>
        </w:rPr>
        <w:t xml:space="preserve">, four-fifths, five-sixths).  Another possible error is naming the point </w:t>
      </w:r>
      <m:oMath>
        <m:r>
          <w:rPr>
            <w:rFonts w:ascii="Cambria Math" w:hAnsi="Cambria Math"/>
            <w:color w:val="C00000"/>
            <w:lang w:val="en-US"/>
          </w:rPr>
          <m:t>1</m:t>
        </m:r>
        <m:f>
          <m:fPr>
            <m:ctrlPr>
              <w:rPr>
                <w:rFonts w:ascii="Cambria Math" w:hAnsi="Cambria Math"/>
                <w:i/>
                <w:color w:val="C00000"/>
                <w:lang w:val="en-US"/>
              </w:rPr>
            </m:ctrlPr>
          </m:fPr>
          <m:num>
            <m:r>
              <w:rPr>
                <w:rFonts w:ascii="Cambria Math" w:hAnsi="Cambria Math"/>
                <w:color w:val="C00000"/>
                <w:lang w:val="en-US"/>
              </w:rPr>
              <m:t>1</m:t>
            </m:r>
          </m:num>
          <m:den>
            <m:r>
              <w:rPr>
                <w:rFonts w:ascii="Cambria Math" w:hAnsi="Cambria Math"/>
                <w:color w:val="C00000"/>
                <w:lang w:val="en-US"/>
              </w:rPr>
              <m:t>2</m:t>
            </m:r>
          </m:den>
        </m:f>
      </m:oMath>
      <w:r w:rsidR="00567EAF">
        <w:rPr>
          <w:rFonts w:asciiTheme="minorHAnsi" w:hAnsiTheme="minorHAnsi"/>
          <w:i/>
          <w:color w:val="C00000"/>
          <w:lang w:val="en-US"/>
        </w:rPr>
        <w:t xml:space="preserve"> because there are two lines showing before the 2.</w:t>
      </w:r>
    </w:p>
    <w:p w14:paraId="4D299C7F" w14:textId="10B3A93E" w:rsidR="00607A7D" w:rsidRPr="003F4781" w:rsidRDefault="00567EAF" w:rsidP="003F4781">
      <w:pPr>
        <w:spacing w:before="120" w:after="120" w:line="276" w:lineRule="auto"/>
        <w:ind w:left="720"/>
        <w:rPr>
          <w:rFonts w:asciiTheme="minorHAnsi" w:hAnsiTheme="minorHAnsi"/>
          <w:i/>
          <w:color w:val="C00000"/>
          <w:lang w:val="en-US"/>
        </w:rPr>
      </w:pPr>
      <w:r>
        <w:rPr>
          <w:rFonts w:asciiTheme="minorHAnsi" w:hAnsiTheme="minorHAnsi"/>
          <w:i/>
          <w:color w:val="C00000"/>
        </w:rPr>
        <w:t xml:space="preserve">Students making this error may benefit from using number lines representing a variety of fractions and counting with fraction pieces to demonstrate that the fractions represented on a number line remain constant over the whole number line.  For example, the student can be given a number line that is broken into fourths.  They begin at 0 and move to the first mark on the number line.  As they move to that mark, they place a one-fourth fraction piece on their work space and say one-fourth.  They then move to the next mark, place another one-fourth piece, and say two-fourths.  This continues through </w:t>
      </w:r>
      <m:oMath>
        <m:f>
          <m:fPr>
            <m:ctrlPr>
              <w:rPr>
                <w:rFonts w:ascii="Cambria Math" w:hAnsi="Cambria Math"/>
                <w:i/>
                <w:color w:val="C00000"/>
                <w:lang w:val="en-US"/>
              </w:rPr>
            </m:ctrlPr>
          </m:fPr>
          <m:num>
            <m:r>
              <w:rPr>
                <w:rFonts w:ascii="Cambria Math" w:hAnsi="Cambria Math"/>
                <w:color w:val="C00000"/>
                <w:lang w:val="en-US"/>
              </w:rPr>
              <m:t>3</m:t>
            </m:r>
          </m:num>
          <m:den>
            <m:r>
              <w:rPr>
                <w:rFonts w:ascii="Cambria Math" w:hAnsi="Cambria Math"/>
                <w:color w:val="C00000"/>
                <w:lang w:val="en-US"/>
              </w:rPr>
              <m:t>4</m:t>
            </m:r>
          </m:den>
        </m:f>
      </m:oMath>
      <w:r>
        <w:rPr>
          <w:rFonts w:asciiTheme="minorHAnsi" w:hAnsiTheme="minorHAnsi"/>
          <w:i/>
          <w:color w:val="C00000"/>
          <w:lang w:val="en-US"/>
        </w:rPr>
        <w:t xml:space="preserve">, </w:t>
      </w:r>
      <m:oMath>
        <m:f>
          <m:fPr>
            <m:ctrlPr>
              <w:rPr>
                <w:rFonts w:ascii="Cambria Math" w:hAnsi="Cambria Math"/>
                <w:i/>
                <w:color w:val="C00000"/>
                <w:lang w:val="en-US"/>
              </w:rPr>
            </m:ctrlPr>
          </m:fPr>
          <m:num>
            <m:r>
              <w:rPr>
                <w:rFonts w:ascii="Cambria Math" w:hAnsi="Cambria Math"/>
                <w:color w:val="C00000"/>
                <w:lang w:val="en-US"/>
              </w:rPr>
              <m:t>4</m:t>
            </m:r>
          </m:num>
          <m:den>
            <m:r>
              <w:rPr>
                <w:rFonts w:ascii="Cambria Math" w:hAnsi="Cambria Math"/>
                <w:color w:val="C00000"/>
                <w:lang w:val="en-US"/>
              </w:rPr>
              <m:t>4</m:t>
            </m:r>
          </m:den>
        </m:f>
      </m:oMath>
      <w:r w:rsidR="00607A7D">
        <w:rPr>
          <w:rFonts w:asciiTheme="minorHAnsi" w:hAnsiTheme="minorHAnsi"/>
          <w:i/>
          <w:color w:val="C00000"/>
          <w:lang w:val="en-US"/>
        </w:rPr>
        <w:t xml:space="preserve"> (whole)</w:t>
      </w:r>
      <w:r>
        <w:rPr>
          <w:rFonts w:asciiTheme="minorHAnsi" w:hAnsiTheme="minorHAnsi"/>
          <w:i/>
          <w:color w:val="C00000"/>
          <w:lang w:val="en-US"/>
        </w:rPr>
        <w:t xml:space="preserve">, </w:t>
      </w:r>
      <m:oMath>
        <m:r>
          <w:rPr>
            <w:rFonts w:ascii="Cambria Math" w:hAnsi="Cambria Math"/>
            <w:color w:val="C00000"/>
            <w:lang w:val="en-US"/>
          </w:rPr>
          <m:t>1</m:t>
        </m:r>
        <m:f>
          <m:fPr>
            <m:ctrlPr>
              <w:rPr>
                <w:rFonts w:ascii="Cambria Math" w:hAnsi="Cambria Math"/>
                <w:i/>
                <w:color w:val="C00000"/>
                <w:lang w:val="en-US"/>
              </w:rPr>
            </m:ctrlPr>
          </m:fPr>
          <m:num>
            <m:r>
              <w:rPr>
                <w:rFonts w:ascii="Cambria Math" w:hAnsi="Cambria Math"/>
                <w:color w:val="C00000"/>
                <w:lang w:val="en-US"/>
              </w:rPr>
              <m:t>1</m:t>
            </m:r>
          </m:num>
          <m:den>
            <m:r>
              <w:rPr>
                <w:rFonts w:ascii="Cambria Math" w:hAnsi="Cambria Math"/>
                <w:color w:val="C00000"/>
                <w:lang w:val="en-US"/>
              </w:rPr>
              <m:t>4</m:t>
            </m:r>
          </m:den>
        </m:f>
      </m:oMath>
      <w:r w:rsidR="00607A7D">
        <w:rPr>
          <w:rFonts w:asciiTheme="minorHAnsi" w:hAnsiTheme="minorHAnsi"/>
          <w:i/>
          <w:color w:val="C00000"/>
          <w:lang w:val="en-US"/>
        </w:rPr>
        <w:t xml:space="preserve"> , </w:t>
      </w:r>
      <m:oMath>
        <m:r>
          <w:rPr>
            <w:rFonts w:ascii="Cambria Math" w:hAnsi="Cambria Math"/>
            <w:color w:val="C00000"/>
            <w:lang w:val="en-US"/>
          </w:rPr>
          <m:t>1</m:t>
        </m:r>
        <m:f>
          <m:fPr>
            <m:ctrlPr>
              <w:rPr>
                <w:rFonts w:ascii="Cambria Math" w:hAnsi="Cambria Math"/>
                <w:i/>
                <w:color w:val="C00000"/>
                <w:lang w:val="en-US"/>
              </w:rPr>
            </m:ctrlPr>
          </m:fPr>
          <m:num>
            <m:r>
              <w:rPr>
                <w:rFonts w:ascii="Cambria Math" w:hAnsi="Cambria Math"/>
                <w:color w:val="C00000"/>
                <w:lang w:val="en-US"/>
              </w:rPr>
              <m:t>2</m:t>
            </m:r>
          </m:num>
          <m:den>
            <m:r>
              <w:rPr>
                <w:rFonts w:ascii="Cambria Math" w:hAnsi="Cambria Math"/>
                <w:color w:val="C00000"/>
                <w:lang w:val="en-US"/>
              </w:rPr>
              <m:t>4</m:t>
            </m:r>
          </m:den>
        </m:f>
      </m:oMath>
      <w:r>
        <w:rPr>
          <w:rFonts w:asciiTheme="minorHAnsi" w:hAnsiTheme="minorHAnsi"/>
          <w:i/>
          <w:color w:val="C00000"/>
          <w:lang w:val="en-US"/>
        </w:rPr>
        <w:t>,</w:t>
      </w:r>
      <w:r w:rsidR="00607A7D">
        <w:rPr>
          <w:rFonts w:asciiTheme="minorHAnsi" w:hAnsiTheme="minorHAnsi"/>
          <w:i/>
          <w:color w:val="C00000"/>
          <w:lang w:val="en-US"/>
        </w:rPr>
        <w:t xml:space="preserve"> etc.</w:t>
      </w:r>
    </w:p>
    <w:p w14:paraId="6AA3488A" w14:textId="7213FD52" w:rsidR="00816F0E" w:rsidRPr="003F4781" w:rsidRDefault="00607A7D" w:rsidP="003F4781">
      <w:pPr>
        <w:spacing w:before="120" w:after="120" w:line="276" w:lineRule="auto"/>
        <w:ind w:left="720"/>
        <w:rPr>
          <w:rFonts w:asciiTheme="minorHAnsi" w:hAnsiTheme="minorHAnsi"/>
          <w:i/>
          <w:color w:val="C00000"/>
        </w:rPr>
      </w:pPr>
      <w:r>
        <w:rPr>
          <w:rFonts w:asciiTheme="minorHAnsi" w:hAnsiTheme="minorHAnsi"/>
          <w:i/>
          <w:color w:val="C00000"/>
        </w:rPr>
        <w:t>After using the fraction pieces to reinforce the iterative nature of fraction number lines, p</w:t>
      </w:r>
      <w:r w:rsidR="00465375" w:rsidRPr="006315EC">
        <w:rPr>
          <w:rFonts w:asciiTheme="minorHAnsi" w:hAnsiTheme="minorHAnsi"/>
          <w:i/>
          <w:color w:val="C00000"/>
        </w:rPr>
        <w:t>rovide students with practice opportunities to use incomplete number lines and pa</w:t>
      </w:r>
      <w:r w:rsidR="00350315" w:rsidRPr="006315EC">
        <w:rPr>
          <w:rFonts w:asciiTheme="minorHAnsi" w:hAnsiTheme="minorHAnsi"/>
          <w:i/>
          <w:color w:val="C00000"/>
        </w:rPr>
        <w:t>rts of number lines to determe</w:t>
      </w:r>
      <w:r w:rsidR="00465375" w:rsidRPr="006315EC">
        <w:rPr>
          <w:rFonts w:asciiTheme="minorHAnsi" w:hAnsiTheme="minorHAnsi"/>
          <w:i/>
          <w:color w:val="C00000"/>
        </w:rPr>
        <w:t xml:space="preserve"> the value of different postions </w:t>
      </w:r>
      <w:r w:rsidR="00350315" w:rsidRPr="006315EC">
        <w:rPr>
          <w:rFonts w:asciiTheme="minorHAnsi" w:hAnsiTheme="minorHAnsi"/>
          <w:i/>
          <w:color w:val="C00000"/>
        </w:rPr>
        <w:t xml:space="preserve">on the number line </w:t>
      </w:r>
      <w:r w:rsidR="00465375" w:rsidRPr="006315EC">
        <w:rPr>
          <w:rFonts w:asciiTheme="minorHAnsi" w:hAnsiTheme="minorHAnsi"/>
          <w:i/>
          <w:color w:val="C00000"/>
        </w:rPr>
        <w:t>befor</w:t>
      </w:r>
      <w:r w:rsidR="00350315" w:rsidRPr="006315EC">
        <w:rPr>
          <w:rFonts w:asciiTheme="minorHAnsi" w:hAnsiTheme="minorHAnsi"/>
          <w:i/>
          <w:color w:val="C00000"/>
        </w:rPr>
        <w:t>e</w:t>
      </w:r>
      <w:r w:rsidR="00465375" w:rsidRPr="006315EC">
        <w:rPr>
          <w:rFonts w:asciiTheme="minorHAnsi" w:hAnsiTheme="minorHAnsi"/>
          <w:i/>
          <w:color w:val="C00000"/>
        </w:rPr>
        <w:t xml:space="preserve"> </w:t>
      </w:r>
      <w:r w:rsidR="00350315" w:rsidRPr="006315EC">
        <w:rPr>
          <w:rFonts w:asciiTheme="minorHAnsi" w:hAnsiTheme="minorHAnsi"/>
          <w:i/>
          <w:color w:val="C00000"/>
        </w:rPr>
        <w:t>and</w:t>
      </w:r>
      <w:r w:rsidR="00465375" w:rsidRPr="006315EC">
        <w:rPr>
          <w:rFonts w:asciiTheme="minorHAnsi" w:hAnsiTheme="minorHAnsi"/>
          <w:i/>
          <w:color w:val="C00000"/>
        </w:rPr>
        <w:t xml:space="preserve"> after </w:t>
      </w:r>
      <w:r w:rsidR="00350315" w:rsidRPr="006315EC">
        <w:rPr>
          <w:rFonts w:asciiTheme="minorHAnsi" w:hAnsiTheme="minorHAnsi"/>
          <w:i/>
          <w:color w:val="C00000"/>
        </w:rPr>
        <w:t>the section where the whole is defined.</w:t>
      </w:r>
    </w:p>
    <w:sectPr w:rsidR="00816F0E" w:rsidRPr="003F4781" w:rsidSect="00CC7D3D">
      <w:footerReference w:type="default" r:id="rId34"/>
      <w:footerReference w:type="first" r:id="rId3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2618" w14:textId="77777777" w:rsidR="006112B7" w:rsidRDefault="006112B7" w:rsidP="004F6AEA">
      <w:pPr>
        <w:spacing w:after="0" w:line="240" w:lineRule="auto"/>
      </w:pPr>
      <w:r>
        <w:separator/>
      </w:r>
    </w:p>
  </w:endnote>
  <w:endnote w:type="continuationSeparator" w:id="0">
    <w:p w14:paraId="4F2DAC0D" w14:textId="77777777" w:rsidR="006112B7" w:rsidRDefault="006112B7" w:rsidP="004F6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8AE" w14:textId="518822C5" w:rsidR="004F6AEA" w:rsidRDefault="004F6AEA">
    <w:pPr>
      <w:pStyle w:val="Footer"/>
    </w:pPr>
    <w:r>
      <w:t>Virginia Department of Education</w:t>
    </w:r>
    <w:r>
      <w:tab/>
    </w:r>
    <w:r>
      <w:tab/>
      <w:t>August 2020</w:t>
    </w:r>
  </w:p>
  <w:p w14:paraId="0C8CD1E3" w14:textId="77777777" w:rsidR="004F6AEA" w:rsidRDefault="004F6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0381" w14:textId="77777777" w:rsidR="00CC7D3D" w:rsidRDefault="00CC7D3D" w:rsidP="00CC7D3D">
    <w:pPr>
      <w:pStyle w:val="Footer"/>
      <w:tabs>
        <w:tab w:val="clear" w:pos="9360"/>
        <w:tab w:val="right" w:pos="10800"/>
      </w:tabs>
      <w:spacing w:after="120"/>
    </w:pPr>
    <w:r>
      <w:t>Virginia Department of Education</w:t>
    </w:r>
    <w:r>
      <w:tab/>
    </w:r>
    <w:r>
      <w:tab/>
      <w:t>August 2020</w:t>
    </w:r>
  </w:p>
  <w:p w14:paraId="4C81D782" w14:textId="6CEEF118" w:rsidR="00CC7D3D" w:rsidRPr="00CC7D3D" w:rsidRDefault="00CC7D3D" w:rsidP="00CC7D3D">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6D11" w14:textId="77777777" w:rsidR="006112B7" w:rsidRDefault="006112B7" w:rsidP="004F6AEA">
      <w:pPr>
        <w:spacing w:after="0" w:line="240" w:lineRule="auto"/>
      </w:pPr>
      <w:r>
        <w:separator/>
      </w:r>
    </w:p>
  </w:footnote>
  <w:footnote w:type="continuationSeparator" w:id="0">
    <w:p w14:paraId="73E12D29" w14:textId="77777777" w:rsidR="006112B7" w:rsidRDefault="006112B7" w:rsidP="004F6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FA9"/>
    <w:multiLevelType w:val="hybridMultilevel"/>
    <w:tmpl w:val="9E5014E4"/>
    <w:lvl w:ilvl="0" w:tplc="14EAD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31125"/>
    <w:multiLevelType w:val="hybridMultilevel"/>
    <w:tmpl w:val="E0A4A200"/>
    <w:lvl w:ilvl="0" w:tplc="55621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CD533B"/>
    <w:multiLevelType w:val="hybridMultilevel"/>
    <w:tmpl w:val="7D66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477277D"/>
    <w:multiLevelType w:val="hybridMultilevel"/>
    <w:tmpl w:val="6226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A5091A"/>
    <w:multiLevelType w:val="hybridMultilevel"/>
    <w:tmpl w:val="CCDED5B2"/>
    <w:lvl w:ilvl="0" w:tplc="04090019">
      <w:start w:val="1"/>
      <w:numFmt w:val="low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1" w15:restartNumberingAfterBreak="0">
    <w:nsid w:val="681E0746"/>
    <w:multiLevelType w:val="hybridMultilevel"/>
    <w:tmpl w:val="818E83B0"/>
    <w:lvl w:ilvl="0" w:tplc="04090019">
      <w:start w:val="1"/>
      <w:numFmt w:val="lowerLetter"/>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2"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6"/>
  </w:num>
  <w:num w:numId="3">
    <w:abstractNumId w:val="4"/>
  </w:num>
  <w:num w:numId="4">
    <w:abstractNumId w:val="9"/>
  </w:num>
  <w:num w:numId="5">
    <w:abstractNumId w:val="12"/>
  </w:num>
  <w:num w:numId="6">
    <w:abstractNumId w:val="7"/>
  </w:num>
  <w:num w:numId="7">
    <w:abstractNumId w:val="2"/>
  </w:num>
  <w:num w:numId="8">
    <w:abstractNumId w:val="5"/>
  </w:num>
  <w:num w:numId="9">
    <w:abstractNumId w:val="8"/>
  </w:num>
  <w:num w:numId="10">
    <w:abstractNumId w:val="0"/>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43D65"/>
    <w:rsid w:val="00056DD4"/>
    <w:rsid w:val="00096002"/>
    <w:rsid w:val="0009685B"/>
    <w:rsid w:val="000B47CC"/>
    <w:rsid w:val="000C7755"/>
    <w:rsid w:val="0013299D"/>
    <w:rsid w:val="00171700"/>
    <w:rsid w:val="001C1EBD"/>
    <w:rsid w:val="0020323B"/>
    <w:rsid w:val="0023644A"/>
    <w:rsid w:val="00241C0A"/>
    <w:rsid w:val="00271137"/>
    <w:rsid w:val="0027450E"/>
    <w:rsid w:val="002A3CCB"/>
    <w:rsid w:val="002D2546"/>
    <w:rsid w:val="002D44CE"/>
    <w:rsid w:val="002E0AA3"/>
    <w:rsid w:val="002F3D71"/>
    <w:rsid w:val="00303BE0"/>
    <w:rsid w:val="0033671A"/>
    <w:rsid w:val="00347A17"/>
    <w:rsid w:val="00350315"/>
    <w:rsid w:val="00351EDC"/>
    <w:rsid w:val="003524A7"/>
    <w:rsid w:val="00370A9A"/>
    <w:rsid w:val="00391722"/>
    <w:rsid w:val="00396674"/>
    <w:rsid w:val="003E2D8E"/>
    <w:rsid w:val="003F4781"/>
    <w:rsid w:val="003F4BEA"/>
    <w:rsid w:val="004032D8"/>
    <w:rsid w:val="00404B4B"/>
    <w:rsid w:val="00427C4F"/>
    <w:rsid w:val="00465375"/>
    <w:rsid w:val="00495EE8"/>
    <w:rsid w:val="004D720A"/>
    <w:rsid w:val="004E11C6"/>
    <w:rsid w:val="004F6AEA"/>
    <w:rsid w:val="0053719B"/>
    <w:rsid w:val="005374D5"/>
    <w:rsid w:val="00545F2E"/>
    <w:rsid w:val="00567EAF"/>
    <w:rsid w:val="00577C7D"/>
    <w:rsid w:val="00585D36"/>
    <w:rsid w:val="005A14CB"/>
    <w:rsid w:val="005A4284"/>
    <w:rsid w:val="005B6DCF"/>
    <w:rsid w:val="005E7870"/>
    <w:rsid w:val="005F254C"/>
    <w:rsid w:val="005F4C64"/>
    <w:rsid w:val="00607A7D"/>
    <w:rsid w:val="006112B7"/>
    <w:rsid w:val="0062280E"/>
    <w:rsid w:val="0063015D"/>
    <w:rsid w:val="00630C63"/>
    <w:rsid w:val="006315EC"/>
    <w:rsid w:val="00635E82"/>
    <w:rsid w:val="006605EF"/>
    <w:rsid w:val="006777A9"/>
    <w:rsid w:val="0068428A"/>
    <w:rsid w:val="0069043D"/>
    <w:rsid w:val="006B5B92"/>
    <w:rsid w:val="006C16EE"/>
    <w:rsid w:val="006C7139"/>
    <w:rsid w:val="006E37B7"/>
    <w:rsid w:val="00724B0B"/>
    <w:rsid w:val="007351A9"/>
    <w:rsid w:val="007457DC"/>
    <w:rsid w:val="0077387E"/>
    <w:rsid w:val="007A545A"/>
    <w:rsid w:val="007B587B"/>
    <w:rsid w:val="007B680F"/>
    <w:rsid w:val="007D1F1E"/>
    <w:rsid w:val="007E07CC"/>
    <w:rsid w:val="007E2301"/>
    <w:rsid w:val="00806768"/>
    <w:rsid w:val="00812BB6"/>
    <w:rsid w:val="00816F0E"/>
    <w:rsid w:val="008177CA"/>
    <w:rsid w:val="00822C17"/>
    <w:rsid w:val="00824396"/>
    <w:rsid w:val="0082612F"/>
    <w:rsid w:val="00893ACA"/>
    <w:rsid w:val="008B6067"/>
    <w:rsid w:val="008E0372"/>
    <w:rsid w:val="008F29C3"/>
    <w:rsid w:val="008F4B98"/>
    <w:rsid w:val="0093702D"/>
    <w:rsid w:val="00937B03"/>
    <w:rsid w:val="009421F1"/>
    <w:rsid w:val="009631CA"/>
    <w:rsid w:val="0097255B"/>
    <w:rsid w:val="00975863"/>
    <w:rsid w:val="0097670C"/>
    <w:rsid w:val="00987C0C"/>
    <w:rsid w:val="00993B96"/>
    <w:rsid w:val="009A4A7D"/>
    <w:rsid w:val="009B3FAD"/>
    <w:rsid w:val="009B4444"/>
    <w:rsid w:val="009E62B5"/>
    <w:rsid w:val="00A02E97"/>
    <w:rsid w:val="00A02F8F"/>
    <w:rsid w:val="00A236F2"/>
    <w:rsid w:val="00A2490F"/>
    <w:rsid w:val="00A55667"/>
    <w:rsid w:val="00A618E8"/>
    <w:rsid w:val="00AC4F32"/>
    <w:rsid w:val="00AD160F"/>
    <w:rsid w:val="00AD299A"/>
    <w:rsid w:val="00AD2F04"/>
    <w:rsid w:val="00AD329C"/>
    <w:rsid w:val="00AE4B46"/>
    <w:rsid w:val="00B73079"/>
    <w:rsid w:val="00B941BD"/>
    <w:rsid w:val="00BA3FED"/>
    <w:rsid w:val="00BB39A4"/>
    <w:rsid w:val="00BC2329"/>
    <w:rsid w:val="00BC69EA"/>
    <w:rsid w:val="00BC7348"/>
    <w:rsid w:val="00BD2D21"/>
    <w:rsid w:val="00C0048B"/>
    <w:rsid w:val="00C76BDC"/>
    <w:rsid w:val="00CA5556"/>
    <w:rsid w:val="00CB70C5"/>
    <w:rsid w:val="00CC3DA2"/>
    <w:rsid w:val="00CC7D3D"/>
    <w:rsid w:val="00CF5480"/>
    <w:rsid w:val="00D01C0E"/>
    <w:rsid w:val="00D023E3"/>
    <w:rsid w:val="00D13414"/>
    <w:rsid w:val="00D1655A"/>
    <w:rsid w:val="00D227FB"/>
    <w:rsid w:val="00D47AE2"/>
    <w:rsid w:val="00D5323E"/>
    <w:rsid w:val="00D53E52"/>
    <w:rsid w:val="00D76B1E"/>
    <w:rsid w:val="00D833E9"/>
    <w:rsid w:val="00D848CA"/>
    <w:rsid w:val="00D91EF3"/>
    <w:rsid w:val="00D938C9"/>
    <w:rsid w:val="00D97CB7"/>
    <w:rsid w:val="00DA59B3"/>
    <w:rsid w:val="00DB2DB4"/>
    <w:rsid w:val="00DD196E"/>
    <w:rsid w:val="00DF3CD2"/>
    <w:rsid w:val="00E17678"/>
    <w:rsid w:val="00E368E4"/>
    <w:rsid w:val="00E5048C"/>
    <w:rsid w:val="00E612B2"/>
    <w:rsid w:val="00E9170A"/>
    <w:rsid w:val="00EA4C73"/>
    <w:rsid w:val="00EC51BC"/>
    <w:rsid w:val="00EF1C4C"/>
    <w:rsid w:val="00EF3ED1"/>
    <w:rsid w:val="00F26F20"/>
    <w:rsid w:val="00F626B1"/>
    <w:rsid w:val="00F640AD"/>
    <w:rsid w:val="00FA59A4"/>
    <w:rsid w:val="00FB7E26"/>
    <w:rsid w:val="00FC2144"/>
    <w:rsid w:val="00FE0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33A3D"/>
  <w15:docId w15:val="{C1E4DCD2-3A75-4714-A640-F3CEA5B4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D938C9"/>
    <w:rPr>
      <w:color w:val="605E5C"/>
      <w:shd w:val="clear" w:color="auto" w:fill="E1DFDD"/>
    </w:rPr>
  </w:style>
  <w:style w:type="character" w:customStyle="1" w:styleId="filetype">
    <w:name w:val="file_type"/>
    <w:basedOn w:val="DefaultParagraphFont"/>
    <w:rsid w:val="00FA59A4"/>
  </w:style>
  <w:style w:type="character" w:styleId="PlaceholderText">
    <w:name w:val="Placeholder Text"/>
    <w:basedOn w:val="DefaultParagraphFont"/>
    <w:uiPriority w:val="99"/>
    <w:semiHidden/>
    <w:rsid w:val="00567EAF"/>
    <w:rPr>
      <w:color w:val="808080"/>
    </w:rPr>
  </w:style>
  <w:style w:type="paragraph" w:styleId="Header">
    <w:name w:val="header"/>
    <w:basedOn w:val="Normal"/>
    <w:link w:val="HeaderChar"/>
    <w:uiPriority w:val="99"/>
    <w:unhideWhenUsed/>
    <w:rsid w:val="004F6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AEA"/>
  </w:style>
  <w:style w:type="paragraph" w:styleId="Footer">
    <w:name w:val="footer"/>
    <w:basedOn w:val="Normal"/>
    <w:link w:val="FooterChar"/>
    <w:uiPriority w:val="99"/>
    <w:unhideWhenUsed/>
    <w:rsid w:val="004F6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AEA"/>
  </w:style>
  <w:style w:type="character" w:styleId="UnresolvedMention">
    <w:name w:val="Unresolved Mention"/>
    <w:basedOn w:val="DefaultParagraphFont"/>
    <w:uiPriority w:val="99"/>
    <w:semiHidden/>
    <w:unhideWhenUsed/>
    <w:rsid w:val="004D7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629">
      <w:bodyDiv w:val="1"/>
      <w:marLeft w:val="0"/>
      <w:marRight w:val="0"/>
      <w:marTop w:val="0"/>
      <w:marBottom w:val="0"/>
      <w:divBdr>
        <w:top w:val="none" w:sz="0" w:space="0" w:color="auto"/>
        <w:left w:val="none" w:sz="0" w:space="0" w:color="auto"/>
        <w:bottom w:val="none" w:sz="0" w:space="0" w:color="auto"/>
        <w:right w:val="none" w:sz="0" w:space="0" w:color="auto"/>
      </w:divBdr>
    </w:div>
    <w:div w:id="107507628">
      <w:bodyDiv w:val="1"/>
      <w:marLeft w:val="0"/>
      <w:marRight w:val="0"/>
      <w:marTop w:val="0"/>
      <w:marBottom w:val="0"/>
      <w:divBdr>
        <w:top w:val="none" w:sz="0" w:space="0" w:color="auto"/>
        <w:left w:val="none" w:sz="0" w:space="0" w:color="auto"/>
        <w:bottom w:val="none" w:sz="0" w:space="0" w:color="auto"/>
        <w:right w:val="none" w:sz="0" w:space="0" w:color="auto"/>
      </w:divBdr>
    </w:div>
    <w:div w:id="143201190">
      <w:bodyDiv w:val="1"/>
      <w:marLeft w:val="0"/>
      <w:marRight w:val="0"/>
      <w:marTop w:val="0"/>
      <w:marBottom w:val="0"/>
      <w:divBdr>
        <w:top w:val="none" w:sz="0" w:space="0" w:color="auto"/>
        <w:left w:val="none" w:sz="0" w:space="0" w:color="auto"/>
        <w:bottom w:val="none" w:sz="0" w:space="0" w:color="auto"/>
        <w:right w:val="none" w:sz="0" w:space="0" w:color="auto"/>
      </w:divBdr>
    </w:div>
    <w:div w:id="195779532">
      <w:bodyDiv w:val="1"/>
      <w:marLeft w:val="0"/>
      <w:marRight w:val="0"/>
      <w:marTop w:val="0"/>
      <w:marBottom w:val="0"/>
      <w:divBdr>
        <w:top w:val="none" w:sz="0" w:space="0" w:color="auto"/>
        <w:left w:val="none" w:sz="0" w:space="0" w:color="auto"/>
        <w:bottom w:val="none" w:sz="0" w:space="0" w:color="auto"/>
        <w:right w:val="none" w:sz="0" w:space="0" w:color="auto"/>
      </w:divBdr>
    </w:div>
    <w:div w:id="373238070">
      <w:bodyDiv w:val="1"/>
      <w:marLeft w:val="0"/>
      <w:marRight w:val="0"/>
      <w:marTop w:val="0"/>
      <w:marBottom w:val="0"/>
      <w:divBdr>
        <w:top w:val="none" w:sz="0" w:space="0" w:color="auto"/>
        <w:left w:val="none" w:sz="0" w:space="0" w:color="auto"/>
        <w:bottom w:val="none" w:sz="0" w:space="0" w:color="auto"/>
        <w:right w:val="none" w:sz="0" w:space="0" w:color="auto"/>
      </w:divBdr>
    </w:div>
    <w:div w:id="438914686">
      <w:bodyDiv w:val="1"/>
      <w:marLeft w:val="0"/>
      <w:marRight w:val="0"/>
      <w:marTop w:val="0"/>
      <w:marBottom w:val="0"/>
      <w:divBdr>
        <w:top w:val="none" w:sz="0" w:space="0" w:color="auto"/>
        <w:left w:val="none" w:sz="0" w:space="0" w:color="auto"/>
        <w:bottom w:val="none" w:sz="0" w:space="0" w:color="auto"/>
        <w:right w:val="none" w:sz="0" w:space="0" w:color="auto"/>
      </w:divBdr>
    </w:div>
    <w:div w:id="553002857">
      <w:bodyDiv w:val="1"/>
      <w:marLeft w:val="0"/>
      <w:marRight w:val="0"/>
      <w:marTop w:val="0"/>
      <w:marBottom w:val="0"/>
      <w:divBdr>
        <w:top w:val="none" w:sz="0" w:space="0" w:color="auto"/>
        <w:left w:val="none" w:sz="0" w:space="0" w:color="auto"/>
        <w:bottom w:val="none" w:sz="0" w:space="0" w:color="auto"/>
        <w:right w:val="none" w:sz="0" w:space="0" w:color="auto"/>
      </w:divBdr>
    </w:div>
    <w:div w:id="664169228">
      <w:bodyDiv w:val="1"/>
      <w:marLeft w:val="0"/>
      <w:marRight w:val="0"/>
      <w:marTop w:val="0"/>
      <w:marBottom w:val="0"/>
      <w:divBdr>
        <w:top w:val="none" w:sz="0" w:space="0" w:color="auto"/>
        <w:left w:val="none" w:sz="0" w:space="0" w:color="auto"/>
        <w:bottom w:val="none" w:sz="0" w:space="0" w:color="auto"/>
        <w:right w:val="none" w:sz="0" w:space="0" w:color="auto"/>
      </w:divBdr>
    </w:div>
    <w:div w:id="679501473">
      <w:bodyDiv w:val="1"/>
      <w:marLeft w:val="0"/>
      <w:marRight w:val="0"/>
      <w:marTop w:val="0"/>
      <w:marBottom w:val="0"/>
      <w:divBdr>
        <w:top w:val="none" w:sz="0" w:space="0" w:color="auto"/>
        <w:left w:val="none" w:sz="0" w:space="0" w:color="auto"/>
        <w:bottom w:val="none" w:sz="0" w:space="0" w:color="auto"/>
        <w:right w:val="none" w:sz="0" w:space="0" w:color="auto"/>
      </w:divBdr>
    </w:div>
    <w:div w:id="705519418">
      <w:bodyDiv w:val="1"/>
      <w:marLeft w:val="0"/>
      <w:marRight w:val="0"/>
      <w:marTop w:val="0"/>
      <w:marBottom w:val="0"/>
      <w:divBdr>
        <w:top w:val="none" w:sz="0" w:space="0" w:color="auto"/>
        <w:left w:val="none" w:sz="0" w:space="0" w:color="auto"/>
        <w:bottom w:val="none" w:sz="0" w:space="0" w:color="auto"/>
        <w:right w:val="none" w:sz="0" w:space="0" w:color="auto"/>
      </w:divBdr>
    </w:div>
    <w:div w:id="834806390">
      <w:bodyDiv w:val="1"/>
      <w:marLeft w:val="0"/>
      <w:marRight w:val="0"/>
      <w:marTop w:val="0"/>
      <w:marBottom w:val="0"/>
      <w:divBdr>
        <w:top w:val="none" w:sz="0" w:space="0" w:color="auto"/>
        <w:left w:val="none" w:sz="0" w:space="0" w:color="auto"/>
        <w:bottom w:val="none" w:sz="0" w:space="0" w:color="auto"/>
        <w:right w:val="none" w:sz="0" w:space="0" w:color="auto"/>
      </w:divBdr>
    </w:div>
    <w:div w:id="1004825785">
      <w:bodyDiv w:val="1"/>
      <w:marLeft w:val="0"/>
      <w:marRight w:val="0"/>
      <w:marTop w:val="0"/>
      <w:marBottom w:val="0"/>
      <w:divBdr>
        <w:top w:val="none" w:sz="0" w:space="0" w:color="auto"/>
        <w:left w:val="none" w:sz="0" w:space="0" w:color="auto"/>
        <w:bottom w:val="none" w:sz="0" w:space="0" w:color="auto"/>
        <w:right w:val="none" w:sz="0" w:space="0" w:color="auto"/>
      </w:divBdr>
    </w:div>
    <w:div w:id="1081945286">
      <w:bodyDiv w:val="1"/>
      <w:marLeft w:val="0"/>
      <w:marRight w:val="0"/>
      <w:marTop w:val="0"/>
      <w:marBottom w:val="0"/>
      <w:divBdr>
        <w:top w:val="none" w:sz="0" w:space="0" w:color="auto"/>
        <w:left w:val="none" w:sz="0" w:space="0" w:color="auto"/>
        <w:bottom w:val="none" w:sz="0" w:space="0" w:color="auto"/>
        <w:right w:val="none" w:sz="0" w:space="0" w:color="auto"/>
      </w:divBdr>
    </w:div>
    <w:div w:id="1087338442">
      <w:bodyDiv w:val="1"/>
      <w:marLeft w:val="0"/>
      <w:marRight w:val="0"/>
      <w:marTop w:val="0"/>
      <w:marBottom w:val="0"/>
      <w:divBdr>
        <w:top w:val="none" w:sz="0" w:space="0" w:color="auto"/>
        <w:left w:val="none" w:sz="0" w:space="0" w:color="auto"/>
        <w:bottom w:val="none" w:sz="0" w:space="0" w:color="auto"/>
        <w:right w:val="none" w:sz="0" w:space="0" w:color="auto"/>
      </w:divBdr>
    </w:div>
    <w:div w:id="1142112257">
      <w:bodyDiv w:val="1"/>
      <w:marLeft w:val="0"/>
      <w:marRight w:val="0"/>
      <w:marTop w:val="0"/>
      <w:marBottom w:val="0"/>
      <w:divBdr>
        <w:top w:val="none" w:sz="0" w:space="0" w:color="auto"/>
        <w:left w:val="none" w:sz="0" w:space="0" w:color="auto"/>
        <w:bottom w:val="none" w:sz="0" w:space="0" w:color="auto"/>
        <w:right w:val="none" w:sz="0" w:space="0" w:color="auto"/>
      </w:divBdr>
    </w:div>
    <w:div w:id="1176924490">
      <w:bodyDiv w:val="1"/>
      <w:marLeft w:val="0"/>
      <w:marRight w:val="0"/>
      <w:marTop w:val="0"/>
      <w:marBottom w:val="0"/>
      <w:divBdr>
        <w:top w:val="none" w:sz="0" w:space="0" w:color="auto"/>
        <w:left w:val="none" w:sz="0" w:space="0" w:color="auto"/>
        <w:bottom w:val="none" w:sz="0" w:space="0" w:color="auto"/>
        <w:right w:val="none" w:sz="0" w:space="0" w:color="auto"/>
      </w:divBdr>
    </w:div>
    <w:div w:id="1258950981">
      <w:bodyDiv w:val="1"/>
      <w:marLeft w:val="0"/>
      <w:marRight w:val="0"/>
      <w:marTop w:val="0"/>
      <w:marBottom w:val="0"/>
      <w:divBdr>
        <w:top w:val="none" w:sz="0" w:space="0" w:color="auto"/>
        <w:left w:val="none" w:sz="0" w:space="0" w:color="auto"/>
        <w:bottom w:val="none" w:sz="0" w:space="0" w:color="auto"/>
        <w:right w:val="none" w:sz="0" w:space="0" w:color="auto"/>
      </w:divBdr>
    </w:div>
    <w:div w:id="1624770038">
      <w:bodyDiv w:val="1"/>
      <w:marLeft w:val="0"/>
      <w:marRight w:val="0"/>
      <w:marTop w:val="0"/>
      <w:marBottom w:val="0"/>
      <w:divBdr>
        <w:top w:val="none" w:sz="0" w:space="0" w:color="auto"/>
        <w:left w:val="none" w:sz="0" w:space="0" w:color="auto"/>
        <w:bottom w:val="none" w:sz="0" w:space="0" w:color="auto"/>
        <w:right w:val="none" w:sz="0" w:space="0" w:color="auto"/>
      </w:divBdr>
    </w:div>
    <w:div w:id="1770273392">
      <w:bodyDiv w:val="1"/>
      <w:marLeft w:val="0"/>
      <w:marRight w:val="0"/>
      <w:marTop w:val="0"/>
      <w:marBottom w:val="0"/>
      <w:divBdr>
        <w:top w:val="none" w:sz="0" w:space="0" w:color="auto"/>
        <w:left w:val="none" w:sz="0" w:space="0" w:color="auto"/>
        <w:bottom w:val="none" w:sz="0" w:space="0" w:color="auto"/>
        <w:right w:val="none" w:sz="0" w:space="0" w:color="auto"/>
      </w:divBdr>
    </w:div>
    <w:div w:id="1839273957">
      <w:bodyDiv w:val="1"/>
      <w:marLeft w:val="0"/>
      <w:marRight w:val="0"/>
      <w:marTop w:val="0"/>
      <w:marBottom w:val="0"/>
      <w:divBdr>
        <w:top w:val="none" w:sz="0" w:space="0" w:color="auto"/>
        <w:left w:val="none" w:sz="0" w:space="0" w:color="auto"/>
        <w:bottom w:val="none" w:sz="0" w:space="0" w:color="auto"/>
        <w:right w:val="none" w:sz="0" w:space="0" w:color="auto"/>
      </w:divBdr>
    </w:div>
    <w:div w:id="1888838620">
      <w:bodyDiv w:val="1"/>
      <w:marLeft w:val="0"/>
      <w:marRight w:val="0"/>
      <w:marTop w:val="0"/>
      <w:marBottom w:val="0"/>
      <w:divBdr>
        <w:top w:val="none" w:sz="0" w:space="0" w:color="auto"/>
        <w:left w:val="none" w:sz="0" w:space="0" w:color="auto"/>
        <w:bottom w:val="none" w:sz="0" w:space="0" w:color="auto"/>
        <w:right w:val="none" w:sz="0" w:space="0" w:color="auto"/>
      </w:divBdr>
    </w:div>
    <w:div w:id="1907523167">
      <w:bodyDiv w:val="1"/>
      <w:marLeft w:val="0"/>
      <w:marRight w:val="0"/>
      <w:marTop w:val="0"/>
      <w:marBottom w:val="0"/>
      <w:divBdr>
        <w:top w:val="none" w:sz="0" w:space="0" w:color="auto"/>
        <w:left w:val="none" w:sz="0" w:space="0" w:color="auto"/>
        <w:bottom w:val="none" w:sz="0" w:space="0" w:color="auto"/>
        <w:right w:val="none" w:sz="0" w:space="0" w:color="auto"/>
      </w:divBdr>
    </w:div>
    <w:div w:id="2115128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7644/638039362585730000" TargetMode="External"/><Relationship Id="rId18" Type="http://schemas.openxmlformats.org/officeDocument/2006/relationships/hyperlink" Target="https://www.doe.virginia.gov/home/showpublisheddocument/30450/638046497066330000" TargetMode="External"/><Relationship Id="rId26" Type="http://schemas.openxmlformats.org/officeDocument/2006/relationships/hyperlink" Target="https://www.doe.virginia.gov/home/showpublisheddocument/24578/638044714076370000" TargetMode="External"/><Relationship Id="rId21" Type="http://schemas.openxmlformats.org/officeDocument/2006/relationships/hyperlink" Target="https://www.doe.virginia.gov/home/showpublisheddocument/18652/638041054307830000"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doe.virginia.gov/home/showpublisheddocument/17642/638039362580730000" TargetMode="External"/><Relationship Id="rId17" Type="http://schemas.openxmlformats.org/officeDocument/2006/relationships/hyperlink" Target="https://www.doe.virginia.gov/home/showpublisheddocument/30436/638046497027600000" TargetMode="External"/><Relationship Id="rId25" Type="http://schemas.openxmlformats.org/officeDocument/2006/relationships/hyperlink" Target="https://www.doe.virginia.gov/home/showpublisheddocument/24576/638044714071870000"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doe.virginia.gov/home/showpublisheddocument/30434/638046497013200000" TargetMode="External"/><Relationship Id="rId20" Type="http://schemas.openxmlformats.org/officeDocument/2006/relationships/hyperlink" Target="https://www.doe.virginia.gov/home/showpublisheddocument/18650/638041054300800000" TargetMode="External"/><Relationship Id="rId29" Type="http://schemas.openxmlformats.org/officeDocument/2006/relationships/hyperlink" Target="https://www.doe.virginia.gov/home/showpublisheddocument/24466/63804468186697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988/638037635523330000" TargetMode="External"/><Relationship Id="rId24" Type="http://schemas.openxmlformats.org/officeDocument/2006/relationships/hyperlink" Target="https://www.doe.virginia.gov/home/showpublisheddocument/24724/638045345551470000"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oe.virginia.gov/home/showpublisheddocument/30424/638046496980370000" TargetMode="External"/><Relationship Id="rId23" Type="http://schemas.openxmlformats.org/officeDocument/2006/relationships/hyperlink" Target="https://www.doe.virginia.gov/home/showpublisheddocument/24720/638045345539270000" TargetMode="External"/><Relationship Id="rId28" Type="http://schemas.openxmlformats.org/officeDocument/2006/relationships/hyperlink" Target="https://www.doe.virginia.gov/home/showpublisheddocument/24462/638044681854930000" TargetMode="External"/><Relationship Id="rId36" Type="http://schemas.openxmlformats.org/officeDocument/2006/relationships/fontTable" Target="fontTable.xml"/><Relationship Id="rId10" Type="http://schemas.openxmlformats.org/officeDocument/2006/relationships/hyperlink" Target="https://www.doe.virginia.gov/home/showpublisheddocument/16986/638037635515370000" TargetMode="External"/><Relationship Id="rId19" Type="http://schemas.openxmlformats.org/officeDocument/2006/relationships/hyperlink" Target="https://www.doe.virginia.gov/home/showpublisheddocument/30452/638046497071500000" TargetMode="External"/><Relationship Id="rId31"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www.doe.virginia.gov/home/showpublisheddocument/2970/637982463796030000" TargetMode="External"/><Relationship Id="rId14" Type="http://schemas.openxmlformats.org/officeDocument/2006/relationships/hyperlink" Target="https://www.doe.virginia.gov/home/showpublisheddocument/30422/638046496972400000" TargetMode="External"/><Relationship Id="rId22" Type="http://schemas.openxmlformats.org/officeDocument/2006/relationships/hyperlink" Target="https://www.doe.virginia.gov/home/showpublisheddocument/24716/638045345528630000" TargetMode="External"/><Relationship Id="rId27" Type="http://schemas.openxmlformats.org/officeDocument/2006/relationships/hyperlink" Target="https://www.doe.virginia.gov/home/showpublisheddocument/24458/638044678559570000" TargetMode="External"/><Relationship Id="rId30" Type="http://schemas.openxmlformats.org/officeDocument/2006/relationships/image" Target="media/image1.png"/><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6F102D-73E2-4AB5-8EB9-AE902ECE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Just In Time Quick Check 4.3d</vt:lpstr>
    </vt:vector>
  </TitlesOfParts>
  <Company>Virginia Department of Education</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In Time Quick Check 4.3d</dc:title>
  <dc:creator>Virginia Department of Education</dc:creator>
  <cp:lastModifiedBy>Vuiller, Matt (DOE)</cp:lastModifiedBy>
  <cp:revision>4</cp:revision>
  <dcterms:created xsi:type="dcterms:W3CDTF">2020-11-13T18:41:00Z</dcterms:created>
  <dcterms:modified xsi:type="dcterms:W3CDTF">2022-12-30T19:10:00Z</dcterms:modified>
</cp:coreProperties>
</file>