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867FE9">
      <w:pPr>
        <w:pStyle w:val="Title"/>
        <w:spacing w:line="240" w:lineRule="auto"/>
      </w:pPr>
      <w:r w:rsidRPr="00EF1C4C">
        <w:t>Just In Time Quick Check</w:t>
      </w:r>
    </w:p>
    <w:p w14:paraId="5BB7515E" w14:textId="01B436A0" w:rsidR="008177CA" w:rsidRPr="006C7139" w:rsidRDefault="000C293D" w:rsidP="007D56C8">
      <w:pPr>
        <w:spacing w:after="120" w:line="240" w:lineRule="auto"/>
        <w:jc w:val="center"/>
        <w:rPr>
          <w:b/>
          <w:sz w:val="28"/>
        </w:rPr>
      </w:pPr>
      <w:hyperlink r:id="rId9" w:history="1">
        <w:r w:rsidR="00926192">
          <w:rPr>
            <w:rStyle w:val="Hyperlink"/>
            <w:b/>
            <w:sz w:val="28"/>
          </w:rPr>
          <w:t>Standard of Learning (SOL) 4.2a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0E6055">
        <w:trPr>
          <w:tblHeader/>
        </w:trPr>
        <w:tc>
          <w:tcPr>
            <w:tcW w:w="9350" w:type="dxa"/>
          </w:tcPr>
          <w:p w14:paraId="3C39C732" w14:textId="77777777" w:rsidR="00B73079" w:rsidRDefault="00B941BD" w:rsidP="007D56C8">
            <w:pPr>
              <w:spacing w:before="120" w:after="120"/>
              <w:jc w:val="center"/>
              <w:rPr>
                <w:i/>
                <w:sz w:val="28"/>
                <w:szCs w:val="28"/>
              </w:rPr>
            </w:pPr>
            <w:r w:rsidRPr="00EF1C4C">
              <w:rPr>
                <w:rStyle w:val="TitleChar"/>
              </w:rPr>
              <w:t>Strand:</w:t>
            </w:r>
            <w:r>
              <w:rPr>
                <w:b/>
                <w:sz w:val="28"/>
                <w:szCs w:val="28"/>
              </w:rPr>
              <w:t xml:space="preserve"> </w:t>
            </w:r>
            <w:r w:rsidR="006C7139" w:rsidRPr="007D56C8">
              <w:rPr>
                <w:sz w:val="28"/>
                <w:szCs w:val="28"/>
              </w:rPr>
              <w:t>Number and Number Sense</w:t>
            </w:r>
          </w:p>
        </w:tc>
      </w:tr>
      <w:tr w:rsidR="00B73079" w14:paraId="6D699FF2" w14:textId="77777777" w:rsidTr="007D56C8">
        <w:tc>
          <w:tcPr>
            <w:tcW w:w="9350" w:type="dxa"/>
            <w:shd w:val="clear" w:color="auto" w:fill="D9D9D9"/>
          </w:tcPr>
          <w:p w14:paraId="5EDDA526" w14:textId="054EA12A" w:rsidR="00B73079" w:rsidRPr="00AD160F" w:rsidRDefault="00B941BD" w:rsidP="007D56C8">
            <w:pPr>
              <w:pStyle w:val="Heading1"/>
              <w:spacing w:before="120"/>
              <w:outlineLvl w:val="0"/>
            </w:pPr>
            <w:r w:rsidRPr="00AD160F">
              <w:t>Standard of Learning (SOL</w:t>
            </w:r>
            <w:r w:rsidR="00926192">
              <w:t>) 4.2a</w:t>
            </w:r>
          </w:p>
          <w:p w14:paraId="78158A5A" w14:textId="5013FD78" w:rsidR="00B73079" w:rsidRPr="00BC2329" w:rsidRDefault="006C7139" w:rsidP="007D56C8">
            <w:pPr>
              <w:spacing w:after="120"/>
              <w:rPr>
                <w:b/>
                <w:i/>
                <w:lang w:val="en-US"/>
              </w:rPr>
            </w:pPr>
            <w:r w:rsidRPr="00BC2329">
              <w:rPr>
                <w:b/>
                <w:i/>
                <w:lang w:val="en-US"/>
              </w:rPr>
              <w:t>The student</w:t>
            </w:r>
            <w:r w:rsidR="00926192">
              <w:rPr>
                <w:b/>
                <w:i/>
                <w:lang w:val="en-US"/>
              </w:rPr>
              <w:t xml:space="preserve"> will</w:t>
            </w:r>
            <w:r w:rsidRPr="00BC2329">
              <w:rPr>
                <w:b/>
                <w:i/>
                <w:lang w:val="en-US"/>
              </w:rPr>
              <w:t xml:space="preserve"> </w:t>
            </w:r>
            <w:r w:rsidR="00926192" w:rsidRPr="00926192">
              <w:rPr>
                <w:b/>
                <w:i/>
                <w:lang w:val="en-US"/>
              </w:rPr>
              <w:t>compare and order fractions and mixed nu</w:t>
            </w:r>
            <w:r w:rsidR="00926192">
              <w:rPr>
                <w:b/>
                <w:i/>
                <w:lang w:val="en-US"/>
              </w:rPr>
              <w:t>mbers, with and without models.</w:t>
            </w:r>
          </w:p>
        </w:tc>
      </w:tr>
      <w:tr w:rsidR="00B73079" w14:paraId="5968B2B1" w14:textId="77777777" w:rsidTr="007D56C8">
        <w:tc>
          <w:tcPr>
            <w:tcW w:w="9350" w:type="dxa"/>
            <w:shd w:val="clear" w:color="auto" w:fill="F2F2F2"/>
          </w:tcPr>
          <w:p w14:paraId="0829ED7F" w14:textId="77777777" w:rsidR="00B73079" w:rsidRPr="007D56C8" w:rsidRDefault="00B941BD" w:rsidP="007D56C8">
            <w:pPr>
              <w:pStyle w:val="Heading1"/>
              <w:spacing w:before="120"/>
              <w:outlineLvl w:val="0"/>
            </w:pPr>
            <w:r w:rsidRPr="007D56C8">
              <w:t xml:space="preserve">Grade Level Skills:  </w:t>
            </w:r>
          </w:p>
          <w:p w14:paraId="0E57E8D0" w14:textId="77777777" w:rsidR="00DF208E" w:rsidRDefault="00DF208E" w:rsidP="007D56C8">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EF6CC7">
              <w:rPr>
                <w:rFonts w:asciiTheme="minorHAnsi" w:eastAsia="Times New Roman" w:hAnsiTheme="minorHAnsi" w:cs="Times New Roman"/>
                <w:color w:val="000000" w:themeColor="text1"/>
                <w:lang w:val="en-US"/>
              </w:rPr>
              <w:t>Compare and order no more than four fractions having like and unlike denominators of 12 or less, using con</w:t>
            </w:r>
            <w:r>
              <w:rPr>
                <w:rFonts w:asciiTheme="minorHAnsi" w:eastAsia="Times New Roman" w:hAnsiTheme="minorHAnsi" w:cs="Times New Roman"/>
                <w:color w:val="000000" w:themeColor="text1"/>
                <w:lang w:val="en-US"/>
              </w:rPr>
              <w:t xml:space="preserve">crete and pictorial models. </w:t>
            </w:r>
          </w:p>
          <w:p w14:paraId="5D8B34C0" w14:textId="7C144CB6" w:rsidR="00DF208E" w:rsidRDefault="00DF208E" w:rsidP="007D56C8">
            <w:pPr>
              <w:pStyle w:val="ListParagraph"/>
              <w:numPr>
                <w:ilvl w:val="0"/>
                <w:numId w:val="8"/>
              </w:numPr>
              <w:spacing w:before="0" w:line="240" w:lineRule="auto"/>
              <w:rPr>
                <w:rFonts w:asciiTheme="minorHAnsi" w:eastAsia="Times New Roman" w:hAnsiTheme="minorHAnsi" w:cs="Times New Roman"/>
                <w:color w:val="000000" w:themeColor="text1"/>
                <w:lang w:val="en-US"/>
              </w:rPr>
            </w:pPr>
            <w:r>
              <w:rPr>
                <w:rFonts w:asciiTheme="minorHAnsi" w:eastAsia="Times New Roman" w:hAnsiTheme="minorHAnsi" w:cs="Times New Roman"/>
                <w:color w:val="000000" w:themeColor="text1"/>
                <w:lang w:val="en-US"/>
              </w:rPr>
              <w:t xml:space="preserve">Use benchmarks (e.g., 0,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1</m:t>
                  </m:r>
                </m:num>
                <m:den>
                  <m:r>
                    <w:rPr>
                      <w:rFonts w:ascii="Cambria Math" w:eastAsia="Times New Roman" w:hAnsi="Cambria Math" w:cs="Times New Roman"/>
                      <w:color w:val="000000" w:themeColor="text1"/>
                      <w:lang w:val="en-US"/>
                    </w:rPr>
                    <m:t>2</m:t>
                  </m:r>
                </m:den>
              </m:f>
            </m:oMath>
            <w:r w:rsidR="00217207">
              <w:rPr>
                <w:rFonts w:asciiTheme="minorHAnsi" w:eastAsia="Times New Roman" w:hAnsiTheme="minorHAnsi" w:cs="Times New Roman"/>
                <w:color w:val="000000" w:themeColor="text1"/>
                <w:lang w:val="en-US"/>
              </w:rPr>
              <w:t xml:space="preserve">, </w:t>
            </w:r>
            <w:r w:rsidRPr="00EF6CC7">
              <w:rPr>
                <w:rFonts w:asciiTheme="minorHAnsi" w:eastAsia="Times New Roman" w:hAnsiTheme="minorHAnsi" w:cs="Times New Roman"/>
                <w:color w:val="000000" w:themeColor="text1"/>
                <w:lang w:val="en-US"/>
              </w:rPr>
              <w:t>or 1) to compare and order no more than four fractions</w:t>
            </w:r>
            <w:r>
              <w:rPr>
                <w:rFonts w:asciiTheme="minorHAnsi" w:eastAsia="Times New Roman" w:hAnsiTheme="minorHAnsi" w:cs="Times New Roman"/>
                <w:color w:val="000000" w:themeColor="text1"/>
                <w:lang w:val="en-US"/>
              </w:rPr>
              <w:t xml:space="preserve"> having unlike denominators of 12 or less. </w:t>
            </w:r>
          </w:p>
          <w:p w14:paraId="407384A3" w14:textId="7E0C7908" w:rsidR="00DF208E" w:rsidRDefault="00DF208E" w:rsidP="007D56C8">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EF6CC7">
              <w:rPr>
                <w:rFonts w:asciiTheme="minorHAnsi" w:eastAsia="Times New Roman" w:hAnsiTheme="minorHAnsi" w:cs="Times New Roman"/>
                <w:color w:val="000000" w:themeColor="text1"/>
                <w:lang w:val="en-US"/>
              </w:rPr>
              <w:t>Compare and order no more than four fractions with like denominators of 12 or less by comparing number</w:t>
            </w:r>
            <w:r>
              <w:rPr>
                <w:rFonts w:asciiTheme="minorHAnsi" w:eastAsia="Times New Roman" w:hAnsiTheme="minorHAnsi" w:cs="Times New Roman"/>
                <w:color w:val="000000" w:themeColor="text1"/>
                <w:lang w:val="en-US"/>
              </w:rPr>
              <w:t xml:space="preserve"> of parts (numerators) (e.g.,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1</m:t>
                  </m:r>
                </m:num>
                <m:den>
                  <m:r>
                    <w:rPr>
                      <w:rFonts w:ascii="Cambria Math" w:eastAsia="Times New Roman" w:hAnsi="Cambria Math" w:cs="Times New Roman"/>
                      <w:color w:val="000000" w:themeColor="text1"/>
                      <w:lang w:val="en-US"/>
                    </w:rPr>
                    <m:t>5</m:t>
                  </m:r>
                </m:den>
              </m:f>
            </m:oMath>
            <w:r w:rsidR="00217207">
              <w:rPr>
                <w:rFonts w:asciiTheme="minorHAnsi" w:eastAsia="Times New Roman" w:hAnsiTheme="minorHAnsi" w:cs="Times New Roman"/>
                <w:color w:val="000000" w:themeColor="text1"/>
                <w:lang w:val="en-US"/>
              </w:rPr>
              <w:t xml:space="preserve"> </w:t>
            </w:r>
            <w:r>
              <w:rPr>
                <w:rFonts w:asciiTheme="minorHAnsi" w:eastAsia="Times New Roman" w:hAnsiTheme="minorHAnsi" w:cs="Times New Roman"/>
                <w:color w:val="000000" w:themeColor="text1"/>
                <w:lang w:val="en-US"/>
              </w:rPr>
              <w:t>&lt;</w:t>
            </w:r>
            <w:r w:rsidR="00217207">
              <w:rPr>
                <w:rFonts w:asciiTheme="minorHAnsi" w:eastAsia="Times New Roman" w:hAnsiTheme="minorHAnsi" w:cs="Times New Roman"/>
                <w:color w:val="000000" w:themeColor="text1"/>
                <w:lang w:val="en-US"/>
              </w:rPr>
              <w:t xml:space="preserve">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3</m:t>
                  </m:r>
                </m:num>
                <m:den>
                  <m:r>
                    <w:rPr>
                      <w:rFonts w:ascii="Cambria Math" w:eastAsia="Times New Roman" w:hAnsi="Cambria Math" w:cs="Times New Roman"/>
                      <w:color w:val="000000" w:themeColor="text1"/>
                      <w:lang w:val="en-US"/>
                    </w:rPr>
                    <m:t>5</m:t>
                  </m:r>
                </m:den>
              </m:f>
            </m:oMath>
            <w:r>
              <w:rPr>
                <w:rFonts w:asciiTheme="minorHAnsi" w:eastAsia="Times New Roman" w:hAnsiTheme="minorHAnsi" w:cs="Times New Roman"/>
                <w:color w:val="000000" w:themeColor="text1"/>
                <w:lang w:val="en-US"/>
              </w:rPr>
              <w:t xml:space="preserve">). </w:t>
            </w:r>
            <w:r w:rsidRPr="00EF6CC7">
              <w:rPr>
                <w:rFonts w:asciiTheme="minorHAnsi" w:eastAsia="Times New Roman" w:hAnsiTheme="minorHAnsi" w:cs="Times New Roman"/>
                <w:color w:val="000000" w:themeColor="text1"/>
                <w:lang w:val="en-US"/>
              </w:rPr>
              <w:t xml:space="preserve"> </w:t>
            </w:r>
          </w:p>
          <w:p w14:paraId="2AB447B8" w14:textId="0C7574C8" w:rsidR="00DF208E" w:rsidRDefault="00DF208E" w:rsidP="007D56C8">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EF6CC7">
              <w:rPr>
                <w:rFonts w:asciiTheme="minorHAnsi" w:eastAsia="Times New Roman" w:hAnsiTheme="minorHAnsi" w:cs="Times New Roman"/>
                <w:color w:val="000000" w:themeColor="text1"/>
                <w:lang w:val="en-US"/>
              </w:rPr>
              <w:t>Compare and order no more than four fractions with like numerators and unlike denominators of 12 or less by comparing</w:t>
            </w:r>
            <w:r>
              <w:rPr>
                <w:rFonts w:asciiTheme="minorHAnsi" w:eastAsia="Times New Roman" w:hAnsiTheme="minorHAnsi" w:cs="Times New Roman"/>
                <w:color w:val="000000" w:themeColor="text1"/>
                <w:lang w:val="en-US"/>
              </w:rPr>
              <w:t xml:space="preserve"> the size of the parts (e.g.,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3</m:t>
                  </m:r>
                </m:num>
                <m:den>
                  <m:r>
                    <w:rPr>
                      <w:rFonts w:ascii="Cambria Math" w:eastAsia="Times New Roman" w:hAnsi="Cambria Math" w:cs="Times New Roman"/>
                      <w:color w:val="000000" w:themeColor="text1"/>
                      <w:lang w:val="en-US"/>
                    </w:rPr>
                    <m:t>9</m:t>
                  </m:r>
                </m:den>
              </m:f>
            </m:oMath>
            <w:r w:rsidR="00217207">
              <w:rPr>
                <w:rFonts w:asciiTheme="minorHAnsi" w:eastAsia="Times New Roman" w:hAnsiTheme="minorHAnsi" w:cs="Times New Roman"/>
                <w:color w:val="000000" w:themeColor="text1"/>
                <w:lang w:val="en-US"/>
              </w:rPr>
              <w:t xml:space="preserve"> </w:t>
            </w:r>
            <w:r>
              <w:rPr>
                <w:rFonts w:asciiTheme="minorHAnsi" w:eastAsia="Times New Roman" w:hAnsiTheme="minorHAnsi" w:cs="Times New Roman"/>
                <w:color w:val="000000" w:themeColor="text1"/>
                <w:lang w:val="en-US"/>
              </w:rPr>
              <w:t>&lt;</w:t>
            </w:r>
            <w:r w:rsidR="00217207">
              <w:rPr>
                <w:rFonts w:asciiTheme="minorHAnsi" w:eastAsia="Times New Roman" w:hAnsiTheme="minorHAnsi" w:cs="Times New Roman"/>
                <w:color w:val="000000" w:themeColor="text1"/>
                <w:lang w:val="en-US"/>
              </w:rPr>
              <w:t xml:space="preserve"> </w:t>
            </w:r>
            <m:oMath>
              <m:f>
                <m:fPr>
                  <m:ctrlPr>
                    <w:rPr>
                      <w:rFonts w:ascii="Cambria Math" w:eastAsia="Times New Roman" w:hAnsi="Cambria Math" w:cs="Times New Roman"/>
                      <w:i/>
                      <w:color w:val="000000" w:themeColor="text1"/>
                      <w:lang w:val="en-US"/>
                    </w:rPr>
                  </m:ctrlPr>
                </m:fPr>
                <m:num>
                  <m:r>
                    <w:rPr>
                      <w:rFonts w:ascii="Cambria Math" w:eastAsia="Times New Roman" w:hAnsi="Cambria Math" w:cs="Times New Roman"/>
                      <w:color w:val="000000" w:themeColor="text1"/>
                      <w:lang w:val="en-US"/>
                    </w:rPr>
                    <m:t>3</m:t>
                  </m:r>
                </m:num>
                <m:den>
                  <m:r>
                    <w:rPr>
                      <w:rFonts w:ascii="Cambria Math" w:eastAsia="Times New Roman" w:hAnsi="Cambria Math" w:cs="Times New Roman"/>
                      <w:color w:val="000000" w:themeColor="text1"/>
                      <w:lang w:val="en-US"/>
                    </w:rPr>
                    <m:t>5</m:t>
                  </m:r>
                </m:den>
              </m:f>
            </m:oMath>
            <w:r>
              <w:rPr>
                <w:rFonts w:asciiTheme="minorHAnsi" w:eastAsia="Times New Roman" w:hAnsiTheme="minorHAnsi" w:cs="Times New Roman"/>
                <w:color w:val="000000" w:themeColor="text1"/>
                <w:lang w:val="en-US"/>
              </w:rPr>
              <w:t xml:space="preserve">). </w:t>
            </w:r>
          </w:p>
          <w:p w14:paraId="613023E6" w14:textId="77777777" w:rsidR="00DF208E" w:rsidRDefault="00DF208E" w:rsidP="007D56C8">
            <w:pPr>
              <w:pStyle w:val="ListParagraph"/>
              <w:numPr>
                <w:ilvl w:val="0"/>
                <w:numId w:val="8"/>
              </w:numPr>
              <w:spacing w:before="0" w:line="240" w:lineRule="auto"/>
              <w:rPr>
                <w:rFonts w:asciiTheme="minorHAnsi" w:eastAsia="Times New Roman" w:hAnsiTheme="minorHAnsi" w:cs="Times New Roman"/>
                <w:color w:val="000000" w:themeColor="text1"/>
                <w:lang w:val="en-US"/>
              </w:rPr>
            </w:pPr>
            <w:r w:rsidRPr="00EF6CC7">
              <w:rPr>
                <w:rFonts w:asciiTheme="minorHAnsi" w:eastAsia="Times New Roman" w:hAnsiTheme="minorHAnsi" w:cs="Times New Roman"/>
                <w:color w:val="000000" w:themeColor="text1"/>
                <w:lang w:val="en-US"/>
              </w:rPr>
              <w:t xml:space="preserve">Compare and order no more than four fractions (proper or improper), and/or mixed numbers, having </w:t>
            </w:r>
            <w:r>
              <w:rPr>
                <w:rFonts w:asciiTheme="minorHAnsi" w:eastAsia="Times New Roman" w:hAnsiTheme="minorHAnsi" w:cs="Times New Roman"/>
                <w:color w:val="000000" w:themeColor="text1"/>
                <w:lang w:val="en-US"/>
              </w:rPr>
              <w:t>denominators of 12 or less.</w:t>
            </w:r>
          </w:p>
          <w:p w14:paraId="4B88C7E0" w14:textId="40D6A007" w:rsidR="003F4BEA" w:rsidRPr="00DF208E" w:rsidRDefault="00DF208E" w:rsidP="007D56C8">
            <w:pPr>
              <w:pStyle w:val="ListParagraph"/>
              <w:numPr>
                <w:ilvl w:val="0"/>
                <w:numId w:val="8"/>
              </w:numPr>
              <w:spacing w:before="0" w:after="120" w:line="240" w:lineRule="auto"/>
              <w:rPr>
                <w:rFonts w:asciiTheme="minorHAnsi" w:eastAsia="Times New Roman" w:hAnsiTheme="minorHAnsi" w:cs="Times New Roman"/>
                <w:color w:val="000000" w:themeColor="text1"/>
                <w:lang w:val="en-US"/>
              </w:rPr>
            </w:pPr>
            <w:r w:rsidRPr="00EF6CC7">
              <w:rPr>
                <w:rFonts w:asciiTheme="minorHAnsi" w:eastAsia="Times New Roman" w:hAnsiTheme="minorHAnsi" w:cs="Times New Roman"/>
                <w:color w:val="000000" w:themeColor="text1"/>
                <w:lang w:val="en-US"/>
              </w:rPr>
              <w:t>Use the symbols &gt;, &lt;, =, and ≠ to compare fractions (proper or improper) and/or mixed numbers havin</w:t>
            </w:r>
            <w:r>
              <w:rPr>
                <w:rFonts w:asciiTheme="minorHAnsi" w:eastAsia="Times New Roman" w:hAnsiTheme="minorHAnsi" w:cs="Times New Roman"/>
                <w:color w:val="000000" w:themeColor="text1"/>
                <w:lang w:val="en-US"/>
              </w:rPr>
              <w:t>g denominators of 12 or less.</w:t>
            </w:r>
            <w:r w:rsidR="008C3D21">
              <w:rPr>
                <w:rFonts w:asciiTheme="minorHAnsi" w:eastAsia="Times New Roman" w:hAnsiTheme="minorHAnsi" w:cs="Times New Roman"/>
                <w:color w:val="000000" w:themeColor="text1"/>
                <w:lang w:val="en-US"/>
              </w:rPr>
              <w:t xml:space="preserve"> </w:t>
            </w:r>
          </w:p>
        </w:tc>
      </w:tr>
      <w:tr w:rsidR="00D6044C" w14:paraId="12F9A843" w14:textId="77777777" w:rsidTr="007D56C8">
        <w:tc>
          <w:tcPr>
            <w:tcW w:w="9350" w:type="dxa"/>
          </w:tcPr>
          <w:p w14:paraId="0BE60926" w14:textId="400B562B" w:rsidR="00D6044C" w:rsidRPr="007D56C8" w:rsidRDefault="000C293D" w:rsidP="007D56C8">
            <w:pPr>
              <w:spacing w:before="120" w:after="120"/>
              <w:rPr>
                <w:b/>
                <w:color w:val="0563C1" w:themeColor="hyperlink"/>
                <w:sz w:val="28"/>
                <w:szCs w:val="28"/>
                <w:u w:val="single"/>
              </w:rPr>
            </w:pPr>
            <w:hyperlink w:anchor="QC" w:history="1">
              <w:r w:rsidR="00D6044C" w:rsidRPr="00576DC8">
                <w:rPr>
                  <w:rStyle w:val="Hyperlink"/>
                  <w:b/>
                  <w:sz w:val="28"/>
                  <w:szCs w:val="28"/>
                </w:rPr>
                <w:t xml:space="preserve">Just in </w:t>
              </w:r>
              <w:r w:rsidR="00576DC8" w:rsidRPr="00576DC8">
                <w:rPr>
                  <w:rStyle w:val="Hyperlink"/>
                  <w:b/>
                  <w:sz w:val="28"/>
                  <w:szCs w:val="28"/>
                </w:rPr>
                <w:t>Time Quick Check</w:t>
              </w:r>
            </w:hyperlink>
          </w:p>
        </w:tc>
      </w:tr>
      <w:tr w:rsidR="00D6044C" w14:paraId="0BB49485" w14:textId="77777777" w:rsidTr="007D56C8">
        <w:tc>
          <w:tcPr>
            <w:tcW w:w="9350" w:type="dxa"/>
          </w:tcPr>
          <w:p w14:paraId="22615989" w14:textId="4E94A448" w:rsidR="00D6044C" w:rsidRPr="007D56C8" w:rsidRDefault="000C293D" w:rsidP="007D56C8">
            <w:pPr>
              <w:spacing w:before="120" w:after="120"/>
              <w:rPr>
                <w:b/>
                <w:color w:val="0563C1"/>
                <w:sz w:val="28"/>
                <w:szCs w:val="28"/>
                <w:u w:val="single"/>
              </w:rPr>
            </w:pPr>
            <w:hyperlink w:anchor="TN" w:history="1">
              <w:r w:rsidR="00D6044C" w:rsidRPr="00576DC8">
                <w:rPr>
                  <w:rStyle w:val="Hyperlink"/>
                  <w:b/>
                  <w:sz w:val="28"/>
                  <w:szCs w:val="28"/>
                </w:rPr>
                <w:t>Just in Time Quick Check Teacher Notes</w:t>
              </w:r>
            </w:hyperlink>
          </w:p>
        </w:tc>
      </w:tr>
      <w:tr w:rsidR="00B73079" w14:paraId="5DB5E51A" w14:textId="77777777" w:rsidTr="007D56C8">
        <w:tc>
          <w:tcPr>
            <w:tcW w:w="9350" w:type="dxa"/>
          </w:tcPr>
          <w:p w14:paraId="29B26B30" w14:textId="3D2BD83B" w:rsidR="00B73079" w:rsidRDefault="00B941BD" w:rsidP="00576DC8">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5D140DDD" w14:textId="77899307" w:rsidR="00D6044C" w:rsidRPr="00D6044C" w:rsidRDefault="000C293D" w:rsidP="00327242">
            <w:pPr>
              <w:numPr>
                <w:ilvl w:val="0"/>
                <w:numId w:val="12"/>
              </w:numPr>
              <w:shd w:val="clear" w:color="auto" w:fill="FFFFFF"/>
              <w:spacing w:line="300" w:lineRule="atLeast"/>
              <w:ind w:left="1410"/>
              <w:rPr>
                <w:rFonts w:asciiTheme="minorHAnsi" w:eastAsia="Times New Roman" w:hAnsiTheme="minorHAnsi" w:cs="Arial"/>
                <w:color w:val="000000"/>
              </w:rPr>
            </w:pPr>
            <w:hyperlink r:id="rId10" w:history="1">
              <w:r w:rsidR="00D6044C" w:rsidRPr="00D6044C">
                <w:rPr>
                  <w:rStyle w:val="Hyperlink"/>
                  <w:rFonts w:asciiTheme="minorHAnsi" w:eastAsia="Times New Roman" w:hAnsiTheme="minorHAnsi" w:cs="Arial"/>
                  <w:bdr w:val="none" w:sz="0" w:space="0" w:color="auto" w:frame="1"/>
                </w:rPr>
                <w:t>4.2ab - Fraction Strips: Comparing and Ordering Fractions</w:t>
              </w:r>
            </w:hyperlink>
            <w:r w:rsidR="00D6044C" w:rsidRPr="00D6044C">
              <w:rPr>
                <w:rStyle w:val="filetype"/>
                <w:rFonts w:asciiTheme="minorHAnsi" w:eastAsia="Times New Roman" w:hAnsiTheme="minorHAnsi" w:cs="Arial"/>
                <w:color w:val="000000"/>
              </w:rPr>
              <w:t> (Word)</w:t>
            </w:r>
            <w:r w:rsidR="00D6044C" w:rsidRPr="00D6044C">
              <w:rPr>
                <w:rFonts w:asciiTheme="minorHAnsi" w:eastAsia="Times New Roman" w:hAnsiTheme="minorHAnsi" w:cs="Arial"/>
                <w:color w:val="000000"/>
              </w:rPr>
              <w:t> / </w:t>
            </w:r>
            <w:hyperlink r:id="rId11" w:history="1">
              <w:r w:rsidR="00D6044C" w:rsidRPr="00D6044C">
                <w:rPr>
                  <w:rStyle w:val="Hyperlink"/>
                  <w:rFonts w:asciiTheme="minorHAnsi" w:eastAsia="Times New Roman" w:hAnsiTheme="minorHAnsi" w:cs="Arial"/>
                  <w:bdr w:val="none" w:sz="0" w:space="0" w:color="auto" w:frame="1"/>
                </w:rPr>
                <w:t>PDF Version</w:t>
              </w:r>
            </w:hyperlink>
          </w:p>
          <w:p w14:paraId="6564BDC9" w14:textId="39610964" w:rsidR="00D6044C" w:rsidRPr="00D6044C" w:rsidRDefault="000C293D" w:rsidP="00327242">
            <w:pPr>
              <w:numPr>
                <w:ilvl w:val="0"/>
                <w:numId w:val="12"/>
              </w:numPr>
              <w:shd w:val="clear" w:color="auto" w:fill="FFFFFF"/>
              <w:spacing w:line="300" w:lineRule="atLeast"/>
              <w:ind w:left="1410"/>
              <w:rPr>
                <w:rFonts w:asciiTheme="minorHAnsi" w:eastAsia="Times New Roman" w:hAnsiTheme="minorHAnsi" w:cs="Arial"/>
                <w:color w:val="000000"/>
              </w:rPr>
            </w:pPr>
            <w:hyperlink r:id="rId12" w:history="1">
              <w:r w:rsidR="00D6044C" w:rsidRPr="00D6044C">
                <w:rPr>
                  <w:rStyle w:val="Hyperlink"/>
                  <w:rFonts w:asciiTheme="minorHAnsi" w:eastAsia="Times New Roman" w:hAnsiTheme="minorHAnsi" w:cs="Arial"/>
                  <w:bdr w:val="none" w:sz="0" w:space="0" w:color="auto" w:frame="1"/>
                </w:rPr>
                <w:t>4.2a - Circle Fractions: Comparing and Ordering with Benchmarks</w:t>
              </w:r>
            </w:hyperlink>
            <w:r w:rsidR="00D6044C" w:rsidRPr="00D6044C">
              <w:rPr>
                <w:rStyle w:val="filetype"/>
                <w:rFonts w:asciiTheme="minorHAnsi" w:eastAsia="Times New Roman" w:hAnsiTheme="minorHAnsi" w:cs="Arial"/>
                <w:color w:val="000000"/>
              </w:rPr>
              <w:t> (Word)</w:t>
            </w:r>
            <w:r w:rsidR="00D6044C" w:rsidRPr="00D6044C">
              <w:rPr>
                <w:rFonts w:asciiTheme="minorHAnsi" w:eastAsia="Times New Roman" w:hAnsiTheme="minorHAnsi" w:cs="Arial"/>
                <w:color w:val="000000"/>
              </w:rPr>
              <w:t> / </w:t>
            </w:r>
            <w:hyperlink r:id="rId13" w:history="1">
              <w:r w:rsidR="00D6044C" w:rsidRPr="00D6044C">
                <w:rPr>
                  <w:rStyle w:val="Hyperlink"/>
                  <w:rFonts w:asciiTheme="minorHAnsi" w:eastAsia="Times New Roman" w:hAnsiTheme="minorHAnsi" w:cs="Arial"/>
                  <w:bdr w:val="none" w:sz="0" w:space="0" w:color="auto" w:frame="1"/>
                </w:rPr>
                <w:t>PDF Version</w:t>
              </w:r>
            </w:hyperlink>
          </w:p>
          <w:p w14:paraId="5DF75F2A" w14:textId="5E034A38" w:rsidR="00B73079" w:rsidRPr="00AE354B" w:rsidRDefault="000C293D" w:rsidP="00327242">
            <w:pPr>
              <w:numPr>
                <w:ilvl w:val="0"/>
                <w:numId w:val="12"/>
              </w:numPr>
              <w:shd w:val="clear" w:color="auto" w:fill="FFFFFF"/>
              <w:spacing w:line="300" w:lineRule="atLeast"/>
              <w:ind w:left="1410"/>
              <w:rPr>
                <w:rFonts w:asciiTheme="minorHAnsi" w:eastAsia="Times New Roman" w:hAnsiTheme="minorHAnsi" w:cs="Arial"/>
                <w:color w:val="000000"/>
              </w:rPr>
            </w:pPr>
            <w:hyperlink r:id="rId14" w:history="1">
              <w:r w:rsidR="00D6044C" w:rsidRPr="00D6044C">
                <w:rPr>
                  <w:rStyle w:val="Hyperlink"/>
                  <w:rFonts w:asciiTheme="minorHAnsi" w:eastAsia="Times New Roman" w:hAnsiTheme="minorHAnsi" w:cs="Arial"/>
                  <w:bdr w:val="none" w:sz="0" w:space="0" w:color="auto" w:frame="1"/>
                </w:rPr>
                <w:t>4.2a - Comparing Fractions: Developing Strategies</w:t>
              </w:r>
            </w:hyperlink>
            <w:r w:rsidR="00D6044C" w:rsidRPr="00D6044C">
              <w:rPr>
                <w:rStyle w:val="filetype"/>
                <w:rFonts w:asciiTheme="minorHAnsi" w:eastAsia="Times New Roman" w:hAnsiTheme="minorHAnsi" w:cs="Arial"/>
                <w:color w:val="000000"/>
              </w:rPr>
              <w:t> (Word)</w:t>
            </w:r>
            <w:r w:rsidR="00D6044C" w:rsidRPr="00D6044C">
              <w:rPr>
                <w:rFonts w:asciiTheme="minorHAnsi" w:eastAsia="Times New Roman" w:hAnsiTheme="minorHAnsi" w:cs="Arial"/>
                <w:color w:val="000000"/>
              </w:rPr>
              <w:t> / </w:t>
            </w:r>
            <w:hyperlink r:id="rId15" w:history="1">
              <w:r w:rsidR="00D6044C" w:rsidRPr="00D6044C">
                <w:rPr>
                  <w:rStyle w:val="Hyperlink"/>
                  <w:rFonts w:asciiTheme="minorHAnsi" w:eastAsia="Times New Roman" w:hAnsiTheme="minorHAnsi" w:cs="Arial"/>
                  <w:bdr w:val="none" w:sz="0" w:space="0" w:color="auto" w:frame="1"/>
                </w:rPr>
                <w:t>PDF Version</w:t>
              </w:r>
            </w:hyperlink>
          </w:p>
          <w:p w14:paraId="3D3E9D66" w14:textId="77777777" w:rsidR="00C50E6B" w:rsidRPr="00446469" w:rsidRDefault="00C50E6B" w:rsidP="00C50E6B">
            <w:pPr>
              <w:numPr>
                <w:ilvl w:val="0"/>
                <w:numId w:val="2"/>
              </w:numPr>
              <w:pBdr>
                <w:top w:val="nil"/>
                <w:left w:val="nil"/>
                <w:bottom w:val="nil"/>
                <w:right w:val="nil"/>
                <w:between w:val="nil"/>
              </w:pBdr>
              <w:rPr>
                <w:color w:val="000000"/>
              </w:rPr>
            </w:pPr>
            <w:r w:rsidRPr="00446469">
              <w:rPr>
                <w:color w:val="000000"/>
              </w:rPr>
              <w:t>VDOE Algebra Readiness Remediation Plans</w:t>
            </w:r>
          </w:p>
          <w:p w14:paraId="2629309E" w14:textId="69332436" w:rsidR="00C50E6B" w:rsidRPr="00446469" w:rsidRDefault="000C293D" w:rsidP="00C50E6B">
            <w:pPr>
              <w:numPr>
                <w:ilvl w:val="1"/>
                <w:numId w:val="2"/>
              </w:numPr>
              <w:pBdr>
                <w:top w:val="nil"/>
                <w:left w:val="nil"/>
                <w:bottom w:val="nil"/>
                <w:right w:val="nil"/>
                <w:between w:val="nil"/>
              </w:pBdr>
              <w:rPr>
                <w:color w:val="000000"/>
              </w:rPr>
            </w:pPr>
            <w:hyperlink r:id="rId16" w:history="1">
              <w:r w:rsidR="00C50E6B" w:rsidRPr="00C50E6B">
                <w:rPr>
                  <w:rStyle w:val="Hyperlink"/>
                  <w:bdr w:val="none" w:sz="0" w:space="0" w:color="auto" w:frame="1"/>
                  <w:shd w:val="clear" w:color="auto" w:fill="FFFFFF"/>
                </w:rPr>
                <w:t>Compare Fraction Strategies</w:t>
              </w:r>
              <w:r w:rsidR="00C50E6B" w:rsidRPr="00C50E6B">
                <w:rPr>
                  <w:rStyle w:val="Hyperlink"/>
                  <w:shd w:val="clear" w:color="auto" w:fill="FFFFFF"/>
                </w:rPr>
                <w:t> </w:t>
              </w:r>
            </w:hyperlink>
            <w:r w:rsidR="00C50E6B" w:rsidRPr="00C50E6B">
              <w:rPr>
                <w:rStyle w:val="filetype"/>
                <w:color w:val="000000"/>
                <w:shd w:val="clear" w:color="auto" w:fill="FFFFFF"/>
              </w:rPr>
              <w:t>(Word)</w:t>
            </w:r>
            <w:r w:rsidR="00C50E6B" w:rsidRPr="00C50E6B">
              <w:rPr>
                <w:color w:val="000000"/>
                <w:shd w:val="clear" w:color="auto" w:fill="FFFFFF"/>
              </w:rPr>
              <w:t> / </w:t>
            </w:r>
            <w:hyperlink r:id="rId17" w:history="1">
              <w:r w:rsidR="00C50E6B" w:rsidRPr="00C50E6B">
                <w:rPr>
                  <w:rStyle w:val="Hyperlink"/>
                  <w:bdr w:val="none" w:sz="0" w:space="0" w:color="auto" w:frame="1"/>
                  <w:shd w:val="clear" w:color="auto" w:fill="FFFFFF"/>
                </w:rPr>
                <w:t>PDF</w:t>
              </w:r>
            </w:hyperlink>
          </w:p>
          <w:p w14:paraId="7E13732B" w14:textId="5F5A0904" w:rsidR="00B73079" w:rsidRPr="00E61060" w:rsidRDefault="00E61060" w:rsidP="00576DC8">
            <w:pPr>
              <w:pStyle w:val="ListParagraph"/>
              <w:numPr>
                <w:ilvl w:val="0"/>
                <w:numId w:val="2"/>
              </w:numPr>
              <w:spacing w:before="0" w:line="240" w:lineRule="auto"/>
              <w:rPr>
                <w:rFonts w:asciiTheme="minorHAnsi" w:eastAsia="Times New Roman" w:hAnsiTheme="minorHAnsi" w:cs="Times New Roman"/>
              </w:rPr>
            </w:pPr>
            <w:r w:rsidRPr="000A5085">
              <w:rPr>
                <w:rFonts w:asciiTheme="minorHAnsi" w:hAnsiTheme="minorHAnsi"/>
                <w:color w:val="auto"/>
              </w:rPr>
              <w:t>VDOE Word Wall Cards:</w:t>
            </w:r>
            <w:r w:rsidRPr="002E2A89">
              <w:rPr>
                <w:rFonts w:asciiTheme="minorHAnsi" w:hAnsiTheme="minorHAnsi"/>
                <w:color w:val="000000"/>
              </w:rPr>
              <w:t xml:space="preserve"> Grade 4 </w:t>
            </w:r>
            <w:hyperlink r:id="rId18" w:history="1">
              <w:r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(Word)</w:t>
              </w:r>
            </w:hyperlink>
            <w:r w:rsidRPr="00380AAF">
              <w:rPr>
                <w:rFonts w:asciiTheme="minorHAnsi" w:eastAsia="Times New Roman" w:hAnsiTheme="minorHAnsi" w:cs="Arial"/>
                <w:color w:val="2E74B5" w:themeColor="accent1" w:themeShade="BF"/>
                <w:szCs w:val="18"/>
                <w:shd w:val="clear" w:color="auto" w:fill="FFFFFF"/>
              </w:rPr>
              <w:t>  </w:t>
            </w:r>
            <w:r w:rsidRPr="00380AAF">
              <w:rPr>
                <w:rFonts w:asciiTheme="minorHAnsi" w:eastAsia="Times New Roman" w:hAnsiTheme="minorHAnsi" w:cs="Arial"/>
                <w:color w:val="auto"/>
                <w:szCs w:val="18"/>
                <w:shd w:val="clear" w:color="auto" w:fill="FFFFFF"/>
              </w:rPr>
              <w:t>|  </w:t>
            </w:r>
            <w:hyperlink r:id="rId19" w:history="1">
              <w:r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(PDF)</w:t>
              </w:r>
            </w:hyperlink>
          </w:p>
          <w:p w14:paraId="4B36470F" w14:textId="77D7236F" w:rsidR="00B73079" w:rsidRDefault="00E61060">
            <w:pPr>
              <w:numPr>
                <w:ilvl w:val="1"/>
                <w:numId w:val="2"/>
              </w:numPr>
              <w:pBdr>
                <w:top w:val="nil"/>
                <w:left w:val="nil"/>
                <w:bottom w:val="nil"/>
                <w:right w:val="nil"/>
                <w:between w:val="nil"/>
              </w:pBdr>
              <w:rPr>
                <w:color w:val="000000"/>
              </w:rPr>
            </w:pPr>
            <w:r>
              <w:rPr>
                <w:color w:val="000000"/>
              </w:rPr>
              <w:t>Fraction</w:t>
            </w:r>
            <w:r w:rsidR="00711FE5">
              <w:rPr>
                <w:color w:val="000000"/>
              </w:rPr>
              <w:t>:</w:t>
            </w:r>
            <w:r>
              <w:rPr>
                <w:color w:val="000000"/>
              </w:rPr>
              <w:t xml:space="preserve"> Models</w:t>
            </w:r>
            <w:r w:rsidR="00CC17EF">
              <w:rPr>
                <w:color w:val="000000"/>
              </w:rPr>
              <w:t xml:space="preserve"> for One-Half/One-Fourth</w:t>
            </w:r>
          </w:p>
          <w:p w14:paraId="19F45219" w14:textId="6294DB7D" w:rsidR="00CC17EF" w:rsidRDefault="00CC17EF">
            <w:pPr>
              <w:numPr>
                <w:ilvl w:val="1"/>
                <w:numId w:val="2"/>
              </w:numPr>
              <w:pBdr>
                <w:top w:val="nil"/>
                <w:left w:val="nil"/>
                <w:bottom w:val="nil"/>
                <w:right w:val="nil"/>
                <w:between w:val="nil"/>
              </w:pBdr>
              <w:rPr>
                <w:color w:val="000000"/>
              </w:rPr>
            </w:pPr>
            <w:r>
              <w:rPr>
                <w:color w:val="000000"/>
              </w:rPr>
              <w:t>Fraction: Models for Two-Thirds</w:t>
            </w:r>
          </w:p>
          <w:p w14:paraId="06A21FC3" w14:textId="7B6D4381" w:rsidR="00CC17EF" w:rsidRDefault="00CC17EF">
            <w:pPr>
              <w:numPr>
                <w:ilvl w:val="1"/>
                <w:numId w:val="2"/>
              </w:numPr>
              <w:pBdr>
                <w:top w:val="nil"/>
                <w:left w:val="nil"/>
                <w:bottom w:val="nil"/>
                <w:right w:val="nil"/>
                <w:between w:val="nil"/>
              </w:pBdr>
              <w:rPr>
                <w:color w:val="000000"/>
              </w:rPr>
            </w:pPr>
            <w:r>
              <w:rPr>
                <w:color w:val="000000"/>
              </w:rPr>
              <w:t>Fraction: Models for Five-Sixths</w:t>
            </w:r>
          </w:p>
          <w:p w14:paraId="2742D03A" w14:textId="39113ADF" w:rsidR="00CC17EF" w:rsidRDefault="00CC17EF">
            <w:pPr>
              <w:numPr>
                <w:ilvl w:val="1"/>
                <w:numId w:val="2"/>
              </w:numPr>
              <w:pBdr>
                <w:top w:val="nil"/>
                <w:left w:val="nil"/>
                <w:bottom w:val="nil"/>
                <w:right w:val="nil"/>
                <w:between w:val="nil"/>
              </w:pBdr>
              <w:rPr>
                <w:color w:val="000000"/>
              </w:rPr>
            </w:pPr>
            <w:r>
              <w:rPr>
                <w:color w:val="000000"/>
              </w:rPr>
              <w:t>Fraction: Models for Three-Eighths</w:t>
            </w:r>
          </w:p>
          <w:p w14:paraId="4E3E5A18" w14:textId="77777777" w:rsidR="00E61060" w:rsidRDefault="00E61060">
            <w:pPr>
              <w:numPr>
                <w:ilvl w:val="1"/>
                <w:numId w:val="2"/>
              </w:numPr>
              <w:pBdr>
                <w:top w:val="nil"/>
                <w:left w:val="nil"/>
                <w:bottom w:val="nil"/>
                <w:right w:val="nil"/>
                <w:between w:val="nil"/>
              </w:pBdr>
              <w:rPr>
                <w:color w:val="000000"/>
              </w:rPr>
            </w:pPr>
            <w:r>
              <w:rPr>
                <w:color w:val="000000"/>
              </w:rPr>
              <w:t>Numerator/Denominator</w:t>
            </w:r>
          </w:p>
          <w:p w14:paraId="5B12FE11" w14:textId="387F9F19" w:rsidR="00711FE5" w:rsidRDefault="00E61060" w:rsidP="00711FE5">
            <w:pPr>
              <w:numPr>
                <w:ilvl w:val="1"/>
                <w:numId w:val="2"/>
              </w:numPr>
              <w:pBdr>
                <w:top w:val="nil"/>
                <w:left w:val="nil"/>
                <w:bottom w:val="nil"/>
                <w:right w:val="nil"/>
                <w:between w:val="nil"/>
              </w:pBdr>
              <w:rPr>
                <w:color w:val="000000"/>
              </w:rPr>
            </w:pPr>
            <w:r>
              <w:rPr>
                <w:color w:val="000000"/>
              </w:rPr>
              <w:t xml:space="preserve">Proper </w:t>
            </w:r>
            <w:r w:rsidR="00711FE5">
              <w:rPr>
                <w:color w:val="000000"/>
              </w:rPr>
              <w:t>Fraction</w:t>
            </w:r>
          </w:p>
          <w:p w14:paraId="13075F5F" w14:textId="77777777" w:rsidR="00711FE5" w:rsidRDefault="00711FE5" w:rsidP="00711FE5">
            <w:pPr>
              <w:numPr>
                <w:ilvl w:val="1"/>
                <w:numId w:val="2"/>
              </w:numPr>
              <w:pBdr>
                <w:top w:val="nil"/>
                <w:left w:val="nil"/>
                <w:bottom w:val="nil"/>
                <w:right w:val="nil"/>
                <w:between w:val="nil"/>
              </w:pBdr>
              <w:rPr>
                <w:color w:val="000000"/>
              </w:rPr>
            </w:pPr>
            <w:r>
              <w:rPr>
                <w:color w:val="000000"/>
              </w:rPr>
              <w:t>Improper Fraction</w:t>
            </w:r>
          </w:p>
          <w:p w14:paraId="3733FC24" w14:textId="63B90157" w:rsidR="00711FE5" w:rsidRPr="00711FE5" w:rsidRDefault="00711FE5" w:rsidP="00711FE5">
            <w:pPr>
              <w:numPr>
                <w:ilvl w:val="1"/>
                <w:numId w:val="2"/>
              </w:numPr>
              <w:pBdr>
                <w:top w:val="nil"/>
                <w:left w:val="nil"/>
                <w:bottom w:val="nil"/>
                <w:right w:val="nil"/>
                <w:between w:val="nil"/>
              </w:pBdr>
              <w:rPr>
                <w:color w:val="000000"/>
              </w:rPr>
            </w:pPr>
            <w:r>
              <w:rPr>
                <w:color w:val="000000"/>
              </w:rPr>
              <w:t>Mixed Number</w:t>
            </w:r>
          </w:p>
          <w:p w14:paraId="245337F6" w14:textId="77777777" w:rsidR="00325CEE" w:rsidRDefault="00325CEE" w:rsidP="00325CEE">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VDOE Instructional Videos for Teachers</w:t>
            </w:r>
          </w:p>
          <w:p w14:paraId="2796A35F" w14:textId="4E63E74C" w:rsidR="00325CEE" w:rsidRPr="00867FE9" w:rsidRDefault="000C293D" w:rsidP="00325CEE">
            <w:pPr>
              <w:numPr>
                <w:ilvl w:val="1"/>
                <w:numId w:val="2"/>
              </w:numPr>
              <w:pBdr>
                <w:top w:val="nil"/>
                <w:left w:val="nil"/>
                <w:bottom w:val="nil"/>
                <w:right w:val="nil"/>
                <w:between w:val="nil"/>
              </w:pBdr>
              <w:rPr>
                <w:rStyle w:val="Hyperlink"/>
                <w:color w:val="000000"/>
                <w:u w:val="none"/>
              </w:rPr>
            </w:pPr>
            <w:hyperlink r:id="rId20" w:history="1">
              <w:r w:rsidR="00325CEE" w:rsidRPr="00CF3243">
                <w:rPr>
                  <w:rStyle w:val="Hyperlink"/>
                </w:rPr>
                <w:t>Models for Teaching Fractions</w:t>
              </w:r>
            </w:hyperlink>
          </w:p>
          <w:p w14:paraId="551A30E3" w14:textId="3CEBF0B3" w:rsidR="00867FE9" w:rsidRDefault="00867FE9" w:rsidP="00867FE9">
            <w:pPr>
              <w:pStyle w:val="Heading1"/>
              <w:spacing w:before="120"/>
              <w:outlineLvl w:val="0"/>
            </w:pPr>
            <w:r>
              <w:lastRenderedPageBreak/>
              <w:t>Supporting Resources</w:t>
            </w:r>
            <w:r w:rsidR="000E6055">
              <w:t xml:space="preserve"> continued</w:t>
            </w:r>
            <w:r>
              <w:t xml:space="preserve">: </w:t>
            </w:r>
          </w:p>
          <w:p w14:paraId="75DFFA6B" w14:textId="286EDECC" w:rsidR="00867FE9" w:rsidRDefault="00494EFF" w:rsidP="00867FE9">
            <w:pPr>
              <w:numPr>
                <w:ilvl w:val="0"/>
                <w:numId w:val="2"/>
              </w:numPr>
              <w:pBdr>
                <w:top w:val="nil"/>
                <w:left w:val="nil"/>
                <w:bottom w:val="nil"/>
                <w:right w:val="nil"/>
                <w:between w:val="nil"/>
              </w:pBdr>
            </w:pPr>
            <w:r>
              <w:t>Desmos Activities</w:t>
            </w:r>
            <w:r w:rsidR="00867FE9">
              <w:t xml:space="preserve">: </w:t>
            </w:r>
          </w:p>
          <w:p w14:paraId="2C96D0AA" w14:textId="77777777" w:rsidR="00867FE9" w:rsidRDefault="000C293D" w:rsidP="00867FE9">
            <w:pPr>
              <w:numPr>
                <w:ilvl w:val="0"/>
                <w:numId w:val="13"/>
              </w:numPr>
              <w:pBdr>
                <w:top w:val="nil"/>
                <w:left w:val="nil"/>
                <w:bottom w:val="nil"/>
                <w:right w:val="nil"/>
                <w:between w:val="nil"/>
              </w:pBdr>
              <w:ind w:left="1440"/>
            </w:pPr>
            <w:hyperlink r:id="rId21" w:history="1">
              <w:r w:rsidR="00867FE9" w:rsidRPr="00322F55">
                <w:rPr>
                  <w:rStyle w:val="Hyperlink"/>
                </w:rPr>
                <w:t>Ordering Fractions on a Number Line</w:t>
              </w:r>
            </w:hyperlink>
          </w:p>
          <w:p w14:paraId="30CFC2A1" w14:textId="77777777" w:rsidR="00867FE9" w:rsidRDefault="000C293D" w:rsidP="00867FE9">
            <w:pPr>
              <w:numPr>
                <w:ilvl w:val="0"/>
                <w:numId w:val="13"/>
              </w:numPr>
              <w:pBdr>
                <w:top w:val="nil"/>
                <w:left w:val="nil"/>
                <w:bottom w:val="nil"/>
                <w:right w:val="nil"/>
                <w:between w:val="nil"/>
              </w:pBdr>
              <w:ind w:left="1440"/>
            </w:pPr>
            <w:hyperlink r:id="rId22" w:history="1">
              <w:r w:rsidR="00867FE9" w:rsidRPr="00322F55">
                <w:rPr>
                  <w:rStyle w:val="Hyperlink"/>
                </w:rPr>
                <w:t>Ordering on the Number Line</w:t>
              </w:r>
            </w:hyperlink>
          </w:p>
          <w:p w14:paraId="2D6A6F29" w14:textId="77777777" w:rsidR="00867FE9" w:rsidRPr="00322F55" w:rsidRDefault="000C293D" w:rsidP="00867FE9">
            <w:pPr>
              <w:numPr>
                <w:ilvl w:val="0"/>
                <w:numId w:val="13"/>
              </w:numPr>
              <w:pBdr>
                <w:top w:val="nil"/>
                <w:left w:val="nil"/>
                <w:bottom w:val="nil"/>
                <w:right w:val="nil"/>
                <w:between w:val="nil"/>
              </w:pBdr>
              <w:ind w:left="1440"/>
              <w:rPr>
                <w:rStyle w:val="Hyperlink"/>
                <w:color w:val="auto"/>
                <w:u w:val="none"/>
              </w:rPr>
            </w:pPr>
            <w:hyperlink r:id="rId23" w:history="1">
              <w:r w:rsidR="00867FE9" w:rsidRPr="005659A2">
                <w:rPr>
                  <w:rStyle w:val="Hyperlink"/>
                </w:rPr>
                <w:t>Equivalent Fractions</w:t>
              </w:r>
            </w:hyperlink>
          </w:p>
          <w:p w14:paraId="453A03F0" w14:textId="701F6F72" w:rsidR="00327242" w:rsidRDefault="000C293D" w:rsidP="00867FE9">
            <w:pPr>
              <w:numPr>
                <w:ilvl w:val="0"/>
                <w:numId w:val="13"/>
              </w:numPr>
              <w:pBdr>
                <w:top w:val="nil"/>
                <w:left w:val="nil"/>
                <w:bottom w:val="nil"/>
                <w:right w:val="nil"/>
                <w:between w:val="nil"/>
              </w:pBdr>
              <w:spacing w:after="120"/>
              <w:ind w:left="1440"/>
            </w:pPr>
            <w:hyperlink r:id="rId24" w:history="1">
              <w:r w:rsidR="00322F55" w:rsidRPr="00322F55">
                <w:rPr>
                  <w:rStyle w:val="Hyperlink"/>
                </w:rPr>
                <w:t>Fraction Card Sort</w:t>
              </w:r>
            </w:hyperlink>
          </w:p>
        </w:tc>
      </w:tr>
      <w:tr w:rsidR="00B73079" w14:paraId="2973C3A3" w14:textId="77777777" w:rsidTr="007D56C8">
        <w:tc>
          <w:tcPr>
            <w:tcW w:w="9350" w:type="dxa"/>
          </w:tcPr>
          <w:p w14:paraId="26230B43" w14:textId="714C409B" w:rsidR="00AE354B" w:rsidRDefault="001C1921" w:rsidP="00576DC8">
            <w:pPr>
              <w:spacing w:before="120" w:after="120"/>
            </w:pPr>
            <w:r w:rsidRPr="000C293D">
              <w:rPr>
                <w:b/>
                <w:bCs/>
                <w:sz w:val="28"/>
                <w:szCs w:val="28"/>
              </w:rPr>
              <w:lastRenderedPageBreak/>
              <w:t>Supporting and Prerequisite SOL</w:t>
            </w:r>
            <w:r w:rsidRPr="00494EFF">
              <w:rPr>
                <w:b/>
                <w:sz w:val="28"/>
                <w:szCs w:val="28"/>
              </w:rPr>
              <w:t>:</w:t>
            </w:r>
            <w:r>
              <w:t xml:space="preserve">  </w:t>
            </w:r>
            <w:hyperlink r:id="rId25" w:history="1">
              <w:r w:rsidR="009C1ADE" w:rsidRPr="000C293D">
                <w:rPr>
                  <w:rStyle w:val="Hyperlink"/>
                </w:rPr>
                <w:t>4.1b</w:t>
              </w:r>
            </w:hyperlink>
            <w:r w:rsidR="009C1ADE">
              <w:t xml:space="preserve">, </w:t>
            </w:r>
            <w:hyperlink r:id="rId26" w:history="1">
              <w:r w:rsidR="00867FE9" w:rsidRPr="000C293D">
                <w:rPr>
                  <w:rStyle w:val="Hyperlink"/>
                </w:rPr>
                <w:t>4.2b</w:t>
              </w:r>
            </w:hyperlink>
            <w:r w:rsidR="00867FE9">
              <w:t xml:space="preserve">, </w:t>
            </w:r>
            <w:hyperlink r:id="rId27" w:history="1">
              <w:r w:rsidR="009C1ADE" w:rsidRPr="000C293D">
                <w:rPr>
                  <w:rStyle w:val="Hyperlink"/>
                </w:rPr>
                <w:t>3.2a</w:t>
              </w:r>
            </w:hyperlink>
            <w:r w:rsidR="009C1ADE">
              <w:t xml:space="preserve">, </w:t>
            </w:r>
            <w:hyperlink r:id="rId28" w:history="1">
              <w:r w:rsidR="009C1ADE" w:rsidRPr="000C293D">
                <w:rPr>
                  <w:rStyle w:val="Hyperlink"/>
                </w:rPr>
                <w:t>3.2b</w:t>
              </w:r>
            </w:hyperlink>
            <w:r w:rsidR="009C1ADE">
              <w:t xml:space="preserve">, </w:t>
            </w:r>
            <w:hyperlink r:id="rId29" w:history="1">
              <w:r w:rsidR="009C1ADE" w:rsidRPr="000C293D">
                <w:rPr>
                  <w:rStyle w:val="Hyperlink"/>
                </w:rPr>
                <w:t>3.2c</w:t>
              </w:r>
            </w:hyperlink>
            <w:r w:rsidR="009C1ADE">
              <w:t xml:space="preserve">, </w:t>
            </w:r>
            <w:hyperlink r:id="rId30" w:history="1">
              <w:r w:rsidR="009C1ADE" w:rsidRPr="000C293D">
                <w:rPr>
                  <w:rStyle w:val="Hyperlink"/>
                </w:rPr>
                <w:t>2.4a</w:t>
              </w:r>
            </w:hyperlink>
            <w:r w:rsidR="009C1ADE">
              <w:t xml:space="preserve">, </w:t>
            </w:r>
            <w:hyperlink r:id="rId31" w:history="1">
              <w:r w:rsidR="009C1ADE" w:rsidRPr="000C293D">
                <w:rPr>
                  <w:rStyle w:val="Hyperlink"/>
                </w:rPr>
                <w:t>2.4b</w:t>
              </w:r>
            </w:hyperlink>
            <w:r w:rsidR="009C1ADE">
              <w:t xml:space="preserve">, </w:t>
            </w:r>
            <w:hyperlink r:id="rId32" w:history="1">
              <w:r w:rsidR="009C1ADE" w:rsidRPr="000C293D">
                <w:rPr>
                  <w:rStyle w:val="Hyperlink"/>
                </w:rPr>
                <w:t>2.4c</w:t>
              </w:r>
            </w:hyperlink>
          </w:p>
        </w:tc>
      </w:tr>
    </w:tbl>
    <w:p w14:paraId="6C35956C" w14:textId="77777777" w:rsidR="00327242" w:rsidRDefault="00327242"/>
    <w:p w14:paraId="78351C55" w14:textId="77777777" w:rsidR="00327242" w:rsidRDefault="00327242">
      <w:r>
        <w:br w:type="page"/>
      </w:r>
    </w:p>
    <w:p w14:paraId="5F95E6D9" w14:textId="36184937" w:rsidR="00B73079" w:rsidRDefault="00576DC8" w:rsidP="00EF1C4C">
      <w:pPr>
        <w:pStyle w:val="Title"/>
      </w:pPr>
      <w:bookmarkStart w:id="0" w:name="bookmark=id.gjdgxs" w:colFirst="0" w:colLast="0"/>
      <w:bookmarkStart w:id="1" w:name="QC"/>
      <w:bookmarkEnd w:id="0"/>
      <w:bookmarkEnd w:id="1"/>
      <w:r>
        <w:lastRenderedPageBreak/>
        <w:t xml:space="preserve">SOL 4.2a - </w:t>
      </w:r>
      <w:r w:rsidR="00B941BD">
        <w:t>Just in Time Quick Check</w:t>
      </w:r>
    </w:p>
    <w:p w14:paraId="3BA4E9D0" w14:textId="4BBCCF72" w:rsidR="00992C75" w:rsidRDefault="00992C75" w:rsidP="00992C75">
      <w:pPr>
        <w:pStyle w:val="ListParagraph"/>
        <w:numPr>
          <w:ilvl w:val="0"/>
          <w:numId w:val="9"/>
        </w:numPr>
        <w:pBdr>
          <w:top w:val="nil"/>
          <w:left w:val="nil"/>
          <w:bottom w:val="nil"/>
          <w:right w:val="nil"/>
          <w:between w:val="nil"/>
        </w:pBdr>
        <w:spacing w:line="240" w:lineRule="auto"/>
        <w:rPr>
          <w:rFonts w:asciiTheme="minorHAnsi" w:hAnsiTheme="minorHAnsi"/>
          <w:color w:val="000000"/>
        </w:rPr>
      </w:pPr>
      <w:bookmarkStart w:id="2" w:name="bookmark=id.30j0zll" w:colFirst="0" w:colLast="0"/>
      <w:bookmarkEnd w:id="2"/>
      <w:r>
        <w:rPr>
          <w:rFonts w:asciiTheme="minorHAnsi" w:hAnsiTheme="minorHAnsi"/>
          <w:color w:val="000000"/>
        </w:rPr>
        <w:t>This model represents one-whole.</w:t>
      </w:r>
      <w:r w:rsidR="00AE0E06">
        <w:rPr>
          <w:rFonts w:asciiTheme="minorHAnsi" w:hAnsiTheme="minorHAnsi"/>
          <w:color w:val="000000"/>
        </w:rPr>
        <w:t xml:space="preserve"> </w:t>
      </w:r>
    </w:p>
    <w:p w14:paraId="536559AF" w14:textId="21DF129B" w:rsidR="00693817" w:rsidRDefault="00CF3B2E" w:rsidP="00CF3B2E">
      <w:pPr>
        <w:pBdr>
          <w:top w:val="nil"/>
          <w:left w:val="nil"/>
          <w:bottom w:val="nil"/>
          <w:right w:val="nil"/>
          <w:between w:val="nil"/>
        </w:pBdr>
        <w:spacing w:line="240" w:lineRule="auto"/>
        <w:ind w:left="3600"/>
        <w:rPr>
          <w:rFonts w:asciiTheme="minorHAnsi" w:hAnsiTheme="minorHAnsi"/>
          <w:color w:val="000000"/>
        </w:rPr>
      </w:pPr>
      <w:r>
        <w:rPr>
          <w:noProof/>
          <w:lang w:val="en-US"/>
        </w:rPr>
        <w:drawing>
          <wp:inline distT="0" distB="0" distL="0" distR="0" wp14:anchorId="7644C416" wp14:editId="30C71755">
            <wp:extent cx="771525" cy="800100"/>
            <wp:effectExtent l="0" t="0" r="9525" b="0"/>
            <wp:docPr id="124" name="Picture 124" descr="This is a model of a square that is broken into 9 smaller squares.  This square represents on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71525" cy="800100"/>
                    </a:xfrm>
                    <a:prstGeom prst="rect">
                      <a:avLst/>
                    </a:prstGeom>
                  </pic:spPr>
                </pic:pic>
              </a:graphicData>
            </a:graphic>
          </wp:inline>
        </w:drawing>
      </w:r>
    </w:p>
    <w:p w14:paraId="6840AE79" w14:textId="469F6541" w:rsidR="007C4567" w:rsidRDefault="003C08AC" w:rsidP="008760FB">
      <w:pPr>
        <w:pBdr>
          <w:top w:val="nil"/>
          <w:left w:val="nil"/>
          <w:bottom w:val="nil"/>
          <w:right w:val="nil"/>
          <w:between w:val="nil"/>
        </w:pBdr>
        <w:spacing w:line="240" w:lineRule="auto"/>
        <w:ind w:left="720"/>
        <w:contextualSpacing/>
        <w:rPr>
          <w:rFonts w:asciiTheme="minorHAnsi" w:hAnsiTheme="minorHAnsi"/>
          <w:color w:val="000000"/>
        </w:rPr>
      </w:pPr>
      <w:r>
        <w:rPr>
          <w:rFonts w:asciiTheme="minorHAnsi" w:hAnsiTheme="minorHAnsi"/>
          <w:color w:val="000000"/>
        </w:rPr>
        <w:t>Circle two symbols that could be used to create a true statement to compare</w:t>
      </w:r>
      <w:r w:rsidR="007C4567">
        <w:rPr>
          <w:rFonts w:asciiTheme="minorHAnsi" w:hAnsiTheme="minorHAnsi"/>
          <w:color w:val="000000"/>
        </w:rPr>
        <w:t xml:space="preserve"> Model A and Model B.</w:t>
      </w:r>
    </w:p>
    <w:p w14:paraId="3865E985" w14:textId="77777777" w:rsidR="008760FB" w:rsidRDefault="008760FB" w:rsidP="008760FB">
      <w:pPr>
        <w:pBdr>
          <w:top w:val="nil"/>
          <w:left w:val="nil"/>
          <w:bottom w:val="nil"/>
          <w:right w:val="nil"/>
          <w:between w:val="nil"/>
        </w:pBdr>
        <w:spacing w:line="240" w:lineRule="auto"/>
        <w:contextualSpacing/>
        <w:rPr>
          <w:rFonts w:asciiTheme="minorHAnsi" w:hAnsiTheme="minorHAnsi"/>
          <w:color w:val="000000"/>
        </w:rPr>
      </w:pPr>
    </w:p>
    <w:p w14:paraId="350145BE" w14:textId="27E5DD42" w:rsidR="007C4567" w:rsidRDefault="00CF3B2E" w:rsidP="008760FB">
      <w:pPr>
        <w:pBdr>
          <w:top w:val="nil"/>
          <w:left w:val="nil"/>
          <w:bottom w:val="nil"/>
          <w:right w:val="nil"/>
          <w:between w:val="nil"/>
        </w:pBdr>
        <w:spacing w:line="240" w:lineRule="auto"/>
        <w:ind w:left="2340"/>
        <w:contextualSpacing/>
        <w:rPr>
          <w:rFonts w:asciiTheme="minorHAnsi" w:hAnsiTheme="minorHAnsi"/>
          <w:color w:val="000000"/>
        </w:rPr>
      </w:pPr>
      <w:r>
        <w:rPr>
          <w:rFonts w:asciiTheme="minorHAnsi" w:hAnsiTheme="minorHAnsi"/>
          <w:color w:val="000000"/>
        </w:rPr>
        <w:t xml:space="preserve"> </w:t>
      </w:r>
      <w:r w:rsidR="007C4567">
        <w:rPr>
          <w:rFonts w:asciiTheme="minorHAnsi" w:hAnsiTheme="minorHAnsi"/>
          <w:noProof/>
          <w:color w:val="000000"/>
          <w:lang w:val="en-US"/>
        </w:rPr>
        <mc:AlternateContent>
          <mc:Choice Requires="wps">
            <w:drawing>
              <wp:inline distT="0" distB="0" distL="0" distR="0" wp14:anchorId="1BED7489" wp14:editId="42156D75">
                <wp:extent cx="2752725" cy="438150"/>
                <wp:effectExtent l="0" t="0" r="28575" b="19050"/>
                <wp:docPr id="123" name="Text Box 123" descr="This is a text box that contains a greater than symbol, a less than symbol, an equal to symbol, and a not equal to symbol."/>
                <wp:cNvGraphicFramePr/>
                <a:graphic xmlns:a="http://schemas.openxmlformats.org/drawingml/2006/main">
                  <a:graphicData uri="http://schemas.microsoft.com/office/word/2010/wordprocessingShape">
                    <wps:wsp>
                      <wps:cNvSpPr txBox="1"/>
                      <wps:spPr>
                        <a:xfrm>
                          <a:off x="0" y="0"/>
                          <a:ext cx="2752725" cy="438150"/>
                        </a:xfrm>
                        <a:prstGeom prst="rect">
                          <a:avLst/>
                        </a:prstGeom>
                        <a:solidFill>
                          <a:schemeClr val="lt1"/>
                        </a:solidFill>
                        <a:ln w="6350">
                          <a:solidFill>
                            <a:prstClr val="black"/>
                          </a:solidFill>
                        </a:ln>
                      </wps:spPr>
                      <wps:txbx>
                        <w:txbxContent>
                          <w:p w14:paraId="7CDBC845" w14:textId="75B31BA4" w:rsidR="007C4567" w:rsidRPr="003C08AC" w:rsidRDefault="007C4567" w:rsidP="007C4567">
                            <w:pPr>
                              <w:pBdr>
                                <w:top w:val="nil"/>
                                <w:left w:val="nil"/>
                                <w:bottom w:val="nil"/>
                                <w:right w:val="nil"/>
                                <w:between w:val="nil"/>
                              </w:pBdr>
                              <w:spacing w:after="0" w:line="360" w:lineRule="auto"/>
                              <w:ind w:left="360" w:firstLine="360"/>
                              <w:jc w:val="center"/>
                              <w:rPr>
                                <w:color w:val="000000"/>
                                <w:sz w:val="28"/>
                                <w:szCs w:val="28"/>
                              </w:rPr>
                            </w:pPr>
                            <w:r w:rsidRPr="003C08AC">
                              <w:rPr>
                                <w:color w:val="000000"/>
                                <w:sz w:val="28"/>
                                <w:szCs w:val="28"/>
                              </w:rPr>
                              <w:t>&gt;</w:t>
                            </w:r>
                            <w:r w:rsidRPr="003C08AC">
                              <w:rPr>
                                <w:color w:val="000000"/>
                                <w:sz w:val="28"/>
                                <w:szCs w:val="28"/>
                              </w:rPr>
                              <w:tab/>
                              <w:t>&lt;</w:t>
                            </w:r>
                            <w:r w:rsidRPr="003C08AC">
                              <w:rPr>
                                <w:color w:val="000000"/>
                                <w:sz w:val="28"/>
                                <w:szCs w:val="28"/>
                              </w:rPr>
                              <w:tab/>
                              <w:t>=</w:t>
                            </w:r>
                            <w:r w:rsidRPr="003C08AC">
                              <w:rPr>
                                <w:color w:val="000000"/>
                                <w:sz w:val="28"/>
                                <w:szCs w:val="28"/>
                              </w:rPr>
                              <w:tab/>
                              <w:t>≠</w:t>
                            </w:r>
                            <w:r w:rsidRPr="003C08AC">
                              <w:rPr>
                                <w:color w:val="000000"/>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BED7489" id="_x0000_t202" coordsize="21600,21600" o:spt="202" path="m,l,21600r21600,l21600,xe">
                <v:stroke joinstyle="miter"/>
                <v:path gradientshapeok="t" o:connecttype="rect"/>
              </v:shapetype>
              <v:shape id="Text Box 123" o:spid="_x0000_s1026" type="#_x0000_t202" alt="This is a text box that contains a greater than symbol, a less than symbol, an equal to symbol, and a not equal to symbol." style="width:216.7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" fillcolor="white [3201]" strokeweight=".5pt">
                <v:textbox>
                  <w:txbxContent>
                    <w:p w14:paraId="7CDBC845" w14:textId="75B31BA4" w:rsidR="007C4567" w:rsidRPr="003C08AC" w:rsidRDefault="007C4567" w:rsidP="007C4567">
                      <w:pPr>
                        <w:pBdr>
                          <w:top w:val="nil"/>
                          <w:left w:val="nil"/>
                          <w:bottom w:val="nil"/>
                          <w:right w:val="nil"/>
                          <w:between w:val="nil"/>
                        </w:pBdr>
                        <w:spacing w:after="0" w:line="360" w:lineRule="auto"/>
                        <w:ind w:left="360" w:firstLine="360"/>
                        <w:jc w:val="center"/>
                        <w:rPr>
                          <w:color w:val="000000"/>
                          <w:sz w:val="28"/>
                          <w:szCs w:val="28"/>
                        </w:rPr>
                      </w:pPr>
                      <w:r w:rsidRPr="003C08AC">
                        <w:rPr>
                          <w:color w:val="000000"/>
                          <w:sz w:val="28"/>
                          <w:szCs w:val="28"/>
                        </w:rPr>
                        <w:t>&gt;</w:t>
                      </w:r>
                      <w:r w:rsidRPr="003C08AC">
                        <w:rPr>
                          <w:color w:val="000000"/>
                          <w:sz w:val="28"/>
                          <w:szCs w:val="28"/>
                        </w:rPr>
                        <w:tab/>
                        <w:t>&lt;</w:t>
                      </w:r>
                      <w:r w:rsidRPr="003C08AC">
                        <w:rPr>
                          <w:color w:val="000000"/>
                          <w:sz w:val="28"/>
                          <w:szCs w:val="28"/>
                        </w:rPr>
                        <w:tab/>
                        <w:t>=</w:t>
                      </w:r>
                      <w:r w:rsidRPr="003C08AC">
                        <w:rPr>
                          <w:color w:val="000000"/>
                          <w:sz w:val="28"/>
                          <w:szCs w:val="28"/>
                        </w:rPr>
                        <w:tab/>
                        <w:t>≠</w:t>
                      </w:r>
                      <w:r w:rsidRPr="003C08AC">
                        <w:rPr>
                          <w:color w:val="000000"/>
                          <w:sz w:val="28"/>
                          <w:szCs w:val="28"/>
                        </w:rPr>
                        <w:tab/>
                      </w:r>
                    </w:p>
                  </w:txbxContent>
                </v:textbox>
                <w10:anchorlock/>
              </v:shape>
            </w:pict>
          </mc:Fallback>
        </mc:AlternateContent>
      </w:r>
    </w:p>
    <w:p w14:paraId="722E60C5" w14:textId="77777777" w:rsidR="00693817" w:rsidRDefault="00693817" w:rsidP="00992C75">
      <w:pPr>
        <w:pBdr>
          <w:top w:val="nil"/>
          <w:left w:val="nil"/>
          <w:bottom w:val="nil"/>
          <w:right w:val="nil"/>
          <w:between w:val="nil"/>
        </w:pBdr>
        <w:spacing w:line="240" w:lineRule="auto"/>
        <w:contextualSpacing/>
        <w:rPr>
          <w:rFonts w:asciiTheme="minorHAnsi" w:hAnsiTheme="minorHAnsi"/>
          <w:color w:val="000000"/>
        </w:rPr>
      </w:pPr>
    </w:p>
    <w:p w14:paraId="236EA355" w14:textId="241CCF11" w:rsidR="008760FB" w:rsidRDefault="008760FB" w:rsidP="00992C75">
      <w:pPr>
        <w:pBdr>
          <w:top w:val="nil"/>
          <w:left w:val="nil"/>
          <w:bottom w:val="nil"/>
          <w:right w:val="nil"/>
          <w:between w:val="nil"/>
        </w:pBdr>
        <w:spacing w:line="240" w:lineRule="auto"/>
        <w:contextualSpacing/>
        <w:rPr>
          <w:rFonts w:asciiTheme="minorHAnsi" w:hAnsiTheme="minorHAnsi"/>
          <w:color w:val="000000"/>
        </w:rPr>
      </w:pPr>
    </w:p>
    <w:p w14:paraId="7843495E" w14:textId="13CFBC11" w:rsidR="00693817" w:rsidRDefault="0016688D" w:rsidP="008760FB">
      <w:pPr>
        <w:pBdr>
          <w:top w:val="nil"/>
          <w:left w:val="nil"/>
          <w:bottom w:val="nil"/>
          <w:right w:val="nil"/>
          <w:between w:val="nil"/>
        </w:pBdr>
        <w:spacing w:line="240" w:lineRule="auto"/>
        <w:ind w:left="1800"/>
        <w:contextualSpacing/>
        <w:rPr>
          <w:rFonts w:asciiTheme="minorHAnsi" w:hAnsiTheme="minorHAnsi"/>
          <w:color w:val="000000"/>
        </w:rPr>
      </w:pPr>
      <w:r>
        <w:rPr>
          <w:rFonts w:asciiTheme="minorHAnsi" w:hAnsiTheme="minorHAnsi"/>
          <w:color w:val="000000"/>
        </w:rPr>
        <w:t>Model A</w:t>
      </w:r>
      <w:r w:rsidR="004A3696">
        <w:rPr>
          <w:rFonts w:asciiTheme="minorHAnsi" w:hAnsiTheme="minorHAnsi"/>
          <w:color w:val="000000"/>
        </w:rPr>
        <w:tab/>
      </w:r>
      <w:r w:rsidR="004A3696">
        <w:rPr>
          <w:rFonts w:asciiTheme="minorHAnsi" w:hAnsiTheme="minorHAnsi"/>
          <w:color w:val="000000"/>
        </w:rPr>
        <w:tab/>
      </w:r>
      <w:r w:rsidR="004A3696">
        <w:rPr>
          <w:rFonts w:asciiTheme="minorHAnsi" w:hAnsiTheme="minorHAnsi"/>
          <w:color w:val="000000"/>
        </w:rPr>
        <w:tab/>
      </w:r>
      <w:r w:rsidR="004A3696">
        <w:rPr>
          <w:rFonts w:asciiTheme="minorHAnsi" w:hAnsiTheme="minorHAnsi"/>
          <w:color w:val="000000"/>
        </w:rPr>
        <w:tab/>
      </w:r>
      <w:r w:rsidR="004A3696">
        <w:rPr>
          <w:rFonts w:asciiTheme="minorHAnsi" w:hAnsiTheme="minorHAnsi"/>
          <w:color w:val="000000"/>
        </w:rPr>
        <w:tab/>
      </w:r>
      <w:r w:rsidR="008760FB">
        <w:rPr>
          <w:rFonts w:asciiTheme="minorHAnsi" w:hAnsiTheme="minorHAnsi"/>
          <w:color w:val="000000"/>
        </w:rPr>
        <w:tab/>
      </w:r>
      <w:r w:rsidR="004A3696">
        <w:rPr>
          <w:rFonts w:asciiTheme="minorHAnsi" w:hAnsiTheme="minorHAnsi"/>
          <w:color w:val="000000"/>
        </w:rPr>
        <w:t>Model B</w:t>
      </w:r>
    </w:p>
    <w:p w14:paraId="31FB2665" w14:textId="20546853" w:rsidR="00CF3B2E" w:rsidRDefault="00CF3B2E" w:rsidP="00CF3B2E">
      <w:pPr>
        <w:pBdr>
          <w:top w:val="nil"/>
          <w:left w:val="nil"/>
          <w:bottom w:val="nil"/>
          <w:right w:val="nil"/>
          <w:between w:val="nil"/>
        </w:pBdr>
        <w:spacing w:line="240" w:lineRule="auto"/>
        <w:ind w:firstLine="720"/>
        <w:contextualSpacing/>
        <w:rPr>
          <w:rFonts w:asciiTheme="minorHAnsi" w:hAnsiTheme="minorHAnsi"/>
          <w:color w:val="000000"/>
        </w:rPr>
      </w:pPr>
      <w:r>
        <w:rPr>
          <w:noProof/>
          <w:lang w:val="en-US"/>
        </w:rPr>
        <w:drawing>
          <wp:inline distT="0" distB="0" distL="0" distR="0" wp14:anchorId="661E02EB" wp14:editId="5AB592B2">
            <wp:extent cx="1714500" cy="819150"/>
            <wp:effectExtent l="0" t="0" r="0" b="0"/>
            <wp:docPr id="126" name="Picture 126" descr="This is a model of 2 squares.  Each square is broken into 9 smaller squares.  In both large squares, 7 of the smaller squares are shaded gray and 2 are not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14500" cy="819150"/>
                    </a:xfrm>
                    <a:prstGeom prst="rect">
                      <a:avLst/>
                    </a:prstGeom>
                  </pic:spPr>
                </pic:pic>
              </a:graphicData>
            </a:graphic>
          </wp:inline>
        </w:drawing>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noProof/>
          <w:lang w:val="en-US"/>
        </w:rPr>
        <w:drawing>
          <wp:inline distT="0" distB="0" distL="0" distR="0" wp14:anchorId="08200673" wp14:editId="148E4B48">
            <wp:extent cx="1704975" cy="809625"/>
            <wp:effectExtent l="0" t="0" r="9525" b="9525"/>
            <wp:docPr id="128" name="Picture 128" descr="This is a model of 2 squares.  Each square is broken into 9 smaller squares.  In the first large square, all 9 of the smaller squares are shaded gray.  In the second large square, 4 of the small squares are shaded gray and 5 are not shade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04975" cy="809625"/>
                    </a:xfrm>
                    <a:prstGeom prst="rect">
                      <a:avLst/>
                    </a:prstGeom>
                  </pic:spPr>
                </pic:pic>
              </a:graphicData>
            </a:graphic>
          </wp:inline>
        </w:drawing>
      </w:r>
    </w:p>
    <w:p w14:paraId="26E3C787" w14:textId="7D54DF4E" w:rsidR="00693817" w:rsidRDefault="000613B1" w:rsidP="008760FB">
      <w:pPr>
        <w:pBdr>
          <w:top w:val="nil"/>
          <w:left w:val="nil"/>
          <w:bottom w:val="nil"/>
          <w:right w:val="nil"/>
          <w:between w:val="nil"/>
        </w:pBdr>
        <w:spacing w:after="0" w:line="240" w:lineRule="auto"/>
        <w:ind w:left="3510"/>
        <w:rPr>
          <w:color w:val="000000"/>
        </w:rPr>
      </w:pPr>
      <w:r>
        <w:rPr>
          <w:color w:val="000000"/>
        </w:rPr>
        <w:t>____________</w:t>
      </w:r>
      <w:r w:rsidR="00CF3B2E">
        <w:rPr>
          <w:color w:val="000000"/>
        </w:rPr>
        <w:t>___</w:t>
      </w:r>
      <w:r>
        <w:rPr>
          <w:color w:val="000000"/>
        </w:rPr>
        <w:t>__</w:t>
      </w:r>
    </w:p>
    <w:p w14:paraId="0FD752A4" w14:textId="224BEAED" w:rsidR="00DC3941" w:rsidRDefault="00DC3941" w:rsidP="008760FB">
      <w:pPr>
        <w:pBdr>
          <w:top w:val="nil"/>
          <w:left w:val="nil"/>
          <w:bottom w:val="nil"/>
          <w:right w:val="nil"/>
          <w:between w:val="nil"/>
        </w:pBdr>
        <w:spacing w:after="0" w:line="360" w:lineRule="auto"/>
        <w:rPr>
          <w:color w:val="000000"/>
        </w:rPr>
      </w:pPr>
    </w:p>
    <w:p w14:paraId="558043C3" w14:textId="77777777" w:rsidR="008760FB" w:rsidRDefault="008760FB" w:rsidP="008760FB">
      <w:pPr>
        <w:pBdr>
          <w:top w:val="nil"/>
          <w:left w:val="nil"/>
          <w:bottom w:val="nil"/>
          <w:right w:val="nil"/>
          <w:between w:val="nil"/>
        </w:pBdr>
        <w:spacing w:after="0" w:line="360" w:lineRule="auto"/>
        <w:rPr>
          <w:color w:val="000000"/>
        </w:rPr>
      </w:pPr>
    </w:p>
    <w:p w14:paraId="71FA5EC3" w14:textId="77A6E8EA" w:rsidR="000535AF" w:rsidRDefault="00771F7D" w:rsidP="000535A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Write each fraction </w:t>
      </w:r>
      <w:r w:rsidR="00940CCD">
        <w:rPr>
          <w:rFonts w:asciiTheme="minorHAnsi" w:hAnsiTheme="minorHAnsi"/>
          <w:color w:val="000000"/>
        </w:rPr>
        <w:t>on</w:t>
      </w:r>
      <w:r>
        <w:rPr>
          <w:rFonts w:asciiTheme="minorHAnsi" w:hAnsiTheme="minorHAnsi"/>
          <w:color w:val="000000"/>
        </w:rPr>
        <w:t xml:space="preserve"> the number line at t</w:t>
      </w:r>
      <w:r w:rsidR="00CF3B2E">
        <w:rPr>
          <w:rFonts w:asciiTheme="minorHAnsi" w:hAnsiTheme="minorHAnsi"/>
          <w:color w:val="000000"/>
        </w:rPr>
        <w:t>h</w:t>
      </w:r>
      <w:r>
        <w:rPr>
          <w:rFonts w:asciiTheme="minorHAnsi" w:hAnsiTheme="minorHAnsi"/>
          <w:color w:val="000000"/>
        </w:rPr>
        <w:t>e point that best describes its location.</w:t>
      </w:r>
    </w:p>
    <w:p w14:paraId="7C622F62" w14:textId="64FEC621" w:rsidR="00E01849" w:rsidRPr="00771F7D" w:rsidRDefault="00D9260F" w:rsidP="00E01849">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r w:rsidR="00DC3941">
        <w:rPr>
          <w:rFonts w:asciiTheme="minorHAnsi" w:hAnsiTheme="minorHAnsi"/>
          <w:color w:val="000000"/>
        </w:rPr>
        <w:tab/>
      </w:r>
      <w:r w:rsidR="00771F7D">
        <w:rPr>
          <w:rFonts w:asciiTheme="minorHAnsi" w:hAnsiTheme="minorHAnsi"/>
          <w:noProof/>
          <w:color w:val="000000"/>
          <w:lang w:val="en-US"/>
        </w:rPr>
        <w:drawing>
          <wp:inline distT="0" distB="0" distL="0" distR="0" wp14:anchorId="67E5BF40" wp14:editId="229C1ABF">
            <wp:extent cx="4572000" cy="803564"/>
            <wp:effectExtent l="0" t="0" r="0" b="9525"/>
            <wp:docPr id="2" name="Picture 2" descr="Benchamark Number Line with 0  1/2 and 1 and Point R, Point X and Point Z&#10;&#10;The number 0 is at the beginning of the number line, 1/2 is in the middle, and 1 is at the end. There are 6 spaces between 0 and 1/2, and there are 6 spaces between 1/2 and1. Pont R is 2 spaces before 1/2, point X is 1 space after 1/2, and point Z is 2 spaces after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7-12 at 10.26.13 PM.png"/>
                    <pic:cNvPicPr/>
                  </pic:nvPicPr>
                  <pic:blipFill rotWithShape="1">
                    <a:blip r:embed="rId36">
                      <a:extLst>
                        <a:ext uri="{28A0092B-C50C-407E-A947-70E740481C1C}">
                          <a14:useLocalDpi xmlns:a14="http://schemas.microsoft.com/office/drawing/2010/main" val="0"/>
                        </a:ext>
                      </a:extLst>
                    </a:blip>
                    <a:srcRect b="47273"/>
                    <a:stretch/>
                  </pic:blipFill>
                  <pic:spPr bwMode="auto">
                    <a:xfrm>
                      <a:off x="0" y="0"/>
                      <a:ext cx="4572000" cy="8035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C0B7A3" w14:textId="59BADC3D" w:rsidR="00E01849" w:rsidRDefault="00E01849" w:rsidP="00E01849">
      <w:pPr>
        <w:pBdr>
          <w:top w:val="nil"/>
          <w:left w:val="nil"/>
          <w:bottom w:val="nil"/>
          <w:right w:val="nil"/>
          <w:between w:val="nil"/>
        </w:pBdr>
        <w:spacing w:after="0" w:line="240" w:lineRule="auto"/>
        <w:ind w:left="360"/>
        <w:rPr>
          <w:color w:val="000000"/>
        </w:rPr>
      </w:pPr>
    </w:p>
    <w:p w14:paraId="709FFB9B" w14:textId="26B81661" w:rsidR="00DC3941" w:rsidRDefault="00DC3941" w:rsidP="00DC3941">
      <w:pPr>
        <w:pBdr>
          <w:top w:val="nil"/>
          <w:left w:val="nil"/>
          <w:bottom w:val="nil"/>
          <w:right w:val="nil"/>
          <w:between w:val="nil"/>
        </w:pBdr>
        <w:spacing w:after="0" w:line="240" w:lineRule="auto"/>
        <w:ind w:left="2160" w:firstLine="720"/>
        <w:rPr>
          <w:color w:val="000000"/>
        </w:rPr>
      </w:pPr>
      <w:r>
        <w:rPr>
          <w:rFonts w:asciiTheme="minorHAnsi" w:hAnsiTheme="minorHAnsi"/>
          <w:noProof/>
          <w:color w:val="000000"/>
          <w:lang w:val="en-US"/>
        </w:rPr>
        <mc:AlternateContent>
          <mc:Choice Requires="wps">
            <w:drawing>
              <wp:inline distT="0" distB="0" distL="0" distR="0" wp14:anchorId="03831A19" wp14:editId="03CA81EA">
                <wp:extent cx="400050" cy="495300"/>
                <wp:effectExtent l="0" t="0" r="19050" b="19050"/>
                <wp:docPr id="135" name="Text Box 135" descr="This is a text box with the fraction two-third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7E03D83F"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31A19" id="Text Box 135" o:spid="_x0000_s1027" type="#_x0000_t202" alt="This is a text box with the fraction two-third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" fillcolor="white [3201]" strokeweight=".5pt">
                <v:textbox>
                  <w:txbxContent>
                    <w:p w14:paraId="7E03D83F"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m:oMathPara>
                    </w:p>
                  </w:txbxContent>
                </v:textbox>
                <w10:anchorlock/>
              </v:shape>
            </w:pict>
          </mc:Fallback>
        </mc:AlternateContent>
      </w:r>
      <w:r>
        <w:rPr>
          <w:color w:val="000000"/>
        </w:rPr>
        <w:tab/>
      </w:r>
      <w:r>
        <w:rPr>
          <w:color w:val="000000"/>
        </w:rPr>
        <w:tab/>
      </w:r>
      <w:r>
        <w:rPr>
          <w:rFonts w:asciiTheme="minorHAnsi" w:hAnsiTheme="minorHAnsi"/>
          <w:noProof/>
          <w:color w:val="000000"/>
          <w:lang w:val="en-US"/>
        </w:rPr>
        <mc:AlternateContent>
          <mc:Choice Requires="wps">
            <w:drawing>
              <wp:inline distT="0" distB="0" distL="0" distR="0" wp14:anchorId="7BFA6EED" wp14:editId="5A84F3DE">
                <wp:extent cx="400050" cy="495300"/>
                <wp:effectExtent l="0" t="0" r="19050" b="19050"/>
                <wp:docPr id="134" name="Text Box 134" descr="This is a text box with the fraction two-sixth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75E80177" w14:textId="3544516F"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FA6EED" id="Text Box 134" o:spid="_x0000_s1028" type="#_x0000_t202" alt="This is a text box with the fraction two-sixth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" fillcolor="white [3201]" strokeweight=".5pt">
                <v:textbox>
                  <w:txbxContent>
                    <w:p w14:paraId="75E80177" w14:textId="3544516F"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m:oMathPara>
                    </w:p>
                  </w:txbxContent>
                </v:textbox>
                <w10:anchorlock/>
              </v:shape>
            </w:pict>
          </mc:Fallback>
        </mc:AlternateContent>
      </w:r>
      <w:r>
        <w:rPr>
          <w:color w:val="000000"/>
        </w:rPr>
        <w:tab/>
      </w:r>
      <w:r>
        <w:rPr>
          <w:color w:val="000000"/>
        </w:rPr>
        <w:tab/>
      </w:r>
      <w:r>
        <w:rPr>
          <w:rFonts w:asciiTheme="minorHAnsi" w:hAnsiTheme="minorHAnsi"/>
          <w:noProof/>
          <w:color w:val="000000"/>
          <w:lang w:val="en-US"/>
        </w:rPr>
        <mc:AlternateContent>
          <mc:Choice Requires="wps">
            <w:drawing>
              <wp:inline distT="0" distB="0" distL="0" distR="0" wp14:anchorId="32C7DA66" wp14:editId="44DBFBF0">
                <wp:extent cx="400050" cy="495300"/>
                <wp:effectExtent l="0" t="0" r="19050" b="19050"/>
                <wp:docPr id="133" name="Text Box 133" descr="This is a text box with the fraction seven-twelfth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00A18B3F" w14:textId="1CC4CD4E"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7DA66" id="Text Box 133" o:spid="_x0000_s1029" type="#_x0000_t202" alt="This is a text box with the fraction seven-twelfth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" fillcolor="white [3201]" strokeweight=".5pt">
                <v:textbox>
                  <w:txbxContent>
                    <w:p w14:paraId="00A18B3F" w14:textId="1CC4CD4E"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m:oMathPara>
                    </w:p>
                  </w:txbxContent>
                </v:textbox>
                <w10:anchorlock/>
              </v:shape>
            </w:pict>
          </mc:Fallback>
        </mc:AlternateContent>
      </w:r>
    </w:p>
    <w:p w14:paraId="38942475" w14:textId="5AF8FAB5" w:rsidR="00DC3941" w:rsidRDefault="00DC3941" w:rsidP="008760FB">
      <w:pPr>
        <w:pBdr>
          <w:top w:val="nil"/>
          <w:left w:val="nil"/>
          <w:bottom w:val="nil"/>
          <w:right w:val="nil"/>
          <w:between w:val="nil"/>
        </w:pBdr>
        <w:spacing w:after="0" w:line="240" w:lineRule="auto"/>
        <w:rPr>
          <w:color w:val="000000"/>
        </w:rPr>
      </w:pPr>
    </w:p>
    <w:p w14:paraId="1CB6E1B3" w14:textId="77777777" w:rsidR="008760FB" w:rsidRDefault="008760FB" w:rsidP="008760FB">
      <w:pPr>
        <w:pBdr>
          <w:top w:val="nil"/>
          <w:left w:val="nil"/>
          <w:bottom w:val="nil"/>
          <w:right w:val="nil"/>
          <w:between w:val="nil"/>
        </w:pBdr>
        <w:spacing w:after="0" w:line="240" w:lineRule="auto"/>
        <w:rPr>
          <w:color w:val="000000"/>
        </w:rPr>
      </w:pPr>
    </w:p>
    <w:p w14:paraId="1FDE70C5" w14:textId="4E7FDEE4" w:rsidR="00DC3941" w:rsidRDefault="00DC3941" w:rsidP="008760FB">
      <w:pPr>
        <w:pBdr>
          <w:top w:val="nil"/>
          <w:left w:val="nil"/>
          <w:bottom w:val="nil"/>
          <w:right w:val="nil"/>
          <w:between w:val="nil"/>
        </w:pBdr>
        <w:spacing w:after="0" w:line="240" w:lineRule="auto"/>
        <w:rPr>
          <w:color w:val="000000"/>
        </w:rPr>
      </w:pPr>
    </w:p>
    <w:p w14:paraId="4D4DED44" w14:textId="5850DD57" w:rsidR="000535AF" w:rsidRDefault="00A3413B" w:rsidP="000535A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Use the symbols</w:t>
      </w:r>
      <w:r w:rsidR="009E44C8">
        <w:rPr>
          <w:rFonts w:asciiTheme="minorHAnsi" w:hAnsiTheme="minorHAnsi"/>
          <w:color w:val="000000"/>
        </w:rPr>
        <w:t xml:space="preserve"> </w:t>
      </w:r>
      <w:r w:rsidR="00640705" w:rsidRPr="00640705">
        <w:rPr>
          <w:rFonts w:asciiTheme="minorHAnsi" w:hAnsiTheme="minorHAnsi"/>
          <w:color w:val="000000"/>
        </w:rPr>
        <w:t>&lt;, &gt;,</w:t>
      </w:r>
      <w:r>
        <w:rPr>
          <w:rFonts w:asciiTheme="minorHAnsi" w:hAnsiTheme="minorHAnsi"/>
          <w:color w:val="000000"/>
        </w:rPr>
        <w:t xml:space="preserve"> or = </w:t>
      </w:r>
      <w:r w:rsidR="009E44C8">
        <w:rPr>
          <w:rFonts w:asciiTheme="minorHAnsi" w:hAnsiTheme="minorHAnsi"/>
          <w:color w:val="000000"/>
        </w:rPr>
        <w:t>to create a true number sentence.</w:t>
      </w:r>
    </w:p>
    <w:p w14:paraId="4FB8100A" w14:textId="77777777" w:rsidR="00C457E3" w:rsidRPr="00C457E3" w:rsidRDefault="00C457E3" w:rsidP="00C457E3">
      <w:pPr>
        <w:pBdr>
          <w:top w:val="nil"/>
          <w:left w:val="nil"/>
          <w:bottom w:val="nil"/>
          <w:right w:val="nil"/>
          <w:between w:val="nil"/>
        </w:pBdr>
        <w:spacing w:line="240" w:lineRule="auto"/>
        <w:ind w:left="360"/>
        <w:contextualSpacing/>
        <w:rPr>
          <w:rFonts w:asciiTheme="minorHAnsi" w:hAnsiTheme="minorHAnsi"/>
          <w:color w:val="000000"/>
        </w:rPr>
      </w:pPr>
    </w:p>
    <w:p w14:paraId="15EF8E6D" w14:textId="511501D4" w:rsidR="008760FB" w:rsidRDefault="000C293D" w:rsidP="008760FB">
      <w:pPr>
        <w:pBdr>
          <w:top w:val="nil"/>
          <w:left w:val="nil"/>
          <w:bottom w:val="nil"/>
          <w:right w:val="nil"/>
          <w:between w:val="nil"/>
        </w:pBdr>
        <w:spacing w:after="0" w:line="240" w:lineRule="auto"/>
        <w:ind w:left="1620"/>
        <w:rPr>
          <w:sz w:val="28"/>
          <w:szCs w:val="28"/>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8</m:t>
            </m:r>
          </m:den>
        </m:f>
      </m:oMath>
      <w:r w:rsidR="00640705">
        <w:rPr>
          <w:sz w:val="28"/>
          <w:szCs w:val="28"/>
        </w:rPr>
        <w:tab/>
      </w:r>
      <w:r w:rsidR="00640705">
        <w:rPr>
          <w:sz w:val="28"/>
          <w:szCs w:val="28"/>
        </w:rPr>
        <w:tab/>
      </w:r>
      <w:r w:rsidR="00640705">
        <w:rPr>
          <w:sz w:val="28"/>
          <w:szCs w:val="28"/>
        </w:rPr>
        <w:tab/>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12</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12</m:t>
            </m:r>
          </m:den>
        </m:f>
      </m:oMath>
      <w:r w:rsidR="00640705">
        <w:rPr>
          <w:sz w:val="28"/>
          <w:szCs w:val="28"/>
        </w:rPr>
        <w:tab/>
      </w:r>
      <w:r w:rsidR="00640705">
        <w:rPr>
          <w:sz w:val="28"/>
          <w:szCs w:val="28"/>
        </w:rPr>
        <w:tab/>
      </w:r>
      <w:r w:rsidR="00640705">
        <w:rPr>
          <w:color w:val="000000"/>
        </w:rPr>
        <w:tab/>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5</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oMath>
      <w:r w:rsidR="008760FB">
        <w:rPr>
          <w:sz w:val="28"/>
          <w:szCs w:val="28"/>
        </w:rPr>
        <w:br w:type="page"/>
      </w:r>
    </w:p>
    <w:p w14:paraId="2DF3FAF5" w14:textId="77777777" w:rsidR="008760FB" w:rsidRPr="00640705" w:rsidRDefault="008760FB" w:rsidP="008760FB">
      <w:pPr>
        <w:pBdr>
          <w:top w:val="nil"/>
          <w:left w:val="nil"/>
          <w:bottom w:val="nil"/>
          <w:right w:val="nil"/>
          <w:between w:val="nil"/>
        </w:pBdr>
        <w:spacing w:after="0" w:line="240" w:lineRule="auto"/>
        <w:ind w:left="1620"/>
        <w:rPr>
          <w:color w:val="000000"/>
          <w:sz w:val="28"/>
          <w:szCs w:val="28"/>
        </w:rPr>
      </w:pPr>
    </w:p>
    <w:p w14:paraId="2635AD9D" w14:textId="77777777" w:rsidR="000535AF" w:rsidRDefault="000535AF" w:rsidP="000535AF">
      <w:pPr>
        <w:pBdr>
          <w:top w:val="nil"/>
          <w:left w:val="nil"/>
          <w:bottom w:val="nil"/>
          <w:right w:val="nil"/>
          <w:between w:val="nil"/>
        </w:pBdr>
        <w:spacing w:after="0" w:line="240" w:lineRule="auto"/>
        <w:ind w:left="360"/>
        <w:rPr>
          <w:color w:val="000000"/>
        </w:rPr>
      </w:pPr>
    </w:p>
    <w:p w14:paraId="0D8C65B4" w14:textId="52EB0F99" w:rsidR="000535AF" w:rsidRDefault="0046332C" w:rsidP="000535A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Order these fractions from least to greatest.</w:t>
      </w:r>
    </w:p>
    <w:p w14:paraId="1EC24BCF" w14:textId="1F38E372" w:rsidR="0046332C" w:rsidRDefault="0046332C" w:rsidP="0046332C">
      <w:pPr>
        <w:pBdr>
          <w:top w:val="nil"/>
          <w:left w:val="nil"/>
          <w:bottom w:val="nil"/>
          <w:right w:val="nil"/>
          <w:between w:val="nil"/>
        </w:pBdr>
        <w:spacing w:line="240" w:lineRule="auto"/>
        <w:rPr>
          <w:rFonts w:asciiTheme="minorHAnsi" w:hAnsiTheme="minorHAnsi"/>
          <w:color w:val="000000"/>
        </w:rPr>
      </w:pPr>
    </w:p>
    <w:p w14:paraId="5FB602B9" w14:textId="04883876" w:rsidR="006B64E4" w:rsidRDefault="000C293D" w:rsidP="008760FB">
      <w:pPr>
        <w:pBdr>
          <w:top w:val="nil"/>
          <w:left w:val="nil"/>
          <w:bottom w:val="nil"/>
          <w:right w:val="nil"/>
          <w:between w:val="nil"/>
        </w:pBdr>
        <w:spacing w:line="240" w:lineRule="auto"/>
        <w:ind w:left="720" w:firstLine="720"/>
        <w:rPr>
          <w:sz w:val="28"/>
          <w:szCs w:val="28"/>
        </w:rPr>
      </w:pP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r w:rsidR="0046332C">
        <w:rPr>
          <w:sz w:val="36"/>
          <w:szCs w:val="36"/>
        </w:rPr>
        <w:t xml:space="preserve"> </w:t>
      </w:r>
      <w:r w:rsidR="0046332C">
        <w:rPr>
          <w:sz w:val="36"/>
          <w:szCs w:val="36"/>
        </w:rPr>
        <w:tab/>
      </w:r>
      <w:r w:rsidR="0046332C">
        <w:rPr>
          <w:sz w:val="36"/>
          <w:szCs w:val="36"/>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0046332C">
        <w:rPr>
          <w:sz w:val="28"/>
          <w:szCs w:val="28"/>
        </w:rPr>
        <w:tab/>
      </w:r>
      <w:r w:rsidR="0046332C">
        <w:rPr>
          <w:sz w:val="28"/>
          <w:szCs w:val="28"/>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r w:rsidR="0046332C">
        <w:rPr>
          <w:sz w:val="36"/>
          <w:szCs w:val="36"/>
        </w:rPr>
        <w:tab/>
      </w:r>
      <w:r w:rsidR="0046332C">
        <w:rPr>
          <w:sz w:val="36"/>
          <w:szCs w:val="36"/>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2</m:t>
            </m:r>
          </m:den>
        </m:f>
      </m:oMath>
    </w:p>
    <w:p w14:paraId="78EAC25C" w14:textId="77777777" w:rsidR="008760FB" w:rsidRPr="008760FB" w:rsidRDefault="008760FB" w:rsidP="008760FB">
      <w:pPr>
        <w:pBdr>
          <w:top w:val="nil"/>
          <w:left w:val="nil"/>
          <w:bottom w:val="nil"/>
          <w:right w:val="nil"/>
          <w:between w:val="nil"/>
        </w:pBdr>
        <w:spacing w:line="240" w:lineRule="auto"/>
        <w:ind w:left="720" w:firstLine="720"/>
        <w:rPr>
          <w:rFonts w:asciiTheme="minorHAnsi" w:hAnsiTheme="minorHAnsi"/>
          <w:color w:val="000000"/>
        </w:rPr>
      </w:pPr>
    </w:p>
    <w:p w14:paraId="543D1748" w14:textId="1936A218" w:rsidR="006B64E4" w:rsidRDefault="00920685" w:rsidP="006B64E4">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Order these </w:t>
      </w:r>
      <w:r w:rsidR="00940CCD">
        <w:rPr>
          <w:rFonts w:asciiTheme="minorHAnsi" w:hAnsiTheme="minorHAnsi"/>
          <w:color w:val="000000"/>
        </w:rPr>
        <w:t>fractions</w:t>
      </w:r>
      <w:r>
        <w:rPr>
          <w:rFonts w:asciiTheme="minorHAnsi" w:hAnsiTheme="minorHAnsi"/>
          <w:color w:val="000000"/>
        </w:rPr>
        <w:t xml:space="preserve"> from greatest to least.</w:t>
      </w:r>
    </w:p>
    <w:p w14:paraId="2F514C61" w14:textId="0519637B" w:rsidR="006010B0" w:rsidRDefault="006010B0" w:rsidP="006010B0">
      <w:pPr>
        <w:pBdr>
          <w:top w:val="nil"/>
          <w:left w:val="nil"/>
          <w:bottom w:val="nil"/>
          <w:right w:val="nil"/>
          <w:between w:val="nil"/>
        </w:pBdr>
        <w:spacing w:line="240" w:lineRule="auto"/>
        <w:rPr>
          <w:rFonts w:asciiTheme="minorHAnsi" w:hAnsiTheme="minorHAnsi"/>
          <w:color w:val="000000"/>
        </w:rPr>
      </w:pPr>
    </w:p>
    <w:p w14:paraId="0067A546" w14:textId="0689F11E" w:rsidR="000535AF" w:rsidRPr="008760FB" w:rsidRDefault="000C293D" w:rsidP="008760FB">
      <w:pPr>
        <w:pBdr>
          <w:top w:val="nil"/>
          <w:left w:val="nil"/>
          <w:bottom w:val="nil"/>
          <w:right w:val="nil"/>
          <w:between w:val="nil"/>
        </w:pBdr>
        <w:spacing w:line="240" w:lineRule="auto"/>
        <w:ind w:left="720" w:firstLine="720"/>
        <w:rPr>
          <w:rFonts w:asciiTheme="minorHAnsi" w:hAnsiTheme="minorHAnsi"/>
          <w:color w:val="000000"/>
        </w:rPr>
      </w:pP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6</m:t>
            </m:r>
          </m:den>
        </m:f>
      </m:oMath>
      <w:r w:rsidR="0046332C">
        <w:rPr>
          <w:sz w:val="36"/>
          <w:szCs w:val="36"/>
        </w:rPr>
        <w:t xml:space="preserve"> </w:t>
      </w:r>
      <w:r w:rsidR="0046332C">
        <w:rPr>
          <w:sz w:val="36"/>
          <w:szCs w:val="36"/>
        </w:rPr>
        <w:tab/>
      </w:r>
      <w:r w:rsidR="0046332C">
        <w:rPr>
          <w:sz w:val="36"/>
          <w:szCs w:val="36"/>
        </w:rPr>
        <w:tab/>
      </w:r>
      <m:oMath>
        <m:r>
          <w:rPr>
            <w:rFonts w:ascii="Cambria Math" w:hAnsi="Cambria Math"/>
            <w:sz w:val="36"/>
            <w:szCs w:val="36"/>
          </w:rPr>
          <m:t>1</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46332C">
        <w:rPr>
          <w:sz w:val="28"/>
          <w:szCs w:val="28"/>
        </w:rPr>
        <w:tab/>
      </w:r>
      <w:r w:rsidR="0046332C">
        <w:rPr>
          <w:sz w:val="28"/>
          <w:szCs w:val="28"/>
        </w:rPr>
        <w:tab/>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0046332C">
        <w:rPr>
          <w:sz w:val="36"/>
          <w:szCs w:val="36"/>
        </w:rPr>
        <w:tab/>
      </w:r>
      <w:r w:rsidR="0046332C">
        <w:rPr>
          <w:sz w:val="36"/>
          <w:szCs w:val="36"/>
        </w:rPr>
        <w:tab/>
      </w:r>
      <m:oMath>
        <m:r>
          <w:rPr>
            <w:rFonts w:ascii="Cambria Math" w:hAnsi="Cambria Math"/>
            <w:sz w:val="36"/>
            <w:szCs w:val="36"/>
          </w:rPr>
          <m:t>1</m:t>
        </m:r>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12</m:t>
            </m:r>
          </m:den>
        </m:f>
      </m:oMath>
    </w:p>
    <w:p w14:paraId="597C9F5D" w14:textId="23AB68F7" w:rsidR="00B73079" w:rsidRPr="008E5060" w:rsidRDefault="000535AF" w:rsidP="008E5060">
      <w:pPr>
        <w:rPr>
          <w:color w:val="000000"/>
        </w:rPr>
      </w:pPr>
      <w:r>
        <w:rPr>
          <w:color w:val="000000"/>
        </w:rPr>
        <w:br w:type="page"/>
      </w:r>
    </w:p>
    <w:p w14:paraId="1CFAAA26" w14:textId="05AA9436" w:rsidR="00B73079" w:rsidRDefault="00576DC8" w:rsidP="00EF1C4C">
      <w:pPr>
        <w:pStyle w:val="Title"/>
      </w:pPr>
      <w:bookmarkStart w:id="3" w:name="_heading=h.1fob9te" w:colFirst="0" w:colLast="0"/>
      <w:bookmarkStart w:id="4" w:name="TN"/>
      <w:bookmarkEnd w:id="3"/>
      <w:bookmarkEnd w:id="4"/>
      <w:r>
        <w:lastRenderedPageBreak/>
        <w:t xml:space="preserve">SOL 4.2a - </w:t>
      </w:r>
      <w:r w:rsidR="00B941BD">
        <w:t>Just in Time Quick Check Teacher Notes</w:t>
      </w:r>
    </w:p>
    <w:p w14:paraId="6B6E914A" w14:textId="376F4974" w:rsidR="006F7244" w:rsidRPr="006F7244" w:rsidRDefault="006F7244" w:rsidP="006F7244">
      <w:pPr>
        <w:jc w:val="center"/>
      </w:pPr>
      <w:r>
        <w:rPr>
          <w:b/>
          <w:color w:val="C00000"/>
        </w:rPr>
        <w:t>Common Error</w:t>
      </w:r>
      <w:r w:rsidR="00576DC8">
        <w:rPr>
          <w:b/>
          <w:color w:val="C00000"/>
        </w:rPr>
        <w:t>s</w:t>
      </w:r>
      <w:r>
        <w:rPr>
          <w:b/>
          <w:color w:val="C00000"/>
        </w:rPr>
        <w:t>/Misconceptions and their Possible Indications</w:t>
      </w:r>
    </w:p>
    <w:p w14:paraId="575E34D7" w14:textId="77777777" w:rsidR="00B73079" w:rsidRDefault="00B941BD">
      <w:r>
        <w:t xml:space="preserve"> </w:t>
      </w:r>
    </w:p>
    <w:p w14:paraId="1D06EA1B" w14:textId="4A708094" w:rsidR="00655068" w:rsidRDefault="00655068" w:rsidP="007012D6">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 xml:space="preserve">This model represents one-whole. </w:t>
      </w:r>
    </w:p>
    <w:p w14:paraId="2D4FC016" w14:textId="77777777" w:rsidR="00655068" w:rsidRDefault="00655068" w:rsidP="007012D6">
      <w:pPr>
        <w:pBdr>
          <w:top w:val="nil"/>
          <w:left w:val="nil"/>
          <w:bottom w:val="nil"/>
          <w:right w:val="nil"/>
          <w:between w:val="nil"/>
        </w:pBdr>
        <w:spacing w:line="276" w:lineRule="auto"/>
        <w:ind w:left="3600"/>
        <w:rPr>
          <w:rFonts w:asciiTheme="minorHAnsi" w:hAnsiTheme="minorHAnsi"/>
          <w:color w:val="000000"/>
        </w:rPr>
      </w:pPr>
      <w:r>
        <w:rPr>
          <w:noProof/>
          <w:lang w:val="en-US"/>
        </w:rPr>
        <w:drawing>
          <wp:inline distT="0" distB="0" distL="0" distR="0" wp14:anchorId="1868625A" wp14:editId="7791E61E">
            <wp:extent cx="771525" cy="800100"/>
            <wp:effectExtent l="0" t="0" r="9525" b="0"/>
            <wp:docPr id="130" name="Picture 130" descr="This is a model of a square that is broken into 9 smaller squares.  This square represents on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71525" cy="800100"/>
                    </a:xfrm>
                    <a:prstGeom prst="rect">
                      <a:avLst/>
                    </a:prstGeom>
                  </pic:spPr>
                </pic:pic>
              </a:graphicData>
            </a:graphic>
          </wp:inline>
        </w:drawing>
      </w:r>
    </w:p>
    <w:p w14:paraId="0BF721AC" w14:textId="77777777" w:rsidR="003C08AC" w:rsidRDefault="003C08AC" w:rsidP="007012D6">
      <w:pPr>
        <w:pBdr>
          <w:top w:val="nil"/>
          <w:left w:val="nil"/>
          <w:bottom w:val="nil"/>
          <w:right w:val="nil"/>
          <w:between w:val="nil"/>
        </w:pBdr>
        <w:spacing w:line="276" w:lineRule="auto"/>
        <w:ind w:left="720"/>
        <w:contextualSpacing/>
        <w:rPr>
          <w:rFonts w:asciiTheme="minorHAnsi" w:hAnsiTheme="minorHAnsi"/>
          <w:color w:val="000000"/>
        </w:rPr>
      </w:pPr>
      <w:r>
        <w:rPr>
          <w:rFonts w:asciiTheme="minorHAnsi" w:hAnsiTheme="minorHAnsi"/>
          <w:color w:val="000000"/>
        </w:rPr>
        <w:t>Circle two symbols that could be used to create a true statement to compare Model A and Model B.</w:t>
      </w:r>
    </w:p>
    <w:p w14:paraId="185555C6" w14:textId="77777777" w:rsidR="008760FB" w:rsidRDefault="008760FB" w:rsidP="008760FB">
      <w:pPr>
        <w:pBdr>
          <w:top w:val="nil"/>
          <w:left w:val="nil"/>
          <w:bottom w:val="nil"/>
          <w:right w:val="nil"/>
          <w:between w:val="nil"/>
        </w:pBdr>
        <w:spacing w:line="276" w:lineRule="auto"/>
        <w:contextualSpacing/>
        <w:rPr>
          <w:rFonts w:asciiTheme="minorHAnsi" w:hAnsiTheme="minorHAnsi"/>
          <w:color w:val="000000"/>
        </w:rPr>
      </w:pPr>
    </w:p>
    <w:p w14:paraId="0E2306C9" w14:textId="0B65E2A4" w:rsidR="00655068" w:rsidRDefault="00655068" w:rsidP="008760FB">
      <w:pPr>
        <w:pBdr>
          <w:top w:val="nil"/>
          <w:left w:val="nil"/>
          <w:bottom w:val="nil"/>
          <w:right w:val="nil"/>
          <w:between w:val="nil"/>
        </w:pBdr>
        <w:spacing w:line="276" w:lineRule="auto"/>
        <w:ind w:left="2430"/>
        <w:contextualSpacing/>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3335FB6B" wp14:editId="38FB0EB7">
                <wp:extent cx="2752725" cy="438150"/>
                <wp:effectExtent l="0" t="0" r="28575" b="19050"/>
                <wp:docPr id="129" name="Text Box 129" descr="This is a text box that contains a greater than symbol, a less than symbol, an equal to symbol, and a not equal to symbol."/>
                <wp:cNvGraphicFramePr/>
                <a:graphic xmlns:a="http://schemas.openxmlformats.org/drawingml/2006/main">
                  <a:graphicData uri="http://schemas.microsoft.com/office/word/2010/wordprocessingShape">
                    <wps:wsp>
                      <wps:cNvSpPr txBox="1"/>
                      <wps:spPr>
                        <a:xfrm>
                          <a:off x="0" y="0"/>
                          <a:ext cx="2752725" cy="438150"/>
                        </a:xfrm>
                        <a:prstGeom prst="rect">
                          <a:avLst/>
                        </a:prstGeom>
                        <a:solidFill>
                          <a:schemeClr val="lt1"/>
                        </a:solidFill>
                        <a:ln w="6350">
                          <a:solidFill>
                            <a:prstClr val="black"/>
                          </a:solidFill>
                        </a:ln>
                      </wps:spPr>
                      <wps:txbx>
                        <w:txbxContent>
                          <w:p w14:paraId="0E7AEDF1" w14:textId="77777777" w:rsidR="00655068" w:rsidRPr="003C08AC" w:rsidRDefault="00655068" w:rsidP="00655068">
                            <w:pPr>
                              <w:pBdr>
                                <w:top w:val="nil"/>
                                <w:left w:val="nil"/>
                                <w:bottom w:val="nil"/>
                                <w:right w:val="nil"/>
                                <w:between w:val="nil"/>
                              </w:pBdr>
                              <w:spacing w:after="0" w:line="360" w:lineRule="auto"/>
                              <w:ind w:left="360" w:firstLine="360"/>
                              <w:jc w:val="center"/>
                              <w:rPr>
                                <w:color w:val="000000"/>
                                <w:sz w:val="28"/>
                                <w:szCs w:val="28"/>
                              </w:rPr>
                            </w:pPr>
                            <w:r w:rsidRPr="003C08AC">
                              <w:rPr>
                                <w:color w:val="000000"/>
                                <w:sz w:val="28"/>
                                <w:szCs w:val="28"/>
                              </w:rPr>
                              <w:t>&gt;</w:t>
                            </w:r>
                            <w:r w:rsidRPr="003C08AC">
                              <w:rPr>
                                <w:color w:val="000000"/>
                                <w:sz w:val="28"/>
                                <w:szCs w:val="28"/>
                              </w:rPr>
                              <w:tab/>
                              <w:t>&lt;</w:t>
                            </w:r>
                            <w:r w:rsidRPr="003C08AC">
                              <w:rPr>
                                <w:color w:val="000000"/>
                                <w:sz w:val="28"/>
                                <w:szCs w:val="28"/>
                              </w:rPr>
                              <w:tab/>
                              <w:t>=</w:t>
                            </w:r>
                            <w:r w:rsidRPr="003C08AC">
                              <w:rPr>
                                <w:color w:val="000000"/>
                                <w:sz w:val="28"/>
                                <w:szCs w:val="28"/>
                              </w:rPr>
                              <w:tab/>
                              <w:t>≠</w:t>
                            </w:r>
                            <w:r w:rsidRPr="003C08AC">
                              <w:rPr>
                                <w:color w:val="000000"/>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35FB6B" id="Text Box 129" o:spid="_x0000_s1030" type="#_x0000_t202" alt="This is a text box that contains a greater than symbol, a less than symbol, an equal to symbol, and a not equal to symbol." style="width:216.7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" fillcolor="white [3201]" strokeweight=".5pt">
                <v:textbox>
                  <w:txbxContent>
                    <w:p w14:paraId="0E7AEDF1" w14:textId="77777777" w:rsidR="00655068" w:rsidRPr="003C08AC" w:rsidRDefault="00655068" w:rsidP="00655068">
                      <w:pPr>
                        <w:pBdr>
                          <w:top w:val="nil"/>
                          <w:left w:val="nil"/>
                          <w:bottom w:val="nil"/>
                          <w:right w:val="nil"/>
                          <w:between w:val="nil"/>
                        </w:pBdr>
                        <w:spacing w:after="0" w:line="360" w:lineRule="auto"/>
                        <w:ind w:left="360" w:firstLine="360"/>
                        <w:jc w:val="center"/>
                        <w:rPr>
                          <w:color w:val="000000"/>
                          <w:sz w:val="28"/>
                          <w:szCs w:val="28"/>
                        </w:rPr>
                      </w:pPr>
                      <w:r w:rsidRPr="003C08AC">
                        <w:rPr>
                          <w:color w:val="000000"/>
                          <w:sz w:val="28"/>
                          <w:szCs w:val="28"/>
                        </w:rPr>
                        <w:t>&gt;</w:t>
                      </w:r>
                      <w:r w:rsidRPr="003C08AC">
                        <w:rPr>
                          <w:color w:val="000000"/>
                          <w:sz w:val="28"/>
                          <w:szCs w:val="28"/>
                        </w:rPr>
                        <w:tab/>
                        <w:t>&lt;</w:t>
                      </w:r>
                      <w:r w:rsidRPr="003C08AC">
                        <w:rPr>
                          <w:color w:val="000000"/>
                          <w:sz w:val="28"/>
                          <w:szCs w:val="28"/>
                        </w:rPr>
                        <w:tab/>
                        <w:t>=</w:t>
                      </w:r>
                      <w:r w:rsidRPr="003C08AC">
                        <w:rPr>
                          <w:color w:val="000000"/>
                          <w:sz w:val="28"/>
                          <w:szCs w:val="28"/>
                        </w:rPr>
                        <w:tab/>
                        <w:t>≠</w:t>
                      </w:r>
                      <w:r w:rsidRPr="003C08AC">
                        <w:rPr>
                          <w:color w:val="000000"/>
                          <w:sz w:val="28"/>
                          <w:szCs w:val="28"/>
                        </w:rPr>
                        <w:tab/>
                      </w:r>
                    </w:p>
                  </w:txbxContent>
                </v:textbox>
                <w10:anchorlock/>
              </v:shape>
            </w:pict>
          </mc:Fallback>
        </mc:AlternateContent>
      </w:r>
    </w:p>
    <w:p w14:paraId="70C80464" w14:textId="77777777" w:rsidR="00655068" w:rsidRDefault="00655068" w:rsidP="007012D6">
      <w:pPr>
        <w:pBdr>
          <w:top w:val="nil"/>
          <w:left w:val="nil"/>
          <w:bottom w:val="nil"/>
          <w:right w:val="nil"/>
          <w:between w:val="nil"/>
        </w:pBdr>
        <w:spacing w:line="276" w:lineRule="auto"/>
        <w:contextualSpacing/>
        <w:rPr>
          <w:rFonts w:asciiTheme="minorHAnsi" w:hAnsiTheme="minorHAnsi"/>
          <w:color w:val="000000"/>
        </w:rPr>
      </w:pPr>
    </w:p>
    <w:p w14:paraId="445D5315" w14:textId="7A161152" w:rsidR="00655068" w:rsidRDefault="00655068" w:rsidP="008760FB">
      <w:pPr>
        <w:pBdr>
          <w:top w:val="nil"/>
          <w:left w:val="nil"/>
          <w:bottom w:val="nil"/>
          <w:right w:val="nil"/>
          <w:between w:val="nil"/>
        </w:pBdr>
        <w:spacing w:line="276" w:lineRule="auto"/>
        <w:ind w:left="990" w:firstLine="540"/>
        <w:contextualSpacing/>
        <w:rPr>
          <w:rFonts w:asciiTheme="minorHAnsi" w:hAnsiTheme="minorHAnsi"/>
          <w:color w:val="000000"/>
        </w:rPr>
      </w:pPr>
      <w:r>
        <w:rPr>
          <w:rFonts w:asciiTheme="minorHAnsi" w:hAnsiTheme="minorHAnsi"/>
          <w:color w:val="000000"/>
        </w:rPr>
        <w:t>Model A</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Model B</w:t>
      </w:r>
    </w:p>
    <w:p w14:paraId="4B49360D" w14:textId="77777777" w:rsidR="00655068" w:rsidRDefault="00655068" w:rsidP="008760FB">
      <w:pPr>
        <w:pBdr>
          <w:top w:val="nil"/>
          <w:left w:val="nil"/>
          <w:bottom w:val="nil"/>
          <w:right w:val="nil"/>
          <w:between w:val="nil"/>
        </w:pBdr>
        <w:spacing w:line="276" w:lineRule="auto"/>
        <w:ind w:left="540"/>
        <w:contextualSpacing/>
        <w:rPr>
          <w:rFonts w:asciiTheme="minorHAnsi" w:hAnsiTheme="minorHAnsi"/>
          <w:color w:val="000000"/>
        </w:rPr>
      </w:pPr>
      <w:r>
        <w:rPr>
          <w:noProof/>
          <w:lang w:val="en-US"/>
        </w:rPr>
        <w:drawing>
          <wp:inline distT="0" distB="0" distL="0" distR="0" wp14:anchorId="127049F7" wp14:editId="78D24725">
            <wp:extent cx="1714500" cy="819150"/>
            <wp:effectExtent l="0" t="0" r="0" b="0"/>
            <wp:docPr id="131" name="Picture 131" descr="This is a model of 2 squares.  Each square is broken into 9 smaller squares.  In both large squares, 7 of the smaller squares are shaded gray and 2 are not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14500" cy="819150"/>
                    </a:xfrm>
                    <a:prstGeom prst="rect">
                      <a:avLst/>
                    </a:prstGeom>
                  </pic:spPr>
                </pic:pic>
              </a:graphicData>
            </a:graphic>
          </wp:inline>
        </w:drawing>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noProof/>
          <w:lang w:val="en-US"/>
        </w:rPr>
        <w:drawing>
          <wp:inline distT="0" distB="0" distL="0" distR="0" wp14:anchorId="36003C0C" wp14:editId="420C5786">
            <wp:extent cx="1704975" cy="809625"/>
            <wp:effectExtent l="0" t="0" r="9525" b="9525"/>
            <wp:docPr id="132" name="Picture 132" descr="This is a model of 2 squares.  Each square is broken into 9 smaller squares.  In the first large square, all 9 of the smaller squares are shaded gray.  In the second large square, 4 of the small squares are shaded gray and 5 are not shade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04975" cy="809625"/>
                    </a:xfrm>
                    <a:prstGeom prst="rect">
                      <a:avLst/>
                    </a:prstGeom>
                  </pic:spPr>
                </pic:pic>
              </a:graphicData>
            </a:graphic>
          </wp:inline>
        </w:drawing>
      </w:r>
      <w:r>
        <w:rPr>
          <w:rFonts w:asciiTheme="minorHAnsi" w:hAnsiTheme="minorHAnsi"/>
          <w:color w:val="000000"/>
        </w:rPr>
        <w:tab/>
      </w:r>
      <w:r>
        <w:rPr>
          <w:rFonts w:asciiTheme="minorHAnsi" w:hAnsiTheme="minorHAnsi"/>
          <w:color w:val="000000"/>
        </w:rPr>
        <w:tab/>
      </w:r>
    </w:p>
    <w:p w14:paraId="0900B64C" w14:textId="1A331A54" w:rsidR="008E5060" w:rsidRPr="00640705" w:rsidRDefault="00655068" w:rsidP="008760FB">
      <w:pPr>
        <w:pBdr>
          <w:top w:val="nil"/>
          <w:left w:val="nil"/>
          <w:bottom w:val="nil"/>
          <w:right w:val="nil"/>
          <w:between w:val="nil"/>
        </w:pBdr>
        <w:spacing w:after="0" w:line="276" w:lineRule="auto"/>
        <w:ind w:left="3420"/>
        <w:rPr>
          <w:color w:val="000000"/>
        </w:rPr>
      </w:pPr>
      <w:r>
        <w:rPr>
          <w:color w:val="000000"/>
        </w:rPr>
        <w:t>_________________</w:t>
      </w:r>
      <w:r>
        <w:rPr>
          <w:color w:val="000000"/>
        </w:rPr>
        <w:tab/>
      </w:r>
    </w:p>
    <w:p w14:paraId="7B5E4305" w14:textId="77777777" w:rsidR="008E5060" w:rsidRDefault="008E5060" w:rsidP="007012D6">
      <w:pPr>
        <w:pBdr>
          <w:top w:val="nil"/>
          <w:left w:val="nil"/>
          <w:bottom w:val="nil"/>
          <w:right w:val="nil"/>
          <w:between w:val="nil"/>
        </w:pBdr>
        <w:spacing w:after="0" w:line="276" w:lineRule="auto"/>
        <w:ind w:left="360"/>
        <w:rPr>
          <w:color w:val="000000"/>
        </w:rPr>
      </w:pPr>
    </w:p>
    <w:p w14:paraId="6A692D74" w14:textId="721DEC5D" w:rsidR="005D76B9" w:rsidRPr="00BD4DCF" w:rsidRDefault="00D51CC5" w:rsidP="00CC4078">
      <w:pPr>
        <w:spacing w:before="120" w:after="120" w:line="276" w:lineRule="auto"/>
        <w:ind w:left="720"/>
        <w:rPr>
          <w:rFonts w:asciiTheme="minorHAnsi" w:hAnsiTheme="minorHAnsi"/>
          <w:i/>
          <w:color w:val="C00000"/>
        </w:rPr>
      </w:pPr>
      <w:r>
        <w:rPr>
          <w:rFonts w:asciiTheme="minorHAnsi" w:hAnsiTheme="minorHAnsi"/>
          <w:i/>
          <w:color w:val="C00000"/>
        </w:rPr>
        <w:t xml:space="preserve">A common error </w:t>
      </w:r>
      <w:r w:rsidR="00B22FDF">
        <w:rPr>
          <w:rFonts w:asciiTheme="minorHAnsi" w:hAnsiTheme="minorHAnsi"/>
          <w:i/>
          <w:color w:val="C00000"/>
        </w:rPr>
        <w:t xml:space="preserve">for some students </w:t>
      </w:r>
      <w:r>
        <w:rPr>
          <w:rFonts w:asciiTheme="minorHAnsi" w:hAnsiTheme="minorHAnsi"/>
          <w:i/>
          <w:color w:val="C00000"/>
        </w:rPr>
        <w:t xml:space="preserve">is </w:t>
      </w:r>
      <w:r w:rsidR="005D76B9">
        <w:rPr>
          <w:rFonts w:asciiTheme="minorHAnsi" w:hAnsiTheme="minorHAnsi"/>
          <w:i/>
          <w:color w:val="C00000"/>
        </w:rPr>
        <w:t>thinking that</w:t>
      </w:r>
      <w:r>
        <w:rPr>
          <w:rFonts w:asciiTheme="minorHAnsi" w:hAnsiTheme="minorHAnsi"/>
          <w:i/>
          <w:color w:val="C00000"/>
        </w:rPr>
        <w:t xml:space="preserve"> the model that </w:t>
      </w:r>
      <w:r w:rsidR="00B22FDF">
        <w:rPr>
          <w:rFonts w:asciiTheme="minorHAnsi" w:hAnsiTheme="minorHAnsi"/>
          <w:i/>
          <w:color w:val="C00000"/>
        </w:rPr>
        <w:t>has a whole completely shaded</w:t>
      </w:r>
      <w:r>
        <w:rPr>
          <w:rFonts w:asciiTheme="minorHAnsi" w:hAnsiTheme="minorHAnsi"/>
          <w:i/>
          <w:color w:val="C00000"/>
        </w:rPr>
        <w:t xml:space="preserve"> </w:t>
      </w:r>
      <w:r w:rsidR="005D76B9">
        <w:rPr>
          <w:rFonts w:asciiTheme="minorHAnsi" w:hAnsiTheme="minorHAnsi"/>
          <w:i/>
          <w:color w:val="C00000"/>
        </w:rPr>
        <w:t>is greater than the model that has 2 partial wholes</w:t>
      </w:r>
      <w:r w:rsidR="00B22FDF">
        <w:rPr>
          <w:rFonts w:asciiTheme="minorHAnsi" w:hAnsiTheme="minorHAnsi"/>
          <w:i/>
          <w:color w:val="C00000"/>
        </w:rPr>
        <w:t xml:space="preserve"> shaded</w:t>
      </w:r>
      <w:r w:rsidR="005D76B9">
        <w:rPr>
          <w:rFonts w:asciiTheme="minorHAnsi" w:hAnsiTheme="minorHAnsi"/>
          <w:i/>
          <w:color w:val="C00000"/>
        </w:rPr>
        <w:t xml:space="preserve">.  In this example, students making this error would state that Model B is greater than Model A because Model B has one whole completely shaded.  </w:t>
      </w:r>
    </w:p>
    <w:p w14:paraId="534FCC58" w14:textId="392FAF13" w:rsidR="003B509A" w:rsidRDefault="005D76B9" w:rsidP="00CC4078">
      <w:pPr>
        <w:spacing w:before="120" w:after="120" w:line="276" w:lineRule="auto"/>
        <w:ind w:left="720"/>
        <w:rPr>
          <w:rFonts w:asciiTheme="minorHAnsi" w:hAnsiTheme="minorHAnsi"/>
          <w:i/>
          <w:color w:val="C00000"/>
        </w:rPr>
      </w:pPr>
      <w:r>
        <w:rPr>
          <w:rFonts w:asciiTheme="minorHAnsi" w:hAnsiTheme="minorHAnsi"/>
          <w:i/>
          <w:color w:val="C00000"/>
        </w:rPr>
        <w:t>These students may benefit from</w:t>
      </w:r>
      <w:r w:rsidR="009E638F" w:rsidRPr="00BD4DCF">
        <w:rPr>
          <w:rFonts w:asciiTheme="minorHAnsi" w:hAnsiTheme="minorHAnsi"/>
          <w:i/>
          <w:color w:val="C00000"/>
        </w:rPr>
        <w:t xml:space="preserve"> practice</w:t>
      </w:r>
      <w:r w:rsidR="0083199E" w:rsidRPr="00BD4DCF">
        <w:rPr>
          <w:rFonts w:asciiTheme="minorHAnsi" w:hAnsiTheme="minorHAnsi"/>
          <w:i/>
          <w:color w:val="C00000"/>
        </w:rPr>
        <w:t xml:space="preserve"> opportunities </w:t>
      </w:r>
      <w:r w:rsidR="00F523FA">
        <w:rPr>
          <w:rFonts w:asciiTheme="minorHAnsi" w:hAnsiTheme="minorHAnsi"/>
          <w:i/>
          <w:color w:val="C00000"/>
        </w:rPr>
        <w:t>using model</w:t>
      </w:r>
      <w:r w:rsidR="00B22FDF">
        <w:rPr>
          <w:rFonts w:asciiTheme="minorHAnsi" w:hAnsiTheme="minorHAnsi"/>
          <w:i/>
          <w:color w:val="C00000"/>
        </w:rPr>
        <w:t>s similar to the ones shown</w:t>
      </w:r>
      <w:r w:rsidR="00F523FA">
        <w:rPr>
          <w:rFonts w:asciiTheme="minorHAnsi" w:hAnsiTheme="minorHAnsi"/>
          <w:i/>
          <w:color w:val="C00000"/>
        </w:rPr>
        <w:t>.  Students should be encouraged to model a single fraction</w:t>
      </w:r>
      <w:r w:rsidR="003B509A">
        <w:rPr>
          <w:rFonts w:asciiTheme="minorHAnsi" w:hAnsiTheme="minorHAnsi"/>
          <w:i/>
          <w:color w:val="C00000"/>
        </w:rPr>
        <w:t xml:space="preserve"> (or mixed number) in multiple ways using the same model.  This allows students to see that there are multiple ways to represent the same fraction and helps them focus on the importance of thinking of the total number of fractional parts rather than being distracted by the</w:t>
      </w:r>
      <w:r w:rsidR="00B22FDF">
        <w:rPr>
          <w:rFonts w:asciiTheme="minorHAnsi" w:hAnsiTheme="minorHAnsi"/>
          <w:i/>
          <w:color w:val="C00000"/>
        </w:rPr>
        <w:t xml:space="preserve"> model that has a whole shaded</w:t>
      </w:r>
      <w:r w:rsidR="003B509A">
        <w:rPr>
          <w:rFonts w:asciiTheme="minorHAnsi" w:hAnsiTheme="minorHAnsi"/>
          <w:i/>
          <w:color w:val="C00000"/>
        </w:rPr>
        <w:t>.</w:t>
      </w:r>
    </w:p>
    <w:p w14:paraId="5BE91D73" w14:textId="5C2F5F0D" w:rsidR="003B509A" w:rsidRPr="00BD4DCF" w:rsidRDefault="003B509A" w:rsidP="00CC4078">
      <w:pPr>
        <w:spacing w:before="120" w:after="120" w:line="276" w:lineRule="auto"/>
        <w:ind w:left="720"/>
        <w:rPr>
          <w:rFonts w:asciiTheme="minorHAnsi" w:hAnsiTheme="minorHAnsi"/>
          <w:i/>
          <w:color w:val="C00000"/>
        </w:rPr>
      </w:pPr>
      <w:r>
        <w:rPr>
          <w:rFonts w:asciiTheme="minorHAnsi" w:hAnsiTheme="minorHAnsi"/>
          <w:i/>
          <w:color w:val="C00000"/>
        </w:rPr>
        <w:t>Another possible strategy is to encourage students to count all of the fractional parts, record the fraction and then model the fractions on a number line.  This may provide a visual image that allows students to easily compare the fractions.</w:t>
      </w:r>
    </w:p>
    <w:p w14:paraId="6A3E069B" w14:textId="067FEA1A" w:rsidR="00E73F20" w:rsidRDefault="00E73F20">
      <w:pPr>
        <w:rPr>
          <w:color w:val="000000"/>
        </w:rPr>
      </w:pPr>
      <w:r>
        <w:rPr>
          <w:color w:val="000000"/>
        </w:rPr>
        <w:br w:type="page"/>
      </w:r>
    </w:p>
    <w:p w14:paraId="19163414" w14:textId="64D69FAD" w:rsidR="00DC3941" w:rsidRDefault="008E5060" w:rsidP="007012D6">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lastRenderedPageBreak/>
        <w:t xml:space="preserve">Write each </w:t>
      </w:r>
      <w:r w:rsidR="00DC3941">
        <w:rPr>
          <w:rFonts w:asciiTheme="minorHAnsi" w:hAnsiTheme="minorHAnsi"/>
          <w:color w:val="000000"/>
        </w:rPr>
        <w:t xml:space="preserve">fraction </w:t>
      </w:r>
      <w:r w:rsidR="007D1D5B">
        <w:rPr>
          <w:rFonts w:asciiTheme="minorHAnsi" w:hAnsiTheme="minorHAnsi"/>
          <w:color w:val="000000"/>
        </w:rPr>
        <w:t>on</w:t>
      </w:r>
      <w:r w:rsidR="00DC3941">
        <w:rPr>
          <w:rFonts w:asciiTheme="minorHAnsi" w:hAnsiTheme="minorHAnsi"/>
          <w:color w:val="000000"/>
        </w:rPr>
        <w:t xml:space="preserve"> the number line at the point that best describes its location.</w:t>
      </w:r>
    </w:p>
    <w:p w14:paraId="03D8A3B5" w14:textId="77777777" w:rsidR="00DC3941" w:rsidRPr="00771F7D" w:rsidRDefault="00DC3941" w:rsidP="007012D6">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noProof/>
          <w:color w:val="000000"/>
          <w:lang w:val="en-US"/>
        </w:rPr>
        <w:drawing>
          <wp:inline distT="0" distB="0" distL="0" distR="0" wp14:anchorId="5A7673CC" wp14:editId="0D454010">
            <wp:extent cx="4572000" cy="803564"/>
            <wp:effectExtent l="0" t="0" r="0" b="9525"/>
            <wp:docPr id="139" name="Picture 139" descr="Benchamark Number Line with 0  1/2 and 1 and Point R, Point X and Point Z&#10;&#10;The number 0 is at the beginning of the number line, 1/2 is in the middle, and 1 is at the end. There are 6 spaces between 0 and 1/2, and there are 6 spaces between 1/2 and1. Pont R is 2 spaces before 1/2, point X is 1 space after 1/2, and point Z is 2 spaces after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7-12 at 10.26.13 PM.png"/>
                    <pic:cNvPicPr/>
                  </pic:nvPicPr>
                  <pic:blipFill rotWithShape="1">
                    <a:blip r:embed="rId36">
                      <a:extLst>
                        <a:ext uri="{28A0092B-C50C-407E-A947-70E740481C1C}">
                          <a14:useLocalDpi xmlns:a14="http://schemas.microsoft.com/office/drawing/2010/main" val="0"/>
                        </a:ext>
                      </a:extLst>
                    </a:blip>
                    <a:srcRect b="47273"/>
                    <a:stretch/>
                  </pic:blipFill>
                  <pic:spPr bwMode="auto">
                    <a:xfrm>
                      <a:off x="0" y="0"/>
                      <a:ext cx="4572000" cy="8035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0D1253" w14:textId="77777777" w:rsidR="00DC3941" w:rsidRDefault="00DC3941" w:rsidP="007012D6">
      <w:pPr>
        <w:pBdr>
          <w:top w:val="nil"/>
          <w:left w:val="nil"/>
          <w:bottom w:val="nil"/>
          <w:right w:val="nil"/>
          <w:between w:val="nil"/>
        </w:pBdr>
        <w:spacing w:after="0" w:line="276" w:lineRule="auto"/>
        <w:ind w:left="360"/>
        <w:rPr>
          <w:color w:val="000000"/>
        </w:rPr>
      </w:pPr>
    </w:p>
    <w:p w14:paraId="7584BD23" w14:textId="3B017C5C" w:rsidR="00DC3941" w:rsidRDefault="00DC3941" w:rsidP="007012D6">
      <w:pPr>
        <w:pBdr>
          <w:top w:val="nil"/>
          <w:left w:val="nil"/>
          <w:bottom w:val="nil"/>
          <w:right w:val="nil"/>
          <w:between w:val="nil"/>
        </w:pBdr>
        <w:spacing w:after="0" w:line="276" w:lineRule="auto"/>
        <w:ind w:left="2160" w:firstLine="720"/>
        <w:rPr>
          <w:color w:val="000000"/>
        </w:rPr>
      </w:pPr>
      <w:r>
        <w:rPr>
          <w:rFonts w:asciiTheme="minorHAnsi" w:hAnsiTheme="minorHAnsi"/>
          <w:noProof/>
          <w:color w:val="000000"/>
          <w:lang w:val="en-US"/>
        </w:rPr>
        <mc:AlternateContent>
          <mc:Choice Requires="wps">
            <w:drawing>
              <wp:inline distT="0" distB="0" distL="0" distR="0" wp14:anchorId="34B76F51" wp14:editId="7C365788">
                <wp:extent cx="400050" cy="495300"/>
                <wp:effectExtent l="0" t="0" r="19050" b="19050"/>
                <wp:docPr id="136" name="Text Box 136" descr="This is a text box with the fraction two-third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23239DFB"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B76F51" id="Text Box 136" o:spid="_x0000_s1031" type="#_x0000_t202" alt="This is a text box with the fraction two-third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" fillcolor="white [3201]" strokeweight=".5pt">
                <v:textbox>
                  <w:txbxContent>
                    <w:p w14:paraId="23239DFB"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m:oMathPara>
                    </w:p>
                  </w:txbxContent>
                </v:textbox>
                <w10:anchorlock/>
              </v:shape>
            </w:pict>
          </mc:Fallback>
        </mc:AlternateContent>
      </w:r>
      <w:r>
        <w:rPr>
          <w:color w:val="000000"/>
        </w:rPr>
        <w:tab/>
      </w:r>
      <w:r>
        <w:rPr>
          <w:color w:val="000000"/>
        </w:rPr>
        <w:tab/>
      </w:r>
      <w:r>
        <w:rPr>
          <w:rFonts w:asciiTheme="minorHAnsi" w:hAnsiTheme="minorHAnsi"/>
          <w:noProof/>
          <w:color w:val="000000"/>
          <w:lang w:val="en-US"/>
        </w:rPr>
        <mc:AlternateContent>
          <mc:Choice Requires="wps">
            <w:drawing>
              <wp:inline distT="0" distB="0" distL="0" distR="0" wp14:anchorId="4BC8E5D4" wp14:editId="7525E5BB">
                <wp:extent cx="400050" cy="495300"/>
                <wp:effectExtent l="0" t="0" r="19050" b="19050"/>
                <wp:docPr id="137" name="Text Box 137" descr="This is a text box with the fraction two-sixth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7C31B746"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C8E5D4" id="Text Box 137" o:spid="_x0000_s1032" type="#_x0000_t202" alt="This is a text box with the fraction two-sixth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" fillcolor="white [3201]" strokeweight=".5pt">
                <v:textbox>
                  <w:txbxContent>
                    <w:p w14:paraId="7C31B746"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m:oMathPara>
                    </w:p>
                  </w:txbxContent>
                </v:textbox>
                <w10:anchorlock/>
              </v:shape>
            </w:pict>
          </mc:Fallback>
        </mc:AlternateContent>
      </w:r>
      <w:r>
        <w:rPr>
          <w:color w:val="000000"/>
        </w:rPr>
        <w:tab/>
      </w:r>
      <w:r>
        <w:rPr>
          <w:color w:val="000000"/>
        </w:rPr>
        <w:tab/>
      </w:r>
      <w:r>
        <w:rPr>
          <w:rFonts w:asciiTheme="minorHAnsi" w:hAnsiTheme="minorHAnsi"/>
          <w:noProof/>
          <w:color w:val="000000"/>
          <w:lang w:val="en-US"/>
        </w:rPr>
        <mc:AlternateContent>
          <mc:Choice Requires="wps">
            <w:drawing>
              <wp:inline distT="0" distB="0" distL="0" distR="0" wp14:anchorId="49EB3078" wp14:editId="5EAF370C">
                <wp:extent cx="400050" cy="495300"/>
                <wp:effectExtent l="0" t="0" r="19050" b="19050"/>
                <wp:docPr id="138" name="Text Box 138" descr="This is a text box with the fraction seven-twelfths."/>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prstClr val="black"/>
                          </a:solidFill>
                        </a:ln>
                      </wps:spPr>
                      <wps:txbx>
                        <w:txbxContent>
                          <w:p w14:paraId="2FE64A99"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EB3078" id="Text Box 138" o:spid="_x0000_s1033" type="#_x0000_t202" alt="This is a text box with the fraction seven-twelfths." style="width:31.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" fillcolor="white [3201]" strokeweight=".5pt">
                <v:textbox>
                  <w:txbxContent>
                    <w:p w14:paraId="2FE64A99" w14:textId="77777777" w:rsidR="00DC3941" w:rsidRPr="00DC3941" w:rsidRDefault="000C293D" w:rsidP="00DC3941">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m:oMathPara>
                    </w:p>
                  </w:txbxContent>
                </v:textbox>
                <w10:anchorlock/>
              </v:shape>
            </w:pict>
          </mc:Fallback>
        </mc:AlternateContent>
      </w:r>
      <w:r w:rsidR="000F178C">
        <w:rPr>
          <w:color w:val="000000"/>
        </w:rPr>
        <w:tab/>
      </w:r>
    </w:p>
    <w:p w14:paraId="0058D065" w14:textId="77777777" w:rsidR="00DC3941" w:rsidRDefault="00DC3941" w:rsidP="007012D6">
      <w:pPr>
        <w:pBdr>
          <w:top w:val="nil"/>
          <w:left w:val="nil"/>
          <w:bottom w:val="nil"/>
          <w:right w:val="nil"/>
          <w:between w:val="nil"/>
        </w:pBdr>
        <w:spacing w:after="0" w:line="276" w:lineRule="auto"/>
        <w:ind w:left="360"/>
        <w:rPr>
          <w:color w:val="000000"/>
        </w:rPr>
      </w:pPr>
    </w:p>
    <w:p w14:paraId="0647E62E" w14:textId="0BBCC7E2" w:rsidR="00AB3CC4" w:rsidRPr="00BD4DCF" w:rsidRDefault="00F85622" w:rsidP="00CC4078">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 xml:space="preserve">A common error </w:t>
      </w:r>
      <w:r w:rsidR="00EB4C4D">
        <w:rPr>
          <w:rFonts w:asciiTheme="minorHAnsi" w:hAnsiTheme="minorHAnsi"/>
          <w:i/>
          <w:color w:val="C00000"/>
        </w:rPr>
        <w:t xml:space="preserve">for some students </w:t>
      </w:r>
      <w:r>
        <w:rPr>
          <w:rFonts w:asciiTheme="minorHAnsi" w:hAnsiTheme="minorHAnsi"/>
          <w:i/>
          <w:color w:val="C00000"/>
        </w:rPr>
        <w:t xml:space="preserve">is using </w:t>
      </w:r>
      <w:r w:rsidR="00087E32" w:rsidRPr="00BD4DCF">
        <w:rPr>
          <w:rFonts w:asciiTheme="minorHAnsi" w:hAnsiTheme="minorHAnsi"/>
          <w:i/>
          <w:color w:val="C00000"/>
        </w:rPr>
        <w:t xml:space="preserve">whole number reasoning when </w:t>
      </w:r>
      <w:r>
        <w:rPr>
          <w:rFonts w:asciiTheme="minorHAnsi" w:hAnsiTheme="minorHAnsi"/>
          <w:i/>
          <w:color w:val="C00000"/>
        </w:rPr>
        <w:t>ordering</w:t>
      </w:r>
      <w:r w:rsidR="00087E32" w:rsidRPr="00BD4DCF">
        <w:rPr>
          <w:rFonts w:asciiTheme="minorHAnsi" w:hAnsiTheme="minorHAnsi"/>
          <w:i/>
          <w:color w:val="C00000"/>
        </w:rPr>
        <w:t xml:space="preserve"> fractions.  </w:t>
      </w:r>
      <w:r>
        <w:rPr>
          <w:rFonts w:asciiTheme="minorHAnsi" w:hAnsiTheme="minorHAnsi"/>
          <w:i/>
          <w:color w:val="C00000"/>
        </w:rPr>
        <w:t>Students making this error may order the denominators from least to greatest (or order the numerators from least to greatest) rather than thinking of the value of the fractions.</w:t>
      </w:r>
    </w:p>
    <w:p w14:paraId="48BAFF85" w14:textId="4E22D458" w:rsidR="00717408" w:rsidRDefault="00087E32" w:rsidP="00CC4078">
      <w:pPr>
        <w:pBdr>
          <w:top w:val="nil"/>
          <w:left w:val="nil"/>
          <w:bottom w:val="nil"/>
          <w:right w:val="nil"/>
          <w:between w:val="nil"/>
        </w:pBdr>
        <w:spacing w:before="120" w:after="120" w:line="276" w:lineRule="auto"/>
        <w:ind w:left="720"/>
        <w:rPr>
          <w:rFonts w:asciiTheme="minorHAnsi" w:hAnsiTheme="minorHAnsi"/>
          <w:i/>
          <w:color w:val="C00000"/>
        </w:rPr>
      </w:pPr>
      <w:r w:rsidRPr="00BD4DCF">
        <w:rPr>
          <w:rFonts w:asciiTheme="minorHAnsi" w:hAnsiTheme="minorHAnsi"/>
          <w:i/>
          <w:color w:val="C00000"/>
        </w:rPr>
        <w:t>Provide students</w:t>
      </w:r>
      <w:r w:rsidR="00AB3CC4" w:rsidRPr="00BD4DCF">
        <w:rPr>
          <w:rFonts w:asciiTheme="minorHAnsi" w:hAnsiTheme="minorHAnsi"/>
          <w:i/>
          <w:color w:val="C00000"/>
        </w:rPr>
        <w:t xml:space="preserve"> with practice opportunities to use fraction bars to create a visual representation of the fractions they are comparing and the</w:t>
      </w:r>
      <w:r w:rsidR="00225FAA" w:rsidRPr="00BD4DCF">
        <w:rPr>
          <w:rFonts w:asciiTheme="minorHAnsi" w:hAnsiTheme="minorHAnsi"/>
          <w:i/>
          <w:color w:val="C00000"/>
        </w:rPr>
        <w:t>n have students compare the leng</w:t>
      </w:r>
      <w:r w:rsidR="00AB3CC4" w:rsidRPr="00BD4DCF">
        <w:rPr>
          <w:rFonts w:asciiTheme="minorHAnsi" w:hAnsiTheme="minorHAnsi"/>
          <w:i/>
          <w:color w:val="C00000"/>
        </w:rPr>
        <w:t xml:space="preserve">th of the half and whole from the same fraction bar set. </w:t>
      </w:r>
      <w:r w:rsidR="00F85622">
        <w:rPr>
          <w:rFonts w:asciiTheme="minorHAnsi" w:hAnsiTheme="minorHAnsi"/>
          <w:i/>
          <w:color w:val="C00000"/>
        </w:rPr>
        <w:t xml:space="preserve"> </w:t>
      </w:r>
      <w:r w:rsidR="00AB3CC4" w:rsidRPr="00BD4DCF">
        <w:rPr>
          <w:rFonts w:asciiTheme="minorHAnsi" w:hAnsiTheme="minorHAnsi"/>
          <w:i/>
          <w:color w:val="C00000"/>
        </w:rPr>
        <w:t xml:space="preserve">Transfer what is learned with fraction bars to </w:t>
      </w:r>
      <w:r w:rsidR="00F85622">
        <w:rPr>
          <w:rFonts w:asciiTheme="minorHAnsi" w:hAnsiTheme="minorHAnsi"/>
          <w:i/>
          <w:color w:val="C00000"/>
        </w:rPr>
        <w:t>using benchmark thinking to place fractions on a</w:t>
      </w:r>
      <w:r w:rsidR="00AB3CC4" w:rsidRPr="00BD4DCF">
        <w:rPr>
          <w:rFonts w:asciiTheme="minorHAnsi" w:hAnsiTheme="minorHAnsi"/>
          <w:i/>
          <w:color w:val="C00000"/>
        </w:rPr>
        <w:t xml:space="preserve"> number line</w:t>
      </w:r>
      <w:r w:rsidR="00C677BE" w:rsidRPr="00BD4DCF">
        <w:rPr>
          <w:rFonts w:asciiTheme="minorHAnsi" w:hAnsiTheme="minorHAnsi"/>
          <w:i/>
          <w:color w:val="C00000"/>
        </w:rPr>
        <w:t>.</w:t>
      </w:r>
      <w:r w:rsidR="00AB3CC4" w:rsidRPr="00BD4DCF">
        <w:rPr>
          <w:rFonts w:asciiTheme="minorHAnsi" w:hAnsiTheme="minorHAnsi"/>
          <w:i/>
          <w:color w:val="C00000"/>
        </w:rPr>
        <w:t xml:space="preserve"> </w:t>
      </w:r>
      <w:r w:rsidR="00717408">
        <w:rPr>
          <w:rFonts w:asciiTheme="minorHAnsi" w:hAnsiTheme="minorHAnsi"/>
          <w:i/>
          <w:color w:val="C00000"/>
        </w:rPr>
        <w:t xml:space="preserve">Modeling and </w:t>
      </w:r>
      <w:r w:rsidR="00EB4C4D">
        <w:rPr>
          <w:rFonts w:asciiTheme="minorHAnsi" w:hAnsiTheme="minorHAnsi"/>
          <w:i/>
          <w:color w:val="C00000"/>
        </w:rPr>
        <w:t xml:space="preserve">student </w:t>
      </w:r>
      <w:r w:rsidR="00717408">
        <w:rPr>
          <w:rFonts w:asciiTheme="minorHAnsi" w:hAnsiTheme="minorHAnsi"/>
          <w:i/>
          <w:color w:val="C00000"/>
        </w:rPr>
        <w:t>discourse should be a focus</w:t>
      </w:r>
      <w:r w:rsidR="00C677BE" w:rsidRPr="00BD4DCF">
        <w:rPr>
          <w:rFonts w:asciiTheme="minorHAnsi" w:hAnsiTheme="minorHAnsi"/>
          <w:i/>
          <w:color w:val="C00000"/>
        </w:rPr>
        <w:t xml:space="preserve"> throughout the transition from the concrete bars to the representational number line.</w:t>
      </w:r>
    </w:p>
    <w:p w14:paraId="1F206BC5" w14:textId="12BED550" w:rsidR="00AB3CC4" w:rsidRPr="00CC4078" w:rsidRDefault="00717408" w:rsidP="00CC4078">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 xml:space="preserve">These students may also benefit from modeling several fractions with fraction bars and then sorting them into groups based on benchmark </w:t>
      </w:r>
      <w:r w:rsidR="00EB4C4D">
        <w:rPr>
          <w:rFonts w:asciiTheme="minorHAnsi" w:hAnsiTheme="minorHAnsi"/>
          <w:i/>
          <w:color w:val="C00000"/>
        </w:rPr>
        <w:t>thinking (Close to 0, Close to One-H</w:t>
      </w:r>
      <w:r>
        <w:rPr>
          <w:rFonts w:asciiTheme="minorHAnsi" w:hAnsiTheme="minorHAnsi"/>
          <w:i/>
          <w:color w:val="C00000"/>
        </w:rPr>
        <w:t>alf, Close to a Whole).  After sorting with fraction bars, write the fractions for each group</w:t>
      </w:r>
      <w:r w:rsidR="00CC4078">
        <w:rPr>
          <w:rFonts w:asciiTheme="minorHAnsi" w:hAnsiTheme="minorHAnsi"/>
          <w:i/>
          <w:color w:val="C00000"/>
        </w:rPr>
        <w:t>,</w:t>
      </w:r>
      <w:r>
        <w:rPr>
          <w:rFonts w:asciiTheme="minorHAnsi" w:hAnsiTheme="minorHAnsi"/>
          <w:i/>
          <w:color w:val="C00000"/>
        </w:rPr>
        <w:t xml:space="preserve"> then encourage students to look for patterns in each group.  As students explore sorting into benchmark groups, they should begin to notice that fractions that are close to 0 tend to have numerators and denominators that are relatively far apart from each other (ex: 1 and 9 in </w:t>
      </w:r>
      <m:oMath>
        <m:f>
          <m:fPr>
            <m:ctrlPr>
              <w:rPr>
                <w:rFonts w:ascii="Cambria Math" w:hAnsi="Cambria Math"/>
                <w:i/>
                <w:color w:val="C00000"/>
                <w:sz w:val="24"/>
                <w:szCs w:val="24"/>
              </w:rPr>
            </m:ctrlPr>
          </m:fPr>
          <m:num>
            <m:r>
              <w:rPr>
                <w:rFonts w:ascii="Cambria Math" w:hAnsi="Cambria Math"/>
                <w:color w:val="C00000"/>
                <w:sz w:val="24"/>
                <w:szCs w:val="24"/>
              </w:rPr>
              <m:t>1</m:t>
            </m:r>
          </m:num>
          <m:den>
            <m:r>
              <w:rPr>
                <w:rFonts w:ascii="Cambria Math" w:hAnsi="Cambria Math"/>
                <w:color w:val="C00000"/>
                <w:sz w:val="24"/>
                <w:szCs w:val="24"/>
              </w:rPr>
              <m:t>9</m:t>
            </m:r>
          </m:den>
        </m:f>
        <m:r>
          <w:rPr>
            <w:rFonts w:ascii="Cambria Math" w:hAnsi="Cambria Math"/>
            <w:color w:val="C00000"/>
            <w:sz w:val="24"/>
            <w:szCs w:val="24"/>
          </w:rPr>
          <m:t xml:space="preserve"> </m:t>
        </m:r>
      </m:oMath>
      <w:r w:rsidR="00EB4C4D">
        <w:rPr>
          <w:rFonts w:asciiTheme="minorHAnsi" w:hAnsiTheme="minorHAnsi"/>
          <w:i/>
          <w:color w:val="C00000"/>
        </w:rPr>
        <w:t>). F</w:t>
      </w:r>
      <w:r>
        <w:rPr>
          <w:rFonts w:asciiTheme="minorHAnsi" w:hAnsiTheme="minorHAnsi"/>
          <w:i/>
          <w:color w:val="C00000"/>
        </w:rPr>
        <w:t xml:space="preserve">ractions that are close to </w:t>
      </w:r>
      <w:r w:rsidR="00EB4C4D">
        <w:rPr>
          <w:rFonts w:asciiTheme="minorHAnsi" w:hAnsiTheme="minorHAnsi"/>
          <w:i/>
          <w:color w:val="C00000"/>
        </w:rPr>
        <w:t>one-</w:t>
      </w:r>
      <w:r>
        <w:rPr>
          <w:rFonts w:asciiTheme="minorHAnsi" w:hAnsiTheme="minorHAnsi"/>
          <w:i/>
          <w:color w:val="C00000"/>
        </w:rPr>
        <w:t xml:space="preserve">half tend to have numerators that are about half of the denominator (ex: in </w:t>
      </w:r>
      <m:oMath>
        <m:f>
          <m:fPr>
            <m:ctrlPr>
              <w:rPr>
                <w:rFonts w:ascii="Cambria Math" w:hAnsi="Cambria Math"/>
                <w:i/>
                <w:color w:val="C00000"/>
                <w:sz w:val="24"/>
                <w:szCs w:val="24"/>
              </w:rPr>
            </m:ctrlPr>
          </m:fPr>
          <m:num>
            <m:r>
              <w:rPr>
                <w:rFonts w:ascii="Cambria Math" w:hAnsi="Cambria Math"/>
                <w:color w:val="C00000"/>
                <w:sz w:val="24"/>
                <w:szCs w:val="24"/>
              </w:rPr>
              <m:t>3</m:t>
            </m:r>
          </m:num>
          <m:den>
            <m:r>
              <w:rPr>
                <w:rFonts w:ascii="Cambria Math" w:hAnsi="Cambria Math"/>
                <w:color w:val="C00000"/>
                <w:sz w:val="24"/>
                <w:szCs w:val="24"/>
              </w:rPr>
              <m:t>6</m:t>
            </m:r>
          </m:den>
        </m:f>
      </m:oMath>
      <w:r>
        <w:rPr>
          <w:rFonts w:asciiTheme="minorHAnsi" w:hAnsiTheme="minorHAnsi"/>
          <w:i/>
          <w:color w:val="C00000"/>
        </w:rPr>
        <w:t xml:space="preserve">, 3 is half of 6), and fractions that are close to a whole tend to have numerators </w:t>
      </w:r>
      <w:r w:rsidR="00CC4078">
        <w:rPr>
          <w:rFonts w:asciiTheme="minorHAnsi" w:hAnsiTheme="minorHAnsi"/>
          <w:i/>
          <w:color w:val="C00000"/>
        </w:rPr>
        <w:t xml:space="preserve">and denominators </w:t>
      </w:r>
      <w:r>
        <w:rPr>
          <w:rFonts w:asciiTheme="minorHAnsi" w:hAnsiTheme="minorHAnsi"/>
          <w:i/>
          <w:color w:val="C00000"/>
        </w:rPr>
        <w:t xml:space="preserve">that are fairly close to each other (ex; in </w:t>
      </w:r>
      <m:oMath>
        <m:f>
          <m:fPr>
            <m:ctrlPr>
              <w:rPr>
                <w:rFonts w:ascii="Cambria Math" w:hAnsi="Cambria Math"/>
                <w:i/>
                <w:color w:val="C00000"/>
                <w:sz w:val="24"/>
                <w:szCs w:val="24"/>
              </w:rPr>
            </m:ctrlPr>
          </m:fPr>
          <m:num>
            <m:r>
              <w:rPr>
                <w:rFonts w:ascii="Cambria Math" w:hAnsi="Cambria Math"/>
                <w:color w:val="C00000"/>
                <w:sz w:val="24"/>
                <w:szCs w:val="24"/>
              </w:rPr>
              <m:t>11</m:t>
            </m:r>
          </m:num>
          <m:den>
            <m:r>
              <w:rPr>
                <w:rFonts w:ascii="Cambria Math" w:hAnsi="Cambria Math"/>
                <w:color w:val="C00000"/>
                <w:sz w:val="24"/>
                <w:szCs w:val="24"/>
              </w:rPr>
              <m:t>12</m:t>
            </m:r>
          </m:den>
        </m:f>
      </m:oMath>
      <w:r>
        <w:rPr>
          <w:rFonts w:asciiTheme="minorHAnsi" w:hAnsiTheme="minorHAnsi"/>
          <w:i/>
          <w:color w:val="C00000"/>
        </w:rPr>
        <w:t xml:space="preserve"> , 11 and 12 are numbers that are very close to each other in counting order).</w:t>
      </w:r>
    </w:p>
    <w:p w14:paraId="77C423CD" w14:textId="088D720A" w:rsidR="00640705" w:rsidRDefault="009E44C8" w:rsidP="007012D6">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Use the symbols</w:t>
      </w:r>
      <w:r w:rsidR="00640705">
        <w:rPr>
          <w:rFonts w:asciiTheme="minorHAnsi" w:hAnsiTheme="minorHAnsi"/>
          <w:color w:val="000000"/>
        </w:rPr>
        <w:t xml:space="preserve"> </w:t>
      </w:r>
      <w:r w:rsidR="00640705" w:rsidRPr="00640705">
        <w:rPr>
          <w:rFonts w:asciiTheme="minorHAnsi" w:hAnsiTheme="minorHAnsi"/>
          <w:color w:val="000000"/>
        </w:rPr>
        <w:t>&lt;, &gt;,</w:t>
      </w:r>
      <w:r>
        <w:rPr>
          <w:rFonts w:asciiTheme="minorHAnsi" w:hAnsiTheme="minorHAnsi"/>
          <w:color w:val="000000"/>
        </w:rPr>
        <w:t xml:space="preserve"> or = to create a true number sentence.</w:t>
      </w:r>
    </w:p>
    <w:p w14:paraId="5404CEB6" w14:textId="77777777" w:rsidR="008760FB" w:rsidRDefault="008760FB" w:rsidP="008760FB">
      <w:pPr>
        <w:pBdr>
          <w:top w:val="nil"/>
          <w:left w:val="nil"/>
          <w:bottom w:val="nil"/>
          <w:right w:val="nil"/>
          <w:between w:val="nil"/>
        </w:pBdr>
        <w:spacing w:after="0" w:line="276" w:lineRule="auto"/>
        <w:rPr>
          <w:rFonts w:asciiTheme="minorHAnsi" w:hAnsiTheme="minorHAnsi"/>
          <w:color w:val="000000"/>
        </w:rPr>
      </w:pPr>
    </w:p>
    <w:p w14:paraId="6C7F6263" w14:textId="3A0B067D" w:rsidR="00640705" w:rsidRPr="00640705" w:rsidRDefault="000C293D" w:rsidP="008760FB">
      <w:pPr>
        <w:pBdr>
          <w:top w:val="nil"/>
          <w:left w:val="nil"/>
          <w:bottom w:val="nil"/>
          <w:right w:val="nil"/>
          <w:between w:val="nil"/>
        </w:pBdr>
        <w:spacing w:after="0" w:line="276" w:lineRule="auto"/>
        <w:ind w:left="720"/>
        <w:rPr>
          <w:color w:val="000000"/>
          <w:sz w:val="28"/>
          <w:szCs w:val="28"/>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8</m:t>
            </m:r>
          </m:den>
        </m:f>
      </m:oMath>
      <w:r w:rsidR="00640705">
        <w:rPr>
          <w:sz w:val="28"/>
          <w:szCs w:val="28"/>
        </w:rPr>
        <w:tab/>
      </w:r>
      <w:r w:rsidR="00640705">
        <w:rPr>
          <w:sz w:val="28"/>
          <w:szCs w:val="28"/>
        </w:rPr>
        <w:tab/>
      </w:r>
      <w:r w:rsidR="00640705">
        <w:rPr>
          <w:sz w:val="28"/>
          <w:szCs w:val="28"/>
        </w:rPr>
        <w:tab/>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12</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12</m:t>
            </m:r>
          </m:den>
        </m:f>
      </m:oMath>
      <w:r w:rsidR="00640705">
        <w:rPr>
          <w:sz w:val="28"/>
          <w:szCs w:val="28"/>
        </w:rPr>
        <w:tab/>
      </w:r>
      <w:r w:rsidR="00640705">
        <w:rPr>
          <w:sz w:val="28"/>
          <w:szCs w:val="28"/>
        </w:rPr>
        <w:tab/>
      </w:r>
      <w:r w:rsidR="00640705">
        <w:rPr>
          <w:color w:val="000000"/>
        </w:rPr>
        <w:tab/>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5</m:t>
            </m:r>
          </m:den>
        </m:f>
      </m:oMath>
      <w:r w:rsidR="00640705">
        <w:rPr>
          <w:sz w:val="36"/>
          <w:szCs w:val="36"/>
        </w:rPr>
        <w:t xml:space="preserve"> ___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oMath>
      <w:r w:rsidR="00640705">
        <w:rPr>
          <w:sz w:val="28"/>
          <w:szCs w:val="28"/>
        </w:rPr>
        <w:tab/>
      </w:r>
    </w:p>
    <w:p w14:paraId="22A7E598" w14:textId="1861B75D" w:rsidR="008E5060" w:rsidRPr="00640705" w:rsidRDefault="008E5060" w:rsidP="007012D6">
      <w:pPr>
        <w:pBdr>
          <w:top w:val="nil"/>
          <w:left w:val="nil"/>
          <w:bottom w:val="nil"/>
          <w:right w:val="nil"/>
          <w:between w:val="nil"/>
        </w:pBdr>
        <w:spacing w:line="276" w:lineRule="auto"/>
        <w:rPr>
          <w:color w:val="000000"/>
        </w:rPr>
      </w:pPr>
    </w:p>
    <w:p w14:paraId="4D7C4538" w14:textId="7EEAD255" w:rsidR="00570444" w:rsidRPr="00BD4DCF" w:rsidRDefault="005363C5" w:rsidP="00CC4078">
      <w:pPr>
        <w:spacing w:before="120" w:after="120" w:line="276" w:lineRule="auto"/>
        <w:ind w:left="720"/>
        <w:rPr>
          <w:rFonts w:asciiTheme="minorHAnsi" w:hAnsiTheme="minorHAnsi"/>
          <w:i/>
          <w:color w:val="C00000"/>
        </w:rPr>
      </w:pPr>
      <w:r>
        <w:rPr>
          <w:rFonts w:asciiTheme="minorHAnsi" w:hAnsiTheme="minorHAnsi"/>
          <w:i/>
          <w:color w:val="C00000"/>
        </w:rPr>
        <w:t xml:space="preserve">A common error </w:t>
      </w:r>
      <w:r w:rsidR="009E44C8">
        <w:rPr>
          <w:rFonts w:asciiTheme="minorHAnsi" w:hAnsiTheme="minorHAnsi"/>
          <w:i/>
          <w:color w:val="C00000"/>
        </w:rPr>
        <w:t xml:space="preserve">for some students </w:t>
      </w:r>
      <w:r>
        <w:rPr>
          <w:rFonts w:asciiTheme="minorHAnsi" w:hAnsiTheme="minorHAnsi"/>
          <w:i/>
          <w:color w:val="C00000"/>
        </w:rPr>
        <w:t xml:space="preserve">in these types of problems is to </w:t>
      </w:r>
      <w:r w:rsidR="00570444">
        <w:rPr>
          <w:rFonts w:asciiTheme="minorHAnsi" w:hAnsiTheme="minorHAnsi"/>
          <w:i/>
          <w:color w:val="C00000"/>
        </w:rPr>
        <w:t>simplify all of the fractions, rather than recognizing th</w:t>
      </w:r>
      <w:r w:rsidR="009E44C8">
        <w:rPr>
          <w:rFonts w:asciiTheme="minorHAnsi" w:hAnsiTheme="minorHAnsi"/>
          <w:i/>
          <w:color w:val="C00000"/>
        </w:rPr>
        <w:t xml:space="preserve">at the fractions to compare </w:t>
      </w:r>
      <w:r w:rsidR="00570444">
        <w:rPr>
          <w:rFonts w:asciiTheme="minorHAnsi" w:hAnsiTheme="minorHAnsi"/>
          <w:i/>
          <w:color w:val="C00000"/>
        </w:rPr>
        <w:t>have like denominators.  Another common error occurs when students apply the idea of “the larger the denominator, the smaller the pieces” to numerators.  Students making this error will look at numerators and think fractions with larger numerators are smaller fractions.</w:t>
      </w:r>
    </w:p>
    <w:p w14:paraId="3462E263" w14:textId="7A193C11" w:rsidR="00570444" w:rsidRPr="00CC4078" w:rsidRDefault="00570444" w:rsidP="00CC4078">
      <w:pPr>
        <w:spacing w:before="120" w:after="120" w:line="276" w:lineRule="auto"/>
        <w:ind w:left="720"/>
        <w:rPr>
          <w:rFonts w:asciiTheme="minorHAnsi" w:hAnsiTheme="minorHAnsi"/>
          <w:i/>
          <w:color w:val="C00000"/>
        </w:rPr>
      </w:pPr>
      <w:r>
        <w:rPr>
          <w:rFonts w:asciiTheme="minorHAnsi" w:hAnsiTheme="minorHAnsi"/>
          <w:i/>
          <w:color w:val="C00000"/>
        </w:rPr>
        <w:t>Students making both types of errors may benefit from experiences using concrete materials such as fraction bars or fraction circles to build and compare fractions with like den</w:t>
      </w:r>
      <w:r w:rsidR="009E44C8">
        <w:rPr>
          <w:rFonts w:asciiTheme="minorHAnsi" w:hAnsiTheme="minorHAnsi"/>
          <w:i/>
          <w:color w:val="C00000"/>
        </w:rPr>
        <w:t>ominators and then writing these</w:t>
      </w:r>
      <w:r>
        <w:rPr>
          <w:rFonts w:asciiTheme="minorHAnsi" w:hAnsiTheme="minorHAnsi"/>
          <w:i/>
          <w:color w:val="C00000"/>
        </w:rPr>
        <w:t xml:space="preserve"> same fractions with a comparison symbol.  As students build and then write these fractions, they should begin developing visual connections that </w:t>
      </w:r>
      <w:r w:rsidR="009E44C8">
        <w:rPr>
          <w:rFonts w:asciiTheme="minorHAnsi" w:hAnsiTheme="minorHAnsi"/>
          <w:i/>
          <w:color w:val="C00000"/>
        </w:rPr>
        <w:t xml:space="preserve">will </w:t>
      </w:r>
      <w:r>
        <w:rPr>
          <w:rFonts w:asciiTheme="minorHAnsi" w:hAnsiTheme="minorHAnsi"/>
          <w:i/>
          <w:color w:val="C00000"/>
        </w:rPr>
        <w:t xml:space="preserve">help them make the comparisons without models.  They should also begin </w:t>
      </w:r>
      <w:r>
        <w:rPr>
          <w:rFonts w:asciiTheme="minorHAnsi" w:hAnsiTheme="minorHAnsi"/>
          <w:i/>
          <w:color w:val="C00000"/>
        </w:rPr>
        <w:lastRenderedPageBreak/>
        <w:t>to notice that they can apply whole number thinking to the numerators when comparing fractions with like denominators.</w:t>
      </w:r>
    </w:p>
    <w:p w14:paraId="584C6A44" w14:textId="602B2791" w:rsidR="00AD2958" w:rsidRPr="00570444" w:rsidRDefault="00570444" w:rsidP="00CC4078">
      <w:pPr>
        <w:spacing w:before="120" w:after="120" w:line="276" w:lineRule="auto"/>
        <w:ind w:left="720"/>
        <w:rPr>
          <w:i/>
          <w:color w:val="C00000"/>
        </w:rPr>
      </w:pPr>
      <w:r w:rsidRPr="00570444">
        <w:rPr>
          <w:i/>
          <w:color w:val="C00000"/>
        </w:rPr>
        <w:t>These students also may benefit from placing fractions with like denominators on a number line.  After several experiences using number lines to compare these fractions, students should begin to notice that fractions with larger nu</w:t>
      </w:r>
      <w:r w:rsidR="009E44C8">
        <w:rPr>
          <w:i/>
          <w:color w:val="C00000"/>
        </w:rPr>
        <w:t>merators are always farther to the right on</w:t>
      </w:r>
      <w:r w:rsidRPr="00570444">
        <w:rPr>
          <w:i/>
          <w:color w:val="C00000"/>
        </w:rPr>
        <w:t xml:space="preserve"> the number line when comparing fractions with like denominators.</w:t>
      </w:r>
    </w:p>
    <w:p w14:paraId="5A4FC024" w14:textId="0DA30114" w:rsidR="0046332C" w:rsidRDefault="0046332C" w:rsidP="007012D6">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Order these fractions from least to greatest.</w:t>
      </w:r>
    </w:p>
    <w:p w14:paraId="408AFF97" w14:textId="77777777" w:rsidR="0046332C" w:rsidRDefault="0046332C" w:rsidP="007012D6">
      <w:pPr>
        <w:pBdr>
          <w:top w:val="nil"/>
          <w:left w:val="nil"/>
          <w:bottom w:val="nil"/>
          <w:right w:val="nil"/>
          <w:between w:val="nil"/>
        </w:pBdr>
        <w:spacing w:line="276" w:lineRule="auto"/>
        <w:rPr>
          <w:rFonts w:asciiTheme="minorHAnsi" w:hAnsiTheme="minorHAnsi"/>
          <w:color w:val="000000"/>
        </w:rPr>
      </w:pPr>
    </w:p>
    <w:p w14:paraId="2F7C2DE1" w14:textId="77777777" w:rsidR="0046332C" w:rsidRPr="0046332C" w:rsidRDefault="000C293D" w:rsidP="007012D6">
      <w:pPr>
        <w:pBdr>
          <w:top w:val="nil"/>
          <w:left w:val="nil"/>
          <w:bottom w:val="nil"/>
          <w:right w:val="nil"/>
          <w:between w:val="nil"/>
        </w:pBdr>
        <w:spacing w:line="276" w:lineRule="auto"/>
        <w:ind w:left="720" w:firstLine="720"/>
        <w:rPr>
          <w:rFonts w:asciiTheme="minorHAnsi" w:hAnsiTheme="minorHAnsi"/>
          <w:color w:val="000000"/>
        </w:rPr>
      </w:pP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r w:rsidR="0046332C">
        <w:rPr>
          <w:sz w:val="36"/>
          <w:szCs w:val="36"/>
        </w:rPr>
        <w:t xml:space="preserve"> </w:t>
      </w:r>
      <w:r w:rsidR="0046332C">
        <w:rPr>
          <w:sz w:val="36"/>
          <w:szCs w:val="36"/>
        </w:rPr>
        <w:tab/>
      </w:r>
      <w:r w:rsidR="0046332C">
        <w:rPr>
          <w:sz w:val="36"/>
          <w:szCs w:val="36"/>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0046332C">
        <w:rPr>
          <w:sz w:val="28"/>
          <w:szCs w:val="28"/>
        </w:rPr>
        <w:tab/>
      </w:r>
      <w:r w:rsidR="0046332C">
        <w:rPr>
          <w:sz w:val="28"/>
          <w:szCs w:val="28"/>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6</m:t>
            </m:r>
          </m:den>
        </m:f>
      </m:oMath>
      <w:r w:rsidR="0046332C">
        <w:rPr>
          <w:sz w:val="36"/>
          <w:szCs w:val="36"/>
        </w:rPr>
        <w:tab/>
      </w:r>
      <w:r w:rsidR="0046332C">
        <w:rPr>
          <w:sz w:val="36"/>
          <w:szCs w:val="36"/>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2</m:t>
            </m:r>
          </m:den>
        </m:f>
      </m:oMath>
      <w:r w:rsidR="0046332C">
        <w:rPr>
          <w:sz w:val="28"/>
          <w:szCs w:val="28"/>
        </w:rPr>
        <w:tab/>
      </w:r>
    </w:p>
    <w:p w14:paraId="13FC761C" w14:textId="77679C5F" w:rsidR="00000B35" w:rsidRDefault="00000B35" w:rsidP="00CC4078">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Students often don’t notice when the fractions they are comparing have like numerators.  As a result, they don’t think that they can compare the size of the denominators to help them order fractions.  Another common error is using whole number thinking to compare the denominators rather than remembering that fractional pieces get smaller as the denominator gets larger.</w:t>
      </w:r>
    </w:p>
    <w:p w14:paraId="450C7F3D" w14:textId="432636C6" w:rsidR="00000B35" w:rsidRDefault="00000B35" w:rsidP="00CC4078">
      <w:pPr>
        <w:spacing w:before="120" w:after="120" w:line="276" w:lineRule="auto"/>
        <w:ind w:left="720"/>
        <w:rPr>
          <w:rFonts w:asciiTheme="minorHAnsi" w:hAnsiTheme="minorHAnsi"/>
          <w:i/>
          <w:color w:val="C00000"/>
        </w:rPr>
      </w:pPr>
      <w:r>
        <w:rPr>
          <w:rFonts w:asciiTheme="minorHAnsi" w:hAnsiTheme="minorHAnsi"/>
          <w:i/>
          <w:color w:val="C00000"/>
        </w:rPr>
        <w:t>Students making these errors may benefit from using concrete materials such as fraction strips to compare and order fractions with like numerators.  As they explore these fractions, they should begin realizing the role of the denominator when comparing fractions with like numerators and start focusing on th</w:t>
      </w:r>
      <w:r w:rsidR="00CC4078">
        <w:rPr>
          <w:rFonts w:asciiTheme="minorHAnsi" w:hAnsiTheme="minorHAnsi"/>
          <w:i/>
          <w:color w:val="C00000"/>
        </w:rPr>
        <w:t>e size of the fractional pieces.</w:t>
      </w:r>
    </w:p>
    <w:p w14:paraId="52B89E44" w14:textId="4102ECA7" w:rsidR="00B73079" w:rsidRPr="00CC4078" w:rsidRDefault="00000B35" w:rsidP="00CC4078">
      <w:pPr>
        <w:spacing w:before="120" w:after="120" w:line="276" w:lineRule="auto"/>
        <w:ind w:left="720"/>
        <w:rPr>
          <w:rFonts w:asciiTheme="minorHAnsi" w:hAnsiTheme="minorHAnsi"/>
          <w:i/>
          <w:color w:val="C00000"/>
        </w:rPr>
      </w:pPr>
      <w:r>
        <w:rPr>
          <w:rFonts w:asciiTheme="minorHAnsi" w:hAnsiTheme="minorHAnsi"/>
          <w:i/>
          <w:color w:val="C00000"/>
        </w:rPr>
        <w:t xml:space="preserve">Another strategy that may benefit theses students is using benchmarks to order fractions with like numerators.  In this example, benchmark thinking would show that </w:t>
      </w:r>
      <m:oMath>
        <m:f>
          <m:fPr>
            <m:ctrlPr>
              <w:rPr>
                <w:rFonts w:ascii="Cambria Math" w:hAnsi="Cambria Math"/>
                <w:i/>
                <w:color w:val="C00000"/>
                <w:sz w:val="24"/>
                <w:szCs w:val="24"/>
              </w:rPr>
            </m:ctrlPr>
          </m:fPr>
          <m:num>
            <m:r>
              <w:rPr>
                <w:rFonts w:ascii="Cambria Math" w:hAnsi="Cambria Math"/>
                <w:color w:val="C00000"/>
                <w:sz w:val="24"/>
                <w:szCs w:val="24"/>
              </w:rPr>
              <m:t>2</m:t>
            </m:r>
          </m:num>
          <m:den>
            <m:r>
              <w:rPr>
                <w:rFonts w:ascii="Cambria Math" w:hAnsi="Cambria Math"/>
                <w:color w:val="C00000"/>
                <w:sz w:val="24"/>
                <w:szCs w:val="24"/>
              </w:rPr>
              <m:t>7</m:t>
            </m:r>
          </m:den>
        </m:f>
      </m:oMath>
      <w:r>
        <w:rPr>
          <w:rFonts w:asciiTheme="minorHAnsi" w:hAnsiTheme="minorHAnsi"/>
          <w:i/>
          <w:color w:val="C00000"/>
          <w:sz w:val="24"/>
          <w:szCs w:val="24"/>
        </w:rPr>
        <w:t xml:space="preserve"> </w:t>
      </w:r>
      <w:r w:rsidR="006E7F4A">
        <w:rPr>
          <w:rFonts w:asciiTheme="minorHAnsi" w:hAnsiTheme="minorHAnsi"/>
          <w:i/>
          <w:color w:val="C00000"/>
        </w:rPr>
        <w:t xml:space="preserve">is close to 0, </w:t>
      </w:r>
      <w:r>
        <w:rPr>
          <w:rFonts w:asciiTheme="minorHAnsi" w:hAnsiTheme="minorHAnsi"/>
          <w:i/>
          <w:color w:val="C00000"/>
        </w:rPr>
        <w:t xml:space="preserve"> </w:t>
      </w:r>
      <m:oMath>
        <m:f>
          <m:fPr>
            <m:ctrlPr>
              <w:rPr>
                <w:rFonts w:ascii="Cambria Math" w:hAnsi="Cambria Math"/>
                <w:i/>
                <w:color w:val="C00000"/>
                <w:sz w:val="24"/>
                <w:szCs w:val="24"/>
              </w:rPr>
            </m:ctrlPr>
          </m:fPr>
          <m:num>
            <m:r>
              <w:rPr>
                <w:rFonts w:ascii="Cambria Math" w:hAnsi="Cambria Math"/>
                <w:color w:val="C00000"/>
                <w:sz w:val="24"/>
                <w:szCs w:val="24"/>
              </w:rPr>
              <m:t>2</m:t>
            </m:r>
          </m:num>
          <m:den>
            <m:r>
              <w:rPr>
                <w:rFonts w:ascii="Cambria Math" w:hAnsi="Cambria Math"/>
                <w:color w:val="C00000"/>
                <w:sz w:val="24"/>
                <w:szCs w:val="24"/>
              </w:rPr>
              <m:t>3</m:t>
            </m:r>
          </m:den>
        </m:f>
      </m:oMath>
      <w:r>
        <w:rPr>
          <w:rFonts w:asciiTheme="minorHAnsi" w:hAnsiTheme="minorHAnsi"/>
          <w:i/>
          <w:color w:val="C00000"/>
          <w:sz w:val="24"/>
          <w:szCs w:val="24"/>
        </w:rPr>
        <w:t xml:space="preserve"> </w:t>
      </w:r>
      <w:r w:rsidR="006E7F4A">
        <w:rPr>
          <w:rFonts w:asciiTheme="minorHAnsi" w:hAnsiTheme="minorHAnsi"/>
          <w:i/>
          <w:color w:val="C00000"/>
        </w:rPr>
        <w:t xml:space="preserve">is a little more than one-half, </w:t>
      </w:r>
      <w:r>
        <w:rPr>
          <w:rFonts w:asciiTheme="minorHAnsi" w:hAnsiTheme="minorHAnsi"/>
          <w:i/>
          <w:color w:val="C00000"/>
        </w:rPr>
        <w:t xml:space="preserve"> </w:t>
      </w:r>
      <m:oMath>
        <m:f>
          <m:fPr>
            <m:ctrlPr>
              <w:rPr>
                <w:rFonts w:ascii="Cambria Math" w:hAnsi="Cambria Math"/>
                <w:i/>
                <w:color w:val="C00000"/>
                <w:sz w:val="24"/>
                <w:szCs w:val="24"/>
              </w:rPr>
            </m:ctrlPr>
          </m:fPr>
          <m:num>
            <m:r>
              <w:rPr>
                <w:rFonts w:ascii="Cambria Math" w:hAnsi="Cambria Math"/>
                <w:color w:val="C00000"/>
                <w:sz w:val="24"/>
                <w:szCs w:val="24"/>
              </w:rPr>
              <m:t>2</m:t>
            </m:r>
          </m:num>
          <m:den>
            <m:r>
              <w:rPr>
                <w:rFonts w:ascii="Cambria Math" w:hAnsi="Cambria Math"/>
                <w:color w:val="C00000"/>
                <w:sz w:val="24"/>
                <w:szCs w:val="24"/>
              </w:rPr>
              <m:t>6</m:t>
            </m:r>
          </m:den>
        </m:f>
      </m:oMath>
      <w:r>
        <w:rPr>
          <w:rFonts w:asciiTheme="minorHAnsi" w:hAnsiTheme="minorHAnsi"/>
          <w:i/>
          <w:color w:val="C00000"/>
          <w:sz w:val="24"/>
          <w:szCs w:val="24"/>
        </w:rPr>
        <w:t xml:space="preserve"> </w:t>
      </w:r>
      <w:r>
        <w:rPr>
          <w:rFonts w:asciiTheme="minorHAnsi" w:hAnsiTheme="minorHAnsi"/>
          <w:i/>
          <w:color w:val="C00000"/>
        </w:rPr>
        <w:t>is a l</w:t>
      </w:r>
      <w:r w:rsidR="006E7F4A">
        <w:rPr>
          <w:rFonts w:asciiTheme="minorHAnsi" w:hAnsiTheme="minorHAnsi"/>
          <w:i/>
          <w:color w:val="C00000"/>
        </w:rPr>
        <w:t xml:space="preserve">ittle less than a half, and </w:t>
      </w:r>
      <w:r>
        <w:rPr>
          <w:rFonts w:asciiTheme="minorHAnsi" w:hAnsiTheme="minorHAnsi"/>
          <w:i/>
          <w:color w:val="C00000"/>
        </w:rPr>
        <w:t xml:space="preserve"> </w:t>
      </w:r>
      <m:oMath>
        <m:f>
          <m:fPr>
            <m:ctrlPr>
              <w:rPr>
                <w:rFonts w:ascii="Cambria Math" w:hAnsi="Cambria Math"/>
                <w:i/>
                <w:color w:val="C00000"/>
                <w:sz w:val="24"/>
                <w:szCs w:val="24"/>
              </w:rPr>
            </m:ctrlPr>
          </m:fPr>
          <m:num>
            <m:r>
              <w:rPr>
                <w:rFonts w:ascii="Cambria Math" w:hAnsi="Cambria Math"/>
                <w:color w:val="C00000"/>
                <w:sz w:val="24"/>
                <w:szCs w:val="24"/>
              </w:rPr>
              <m:t>2</m:t>
            </m:r>
          </m:num>
          <m:den>
            <m:r>
              <w:rPr>
                <w:rFonts w:ascii="Cambria Math" w:hAnsi="Cambria Math"/>
                <w:color w:val="C00000"/>
                <w:sz w:val="24"/>
                <w:szCs w:val="24"/>
              </w:rPr>
              <m:t>2</m:t>
            </m:r>
          </m:den>
        </m:f>
      </m:oMath>
      <w:r>
        <w:rPr>
          <w:rFonts w:asciiTheme="minorHAnsi" w:hAnsiTheme="minorHAnsi"/>
          <w:i/>
          <w:color w:val="C00000"/>
          <w:sz w:val="24"/>
          <w:szCs w:val="24"/>
        </w:rPr>
        <w:t xml:space="preserve"> </w:t>
      </w:r>
      <w:r>
        <w:rPr>
          <w:rFonts w:asciiTheme="minorHAnsi" w:hAnsiTheme="minorHAnsi"/>
          <w:i/>
          <w:color w:val="C00000"/>
        </w:rPr>
        <w:t>is a whole.</w:t>
      </w:r>
    </w:p>
    <w:p w14:paraId="0184A880" w14:textId="730ABFF4" w:rsidR="0046332C" w:rsidRDefault="00B47AB6" w:rsidP="007012D6">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Order</w:t>
      </w:r>
      <w:r w:rsidR="0046332C">
        <w:rPr>
          <w:rFonts w:asciiTheme="minorHAnsi" w:hAnsiTheme="minorHAnsi"/>
          <w:color w:val="000000"/>
        </w:rPr>
        <w:t xml:space="preserve"> these </w:t>
      </w:r>
      <w:r w:rsidR="00940CCD">
        <w:rPr>
          <w:rFonts w:asciiTheme="minorHAnsi" w:hAnsiTheme="minorHAnsi"/>
          <w:color w:val="000000"/>
        </w:rPr>
        <w:t>fraction</w:t>
      </w:r>
      <w:r w:rsidR="0046332C">
        <w:rPr>
          <w:rFonts w:asciiTheme="minorHAnsi" w:hAnsiTheme="minorHAnsi"/>
          <w:color w:val="000000"/>
        </w:rPr>
        <w:t>s from greatest to least.</w:t>
      </w:r>
    </w:p>
    <w:p w14:paraId="5940F9C9" w14:textId="77777777" w:rsidR="0046332C" w:rsidRDefault="0046332C" w:rsidP="007012D6">
      <w:pPr>
        <w:pBdr>
          <w:top w:val="nil"/>
          <w:left w:val="nil"/>
          <w:bottom w:val="nil"/>
          <w:right w:val="nil"/>
          <w:between w:val="nil"/>
        </w:pBdr>
        <w:spacing w:line="276" w:lineRule="auto"/>
        <w:rPr>
          <w:rFonts w:asciiTheme="minorHAnsi" w:hAnsiTheme="minorHAnsi"/>
          <w:color w:val="000000"/>
        </w:rPr>
      </w:pPr>
    </w:p>
    <w:p w14:paraId="2CBB7235" w14:textId="77777777" w:rsidR="0046332C" w:rsidRPr="0046332C" w:rsidRDefault="000C293D" w:rsidP="007012D6">
      <w:pPr>
        <w:pBdr>
          <w:top w:val="nil"/>
          <w:left w:val="nil"/>
          <w:bottom w:val="nil"/>
          <w:right w:val="nil"/>
          <w:between w:val="nil"/>
        </w:pBdr>
        <w:spacing w:line="276" w:lineRule="auto"/>
        <w:ind w:left="720" w:firstLine="720"/>
        <w:rPr>
          <w:rFonts w:asciiTheme="minorHAnsi" w:hAnsiTheme="minorHAnsi"/>
          <w:color w:val="000000"/>
        </w:rPr>
      </w:pP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6</m:t>
            </m:r>
          </m:den>
        </m:f>
      </m:oMath>
      <w:r w:rsidR="0046332C">
        <w:rPr>
          <w:sz w:val="36"/>
          <w:szCs w:val="36"/>
        </w:rPr>
        <w:t xml:space="preserve"> </w:t>
      </w:r>
      <w:r w:rsidR="0046332C">
        <w:rPr>
          <w:sz w:val="36"/>
          <w:szCs w:val="36"/>
        </w:rPr>
        <w:tab/>
      </w:r>
      <w:r w:rsidR="0046332C">
        <w:rPr>
          <w:sz w:val="36"/>
          <w:szCs w:val="36"/>
        </w:rPr>
        <w:tab/>
      </w:r>
      <m:oMath>
        <m:r>
          <w:rPr>
            <w:rFonts w:ascii="Cambria Math" w:hAnsi="Cambria Math"/>
            <w:sz w:val="36"/>
            <w:szCs w:val="36"/>
          </w:rPr>
          <m:t>1</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46332C">
        <w:rPr>
          <w:sz w:val="28"/>
          <w:szCs w:val="28"/>
        </w:rPr>
        <w:tab/>
      </w:r>
      <w:r w:rsidR="0046332C">
        <w:rPr>
          <w:sz w:val="28"/>
          <w:szCs w:val="28"/>
        </w:rPr>
        <w:tab/>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0046332C">
        <w:rPr>
          <w:sz w:val="36"/>
          <w:szCs w:val="36"/>
        </w:rPr>
        <w:tab/>
      </w:r>
      <w:r w:rsidR="0046332C">
        <w:rPr>
          <w:sz w:val="36"/>
          <w:szCs w:val="36"/>
        </w:rPr>
        <w:tab/>
      </w:r>
      <m:oMath>
        <m:r>
          <w:rPr>
            <w:rFonts w:ascii="Cambria Math" w:hAnsi="Cambria Math"/>
            <w:sz w:val="36"/>
            <w:szCs w:val="36"/>
          </w:rPr>
          <m:t>1</m:t>
        </m:r>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12</m:t>
            </m:r>
          </m:den>
        </m:f>
      </m:oMath>
      <w:r w:rsidR="0046332C">
        <w:rPr>
          <w:sz w:val="28"/>
          <w:szCs w:val="28"/>
        </w:rPr>
        <w:tab/>
      </w:r>
    </w:p>
    <w:p w14:paraId="2DD15748" w14:textId="69F59D3F" w:rsidR="0013448A" w:rsidRDefault="00000B35" w:rsidP="008760FB">
      <w:pPr>
        <w:spacing w:before="120" w:after="120" w:line="276" w:lineRule="auto"/>
        <w:ind w:left="720"/>
        <w:rPr>
          <w:rFonts w:asciiTheme="minorHAnsi" w:hAnsiTheme="minorHAnsi"/>
          <w:i/>
          <w:color w:val="C00000"/>
        </w:rPr>
      </w:pPr>
      <w:r>
        <w:rPr>
          <w:rFonts w:asciiTheme="minorHAnsi" w:hAnsiTheme="minorHAnsi"/>
          <w:i/>
          <w:color w:val="C00000"/>
        </w:rPr>
        <w:t>A common error</w:t>
      </w:r>
      <w:r w:rsidR="0094168C">
        <w:rPr>
          <w:rFonts w:asciiTheme="minorHAnsi" w:hAnsiTheme="minorHAnsi"/>
          <w:i/>
          <w:color w:val="C00000"/>
        </w:rPr>
        <w:t xml:space="preserve"> for some students</w:t>
      </w:r>
      <w:r>
        <w:rPr>
          <w:rFonts w:asciiTheme="minorHAnsi" w:hAnsiTheme="minorHAnsi"/>
          <w:i/>
          <w:color w:val="C00000"/>
        </w:rPr>
        <w:t xml:space="preserve"> is focusing on the fractional part of mixed numbers</w:t>
      </w:r>
      <w:r w:rsidR="0013448A">
        <w:rPr>
          <w:rFonts w:asciiTheme="minorHAnsi" w:hAnsiTheme="minorHAnsi"/>
          <w:i/>
          <w:color w:val="C00000"/>
        </w:rPr>
        <w:t xml:space="preserve">, </w:t>
      </w:r>
      <w:r>
        <w:rPr>
          <w:rFonts w:asciiTheme="minorHAnsi" w:hAnsiTheme="minorHAnsi"/>
          <w:i/>
          <w:color w:val="C00000"/>
        </w:rPr>
        <w:t>forgetting to include the whole number when ordering.</w:t>
      </w:r>
    </w:p>
    <w:p w14:paraId="59801E97" w14:textId="07897C73" w:rsidR="0013448A" w:rsidRDefault="0013448A" w:rsidP="008760FB">
      <w:pPr>
        <w:spacing w:before="120" w:after="120" w:line="276" w:lineRule="auto"/>
        <w:ind w:left="720"/>
        <w:rPr>
          <w:rFonts w:asciiTheme="minorHAnsi" w:hAnsiTheme="minorHAnsi"/>
          <w:i/>
          <w:color w:val="C00000"/>
        </w:rPr>
      </w:pPr>
      <w:r>
        <w:rPr>
          <w:rFonts w:asciiTheme="minorHAnsi" w:hAnsiTheme="minorHAnsi"/>
          <w:i/>
          <w:color w:val="C00000"/>
        </w:rPr>
        <w:t xml:space="preserve">Students making this error may benefit from using concrete materials such as fraction strips to model these fractions.  As they model the fractions, it may be helpful to encourage students to sort the fractions into less than a whole and more than a whole.  Students can then focus on ordering the fractions that are less than a whole and then ordering the fractions that are greater than a whole.  </w:t>
      </w:r>
    </w:p>
    <w:p w14:paraId="46F6230F" w14:textId="1317280B" w:rsidR="0013448A" w:rsidRDefault="0013448A" w:rsidP="00CC4078">
      <w:pPr>
        <w:spacing w:before="120" w:after="120" w:line="276" w:lineRule="auto"/>
        <w:ind w:left="720"/>
        <w:rPr>
          <w:rFonts w:asciiTheme="minorHAnsi" w:hAnsiTheme="minorHAnsi"/>
          <w:i/>
          <w:color w:val="C00000"/>
        </w:rPr>
      </w:pPr>
      <w:r>
        <w:rPr>
          <w:rFonts w:asciiTheme="minorHAnsi" w:hAnsiTheme="minorHAnsi"/>
          <w:i/>
          <w:color w:val="C00000"/>
        </w:rPr>
        <w:t xml:space="preserve">Additionally, as students model improper fractions with concrete materials, they often begin to see the improper fractions as mixed </w:t>
      </w:r>
      <w:r w:rsidR="0094168C">
        <w:rPr>
          <w:rFonts w:asciiTheme="minorHAnsi" w:hAnsiTheme="minorHAnsi"/>
          <w:i/>
          <w:color w:val="C00000"/>
        </w:rPr>
        <w:t>numbers, which may help with ordering</w:t>
      </w:r>
      <w:r>
        <w:rPr>
          <w:rFonts w:asciiTheme="minorHAnsi" w:hAnsiTheme="minorHAnsi"/>
          <w:i/>
          <w:color w:val="C00000"/>
        </w:rPr>
        <w:t xml:space="preserve">. </w:t>
      </w:r>
      <w:r w:rsidRPr="00BD4DCF">
        <w:rPr>
          <w:rFonts w:asciiTheme="minorHAnsi" w:hAnsiTheme="minorHAnsi"/>
          <w:i/>
          <w:color w:val="C00000"/>
        </w:rPr>
        <w:t>Be intentional with the numbers you present to students. Multiple practice opportunities constructing and ordering improper fractions will help students recognize that fractions with a numerator digit that is greater than the denominator digit will have a value greater than one whole.</w:t>
      </w:r>
    </w:p>
    <w:p w14:paraId="4126B258" w14:textId="0494ADD1" w:rsidR="0013448A" w:rsidRDefault="0013448A" w:rsidP="00CC4078">
      <w:pPr>
        <w:spacing w:before="120" w:after="120" w:line="276" w:lineRule="auto"/>
        <w:ind w:left="720"/>
        <w:rPr>
          <w:rFonts w:asciiTheme="minorHAnsi" w:hAnsiTheme="minorHAnsi"/>
          <w:i/>
          <w:color w:val="C00000"/>
        </w:rPr>
      </w:pPr>
    </w:p>
    <w:p w14:paraId="722B5511" w14:textId="095E9F00" w:rsidR="00B47AB6" w:rsidRPr="00CC4078" w:rsidRDefault="0013448A" w:rsidP="00CC4078">
      <w:pPr>
        <w:spacing w:before="120" w:after="120" w:line="276" w:lineRule="auto"/>
        <w:ind w:left="720"/>
        <w:rPr>
          <w:rFonts w:asciiTheme="minorHAnsi" w:hAnsiTheme="minorHAnsi"/>
          <w:i/>
          <w:color w:val="C00000"/>
        </w:rPr>
      </w:pPr>
      <w:r>
        <w:rPr>
          <w:rFonts w:asciiTheme="minorHAnsi" w:hAnsiTheme="minorHAnsi"/>
          <w:i/>
          <w:color w:val="C00000"/>
        </w:rPr>
        <w:lastRenderedPageBreak/>
        <w:t>Another strateg</w:t>
      </w:r>
      <w:r w:rsidR="0094168C">
        <w:rPr>
          <w:rFonts w:asciiTheme="minorHAnsi" w:hAnsiTheme="minorHAnsi"/>
          <w:i/>
          <w:color w:val="C00000"/>
        </w:rPr>
        <w:t>y that may be helpful for these</w:t>
      </w:r>
      <w:r>
        <w:rPr>
          <w:rFonts w:asciiTheme="minorHAnsi" w:hAnsiTheme="minorHAnsi"/>
          <w:i/>
          <w:color w:val="C00000"/>
        </w:rPr>
        <w:t xml:space="preserve"> students is to place the fractions on a number line model.  As students work to place fractions on number lines, they can be encouraged to use benchmarks such as 0,  </w:t>
      </w:r>
      <m:oMath>
        <m:f>
          <m:fPr>
            <m:ctrlPr>
              <w:rPr>
                <w:rFonts w:ascii="Cambria Math" w:hAnsi="Cambria Math"/>
                <w:i/>
                <w:color w:val="C00000"/>
                <w:sz w:val="24"/>
                <w:szCs w:val="24"/>
              </w:rPr>
            </m:ctrlPr>
          </m:fPr>
          <m:num>
            <m:r>
              <w:rPr>
                <w:rFonts w:ascii="Cambria Math" w:hAnsi="Cambria Math"/>
                <w:color w:val="C00000"/>
                <w:sz w:val="24"/>
                <w:szCs w:val="24"/>
              </w:rPr>
              <m:t>1</m:t>
            </m:r>
          </m:num>
          <m:den>
            <m:r>
              <w:rPr>
                <w:rFonts w:ascii="Cambria Math" w:hAnsi="Cambria Math"/>
                <w:color w:val="C00000"/>
                <w:sz w:val="24"/>
                <w:szCs w:val="24"/>
              </w:rPr>
              <m:t>2</m:t>
            </m:r>
          </m:den>
        </m:f>
        <m:r>
          <w:rPr>
            <w:rFonts w:ascii="Cambria Math" w:hAnsi="Cambria Math"/>
            <w:color w:val="C00000"/>
            <w:sz w:val="24"/>
            <w:szCs w:val="24"/>
          </w:rPr>
          <m:t xml:space="preserve">  </m:t>
        </m:r>
      </m:oMath>
      <w:r>
        <w:rPr>
          <w:rFonts w:asciiTheme="minorHAnsi" w:hAnsiTheme="minorHAnsi"/>
          <w:i/>
          <w:color w:val="C00000"/>
          <w:sz w:val="24"/>
          <w:szCs w:val="24"/>
        </w:rPr>
        <w:t>, 1,</w:t>
      </w:r>
      <w:r>
        <w:rPr>
          <w:rFonts w:asciiTheme="minorHAnsi" w:hAnsiTheme="minorHAnsi"/>
          <w:i/>
          <w:color w:val="C00000"/>
        </w:rPr>
        <w:t xml:space="preserve"> </w:t>
      </w:r>
      <m:oMath>
        <m:r>
          <w:rPr>
            <w:rFonts w:ascii="Cambria Math" w:hAnsi="Cambria Math"/>
            <w:color w:val="C00000"/>
          </w:rPr>
          <m:t>1</m:t>
        </m:r>
        <m:f>
          <m:fPr>
            <m:ctrlPr>
              <w:rPr>
                <w:rFonts w:ascii="Cambria Math" w:hAnsi="Cambria Math"/>
                <w:i/>
                <w:color w:val="C00000"/>
                <w:sz w:val="24"/>
                <w:szCs w:val="24"/>
              </w:rPr>
            </m:ctrlPr>
          </m:fPr>
          <m:num>
            <m:r>
              <w:rPr>
                <w:rFonts w:ascii="Cambria Math" w:hAnsi="Cambria Math"/>
                <w:color w:val="C00000"/>
                <w:sz w:val="24"/>
                <w:szCs w:val="24"/>
              </w:rPr>
              <m:t>1</m:t>
            </m:r>
          </m:num>
          <m:den>
            <m:r>
              <w:rPr>
                <w:rFonts w:ascii="Cambria Math" w:hAnsi="Cambria Math"/>
                <w:color w:val="C00000"/>
                <w:sz w:val="24"/>
                <w:szCs w:val="24"/>
              </w:rPr>
              <m:t>2</m:t>
            </m:r>
          </m:den>
        </m:f>
        <m:r>
          <w:rPr>
            <w:rFonts w:ascii="Cambria Math" w:hAnsi="Cambria Math"/>
            <w:color w:val="C00000"/>
            <w:sz w:val="24"/>
            <w:szCs w:val="24"/>
          </w:rPr>
          <m:t xml:space="preserve">  </m:t>
        </m:r>
      </m:oMath>
      <w:r>
        <w:rPr>
          <w:rFonts w:asciiTheme="minorHAnsi" w:hAnsiTheme="minorHAnsi"/>
          <w:i/>
          <w:color w:val="C00000"/>
          <w:sz w:val="24"/>
          <w:szCs w:val="24"/>
        </w:rPr>
        <w:t>, and 2.</w:t>
      </w:r>
    </w:p>
    <w:sectPr w:rsidR="00B47AB6" w:rsidRPr="00CC4078" w:rsidSect="00494EFF">
      <w:footerReference w:type="default" r:id="rId37"/>
      <w:footerReference w:type="first" r:id="rId3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8A4E" w14:textId="77777777" w:rsidR="0003082D" w:rsidRDefault="0003082D" w:rsidP="00867FE9">
      <w:pPr>
        <w:spacing w:after="0" w:line="240" w:lineRule="auto"/>
      </w:pPr>
      <w:r>
        <w:separator/>
      </w:r>
    </w:p>
  </w:endnote>
  <w:endnote w:type="continuationSeparator" w:id="0">
    <w:p w14:paraId="5B6E1B98" w14:textId="77777777" w:rsidR="0003082D" w:rsidRDefault="0003082D" w:rsidP="0086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1B1B" w14:textId="79EC863F" w:rsidR="00867FE9" w:rsidRDefault="00867FE9" w:rsidP="00867FE9">
    <w:pPr>
      <w:pStyle w:val="Footer"/>
      <w:tabs>
        <w:tab w:val="clear" w:pos="9360"/>
        <w:tab w:val="right" w:pos="10800"/>
      </w:tabs>
    </w:pPr>
    <w:r>
      <w:t>Virginia Department of Education</w:t>
    </w:r>
    <w:r>
      <w:tab/>
    </w:r>
    <w:r>
      <w:tab/>
      <w:t>August 2020</w:t>
    </w:r>
  </w:p>
  <w:p w14:paraId="5194C631" w14:textId="77777777" w:rsidR="00867FE9" w:rsidRDefault="0086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176A" w14:textId="77777777" w:rsidR="00494EFF" w:rsidRDefault="00494EFF" w:rsidP="00494EFF">
    <w:pPr>
      <w:pStyle w:val="Footer"/>
      <w:tabs>
        <w:tab w:val="clear" w:pos="9360"/>
        <w:tab w:val="right" w:pos="10800"/>
      </w:tabs>
      <w:spacing w:after="120"/>
    </w:pPr>
    <w:r>
      <w:t>Virginia Department of Education</w:t>
    </w:r>
    <w:r>
      <w:tab/>
    </w:r>
    <w:r>
      <w:tab/>
      <w:t>August 2020</w:t>
    </w:r>
  </w:p>
  <w:p w14:paraId="4CDA0091" w14:textId="77777777" w:rsidR="00494EFF" w:rsidRPr="00A86209" w:rsidRDefault="00494EFF" w:rsidP="00494EFF">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66D5D69" w14:textId="77777777" w:rsidR="00494EFF" w:rsidRDefault="0049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375F" w14:textId="77777777" w:rsidR="0003082D" w:rsidRDefault="0003082D" w:rsidP="00867FE9">
      <w:pPr>
        <w:spacing w:after="0" w:line="240" w:lineRule="auto"/>
      </w:pPr>
      <w:r>
        <w:separator/>
      </w:r>
    </w:p>
  </w:footnote>
  <w:footnote w:type="continuationSeparator" w:id="0">
    <w:p w14:paraId="6CD7235E" w14:textId="77777777" w:rsidR="0003082D" w:rsidRDefault="0003082D" w:rsidP="0086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CAF"/>
    <w:multiLevelType w:val="multilevel"/>
    <w:tmpl w:val="8668E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AB3407"/>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78C7EA6"/>
    <w:multiLevelType w:val="hybridMultilevel"/>
    <w:tmpl w:val="D936A322"/>
    <w:lvl w:ilvl="0" w:tplc="D15E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23520"/>
    <w:multiLevelType w:val="hybridMultilevel"/>
    <w:tmpl w:val="8FB6AB3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032646"/>
    <w:multiLevelType w:val="hybridMultilevel"/>
    <w:tmpl w:val="FDF2F9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11"/>
  </w:num>
  <w:num w:numId="5">
    <w:abstractNumId w:val="13"/>
  </w:num>
  <w:num w:numId="6">
    <w:abstractNumId w:val="8"/>
  </w:num>
  <w:num w:numId="7">
    <w:abstractNumId w:val="2"/>
  </w:num>
  <w:num w:numId="8">
    <w:abstractNumId w:val="5"/>
  </w:num>
  <w:num w:numId="9">
    <w:abstractNumId w:val="0"/>
  </w:num>
  <w:num w:numId="10">
    <w:abstractNumId w:val="7"/>
  </w:num>
  <w:num w:numId="11">
    <w:abstractNumId w:val="1"/>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B35"/>
    <w:rsid w:val="00001BCD"/>
    <w:rsid w:val="00003949"/>
    <w:rsid w:val="0003082D"/>
    <w:rsid w:val="000535AF"/>
    <w:rsid w:val="00060B0E"/>
    <w:rsid w:val="000613B1"/>
    <w:rsid w:val="000636D9"/>
    <w:rsid w:val="00087E32"/>
    <w:rsid w:val="000903F7"/>
    <w:rsid w:val="000A5085"/>
    <w:rsid w:val="000A6E02"/>
    <w:rsid w:val="000C293D"/>
    <w:rsid w:val="000E6055"/>
    <w:rsid w:val="000F178C"/>
    <w:rsid w:val="00120753"/>
    <w:rsid w:val="00133EA2"/>
    <w:rsid w:val="0013448A"/>
    <w:rsid w:val="00162F4C"/>
    <w:rsid w:val="0016688D"/>
    <w:rsid w:val="00175341"/>
    <w:rsid w:val="00176655"/>
    <w:rsid w:val="00186207"/>
    <w:rsid w:val="001C1921"/>
    <w:rsid w:val="00217207"/>
    <w:rsid w:val="00225FAA"/>
    <w:rsid w:val="0026682A"/>
    <w:rsid w:val="00283B85"/>
    <w:rsid w:val="002934C6"/>
    <w:rsid w:val="002A3CCB"/>
    <w:rsid w:val="002D46FD"/>
    <w:rsid w:val="00322F55"/>
    <w:rsid w:val="00325CEE"/>
    <w:rsid w:val="00327242"/>
    <w:rsid w:val="003524A7"/>
    <w:rsid w:val="00380AAF"/>
    <w:rsid w:val="003B509A"/>
    <w:rsid w:val="003C08AC"/>
    <w:rsid w:val="003F4BEA"/>
    <w:rsid w:val="0046332C"/>
    <w:rsid w:val="00480972"/>
    <w:rsid w:val="00494EFF"/>
    <w:rsid w:val="004A3696"/>
    <w:rsid w:val="004D21D5"/>
    <w:rsid w:val="004E11C6"/>
    <w:rsid w:val="005363C5"/>
    <w:rsid w:val="00553957"/>
    <w:rsid w:val="005659A2"/>
    <w:rsid w:val="00570444"/>
    <w:rsid w:val="00576DC8"/>
    <w:rsid w:val="00592F85"/>
    <w:rsid w:val="005D76B9"/>
    <w:rsid w:val="005E3B6C"/>
    <w:rsid w:val="005E6BA2"/>
    <w:rsid w:val="005E7901"/>
    <w:rsid w:val="006010B0"/>
    <w:rsid w:val="006076DC"/>
    <w:rsid w:val="0063015D"/>
    <w:rsid w:val="00640705"/>
    <w:rsid w:val="00655068"/>
    <w:rsid w:val="00692ED6"/>
    <w:rsid w:val="00693817"/>
    <w:rsid w:val="006A076C"/>
    <w:rsid w:val="006A302D"/>
    <w:rsid w:val="006B64E4"/>
    <w:rsid w:val="006C7139"/>
    <w:rsid w:val="006D2D71"/>
    <w:rsid w:val="006D3C14"/>
    <w:rsid w:val="006E7F4A"/>
    <w:rsid w:val="006F7244"/>
    <w:rsid w:val="007012D6"/>
    <w:rsid w:val="00710D88"/>
    <w:rsid w:val="00711FE5"/>
    <w:rsid w:val="00714E3D"/>
    <w:rsid w:val="00714F8E"/>
    <w:rsid w:val="00717408"/>
    <w:rsid w:val="007351A9"/>
    <w:rsid w:val="00771F7D"/>
    <w:rsid w:val="007801A5"/>
    <w:rsid w:val="007B506F"/>
    <w:rsid w:val="007C4567"/>
    <w:rsid w:val="007C748C"/>
    <w:rsid w:val="007D1D5B"/>
    <w:rsid w:val="007D1F1E"/>
    <w:rsid w:val="007D56C8"/>
    <w:rsid w:val="007E2301"/>
    <w:rsid w:val="007F72C5"/>
    <w:rsid w:val="008177CA"/>
    <w:rsid w:val="00824396"/>
    <w:rsid w:val="0082612F"/>
    <w:rsid w:val="0083199E"/>
    <w:rsid w:val="00833778"/>
    <w:rsid w:val="00867FE9"/>
    <w:rsid w:val="008760FB"/>
    <w:rsid w:val="00884D07"/>
    <w:rsid w:val="008B5BF5"/>
    <w:rsid w:val="008C3D21"/>
    <w:rsid w:val="008E5060"/>
    <w:rsid w:val="008F4B98"/>
    <w:rsid w:val="00901036"/>
    <w:rsid w:val="00903563"/>
    <w:rsid w:val="00920685"/>
    <w:rsid w:val="00926192"/>
    <w:rsid w:val="00934002"/>
    <w:rsid w:val="00940CCD"/>
    <w:rsid w:val="0094168C"/>
    <w:rsid w:val="00953264"/>
    <w:rsid w:val="009809F6"/>
    <w:rsid w:val="00992C75"/>
    <w:rsid w:val="009C1ADE"/>
    <w:rsid w:val="009E44C8"/>
    <w:rsid w:val="009E638F"/>
    <w:rsid w:val="00A02F8F"/>
    <w:rsid w:val="00A2490F"/>
    <w:rsid w:val="00A3413B"/>
    <w:rsid w:val="00A36258"/>
    <w:rsid w:val="00A767AC"/>
    <w:rsid w:val="00AB2FBA"/>
    <w:rsid w:val="00AB3CC4"/>
    <w:rsid w:val="00AD015B"/>
    <w:rsid w:val="00AD160F"/>
    <w:rsid w:val="00AD2958"/>
    <w:rsid w:val="00AD299A"/>
    <w:rsid w:val="00AE0E06"/>
    <w:rsid w:val="00AE354B"/>
    <w:rsid w:val="00B072FF"/>
    <w:rsid w:val="00B22FDF"/>
    <w:rsid w:val="00B47AB6"/>
    <w:rsid w:val="00B73079"/>
    <w:rsid w:val="00B936C5"/>
    <w:rsid w:val="00B941BD"/>
    <w:rsid w:val="00BB3CDB"/>
    <w:rsid w:val="00BC2329"/>
    <w:rsid w:val="00BC60C0"/>
    <w:rsid w:val="00BC66A4"/>
    <w:rsid w:val="00BC69EA"/>
    <w:rsid w:val="00BD4DCF"/>
    <w:rsid w:val="00C324F5"/>
    <w:rsid w:val="00C34447"/>
    <w:rsid w:val="00C457E3"/>
    <w:rsid w:val="00C50E6B"/>
    <w:rsid w:val="00C55229"/>
    <w:rsid w:val="00C62BE2"/>
    <w:rsid w:val="00C637FD"/>
    <w:rsid w:val="00C677BE"/>
    <w:rsid w:val="00CC17EF"/>
    <w:rsid w:val="00CC4078"/>
    <w:rsid w:val="00CE6AEA"/>
    <w:rsid w:val="00CF3A5B"/>
    <w:rsid w:val="00CF3B2E"/>
    <w:rsid w:val="00D01C0E"/>
    <w:rsid w:val="00D023E3"/>
    <w:rsid w:val="00D218F8"/>
    <w:rsid w:val="00D51CC5"/>
    <w:rsid w:val="00D53E52"/>
    <w:rsid w:val="00D6044C"/>
    <w:rsid w:val="00D9260F"/>
    <w:rsid w:val="00DC3941"/>
    <w:rsid w:val="00DF208E"/>
    <w:rsid w:val="00E01849"/>
    <w:rsid w:val="00E13450"/>
    <w:rsid w:val="00E61060"/>
    <w:rsid w:val="00E65BFF"/>
    <w:rsid w:val="00E73F20"/>
    <w:rsid w:val="00E75767"/>
    <w:rsid w:val="00E81C77"/>
    <w:rsid w:val="00E9170A"/>
    <w:rsid w:val="00EA274C"/>
    <w:rsid w:val="00EB4C4D"/>
    <w:rsid w:val="00EF1C4C"/>
    <w:rsid w:val="00EF3ED1"/>
    <w:rsid w:val="00EF6CC7"/>
    <w:rsid w:val="00F26F20"/>
    <w:rsid w:val="00F523FA"/>
    <w:rsid w:val="00F626B1"/>
    <w:rsid w:val="00F85622"/>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5E86EF95-EB4B-4D0E-B8E2-A5AAE26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D6044C"/>
  </w:style>
  <w:style w:type="character" w:customStyle="1" w:styleId="UnresolvedMention1">
    <w:name w:val="Unresolved Mention1"/>
    <w:basedOn w:val="DefaultParagraphFont"/>
    <w:uiPriority w:val="99"/>
    <w:semiHidden/>
    <w:unhideWhenUsed/>
    <w:rsid w:val="00C50E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76D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076DC"/>
    <w:rPr>
      <w:rFonts w:ascii="Times New Roman" w:hAnsi="Times New Roman" w:cs="Times New Roman"/>
      <w:b/>
      <w:bCs/>
      <w:sz w:val="20"/>
      <w:szCs w:val="20"/>
    </w:rPr>
  </w:style>
  <w:style w:type="character" w:styleId="PlaceholderText">
    <w:name w:val="Placeholder Text"/>
    <w:basedOn w:val="DefaultParagraphFont"/>
    <w:uiPriority w:val="99"/>
    <w:semiHidden/>
    <w:rsid w:val="00DC3941"/>
    <w:rPr>
      <w:color w:val="808080"/>
    </w:rPr>
  </w:style>
  <w:style w:type="paragraph" w:styleId="Header">
    <w:name w:val="header"/>
    <w:basedOn w:val="Normal"/>
    <w:link w:val="HeaderChar"/>
    <w:uiPriority w:val="99"/>
    <w:unhideWhenUsed/>
    <w:rsid w:val="0086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E9"/>
  </w:style>
  <w:style w:type="paragraph" w:styleId="Footer">
    <w:name w:val="footer"/>
    <w:basedOn w:val="Normal"/>
    <w:link w:val="FooterChar"/>
    <w:uiPriority w:val="99"/>
    <w:unhideWhenUsed/>
    <w:rsid w:val="0086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E9"/>
  </w:style>
  <w:style w:type="character" w:styleId="UnresolvedMention">
    <w:name w:val="Unresolved Mention"/>
    <w:basedOn w:val="DefaultParagraphFont"/>
    <w:uiPriority w:val="99"/>
    <w:semiHidden/>
    <w:unhideWhenUsed/>
    <w:rsid w:val="0038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712415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289778818">
      <w:bodyDiv w:val="1"/>
      <w:marLeft w:val="0"/>
      <w:marRight w:val="0"/>
      <w:marTop w:val="0"/>
      <w:marBottom w:val="0"/>
      <w:divBdr>
        <w:top w:val="none" w:sz="0" w:space="0" w:color="auto"/>
        <w:left w:val="none" w:sz="0" w:space="0" w:color="auto"/>
        <w:bottom w:val="none" w:sz="0" w:space="0" w:color="auto"/>
        <w:right w:val="none" w:sz="0" w:space="0" w:color="auto"/>
      </w:divBdr>
    </w:div>
    <w:div w:id="1312247637">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011443310">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960/638037635443330000" TargetMode="External"/><Relationship Id="rId18" Type="http://schemas.openxmlformats.org/officeDocument/2006/relationships/hyperlink" Target="https://www.doe.virginia.gov/home/showpublisheddocument/18650/638041054300800000" TargetMode="External"/><Relationship Id="rId26" Type="http://schemas.openxmlformats.org/officeDocument/2006/relationships/hyperlink" Target="https://www.doe.virginia.gov/home/showpublisheddocument/24716/638045345528630000" TargetMode="External"/><Relationship Id="rId39" Type="http://schemas.openxmlformats.org/officeDocument/2006/relationships/fontTable" Target="fontTable.xml"/><Relationship Id="rId21" Type="http://schemas.openxmlformats.org/officeDocument/2006/relationships/hyperlink" Target="https://teacher.desmos.com/activitybuilder/custom/57d8c9082f7219a90f86d94e"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e.virginia.gov/home/showpublisheddocument/16958/638037635437070000" TargetMode="External"/><Relationship Id="rId17" Type="http://schemas.openxmlformats.org/officeDocument/2006/relationships/hyperlink" Target="https://www.doe.virginia.gov/home/showpublisheddocument/30412/638046496948030000" TargetMode="External"/><Relationship Id="rId25" Type="http://schemas.openxmlformats.org/officeDocument/2006/relationships/hyperlink" Target="https://www.doe.virginia.gov/home/showpublisheddocument/24704/638045345498800000" TargetMode="External"/><Relationship Id="rId33" Type="http://schemas.openxmlformats.org/officeDocument/2006/relationships/image" Target="media/image1.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30410/638046496942270000" TargetMode="External"/><Relationship Id="rId20" Type="http://schemas.openxmlformats.org/officeDocument/2006/relationships/hyperlink" Target="https://www.youtube.com/watch?v=qg50Cv3RAiQ&amp;list=PLRTyI0-OTuVMJD5PhVewSJyuNzk0FtuLh&amp;index=7" TargetMode="External"/><Relationship Id="rId29" Type="http://schemas.openxmlformats.org/officeDocument/2006/relationships/hyperlink" Target="https://www.doe.virginia.gov/home/showpublisheddocument/24578/6380447140763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56/638037635431770000" TargetMode="External"/><Relationship Id="rId24" Type="http://schemas.openxmlformats.org/officeDocument/2006/relationships/hyperlink" Target="https://teacher.desmos.com/activitybuilder/custom/5d115252633915462bb32d6c" TargetMode="External"/><Relationship Id="rId32" Type="http://schemas.openxmlformats.org/officeDocument/2006/relationships/hyperlink" Target="https://www.doe.virginia.gov/home/showpublisheddocument/24466/63804468186697000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16968/638037635464100000" TargetMode="External"/><Relationship Id="rId23" Type="http://schemas.openxmlformats.org/officeDocument/2006/relationships/hyperlink" Target="https://teacher.desmos.com/activitybuilder/custom/5cb66b745ed83a29e833cb16" TargetMode="External"/><Relationship Id="rId28" Type="http://schemas.openxmlformats.org/officeDocument/2006/relationships/hyperlink" Target="https://www.doe.virginia.gov/home/showpublisheddocument/24576/638044714071870000" TargetMode="External"/><Relationship Id="rId36" Type="http://schemas.openxmlformats.org/officeDocument/2006/relationships/image" Target="media/image4.png"/><Relationship Id="rId10" Type="http://schemas.openxmlformats.org/officeDocument/2006/relationships/hyperlink" Target="https://www.doe.virginia.gov/home/showpublisheddocument/16954/638037635426430000" TargetMode="External"/><Relationship Id="rId19" Type="http://schemas.openxmlformats.org/officeDocument/2006/relationships/hyperlink" Target="https://www.doe.virginia.gov/home/showpublisheddocument/18652/638041054307830000" TargetMode="External"/><Relationship Id="rId31" Type="http://schemas.openxmlformats.org/officeDocument/2006/relationships/hyperlink" Target="https://www.doe.virginia.gov/home/showpublisheddocument/24462/638044681854930000" TargetMode="Externa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16966/638037635458330000" TargetMode="External"/><Relationship Id="rId22" Type="http://schemas.openxmlformats.org/officeDocument/2006/relationships/hyperlink" Target="https://teacher.desmos.com/activitybuilder/custom/5d2e2c276fb1441c0745d190" TargetMode="External"/><Relationship Id="rId27" Type="http://schemas.openxmlformats.org/officeDocument/2006/relationships/hyperlink" Target="https://www.doe.virginia.gov/home/showpublisheddocument/24570/638044714053400000" TargetMode="External"/><Relationship Id="rId30" Type="http://schemas.openxmlformats.org/officeDocument/2006/relationships/hyperlink" Target="https://www.doe.virginia.gov/home/showpublisheddocument/24458/638044678559570000" TargetMode="External"/><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3754FC-0F8F-47C9-9759-B5D6F189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Just In Time Quick Check 4.2a</vt:lpstr>
    </vt:vector>
  </TitlesOfParts>
  <Company>Virginia Department of Education</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4.2a</dc:title>
  <dc:creator>Virginia Department of Education</dc:creator>
  <cp:lastModifiedBy>Vuiller, Matt (DOE)</cp:lastModifiedBy>
  <cp:revision>4</cp:revision>
  <dcterms:created xsi:type="dcterms:W3CDTF">2020-11-13T18:23:00Z</dcterms:created>
  <dcterms:modified xsi:type="dcterms:W3CDTF">2022-12-30T19:01:00Z</dcterms:modified>
</cp:coreProperties>
</file>