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CC5" w14:textId="6955E61E" w:rsidR="00B73079" w:rsidRPr="000D7733" w:rsidRDefault="00B941BD" w:rsidP="000D7733">
      <w:pPr>
        <w:pStyle w:val="Title"/>
      </w:pPr>
      <w:r w:rsidRPr="000D7733">
        <w:t xml:space="preserve">Just </w:t>
      </w:r>
      <w:r w:rsidR="004438D5" w:rsidRPr="000D7733">
        <w:t>in</w:t>
      </w:r>
      <w:r w:rsidRPr="000D7733">
        <w:t xml:space="preserve"> Time Quick Check</w:t>
      </w:r>
    </w:p>
    <w:p w14:paraId="2B744ACF" w14:textId="67371565" w:rsidR="00AD160F" w:rsidRPr="000D7733" w:rsidRDefault="00D40E1E" w:rsidP="002C1490">
      <w:pPr>
        <w:pStyle w:val="Title"/>
        <w:spacing w:after="120"/>
      </w:pPr>
      <w:hyperlink r:id="rId9" w:history="1">
        <w:r w:rsidR="00B941BD" w:rsidRPr="00D40E1E">
          <w:rPr>
            <w:rStyle w:val="Hyperlink"/>
          </w:rPr>
          <w:t xml:space="preserve">Standard of Learning (SOL) </w:t>
        </w:r>
        <w:r w:rsidR="00060E3A" w:rsidRPr="00D40E1E">
          <w:rPr>
            <w:rStyle w:val="Hyperlink"/>
          </w:rPr>
          <w:t>3.1</w:t>
        </w:r>
        <w:r w:rsidR="00D44887" w:rsidRPr="00D40E1E">
          <w:rPr>
            <w:rStyle w:val="Hyperlink"/>
          </w:rPr>
          <w:t>1</w:t>
        </w:r>
      </w:hyperlink>
      <w:r w:rsidR="00B941BD" w:rsidRPr="000D7733">
        <w:t xml:space="preserve"> </w:t>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05"/>
      </w:tblGrid>
      <w:tr w:rsidR="00B73079" w:rsidRPr="004438D5" w14:paraId="64E40D1B" w14:textId="77777777" w:rsidTr="002C1490">
        <w:trPr>
          <w:tblHeader/>
        </w:trPr>
        <w:tc>
          <w:tcPr>
            <w:tcW w:w="10705" w:type="dxa"/>
          </w:tcPr>
          <w:p w14:paraId="1095FBA8" w14:textId="5698AFA1" w:rsidR="00B73079" w:rsidRPr="004438D5" w:rsidRDefault="00B941BD" w:rsidP="00EF1C4C">
            <w:pPr>
              <w:jc w:val="center"/>
              <w:rPr>
                <w:i/>
              </w:rPr>
            </w:pPr>
            <w:r w:rsidRPr="000D7733">
              <w:rPr>
                <w:rStyle w:val="Heading1Char"/>
              </w:rPr>
              <w:t>Strand:</w:t>
            </w:r>
            <w:r w:rsidRPr="004438D5">
              <w:rPr>
                <w:b/>
              </w:rPr>
              <w:t xml:space="preserve"> </w:t>
            </w:r>
            <w:r w:rsidR="00060E3A" w:rsidRPr="000D7733">
              <w:rPr>
                <w:sz w:val="28"/>
                <w:szCs w:val="28"/>
              </w:rPr>
              <w:t>Measurement and Geometry</w:t>
            </w:r>
          </w:p>
        </w:tc>
      </w:tr>
      <w:tr w:rsidR="00B73079" w:rsidRPr="004438D5" w14:paraId="4DE75A06" w14:textId="77777777" w:rsidTr="002C1490">
        <w:tc>
          <w:tcPr>
            <w:tcW w:w="10705" w:type="dxa"/>
            <w:shd w:val="clear" w:color="auto" w:fill="D9D9D9"/>
          </w:tcPr>
          <w:p w14:paraId="1BD7C40A" w14:textId="115F73B6" w:rsidR="00B73079" w:rsidRPr="002C1490" w:rsidRDefault="00B941BD" w:rsidP="002C1490">
            <w:pPr>
              <w:pStyle w:val="Heading1"/>
              <w:outlineLvl w:val="0"/>
            </w:pPr>
            <w:r w:rsidRPr="002C1490">
              <w:t xml:space="preserve">Standard of Learning (SOL) </w:t>
            </w:r>
            <w:r w:rsidR="00DC2BC6" w:rsidRPr="002C1490">
              <w:t>3.11</w:t>
            </w:r>
          </w:p>
          <w:p w14:paraId="715B12A6" w14:textId="5218FF9F" w:rsidR="00B73079" w:rsidRPr="004438D5" w:rsidRDefault="00060E3A" w:rsidP="002C1490">
            <w:pPr>
              <w:spacing w:after="120"/>
              <w:rPr>
                <w:i/>
              </w:rPr>
            </w:pPr>
            <w:r w:rsidRPr="002C1490">
              <w:rPr>
                <w:b/>
                <w:i/>
                <w:iCs/>
              </w:rPr>
              <w:t xml:space="preserve">The student will </w:t>
            </w:r>
            <w:r w:rsidR="00D44887" w:rsidRPr="002C1490">
              <w:rPr>
                <w:b/>
                <w:i/>
                <w:iCs/>
              </w:rPr>
              <w:t>identify and draw representations of points, lines, line segments, rays, and angles</w:t>
            </w:r>
            <w:r w:rsidRPr="002C1490">
              <w:rPr>
                <w:b/>
                <w:i/>
                <w:iCs/>
              </w:rPr>
              <w:t>.</w:t>
            </w:r>
          </w:p>
        </w:tc>
      </w:tr>
      <w:tr w:rsidR="00B73079" w:rsidRPr="004438D5" w14:paraId="20BF5D6C" w14:textId="77777777" w:rsidTr="002C1490">
        <w:tc>
          <w:tcPr>
            <w:tcW w:w="10705" w:type="dxa"/>
            <w:shd w:val="clear" w:color="auto" w:fill="F2F2F2"/>
          </w:tcPr>
          <w:p w14:paraId="3F756B6D" w14:textId="77777777" w:rsidR="00B73079" w:rsidRPr="000D7733" w:rsidRDefault="00B941BD" w:rsidP="002C1490">
            <w:pPr>
              <w:pStyle w:val="Heading1"/>
              <w:ind w:right="-110"/>
              <w:outlineLvl w:val="0"/>
            </w:pPr>
            <w:r w:rsidRPr="000D7733">
              <w:t xml:space="preserve">Grade Level Skills:  </w:t>
            </w:r>
          </w:p>
          <w:p w14:paraId="08F3A7E3" w14:textId="77777777" w:rsidR="00B73079" w:rsidRPr="004438D5" w:rsidRDefault="00D44887" w:rsidP="002C1490">
            <w:pPr>
              <w:numPr>
                <w:ilvl w:val="0"/>
                <w:numId w:val="3"/>
              </w:numPr>
              <w:pBdr>
                <w:top w:val="nil"/>
                <w:left w:val="nil"/>
                <w:bottom w:val="nil"/>
                <w:right w:val="nil"/>
                <w:between w:val="nil"/>
              </w:pBdr>
              <w:rPr>
                <w:color w:val="000000"/>
              </w:rPr>
            </w:pPr>
            <w:r w:rsidRPr="004438D5">
              <w:rPr>
                <w:color w:val="000000"/>
              </w:rPr>
              <w:t>Identify examples of points, lines, line segments, rays, and angles.</w:t>
            </w:r>
          </w:p>
          <w:p w14:paraId="2968D931" w14:textId="77777777" w:rsidR="00D44887" w:rsidRPr="004438D5" w:rsidRDefault="00D44887" w:rsidP="002C1490">
            <w:pPr>
              <w:numPr>
                <w:ilvl w:val="0"/>
                <w:numId w:val="3"/>
              </w:numPr>
              <w:pBdr>
                <w:top w:val="nil"/>
                <w:left w:val="nil"/>
                <w:bottom w:val="nil"/>
                <w:right w:val="nil"/>
                <w:between w:val="nil"/>
              </w:pBdr>
              <w:rPr>
                <w:color w:val="000000"/>
              </w:rPr>
            </w:pPr>
            <w:r w:rsidRPr="004438D5">
              <w:rPr>
                <w:color w:val="000000"/>
              </w:rPr>
              <w:t>Describe endpoints and vertices as they relate to lines, line segments, rays, and angles.</w:t>
            </w:r>
          </w:p>
          <w:p w14:paraId="16A706DF" w14:textId="4FEB69D9" w:rsidR="00D44887" w:rsidRPr="004438D5" w:rsidRDefault="00D44887" w:rsidP="002C1490">
            <w:pPr>
              <w:numPr>
                <w:ilvl w:val="0"/>
                <w:numId w:val="3"/>
              </w:numPr>
              <w:pBdr>
                <w:top w:val="nil"/>
                <w:left w:val="nil"/>
                <w:bottom w:val="nil"/>
                <w:right w:val="nil"/>
                <w:between w:val="nil"/>
              </w:pBdr>
              <w:spacing w:after="120"/>
              <w:rPr>
                <w:color w:val="000000"/>
              </w:rPr>
            </w:pPr>
            <w:r w:rsidRPr="004438D5">
              <w:rPr>
                <w:color w:val="000000"/>
              </w:rPr>
              <w:t xml:space="preserve">Draw representations of points, line segments, rays, </w:t>
            </w:r>
            <w:r w:rsidR="004438D5" w:rsidRPr="004438D5">
              <w:rPr>
                <w:color w:val="000000"/>
              </w:rPr>
              <w:t>angles,</w:t>
            </w:r>
            <w:r w:rsidRPr="004438D5">
              <w:rPr>
                <w:color w:val="000000"/>
              </w:rPr>
              <w:t xml:space="preserve"> and lines, using a ruler or straightedge.</w:t>
            </w:r>
          </w:p>
        </w:tc>
      </w:tr>
      <w:tr w:rsidR="00B73079" w:rsidRPr="004438D5" w14:paraId="34662D25" w14:textId="77777777" w:rsidTr="002C1490">
        <w:tc>
          <w:tcPr>
            <w:tcW w:w="10705" w:type="dxa"/>
          </w:tcPr>
          <w:p w14:paraId="3E112FDE" w14:textId="11829681" w:rsidR="00B73079" w:rsidRPr="004438D5" w:rsidRDefault="00D40E1E" w:rsidP="002C1490">
            <w:pPr>
              <w:pStyle w:val="Heading1"/>
              <w:spacing w:after="120"/>
              <w:outlineLvl w:val="0"/>
            </w:pPr>
            <w:hyperlink w:anchor="quick" w:history="1">
              <w:r w:rsidR="00B941BD" w:rsidRPr="004438D5">
                <w:rPr>
                  <w:rStyle w:val="Hyperlink"/>
                </w:rPr>
                <w:t>Just in Time Quick Check</w:t>
              </w:r>
            </w:hyperlink>
          </w:p>
        </w:tc>
      </w:tr>
      <w:tr w:rsidR="00B73079" w:rsidRPr="004438D5" w14:paraId="2B5B3559" w14:textId="77777777" w:rsidTr="002C1490">
        <w:tc>
          <w:tcPr>
            <w:tcW w:w="10705" w:type="dxa"/>
          </w:tcPr>
          <w:p w14:paraId="1992AF49" w14:textId="56AB9C35" w:rsidR="00B73079" w:rsidRPr="004438D5" w:rsidRDefault="00D40E1E" w:rsidP="002C1490">
            <w:pPr>
              <w:pStyle w:val="Heading1"/>
              <w:spacing w:after="120"/>
              <w:outlineLvl w:val="0"/>
            </w:pPr>
            <w:hyperlink w:anchor="teacher" w:history="1">
              <w:r w:rsidR="00B941BD" w:rsidRPr="004438D5">
                <w:rPr>
                  <w:rStyle w:val="Hyperlink"/>
                </w:rPr>
                <w:t>Just in Time Quick Check Teacher Notes</w:t>
              </w:r>
            </w:hyperlink>
          </w:p>
        </w:tc>
      </w:tr>
      <w:tr w:rsidR="00B73079" w:rsidRPr="004438D5" w14:paraId="71C5C833" w14:textId="77777777" w:rsidTr="002C1490">
        <w:tc>
          <w:tcPr>
            <w:tcW w:w="10705" w:type="dxa"/>
          </w:tcPr>
          <w:p w14:paraId="651A6927" w14:textId="77777777" w:rsidR="00B73079" w:rsidRPr="000D7733" w:rsidRDefault="00B941BD" w:rsidP="002C1490">
            <w:pPr>
              <w:pStyle w:val="Heading1"/>
              <w:outlineLvl w:val="0"/>
            </w:pPr>
            <w:r w:rsidRPr="000D7733">
              <w:t xml:space="preserve">Supporting Resources: </w:t>
            </w:r>
          </w:p>
          <w:p w14:paraId="4140E47F" w14:textId="77777777" w:rsidR="00B73079" w:rsidRPr="004438D5" w:rsidRDefault="00B941BD" w:rsidP="000D7733">
            <w:pPr>
              <w:numPr>
                <w:ilvl w:val="0"/>
                <w:numId w:val="2"/>
              </w:numPr>
              <w:pBdr>
                <w:top w:val="nil"/>
                <w:left w:val="nil"/>
                <w:bottom w:val="nil"/>
                <w:right w:val="nil"/>
                <w:between w:val="nil"/>
              </w:pBdr>
              <w:rPr>
                <w:color w:val="000000"/>
              </w:rPr>
            </w:pPr>
            <w:r w:rsidRPr="004438D5">
              <w:rPr>
                <w:color w:val="000000"/>
              </w:rPr>
              <w:t>VDOE Mathematics Instructional Plans (MIPS)</w:t>
            </w:r>
          </w:p>
          <w:p w14:paraId="4EF85E98" w14:textId="611B2D7C" w:rsidR="00D44887" w:rsidRPr="004438D5" w:rsidRDefault="00D40E1E" w:rsidP="000D7733">
            <w:pPr>
              <w:pStyle w:val="ListParagraph"/>
              <w:numPr>
                <w:ilvl w:val="0"/>
                <w:numId w:val="8"/>
              </w:numPr>
              <w:spacing w:before="0" w:line="240" w:lineRule="auto"/>
              <w:ind w:left="1440"/>
              <w:rPr>
                <w:rFonts w:asciiTheme="minorHAnsi" w:hAnsiTheme="minorHAnsi" w:cstheme="minorHAnsi"/>
              </w:rPr>
            </w:pPr>
            <w:hyperlink r:id="rId10" w:history="1">
              <w:r w:rsidR="00D44887" w:rsidRPr="004438D5">
                <w:rPr>
                  <w:rStyle w:val="Hyperlink"/>
                  <w:rFonts w:asciiTheme="minorHAnsi" w:hAnsiTheme="minorHAnsi" w:cstheme="minorHAnsi"/>
                </w:rPr>
                <w:t>Folded Geometry</w:t>
              </w:r>
            </w:hyperlink>
            <w:r w:rsidR="00D44887" w:rsidRPr="004438D5">
              <w:rPr>
                <w:rFonts w:asciiTheme="minorHAnsi" w:hAnsiTheme="minorHAnsi" w:cstheme="minorHAnsi"/>
              </w:rPr>
              <w:t xml:space="preserve"> (Word) / </w:t>
            </w:r>
            <w:hyperlink r:id="rId11" w:history="1">
              <w:r w:rsidR="00D44887" w:rsidRPr="004438D5">
                <w:rPr>
                  <w:rStyle w:val="Hyperlink"/>
                  <w:rFonts w:asciiTheme="minorHAnsi" w:hAnsiTheme="minorHAnsi" w:cstheme="minorHAnsi"/>
                </w:rPr>
                <w:t>PDF Version</w:t>
              </w:r>
            </w:hyperlink>
          </w:p>
          <w:p w14:paraId="718AA21E" w14:textId="2FFEDF23" w:rsidR="00B73079" w:rsidRPr="004438D5" w:rsidRDefault="00D40E1E" w:rsidP="00D44887">
            <w:pPr>
              <w:pStyle w:val="ListParagraph"/>
              <w:numPr>
                <w:ilvl w:val="0"/>
                <w:numId w:val="8"/>
              </w:numPr>
              <w:spacing w:line="240" w:lineRule="auto"/>
              <w:ind w:left="1440"/>
              <w:rPr>
                <w:rFonts w:asciiTheme="minorHAnsi" w:hAnsiTheme="minorHAnsi" w:cstheme="minorHAnsi"/>
              </w:rPr>
            </w:pPr>
            <w:hyperlink r:id="rId12" w:history="1">
              <w:r w:rsidR="00D44887" w:rsidRPr="004438D5">
                <w:rPr>
                  <w:rFonts w:asciiTheme="minorHAnsi" w:hAnsiTheme="minorHAnsi" w:cstheme="minorHAnsi"/>
                  <w:color w:val="0563C1"/>
                  <w:u w:val="single"/>
                  <w:lang w:val="en-US"/>
                </w:rPr>
                <w:t>The Point of Geometry</w:t>
              </w:r>
            </w:hyperlink>
            <w:r w:rsidR="00D44887" w:rsidRPr="004438D5">
              <w:rPr>
                <w:rFonts w:asciiTheme="minorHAnsi" w:hAnsiTheme="minorHAnsi" w:cstheme="minorHAnsi"/>
                <w:lang w:val="en-US"/>
              </w:rPr>
              <w:t xml:space="preserve"> (Word) / </w:t>
            </w:r>
            <w:hyperlink r:id="rId13" w:history="1">
              <w:r w:rsidR="00D44887" w:rsidRPr="004438D5">
                <w:rPr>
                  <w:rFonts w:asciiTheme="minorHAnsi" w:hAnsiTheme="minorHAnsi" w:cstheme="minorHAnsi"/>
                  <w:color w:val="0563C1"/>
                  <w:u w:val="single"/>
                  <w:lang w:val="en-US"/>
                </w:rPr>
                <w:t>PDF Version</w:t>
              </w:r>
            </w:hyperlink>
          </w:p>
          <w:p w14:paraId="1B465A92" w14:textId="5DB629C5" w:rsidR="00B73079" w:rsidRPr="004438D5" w:rsidRDefault="00B941BD">
            <w:pPr>
              <w:numPr>
                <w:ilvl w:val="0"/>
                <w:numId w:val="2"/>
              </w:numPr>
              <w:pBdr>
                <w:top w:val="nil"/>
                <w:left w:val="nil"/>
                <w:bottom w:val="nil"/>
                <w:right w:val="nil"/>
                <w:between w:val="nil"/>
              </w:pBdr>
              <w:rPr>
                <w:color w:val="000000"/>
              </w:rPr>
            </w:pPr>
            <w:r w:rsidRPr="004438D5">
              <w:rPr>
                <w:color w:val="000000"/>
              </w:rPr>
              <w:t xml:space="preserve">VDOE Word Wall Cards: </w:t>
            </w:r>
            <w:r w:rsidR="00060E3A" w:rsidRPr="004438D5">
              <w:rPr>
                <w:color w:val="000000"/>
              </w:rPr>
              <w:t>Grade 3 (</w:t>
            </w:r>
            <w:hyperlink r:id="rId14" w:history="1">
              <w:r w:rsidR="00060E3A" w:rsidRPr="004438D5">
                <w:rPr>
                  <w:rStyle w:val="Hyperlink"/>
                </w:rPr>
                <w:t>Word</w:t>
              </w:r>
            </w:hyperlink>
            <w:r w:rsidR="00060E3A" w:rsidRPr="004438D5">
              <w:rPr>
                <w:color w:val="000000"/>
              </w:rPr>
              <w:t xml:space="preserve">) / </w:t>
            </w:r>
            <w:hyperlink r:id="rId15" w:history="1">
              <w:r w:rsidR="00060E3A" w:rsidRPr="004438D5">
                <w:rPr>
                  <w:rStyle w:val="Hyperlink"/>
                </w:rPr>
                <w:t>PDF</w:t>
              </w:r>
            </w:hyperlink>
          </w:p>
          <w:p w14:paraId="46F98C57" w14:textId="77777777" w:rsidR="00B73079" w:rsidRPr="004438D5" w:rsidRDefault="00D44887" w:rsidP="00D44887">
            <w:pPr>
              <w:numPr>
                <w:ilvl w:val="1"/>
                <w:numId w:val="2"/>
              </w:numPr>
              <w:pBdr>
                <w:top w:val="nil"/>
                <w:left w:val="nil"/>
                <w:bottom w:val="nil"/>
                <w:right w:val="nil"/>
                <w:between w:val="nil"/>
              </w:pBdr>
              <w:rPr>
                <w:color w:val="000000"/>
              </w:rPr>
            </w:pPr>
            <w:r w:rsidRPr="004438D5">
              <w:rPr>
                <w:color w:val="000000"/>
              </w:rPr>
              <w:t>Line segment</w:t>
            </w:r>
          </w:p>
          <w:p w14:paraId="6E00F814" w14:textId="23C728F3" w:rsidR="00D44887" w:rsidRPr="004438D5" w:rsidRDefault="00D44887" w:rsidP="00D44887">
            <w:pPr>
              <w:numPr>
                <w:ilvl w:val="1"/>
                <w:numId w:val="2"/>
              </w:numPr>
              <w:pBdr>
                <w:top w:val="nil"/>
                <w:left w:val="nil"/>
                <w:bottom w:val="nil"/>
                <w:right w:val="nil"/>
                <w:between w:val="nil"/>
              </w:pBdr>
              <w:rPr>
                <w:color w:val="000000"/>
              </w:rPr>
            </w:pPr>
            <w:r w:rsidRPr="004438D5">
              <w:rPr>
                <w:color w:val="000000"/>
              </w:rPr>
              <w:t>Point</w:t>
            </w:r>
          </w:p>
          <w:p w14:paraId="2A7AB4AA" w14:textId="7E9DE675" w:rsidR="00D44887" w:rsidRPr="004438D5" w:rsidRDefault="00D44887" w:rsidP="00D44887">
            <w:pPr>
              <w:numPr>
                <w:ilvl w:val="1"/>
                <w:numId w:val="2"/>
              </w:numPr>
              <w:pBdr>
                <w:top w:val="nil"/>
                <w:left w:val="nil"/>
                <w:bottom w:val="nil"/>
                <w:right w:val="nil"/>
                <w:between w:val="nil"/>
              </w:pBdr>
              <w:rPr>
                <w:color w:val="000000"/>
              </w:rPr>
            </w:pPr>
            <w:r w:rsidRPr="004438D5">
              <w:rPr>
                <w:color w:val="000000"/>
              </w:rPr>
              <w:t xml:space="preserve">Angle </w:t>
            </w:r>
          </w:p>
          <w:p w14:paraId="5486E2BC" w14:textId="2195E544" w:rsidR="00D44887" w:rsidRPr="004438D5" w:rsidRDefault="00D44887" w:rsidP="00D44887">
            <w:pPr>
              <w:numPr>
                <w:ilvl w:val="1"/>
                <w:numId w:val="2"/>
              </w:numPr>
              <w:pBdr>
                <w:top w:val="nil"/>
                <w:left w:val="nil"/>
                <w:bottom w:val="nil"/>
                <w:right w:val="nil"/>
                <w:between w:val="nil"/>
              </w:pBdr>
              <w:rPr>
                <w:color w:val="000000"/>
              </w:rPr>
            </w:pPr>
            <w:r w:rsidRPr="004438D5">
              <w:rPr>
                <w:color w:val="000000"/>
              </w:rPr>
              <w:t>Line</w:t>
            </w:r>
          </w:p>
          <w:p w14:paraId="60A69598" w14:textId="46C8E35C" w:rsidR="00D44887" w:rsidRPr="004438D5" w:rsidRDefault="00D44887" w:rsidP="002C1490">
            <w:pPr>
              <w:numPr>
                <w:ilvl w:val="1"/>
                <w:numId w:val="2"/>
              </w:numPr>
              <w:pBdr>
                <w:top w:val="nil"/>
                <w:left w:val="nil"/>
                <w:bottom w:val="nil"/>
                <w:right w:val="nil"/>
                <w:between w:val="nil"/>
              </w:pBdr>
              <w:spacing w:after="120"/>
              <w:rPr>
                <w:color w:val="000000"/>
              </w:rPr>
            </w:pPr>
            <w:r w:rsidRPr="004438D5">
              <w:rPr>
                <w:color w:val="000000"/>
              </w:rPr>
              <w:t xml:space="preserve">Ray </w:t>
            </w:r>
          </w:p>
        </w:tc>
      </w:tr>
      <w:tr w:rsidR="00B73079" w:rsidRPr="004438D5" w14:paraId="111DE8B0" w14:textId="77777777" w:rsidTr="002C1490">
        <w:tc>
          <w:tcPr>
            <w:tcW w:w="10705" w:type="dxa"/>
          </w:tcPr>
          <w:p w14:paraId="4B9E4084" w14:textId="45A76E9D" w:rsidR="00B73079" w:rsidRPr="004438D5" w:rsidRDefault="00B941BD" w:rsidP="002C1490">
            <w:pPr>
              <w:spacing w:before="120" w:after="120"/>
            </w:pPr>
            <w:r w:rsidRPr="000D7733">
              <w:rPr>
                <w:rStyle w:val="Heading1Char"/>
              </w:rPr>
              <w:t xml:space="preserve">Supporting </w:t>
            </w:r>
            <w:r w:rsidR="000A5FD0" w:rsidRPr="000D7733">
              <w:rPr>
                <w:rStyle w:val="Heading1Char"/>
              </w:rPr>
              <w:t xml:space="preserve">and Prerequisite </w:t>
            </w:r>
            <w:r w:rsidRPr="000D7733">
              <w:rPr>
                <w:rStyle w:val="Heading1Char"/>
              </w:rPr>
              <w:t xml:space="preserve">SOL: </w:t>
            </w:r>
            <w:r w:rsidRPr="004438D5">
              <w:t xml:space="preserve"> </w:t>
            </w:r>
            <w:r w:rsidR="00D44887" w:rsidRPr="004438D5">
              <w:t>N/A</w:t>
            </w:r>
          </w:p>
        </w:tc>
      </w:tr>
    </w:tbl>
    <w:p w14:paraId="43746E85" w14:textId="77777777" w:rsidR="00B73079" w:rsidRPr="004438D5" w:rsidRDefault="00B73079"/>
    <w:p w14:paraId="64C0C233" w14:textId="77777777" w:rsidR="00B73079" w:rsidRPr="004438D5" w:rsidRDefault="00B941BD">
      <w:r w:rsidRPr="004438D5">
        <w:br w:type="page"/>
      </w:r>
    </w:p>
    <w:p w14:paraId="2F911D55" w14:textId="4D7CEA09" w:rsidR="00B73079" w:rsidRPr="00112050" w:rsidRDefault="00FC1DF8" w:rsidP="00EF1C4C">
      <w:pPr>
        <w:pStyle w:val="Title"/>
      </w:pPr>
      <w:bookmarkStart w:id="0" w:name="quick"/>
      <w:r>
        <w:lastRenderedPageBreak/>
        <w:t xml:space="preserve">SOL 3.11 - </w:t>
      </w:r>
      <w:r w:rsidR="00B941BD" w:rsidRPr="00112050">
        <w:t>Just in Time Quick Check</w:t>
      </w:r>
    </w:p>
    <w:bookmarkEnd w:id="0"/>
    <w:p w14:paraId="6D1F1347" w14:textId="77777777" w:rsidR="00B73079" w:rsidRPr="00112050" w:rsidRDefault="00B73079">
      <w:pPr>
        <w:pBdr>
          <w:top w:val="nil"/>
          <w:left w:val="nil"/>
          <w:bottom w:val="nil"/>
          <w:right w:val="nil"/>
          <w:between w:val="nil"/>
        </w:pBdr>
        <w:spacing w:after="0" w:line="240" w:lineRule="auto"/>
        <w:ind w:left="360"/>
        <w:rPr>
          <w:color w:val="000000"/>
          <w:sz w:val="28"/>
          <w:szCs w:val="28"/>
        </w:rPr>
      </w:pPr>
    </w:p>
    <w:p w14:paraId="08D15370" w14:textId="5C7932BA" w:rsidR="004F609A" w:rsidRPr="00112050" w:rsidRDefault="00E03530" w:rsidP="002C1490">
      <w:pPr>
        <w:pStyle w:val="ListParagraph"/>
        <w:numPr>
          <w:ilvl w:val="0"/>
          <w:numId w:val="9"/>
        </w:numPr>
        <w:spacing w:after="120" w:line="240" w:lineRule="auto"/>
        <w:rPr>
          <w:rFonts w:cstheme="minorHAnsi"/>
          <w:b/>
          <w:sz w:val="28"/>
          <w:szCs w:val="28"/>
        </w:rPr>
      </w:pPr>
      <w:bookmarkStart w:id="1" w:name="_Hlk43907840"/>
      <w:bookmarkStart w:id="2" w:name="_Hlk43990954"/>
      <w:r w:rsidRPr="00112050">
        <w:rPr>
          <w:rFonts w:asciiTheme="minorHAnsi" w:hAnsiTheme="minorHAnsi" w:cstheme="minorHAnsi"/>
          <w:color w:val="auto"/>
          <w:sz w:val="28"/>
          <w:szCs w:val="28"/>
        </w:rPr>
        <w:t xml:space="preserve">Complete the chart below. Use a ruler to draw your </w:t>
      </w:r>
      <w:r w:rsidR="000D7733" w:rsidRPr="00112050">
        <w:rPr>
          <w:rFonts w:asciiTheme="minorHAnsi" w:hAnsiTheme="minorHAnsi" w:cstheme="minorHAnsi"/>
          <w:color w:val="auto"/>
          <w:sz w:val="28"/>
          <w:szCs w:val="28"/>
        </w:rPr>
        <w:t>pictures</w:t>
      </w:r>
      <w:r w:rsidRPr="00112050">
        <w:rPr>
          <w:rFonts w:asciiTheme="minorHAnsi" w:hAnsiTheme="minorHAnsi" w:cstheme="minorHAnsi"/>
          <w:color w:val="auto"/>
          <w:sz w:val="28"/>
          <w:szCs w:val="28"/>
        </w:rPr>
        <w:t>.</w:t>
      </w:r>
    </w:p>
    <w:p w14:paraId="0377B36A" w14:textId="3EAD4DF8" w:rsidR="00AF4FD4" w:rsidRDefault="006415D3" w:rsidP="002C1490">
      <w:pPr>
        <w:spacing w:after="0" w:line="240" w:lineRule="auto"/>
        <w:ind w:left="720"/>
      </w:pPr>
      <w:r>
        <w:rPr>
          <w:noProof/>
          <w:lang w:val="en-US"/>
        </w:rPr>
        <w:drawing>
          <wp:inline distT="0" distB="0" distL="0" distR="0" wp14:anchorId="19950B66" wp14:editId="05E2F58A">
            <wp:extent cx="5772150" cy="4775200"/>
            <wp:effectExtent l="19050" t="19050" r="19050" b="25400"/>
            <wp:docPr id="1" name="Picture 1" descr="A table to complete a picture, number of endpoints, and number of vertices for a line, line segment, ray and angle." title="Chart of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82" t="1163" r="1602" b="1603"/>
                    <a:stretch/>
                  </pic:blipFill>
                  <pic:spPr bwMode="auto">
                    <a:xfrm>
                      <a:off x="0" y="0"/>
                      <a:ext cx="5772150" cy="47752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4A01D07" w14:textId="77777777" w:rsidR="00112050" w:rsidRPr="009F0C79" w:rsidRDefault="00112050" w:rsidP="004F609A">
      <w:pPr>
        <w:pStyle w:val="ListParagraph"/>
        <w:numPr>
          <w:ilvl w:val="0"/>
          <w:numId w:val="9"/>
        </w:numPr>
        <w:spacing w:line="240" w:lineRule="auto"/>
        <w:rPr>
          <w:color w:val="auto"/>
          <w:sz w:val="28"/>
          <w:szCs w:val="28"/>
        </w:rPr>
      </w:pPr>
      <w:r w:rsidRPr="009F0C79">
        <w:rPr>
          <w:rFonts w:asciiTheme="minorHAnsi" w:hAnsiTheme="minorHAnsi" w:cstheme="minorHAnsi"/>
          <w:color w:val="auto"/>
          <w:sz w:val="28"/>
          <w:szCs w:val="28"/>
        </w:rPr>
        <w:t>On each picture you drew:</w:t>
      </w:r>
    </w:p>
    <w:p w14:paraId="35B3E4A2" w14:textId="77777777" w:rsidR="00112050" w:rsidRPr="009F0C79" w:rsidRDefault="00112050" w:rsidP="00112050">
      <w:pPr>
        <w:pStyle w:val="ListParagraph"/>
        <w:numPr>
          <w:ilvl w:val="1"/>
          <w:numId w:val="9"/>
        </w:numPr>
        <w:spacing w:line="240" w:lineRule="auto"/>
        <w:rPr>
          <w:color w:val="auto"/>
          <w:sz w:val="28"/>
          <w:szCs w:val="28"/>
        </w:rPr>
      </w:pPr>
      <w:r w:rsidRPr="009F0C79">
        <w:rPr>
          <w:rFonts w:asciiTheme="minorHAnsi" w:hAnsiTheme="minorHAnsi" w:cstheme="minorHAnsi"/>
          <w:color w:val="auto"/>
          <w:sz w:val="28"/>
          <w:szCs w:val="28"/>
        </w:rPr>
        <w:t>Circle all of the endpoints.</w:t>
      </w:r>
    </w:p>
    <w:p w14:paraId="29EB426D" w14:textId="77777777" w:rsidR="00E73BAB" w:rsidRPr="009F0C79" w:rsidRDefault="00112050" w:rsidP="005038CB">
      <w:pPr>
        <w:pStyle w:val="ListParagraph"/>
        <w:numPr>
          <w:ilvl w:val="1"/>
          <w:numId w:val="9"/>
        </w:numPr>
        <w:spacing w:line="240" w:lineRule="auto"/>
        <w:rPr>
          <w:rFonts w:asciiTheme="minorHAnsi" w:hAnsiTheme="minorHAnsi" w:cstheme="minorHAnsi"/>
          <w:color w:val="auto"/>
          <w:sz w:val="28"/>
          <w:szCs w:val="28"/>
        </w:rPr>
      </w:pPr>
      <w:r w:rsidRPr="009F0C79">
        <w:rPr>
          <w:rFonts w:asciiTheme="minorHAnsi" w:hAnsiTheme="minorHAnsi" w:cstheme="minorHAnsi"/>
          <w:color w:val="auto"/>
          <w:sz w:val="28"/>
          <w:szCs w:val="28"/>
        </w:rPr>
        <w:t>Label all of the vertices with a “V.”</w:t>
      </w:r>
    </w:p>
    <w:p w14:paraId="70AFC5BC" w14:textId="7004F211" w:rsidR="00B73079" w:rsidRPr="002C1490" w:rsidRDefault="000E2150" w:rsidP="002C1490">
      <w:pPr>
        <w:pStyle w:val="Heading1"/>
        <w:jc w:val="center"/>
      </w:pPr>
      <w:r>
        <w:rPr>
          <w:rFonts w:asciiTheme="minorHAnsi" w:hAnsiTheme="minorHAnsi" w:cstheme="minorHAnsi"/>
        </w:rPr>
        <w:br w:type="page"/>
      </w:r>
      <w:bookmarkStart w:id="3" w:name="_heading=h.1fob9te" w:colFirst="0" w:colLast="0"/>
      <w:bookmarkStart w:id="4" w:name="teacher"/>
      <w:bookmarkEnd w:id="1"/>
      <w:bookmarkEnd w:id="2"/>
      <w:bookmarkEnd w:id="3"/>
      <w:r w:rsidR="00FC1DF8">
        <w:lastRenderedPageBreak/>
        <w:t xml:space="preserve">SOL 3.11 - </w:t>
      </w:r>
      <w:r w:rsidR="00B941BD" w:rsidRPr="002C1490">
        <w:t>Just in Time Quick Check Teacher Notes</w:t>
      </w:r>
      <w:bookmarkEnd w:id="4"/>
    </w:p>
    <w:p w14:paraId="2241AA52" w14:textId="4A95FACA" w:rsidR="00B73079" w:rsidRPr="004438D5" w:rsidRDefault="000A5FD0" w:rsidP="000A5FD0">
      <w:pPr>
        <w:spacing w:after="0"/>
        <w:jc w:val="center"/>
        <w:rPr>
          <w:b/>
          <w:color w:val="C00000"/>
        </w:rPr>
      </w:pPr>
      <w:r w:rsidRPr="004438D5">
        <w:rPr>
          <w:b/>
          <w:color w:val="C00000"/>
        </w:rPr>
        <w:t>Common Error</w:t>
      </w:r>
      <w:r w:rsidR="000D7733">
        <w:rPr>
          <w:b/>
          <w:color w:val="C00000"/>
        </w:rPr>
        <w:t>s</w:t>
      </w:r>
      <w:r w:rsidRPr="004438D5">
        <w:rPr>
          <w:b/>
          <w:color w:val="C00000"/>
        </w:rPr>
        <w:t>/Misconceptions and their Possible Indications</w:t>
      </w:r>
    </w:p>
    <w:p w14:paraId="4C2FCA5B" w14:textId="77777777" w:rsidR="000A5FD0" w:rsidRPr="004438D5" w:rsidRDefault="000A5FD0" w:rsidP="002C1490">
      <w:pPr>
        <w:spacing w:after="0"/>
        <w:ind w:left="360"/>
        <w:jc w:val="center"/>
        <w:rPr>
          <w:b/>
          <w:color w:val="C00000"/>
        </w:rPr>
      </w:pPr>
    </w:p>
    <w:p w14:paraId="3C9EBC7A" w14:textId="38802FCC" w:rsidR="00AF4FD4" w:rsidRPr="00112050" w:rsidRDefault="00E03530" w:rsidP="002C1490">
      <w:pPr>
        <w:pStyle w:val="ListParagraph"/>
        <w:numPr>
          <w:ilvl w:val="0"/>
          <w:numId w:val="10"/>
        </w:numPr>
        <w:spacing w:after="120" w:line="240" w:lineRule="auto"/>
        <w:rPr>
          <w:rFonts w:cstheme="minorHAnsi"/>
          <w:color w:val="auto"/>
          <w:sz w:val="28"/>
          <w:szCs w:val="28"/>
        </w:rPr>
      </w:pPr>
      <w:r w:rsidRPr="00112050">
        <w:rPr>
          <w:rFonts w:asciiTheme="minorHAnsi" w:hAnsiTheme="minorHAnsi" w:cstheme="minorHAnsi"/>
          <w:color w:val="auto"/>
          <w:sz w:val="28"/>
          <w:szCs w:val="28"/>
        </w:rPr>
        <w:t xml:space="preserve">Complete the chart below. Use a ruler to draw your </w:t>
      </w:r>
      <w:r w:rsidR="000D7733" w:rsidRPr="00112050">
        <w:rPr>
          <w:rFonts w:asciiTheme="minorHAnsi" w:hAnsiTheme="minorHAnsi" w:cstheme="minorHAnsi"/>
          <w:color w:val="auto"/>
          <w:sz w:val="28"/>
          <w:szCs w:val="28"/>
        </w:rPr>
        <w:t>pictures</w:t>
      </w:r>
      <w:r w:rsidRPr="00112050">
        <w:rPr>
          <w:rFonts w:asciiTheme="minorHAnsi" w:hAnsiTheme="minorHAnsi" w:cstheme="minorHAnsi"/>
          <w:color w:val="auto"/>
          <w:sz w:val="28"/>
          <w:szCs w:val="28"/>
        </w:rPr>
        <w:t>.</w:t>
      </w:r>
    </w:p>
    <w:p w14:paraId="30B1671E" w14:textId="24CEC744" w:rsidR="00AF4FD4" w:rsidRPr="004438D5" w:rsidRDefault="002C1490" w:rsidP="002C1490">
      <w:pPr>
        <w:spacing w:after="0" w:line="240" w:lineRule="auto"/>
        <w:ind w:left="720"/>
      </w:pPr>
      <w:r>
        <w:rPr>
          <w:noProof/>
          <w:lang w:val="en-US"/>
        </w:rPr>
        <w:drawing>
          <wp:inline distT="0" distB="0" distL="0" distR="0" wp14:anchorId="2BBF4D60" wp14:editId="65083543">
            <wp:extent cx="5772150" cy="4775200"/>
            <wp:effectExtent l="19050" t="19050" r="19050" b="25400"/>
            <wp:docPr id="3" name="Picture 3" descr="A table to complete a picture, number of endpoints, and number of vertices for a line, line segment, ray and angle." title="Chart of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82" t="1163" r="1602" b="1603"/>
                    <a:stretch/>
                  </pic:blipFill>
                  <pic:spPr bwMode="auto">
                    <a:xfrm>
                      <a:off x="0" y="0"/>
                      <a:ext cx="5772150" cy="47752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DCFCBD2" w14:textId="4E8251EC" w:rsidR="00E03530" w:rsidRPr="004438D5" w:rsidRDefault="00E03530" w:rsidP="007A46D2">
      <w:pPr>
        <w:spacing w:after="0" w:line="240" w:lineRule="auto"/>
        <w:ind w:left="360"/>
        <w:jc w:val="center"/>
        <w:rPr>
          <w:rFonts w:cs="Times New Roman"/>
          <w:i/>
          <w:iCs/>
          <w:color w:val="C00000"/>
          <w:lang w:val="en-US"/>
        </w:rPr>
      </w:pPr>
    </w:p>
    <w:p w14:paraId="20CDB8BA" w14:textId="14C062F5" w:rsidR="00AF4FD4" w:rsidRDefault="00AF4FD4" w:rsidP="002C1490">
      <w:pPr>
        <w:spacing w:after="120" w:line="276" w:lineRule="auto"/>
        <w:ind w:left="720"/>
        <w:rPr>
          <w:rFonts w:cs="Times New Roman"/>
          <w:i/>
          <w:iCs/>
          <w:color w:val="C00000"/>
          <w:lang w:val="en-US"/>
        </w:rPr>
      </w:pPr>
      <w:r w:rsidRPr="004438D5">
        <w:rPr>
          <w:rFonts w:cs="Times New Roman"/>
          <w:i/>
          <w:iCs/>
          <w:color w:val="C00000"/>
          <w:lang w:val="en-US"/>
        </w:rPr>
        <w:t>Students</w:t>
      </w:r>
      <w:r w:rsidR="000D7733">
        <w:rPr>
          <w:rFonts w:cs="Times New Roman"/>
          <w:i/>
          <w:iCs/>
          <w:color w:val="C00000"/>
          <w:lang w:val="en-US"/>
        </w:rPr>
        <w:t xml:space="preserve"> who confuse these vocabulary terms</w:t>
      </w:r>
      <w:r w:rsidRPr="004438D5">
        <w:rPr>
          <w:rFonts w:cs="Times New Roman"/>
          <w:i/>
          <w:iCs/>
          <w:color w:val="C00000"/>
          <w:lang w:val="en-US"/>
        </w:rPr>
        <w:t xml:space="preserve"> may </w:t>
      </w:r>
      <w:r w:rsidR="004D2DD6" w:rsidRPr="004438D5">
        <w:rPr>
          <w:rFonts w:cs="Times New Roman"/>
          <w:i/>
          <w:iCs/>
          <w:color w:val="C00000"/>
          <w:lang w:val="en-US"/>
        </w:rPr>
        <w:t>need</w:t>
      </w:r>
      <w:r w:rsidR="00E03530" w:rsidRPr="004438D5">
        <w:rPr>
          <w:rFonts w:cs="Times New Roman"/>
          <w:i/>
          <w:iCs/>
          <w:color w:val="C00000"/>
          <w:lang w:val="en-US"/>
        </w:rPr>
        <w:t xml:space="preserve"> </w:t>
      </w:r>
      <w:r w:rsidR="0028008D">
        <w:rPr>
          <w:rFonts w:cs="Times New Roman"/>
          <w:i/>
          <w:iCs/>
          <w:color w:val="C00000"/>
          <w:lang w:val="en-US"/>
        </w:rPr>
        <w:t>more time</w:t>
      </w:r>
      <w:r w:rsidR="000D7733">
        <w:rPr>
          <w:rFonts w:cs="Times New Roman"/>
          <w:i/>
          <w:iCs/>
          <w:color w:val="C00000"/>
          <w:lang w:val="en-US"/>
        </w:rPr>
        <w:t xml:space="preserve"> identifying </w:t>
      </w:r>
      <w:r w:rsidR="0028008D">
        <w:rPr>
          <w:rFonts w:cs="Times New Roman"/>
          <w:i/>
          <w:iCs/>
          <w:color w:val="C00000"/>
          <w:lang w:val="en-US"/>
        </w:rPr>
        <w:t xml:space="preserve">and describing </w:t>
      </w:r>
      <w:r w:rsidR="000D7733">
        <w:rPr>
          <w:rFonts w:cs="Times New Roman"/>
          <w:i/>
          <w:iCs/>
          <w:color w:val="C00000"/>
          <w:lang w:val="en-US"/>
        </w:rPr>
        <w:t>the similarities among and differences between these attributes</w:t>
      </w:r>
      <w:r w:rsidR="0028008D">
        <w:rPr>
          <w:rFonts w:cs="Times New Roman"/>
          <w:i/>
          <w:iCs/>
          <w:color w:val="C00000"/>
          <w:lang w:val="en-US"/>
        </w:rPr>
        <w:t>,</w:t>
      </w:r>
      <w:r w:rsidR="000D7733">
        <w:rPr>
          <w:rFonts w:cs="Times New Roman"/>
          <w:i/>
          <w:iCs/>
          <w:color w:val="C00000"/>
          <w:lang w:val="en-US"/>
        </w:rPr>
        <w:t xml:space="preserve"> in isolation as well as within other figures</w:t>
      </w:r>
      <w:r w:rsidR="004D2DD6" w:rsidRPr="004438D5">
        <w:rPr>
          <w:rFonts w:cs="Times New Roman"/>
          <w:i/>
          <w:iCs/>
          <w:color w:val="C00000"/>
          <w:lang w:val="en-US"/>
        </w:rPr>
        <w:t xml:space="preserve">. Teachers </w:t>
      </w:r>
      <w:r w:rsidR="0028008D">
        <w:rPr>
          <w:rFonts w:cs="Times New Roman"/>
          <w:i/>
          <w:iCs/>
          <w:color w:val="C00000"/>
          <w:lang w:val="en-US"/>
        </w:rPr>
        <w:t>are encouraged to</w:t>
      </w:r>
      <w:r w:rsidR="004D2DD6" w:rsidRPr="004438D5">
        <w:rPr>
          <w:rFonts w:cs="Times New Roman"/>
          <w:i/>
          <w:iCs/>
          <w:color w:val="C00000"/>
          <w:lang w:val="en-US"/>
        </w:rPr>
        <w:t xml:space="preserve"> provide </w:t>
      </w:r>
      <w:r w:rsidR="0028008D">
        <w:rPr>
          <w:rFonts w:cs="Times New Roman"/>
          <w:i/>
          <w:iCs/>
          <w:color w:val="C00000"/>
          <w:lang w:val="en-US"/>
        </w:rPr>
        <w:t xml:space="preserve">and discuss </w:t>
      </w:r>
      <w:r w:rsidR="004D2DD6" w:rsidRPr="004438D5">
        <w:rPr>
          <w:rFonts w:cs="Times New Roman"/>
          <w:i/>
          <w:iCs/>
          <w:color w:val="C00000"/>
          <w:lang w:val="en-US"/>
        </w:rPr>
        <w:t>examples of lines, l</w:t>
      </w:r>
      <w:r w:rsidR="000D7733">
        <w:rPr>
          <w:rFonts w:cs="Times New Roman"/>
          <w:i/>
          <w:iCs/>
          <w:color w:val="C00000"/>
          <w:lang w:val="en-US"/>
        </w:rPr>
        <w:t>ine segments, rays, and angles (</w:t>
      </w:r>
      <w:r w:rsidR="000D7733" w:rsidRPr="004438D5">
        <w:rPr>
          <w:rFonts w:cs="Times New Roman"/>
          <w:i/>
          <w:iCs/>
          <w:color w:val="C00000"/>
          <w:lang w:val="en-US"/>
        </w:rPr>
        <w:t>VDOE Wall Cards</w:t>
      </w:r>
      <w:r w:rsidR="000D7733">
        <w:rPr>
          <w:rFonts w:cs="Times New Roman"/>
          <w:i/>
          <w:iCs/>
          <w:color w:val="C00000"/>
          <w:lang w:val="en-US"/>
        </w:rPr>
        <w:t xml:space="preserve"> </w:t>
      </w:r>
      <w:r w:rsidR="0028008D">
        <w:rPr>
          <w:rFonts w:cs="Times New Roman"/>
          <w:i/>
          <w:iCs/>
          <w:color w:val="C00000"/>
          <w:lang w:val="en-US"/>
        </w:rPr>
        <w:t xml:space="preserve">can </w:t>
      </w:r>
      <w:r w:rsidR="000D7733">
        <w:rPr>
          <w:rFonts w:cs="Times New Roman"/>
          <w:i/>
          <w:iCs/>
          <w:color w:val="C00000"/>
          <w:lang w:val="en-US"/>
        </w:rPr>
        <w:t>support</w:t>
      </w:r>
      <w:r w:rsidR="0028008D">
        <w:rPr>
          <w:rFonts w:cs="Times New Roman"/>
          <w:i/>
          <w:iCs/>
          <w:color w:val="C00000"/>
          <w:lang w:val="en-US"/>
        </w:rPr>
        <w:t xml:space="preserve"> this work</w:t>
      </w:r>
      <w:r w:rsidR="000D7733">
        <w:rPr>
          <w:rFonts w:cs="Times New Roman"/>
          <w:i/>
          <w:iCs/>
          <w:color w:val="C00000"/>
          <w:lang w:val="en-US"/>
        </w:rPr>
        <w:t>),</w:t>
      </w:r>
      <w:r w:rsidR="000D7733" w:rsidRPr="004438D5">
        <w:rPr>
          <w:rFonts w:cs="Times New Roman"/>
          <w:i/>
          <w:iCs/>
          <w:color w:val="C00000"/>
          <w:lang w:val="en-US"/>
        </w:rPr>
        <w:t xml:space="preserve"> </w:t>
      </w:r>
      <w:r w:rsidR="004D2DD6" w:rsidRPr="004438D5">
        <w:rPr>
          <w:rFonts w:cs="Times New Roman"/>
          <w:i/>
          <w:iCs/>
          <w:color w:val="C00000"/>
          <w:lang w:val="en-US"/>
        </w:rPr>
        <w:t>along with opportunities for students to draw representations using a ruler.</w:t>
      </w:r>
    </w:p>
    <w:p w14:paraId="043FBA33" w14:textId="611ACA70" w:rsidR="009F0C79" w:rsidRPr="009F0C79" w:rsidRDefault="009F0C79" w:rsidP="009F0C79">
      <w:pPr>
        <w:pStyle w:val="ListParagraph"/>
        <w:numPr>
          <w:ilvl w:val="0"/>
          <w:numId w:val="14"/>
        </w:numPr>
        <w:spacing w:line="240" w:lineRule="auto"/>
        <w:rPr>
          <w:color w:val="auto"/>
          <w:sz w:val="28"/>
          <w:szCs w:val="28"/>
        </w:rPr>
      </w:pPr>
      <w:r w:rsidRPr="009F0C79">
        <w:rPr>
          <w:rFonts w:asciiTheme="minorHAnsi" w:hAnsiTheme="minorHAnsi" w:cstheme="minorHAnsi"/>
          <w:color w:val="auto"/>
          <w:sz w:val="28"/>
          <w:szCs w:val="28"/>
        </w:rPr>
        <w:t>On each picture you drew:</w:t>
      </w:r>
    </w:p>
    <w:p w14:paraId="1BD6F5B2" w14:textId="77777777" w:rsidR="009F0C79" w:rsidRPr="009F0C79" w:rsidRDefault="009F0C79" w:rsidP="009F0C79">
      <w:pPr>
        <w:pStyle w:val="ListParagraph"/>
        <w:numPr>
          <w:ilvl w:val="1"/>
          <w:numId w:val="14"/>
        </w:numPr>
        <w:spacing w:line="240" w:lineRule="auto"/>
        <w:rPr>
          <w:color w:val="auto"/>
          <w:sz w:val="28"/>
          <w:szCs w:val="28"/>
        </w:rPr>
      </w:pPr>
      <w:r w:rsidRPr="009F0C79">
        <w:rPr>
          <w:rFonts w:asciiTheme="minorHAnsi" w:hAnsiTheme="minorHAnsi" w:cstheme="minorHAnsi"/>
          <w:color w:val="auto"/>
          <w:sz w:val="28"/>
          <w:szCs w:val="28"/>
        </w:rPr>
        <w:t>Circle all of the endpoints.</w:t>
      </w:r>
    </w:p>
    <w:p w14:paraId="56A1E518" w14:textId="0D34BE39" w:rsidR="00832641" w:rsidRPr="009F0C79" w:rsidRDefault="009F0C79" w:rsidP="009F0C79">
      <w:pPr>
        <w:pStyle w:val="ListParagraph"/>
        <w:numPr>
          <w:ilvl w:val="1"/>
          <w:numId w:val="14"/>
        </w:numPr>
        <w:spacing w:line="240" w:lineRule="auto"/>
        <w:rPr>
          <w:rFonts w:asciiTheme="minorHAnsi" w:hAnsiTheme="minorHAnsi" w:cstheme="minorHAnsi"/>
          <w:color w:val="auto"/>
          <w:sz w:val="28"/>
          <w:szCs w:val="28"/>
        </w:rPr>
      </w:pPr>
      <w:r w:rsidRPr="009F0C79">
        <w:rPr>
          <w:rFonts w:asciiTheme="minorHAnsi" w:hAnsiTheme="minorHAnsi" w:cstheme="minorHAnsi"/>
          <w:color w:val="auto"/>
          <w:sz w:val="28"/>
          <w:szCs w:val="28"/>
        </w:rPr>
        <w:t>Label all of the vertices with a “V.”</w:t>
      </w:r>
      <w:r w:rsidR="00832641" w:rsidRPr="009F0C79">
        <w:rPr>
          <w:rFonts w:asciiTheme="minorHAnsi" w:hAnsiTheme="minorHAnsi" w:cstheme="minorHAnsi"/>
          <w:color w:val="auto"/>
          <w:sz w:val="28"/>
          <w:szCs w:val="28"/>
        </w:rPr>
        <w:tab/>
      </w:r>
      <w:r w:rsidR="00832641" w:rsidRPr="009F0C79">
        <w:rPr>
          <w:rFonts w:asciiTheme="minorHAnsi" w:hAnsiTheme="minorHAnsi" w:cstheme="minorHAnsi"/>
        </w:rPr>
        <w:tab/>
      </w:r>
    </w:p>
    <w:p w14:paraId="48C053D3" w14:textId="759289AF" w:rsidR="00B73079" w:rsidRPr="004438D5" w:rsidRDefault="00832641" w:rsidP="009F0C79">
      <w:pPr>
        <w:pStyle w:val="ListParagraph"/>
        <w:spacing w:after="120" w:line="276" w:lineRule="auto"/>
        <w:rPr>
          <w:rFonts w:asciiTheme="minorHAnsi" w:hAnsiTheme="minorHAnsi" w:cstheme="minorHAnsi"/>
        </w:rPr>
      </w:pPr>
      <w:r>
        <w:rPr>
          <w:rFonts w:asciiTheme="minorHAnsi" w:hAnsiTheme="minorHAnsi" w:cstheme="minorHAnsi"/>
          <w:i/>
          <w:color w:val="C00000"/>
        </w:rPr>
        <w:t>Students may confuse endpoints and vertices. This error indicates that while students do unde</w:t>
      </w:r>
      <w:r w:rsidR="00FC1DF8">
        <w:rPr>
          <w:rFonts w:asciiTheme="minorHAnsi" w:hAnsiTheme="minorHAnsi" w:cstheme="minorHAnsi"/>
          <w:i/>
          <w:color w:val="C00000"/>
        </w:rPr>
        <w:t>rstand that each term</w:t>
      </w:r>
      <w:r>
        <w:rPr>
          <w:rFonts w:asciiTheme="minorHAnsi" w:hAnsiTheme="minorHAnsi" w:cstheme="minorHAnsi"/>
          <w:i/>
          <w:color w:val="C00000"/>
        </w:rPr>
        <w:t xml:space="preserve"> describe</w:t>
      </w:r>
      <w:r w:rsidR="00FC1DF8">
        <w:rPr>
          <w:rFonts w:asciiTheme="minorHAnsi" w:hAnsiTheme="minorHAnsi" w:cstheme="minorHAnsi"/>
          <w:i/>
          <w:color w:val="C00000"/>
        </w:rPr>
        <w:t>s</w:t>
      </w:r>
      <w:r>
        <w:rPr>
          <w:rFonts w:asciiTheme="minorHAnsi" w:hAnsiTheme="minorHAnsi" w:cstheme="minorHAnsi"/>
          <w:i/>
          <w:color w:val="C00000"/>
        </w:rPr>
        <w:t xml:space="preserve"> a specific location on certain types of figures, they would benefit from additional experiences differentiating between vertices and endpoints.</w:t>
      </w:r>
      <w:r w:rsidR="000E2150" w:rsidRPr="004438D5">
        <w:rPr>
          <w:rFonts w:asciiTheme="minorHAnsi" w:hAnsiTheme="minorHAnsi" w:cstheme="minorHAnsi"/>
        </w:rPr>
        <w:t xml:space="preserve"> </w:t>
      </w:r>
    </w:p>
    <w:p w14:paraId="26D3041B" w14:textId="77777777" w:rsidR="000E2150" w:rsidRPr="004438D5" w:rsidRDefault="000E2150">
      <w:pPr>
        <w:rPr>
          <w:rFonts w:asciiTheme="minorHAnsi" w:hAnsiTheme="minorHAnsi" w:cstheme="minorHAnsi"/>
        </w:rPr>
      </w:pPr>
    </w:p>
    <w:sectPr w:rsidR="000E2150" w:rsidRPr="004438D5" w:rsidSect="008D16B4">
      <w:footerReference w:type="default" r:id="rId17"/>
      <w:footerReference w:type="first" r:id="rId1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2D10" w14:textId="77777777" w:rsidR="002014F5" w:rsidRDefault="002014F5" w:rsidP="000C5027">
      <w:pPr>
        <w:spacing w:after="0" w:line="240" w:lineRule="auto"/>
      </w:pPr>
      <w:r>
        <w:separator/>
      </w:r>
    </w:p>
  </w:endnote>
  <w:endnote w:type="continuationSeparator" w:id="0">
    <w:p w14:paraId="41620A05" w14:textId="77777777" w:rsidR="002014F5" w:rsidRDefault="002014F5" w:rsidP="000C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B6BB" w14:textId="52B61BAE" w:rsidR="000C5027" w:rsidRDefault="000C5027" w:rsidP="00A72773">
    <w:pPr>
      <w:pStyle w:val="Footer"/>
      <w:tabs>
        <w:tab w:val="clear" w:pos="9360"/>
        <w:tab w:val="right" w:pos="10800"/>
      </w:tabs>
    </w:pPr>
    <w:r>
      <w:t>Virginia Department of Education</w:t>
    </w:r>
    <w:r>
      <w:tab/>
    </w:r>
    <w:r>
      <w:tab/>
      <w:t>August 2020</w:t>
    </w:r>
  </w:p>
  <w:p w14:paraId="13653962" w14:textId="77777777" w:rsidR="000C5027" w:rsidRDefault="000C5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00BF" w14:textId="77777777" w:rsidR="008D16B4" w:rsidRDefault="008D16B4" w:rsidP="008D16B4">
    <w:pPr>
      <w:pStyle w:val="Footer"/>
      <w:tabs>
        <w:tab w:val="clear" w:pos="9360"/>
        <w:tab w:val="right" w:pos="10800"/>
      </w:tabs>
      <w:spacing w:after="120"/>
    </w:pPr>
    <w:r>
      <w:t>Virginia Department of Education</w:t>
    </w:r>
    <w:r>
      <w:tab/>
    </w:r>
    <w:r>
      <w:tab/>
      <w:t>August 2020</w:t>
    </w:r>
  </w:p>
  <w:p w14:paraId="7F7605DD" w14:textId="228CD7DB" w:rsidR="008D16B4" w:rsidRDefault="008D16B4" w:rsidP="008D16B4">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CBEA" w14:textId="77777777" w:rsidR="002014F5" w:rsidRDefault="002014F5" w:rsidP="000C5027">
      <w:pPr>
        <w:spacing w:after="0" w:line="240" w:lineRule="auto"/>
      </w:pPr>
      <w:r>
        <w:separator/>
      </w:r>
    </w:p>
  </w:footnote>
  <w:footnote w:type="continuationSeparator" w:id="0">
    <w:p w14:paraId="0E9F294A" w14:textId="77777777" w:rsidR="002014F5" w:rsidRDefault="002014F5" w:rsidP="000C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857FE2"/>
    <w:multiLevelType w:val="hybridMultilevel"/>
    <w:tmpl w:val="B4081378"/>
    <w:lvl w:ilvl="0" w:tplc="67103F9E">
      <w:start w:val="1"/>
      <w:numFmt w:val="decimal"/>
      <w:lvlText w:val="%1."/>
      <w:lvlJc w:val="left"/>
      <w:pPr>
        <w:ind w:left="720" w:hanging="360"/>
      </w:pPr>
      <w:rPr>
        <w:rFonts w:asciiTheme="minorHAnsi" w:hAnsiTheme="minorHAnsi" w:hint="default"/>
        <w:b w:val="0"/>
        <w:bCs/>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F631F9"/>
    <w:multiLevelType w:val="hybridMultilevel"/>
    <w:tmpl w:val="A0FEBAC2"/>
    <w:lvl w:ilvl="0" w:tplc="695C4FEA">
      <w:start w:val="2"/>
      <w:numFmt w:val="decimal"/>
      <w:lvlText w:val="%1."/>
      <w:lvlJc w:val="left"/>
      <w:pPr>
        <w:ind w:left="630" w:hanging="360"/>
      </w:pPr>
      <w:rPr>
        <w:rFonts w:asciiTheme="minorHAnsi" w:hAnsiTheme="minorHAnsi"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F4375"/>
    <w:multiLevelType w:val="hybridMultilevel"/>
    <w:tmpl w:val="63F88298"/>
    <w:lvl w:ilvl="0" w:tplc="67103F9E">
      <w:start w:val="1"/>
      <w:numFmt w:val="decimal"/>
      <w:lvlText w:val="%1."/>
      <w:lvlJc w:val="left"/>
      <w:pPr>
        <w:ind w:left="720" w:hanging="360"/>
      </w:pPr>
      <w:rPr>
        <w:rFonts w:asciiTheme="minorHAnsi" w:hAnsiTheme="minorHAnsi"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012E13"/>
    <w:multiLevelType w:val="hybridMultilevel"/>
    <w:tmpl w:val="B538D2B8"/>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C7DAD"/>
    <w:multiLevelType w:val="hybridMultilevel"/>
    <w:tmpl w:val="8E9A2714"/>
    <w:lvl w:ilvl="0" w:tplc="1B96AE96">
      <w:start w:val="1"/>
      <w:numFmt w:val="decimal"/>
      <w:lvlText w:val="%1."/>
      <w:lvlJc w:val="left"/>
      <w:pPr>
        <w:ind w:left="630" w:hanging="360"/>
      </w:pPr>
      <w:rPr>
        <w:rFonts w:asciiTheme="minorHAnsi" w:hAnsiTheme="minorHAnsi"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BB61FD"/>
    <w:multiLevelType w:val="hybridMultilevel"/>
    <w:tmpl w:val="02E43FC6"/>
    <w:lvl w:ilvl="0" w:tplc="67103F9E">
      <w:start w:val="1"/>
      <w:numFmt w:val="decimal"/>
      <w:lvlText w:val="%1."/>
      <w:lvlJc w:val="left"/>
      <w:pPr>
        <w:ind w:left="720" w:hanging="360"/>
      </w:pPr>
      <w:rPr>
        <w:rFonts w:asciiTheme="minorHAnsi" w:hAnsiTheme="minorHAnsi"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F6413"/>
    <w:multiLevelType w:val="hybridMultilevel"/>
    <w:tmpl w:val="14740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11"/>
  </w:num>
  <w:num w:numId="6">
    <w:abstractNumId w:val="7"/>
  </w:num>
  <w:num w:numId="7">
    <w:abstractNumId w:val="0"/>
  </w:num>
  <w:num w:numId="8">
    <w:abstractNumId w:val="13"/>
  </w:num>
  <w:num w:numId="9">
    <w:abstractNumId w:val="10"/>
  </w:num>
  <w:num w:numId="10">
    <w:abstractNumId w:val="12"/>
  </w:num>
  <w:num w:numId="11">
    <w:abstractNumId w:val="9"/>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0E3A"/>
    <w:rsid w:val="000A5FD0"/>
    <w:rsid w:val="000C5027"/>
    <w:rsid w:val="000D7733"/>
    <w:rsid w:val="000E1050"/>
    <w:rsid w:val="000E2150"/>
    <w:rsid w:val="00112050"/>
    <w:rsid w:val="00143ACD"/>
    <w:rsid w:val="002014F5"/>
    <w:rsid w:val="0028008D"/>
    <w:rsid w:val="002A0D4B"/>
    <w:rsid w:val="002A3CCB"/>
    <w:rsid w:val="002C1490"/>
    <w:rsid w:val="0035033A"/>
    <w:rsid w:val="0038463E"/>
    <w:rsid w:val="004438D5"/>
    <w:rsid w:val="004C6122"/>
    <w:rsid w:val="004D2DD6"/>
    <w:rsid w:val="004F609A"/>
    <w:rsid w:val="0063015D"/>
    <w:rsid w:val="006415D3"/>
    <w:rsid w:val="00743579"/>
    <w:rsid w:val="007A46D2"/>
    <w:rsid w:val="007D1F1E"/>
    <w:rsid w:val="007E74E1"/>
    <w:rsid w:val="00832641"/>
    <w:rsid w:val="008763DD"/>
    <w:rsid w:val="008D16B4"/>
    <w:rsid w:val="00937870"/>
    <w:rsid w:val="009671AD"/>
    <w:rsid w:val="009F0C79"/>
    <w:rsid w:val="00A02F8F"/>
    <w:rsid w:val="00A16497"/>
    <w:rsid w:val="00A2490F"/>
    <w:rsid w:val="00A72773"/>
    <w:rsid w:val="00AD160F"/>
    <w:rsid w:val="00AF4FD4"/>
    <w:rsid w:val="00B1788C"/>
    <w:rsid w:val="00B73079"/>
    <w:rsid w:val="00B941BD"/>
    <w:rsid w:val="00BC69EA"/>
    <w:rsid w:val="00C010CF"/>
    <w:rsid w:val="00D01C0E"/>
    <w:rsid w:val="00D40E1E"/>
    <w:rsid w:val="00D44887"/>
    <w:rsid w:val="00DC2BC6"/>
    <w:rsid w:val="00E03530"/>
    <w:rsid w:val="00E51F73"/>
    <w:rsid w:val="00E73BAB"/>
    <w:rsid w:val="00EF1C4C"/>
    <w:rsid w:val="00FC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0CC0"/>
  <w15:docId w15:val="{D1A52801-155C-4D89-9C02-6AB2F52B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490"/>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2C1490"/>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60E3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609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F609A"/>
    <w:rPr>
      <w:rFonts w:ascii="Times New Roman" w:hAnsi="Times New Roman" w:cs="Times New Roman"/>
      <w:b/>
      <w:bCs/>
      <w:sz w:val="20"/>
      <w:szCs w:val="20"/>
    </w:rPr>
  </w:style>
  <w:style w:type="paragraph" w:styleId="Header">
    <w:name w:val="header"/>
    <w:basedOn w:val="Normal"/>
    <w:link w:val="HeaderChar"/>
    <w:uiPriority w:val="99"/>
    <w:unhideWhenUsed/>
    <w:rsid w:val="000C5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27"/>
  </w:style>
  <w:style w:type="paragraph" w:styleId="Footer">
    <w:name w:val="footer"/>
    <w:basedOn w:val="Normal"/>
    <w:link w:val="FooterChar"/>
    <w:uiPriority w:val="99"/>
    <w:unhideWhenUsed/>
    <w:rsid w:val="000C5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27"/>
  </w:style>
  <w:style w:type="character" w:styleId="UnresolvedMention">
    <w:name w:val="Unresolved Mention"/>
    <w:basedOn w:val="DefaultParagraphFont"/>
    <w:uiPriority w:val="99"/>
    <w:semiHidden/>
    <w:unhideWhenUsed/>
    <w:rsid w:val="00D40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834/63803710095933000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6834/6380371009593300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836/6380371009649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8648/638041054292370000" TargetMode="External"/><Relationship Id="rId10" Type="http://schemas.openxmlformats.org/officeDocument/2006/relationships/hyperlink" Target="https://www.doe.virginia.gov/home/showpublisheddocument/16830/63803710095010000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8646/6380410542840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86029E0-5761-40D8-B349-6EC9D269E4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3.11 Just in Time QC</vt:lpstr>
    </vt:vector>
  </TitlesOfParts>
  <Company>Virginia Department of Education</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Just in Time QC</dc:title>
  <dc:creator>Virginia Department of Education</dc:creator>
  <cp:lastModifiedBy>Hodge, Virginia (DOE)</cp:lastModifiedBy>
  <cp:revision>2</cp:revision>
  <cp:lastPrinted>2020-06-29T16:33:00Z</cp:lastPrinted>
  <dcterms:created xsi:type="dcterms:W3CDTF">2023-01-04T22:23:00Z</dcterms:created>
  <dcterms:modified xsi:type="dcterms:W3CDTF">2023-01-04T22:23:00Z</dcterms:modified>
</cp:coreProperties>
</file>