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67EF9" w14:textId="77777777" w:rsidR="00B73079" w:rsidRPr="00EF1C4C" w:rsidRDefault="00B941BD" w:rsidP="00EF1C4C">
      <w:pPr>
        <w:pStyle w:val="Title"/>
      </w:pPr>
      <w:r w:rsidRPr="00EF1C4C">
        <w:t>Just In Time Quick Check</w:t>
      </w:r>
    </w:p>
    <w:p w14:paraId="50D7EB13" w14:textId="6B4F69B5" w:rsidR="00B73079" w:rsidRDefault="005E29C4" w:rsidP="002D5C13">
      <w:pPr>
        <w:pStyle w:val="Title"/>
        <w:spacing w:after="120"/>
        <w:rPr>
          <w:b w:val="0"/>
        </w:rPr>
      </w:pPr>
      <w:hyperlink r:id="rId9" w:history="1">
        <w:r w:rsidR="00B941BD" w:rsidRPr="005E29C4">
          <w:rPr>
            <w:rStyle w:val="Hyperlink"/>
          </w:rPr>
          <w:t xml:space="preserve">Standard of Learning (SOL) </w:t>
        </w:r>
        <w:r w:rsidR="006953C0" w:rsidRPr="005E29C4">
          <w:rPr>
            <w:rStyle w:val="Hyperlink"/>
          </w:rPr>
          <w:t>3.8</w:t>
        </w:r>
        <w:r w:rsidR="00EE56F5" w:rsidRPr="005E29C4">
          <w:rPr>
            <w:rStyle w:val="Hyperlink"/>
          </w:rPr>
          <w:t>b</w:t>
        </w:r>
      </w:hyperlink>
      <w:r w:rsidR="00B941BD" w:rsidRPr="00EF1C4C">
        <w:t xml:space="preserve"> </w:t>
      </w:r>
    </w:p>
    <w:tbl>
      <w:tblPr>
        <w:tblStyle w:val="1"/>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7D0743E8" w14:textId="77777777" w:rsidTr="007A12C2">
        <w:trPr>
          <w:tblHeader/>
          <w:jc w:val="center"/>
        </w:trPr>
        <w:tc>
          <w:tcPr>
            <w:tcW w:w="10975" w:type="dxa"/>
          </w:tcPr>
          <w:p w14:paraId="06621D36" w14:textId="450432E3" w:rsidR="00B73079" w:rsidRDefault="00B941BD" w:rsidP="00EF1C4C">
            <w:pPr>
              <w:jc w:val="center"/>
              <w:rPr>
                <w:i/>
                <w:sz w:val="28"/>
                <w:szCs w:val="28"/>
              </w:rPr>
            </w:pPr>
            <w:r w:rsidRPr="00EF1C4C">
              <w:rPr>
                <w:rStyle w:val="TitleChar"/>
              </w:rPr>
              <w:t>Strand:</w:t>
            </w:r>
            <w:r>
              <w:rPr>
                <w:b/>
                <w:sz w:val="28"/>
                <w:szCs w:val="28"/>
              </w:rPr>
              <w:t xml:space="preserve"> </w:t>
            </w:r>
            <w:r w:rsidR="00147FFA">
              <w:rPr>
                <w:sz w:val="28"/>
                <w:szCs w:val="28"/>
              </w:rPr>
              <w:t>Measurement and Geometry</w:t>
            </w:r>
          </w:p>
        </w:tc>
      </w:tr>
      <w:tr w:rsidR="00B73079" w14:paraId="39FCBA5F" w14:textId="77777777" w:rsidTr="007A12C2">
        <w:trPr>
          <w:jc w:val="center"/>
        </w:trPr>
        <w:tc>
          <w:tcPr>
            <w:tcW w:w="10975" w:type="dxa"/>
            <w:shd w:val="clear" w:color="auto" w:fill="D9D9D9"/>
          </w:tcPr>
          <w:p w14:paraId="746F93A5" w14:textId="2E988D48" w:rsidR="00A11418" w:rsidRPr="002D5C13" w:rsidRDefault="00B941BD" w:rsidP="002D5C13">
            <w:pPr>
              <w:pStyle w:val="Heading1"/>
              <w:outlineLvl w:val="0"/>
            </w:pPr>
            <w:r w:rsidRPr="002D5C13">
              <w:t xml:space="preserve">Standard of Learning (SOL) </w:t>
            </w:r>
            <w:r w:rsidR="00F05A07" w:rsidRPr="002D5C13">
              <w:t>3.8</w:t>
            </w:r>
            <w:r w:rsidR="00376169" w:rsidRPr="002D5C13">
              <w:t>b</w:t>
            </w:r>
          </w:p>
          <w:p w14:paraId="286EB404" w14:textId="5E0C7044" w:rsidR="00B73079" w:rsidRPr="002D5C13" w:rsidRDefault="00F05A07" w:rsidP="002D5C13">
            <w:pPr>
              <w:pStyle w:val="SOLNumber"/>
              <w:spacing w:after="120"/>
              <w:ind w:left="0" w:firstLine="0"/>
              <w:rPr>
                <w:rFonts w:asciiTheme="minorHAnsi" w:hAnsiTheme="minorHAnsi"/>
                <w:b/>
                <w:i/>
                <w:sz w:val="22"/>
                <w:szCs w:val="22"/>
              </w:rPr>
            </w:pPr>
            <w:r w:rsidRPr="002D5C13">
              <w:rPr>
                <w:rFonts w:asciiTheme="minorHAnsi" w:hAnsiTheme="minorHAnsi"/>
                <w:b/>
                <w:i/>
                <w:sz w:val="22"/>
                <w:szCs w:val="22"/>
              </w:rPr>
              <w:t xml:space="preserve">The student will estimate and count the number of square units needed to cover a given surface in order to determine its area. </w:t>
            </w:r>
          </w:p>
        </w:tc>
      </w:tr>
      <w:tr w:rsidR="00B73079" w14:paraId="7E1019CB" w14:textId="77777777" w:rsidTr="007A12C2">
        <w:trPr>
          <w:jc w:val="center"/>
        </w:trPr>
        <w:tc>
          <w:tcPr>
            <w:tcW w:w="10975" w:type="dxa"/>
            <w:shd w:val="clear" w:color="auto" w:fill="F2F2F2"/>
          </w:tcPr>
          <w:p w14:paraId="2F869BD7" w14:textId="77777777" w:rsidR="00B73079" w:rsidRDefault="00B941BD" w:rsidP="002D5C13">
            <w:pPr>
              <w:pStyle w:val="Heading1"/>
              <w:outlineLvl w:val="0"/>
            </w:pPr>
            <w:r>
              <w:t xml:space="preserve">Grade Level Skills:  </w:t>
            </w:r>
          </w:p>
          <w:p w14:paraId="5A154BF7" w14:textId="17A8A52D" w:rsidR="00B73079" w:rsidRDefault="00376169" w:rsidP="002D5C13">
            <w:pPr>
              <w:numPr>
                <w:ilvl w:val="0"/>
                <w:numId w:val="3"/>
              </w:numPr>
              <w:pBdr>
                <w:top w:val="nil"/>
                <w:left w:val="nil"/>
                <w:bottom w:val="nil"/>
                <w:right w:val="nil"/>
                <w:between w:val="nil"/>
              </w:pBdr>
              <w:spacing w:after="120"/>
              <w:rPr>
                <w:color w:val="000000"/>
              </w:rPr>
            </w:pPr>
            <w:r>
              <w:rPr>
                <w:color w:val="000000"/>
              </w:rPr>
              <w:t>Determine the area of a given surface by estimating and then counting the number of square units needed to cover the surface.</w:t>
            </w:r>
          </w:p>
        </w:tc>
      </w:tr>
      <w:tr w:rsidR="00B73079" w14:paraId="0B41A922" w14:textId="77777777" w:rsidTr="007A12C2">
        <w:trPr>
          <w:jc w:val="center"/>
        </w:trPr>
        <w:tc>
          <w:tcPr>
            <w:tcW w:w="10975" w:type="dxa"/>
          </w:tcPr>
          <w:p w14:paraId="4D2122D2" w14:textId="2747F155" w:rsidR="00B73079" w:rsidRPr="002D5C13" w:rsidRDefault="005E29C4" w:rsidP="002D5C13">
            <w:pPr>
              <w:spacing w:before="120" w:after="120"/>
              <w:rPr>
                <w:sz w:val="28"/>
                <w:szCs w:val="28"/>
              </w:rPr>
            </w:pPr>
            <w:hyperlink w:anchor="quick" w:history="1">
              <w:r w:rsidR="00B941BD" w:rsidRPr="002D5C13">
                <w:rPr>
                  <w:rStyle w:val="Hyperlink"/>
                  <w:b/>
                  <w:sz w:val="28"/>
                  <w:szCs w:val="28"/>
                </w:rPr>
                <w:t>Just in Time Quick Check</w:t>
              </w:r>
            </w:hyperlink>
          </w:p>
        </w:tc>
      </w:tr>
      <w:tr w:rsidR="00B73079" w14:paraId="60B455D3" w14:textId="77777777" w:rsidTr="007A12C2">
        <w:trPr>
          <w:jc w:val="center"/>
        </w:trPr>
        <w:tc>
          <w:tcPr>
            <w:tcW w:w="10975" w:type="dxa"/>
          </w:tcPr>
          <w:p w14:paraId="4435D836" w14:textId="212971A0" w:rsidR="00B73079" w:rsidRPr="002D5C13" w:rsidRDefault="005E29C4" w:rsidP="002D5C13">
            <w:pPr>
              <w:spacing w:before="120" w:after="120"/>
              <w:rPr>
                <w:b/>
                <w:sz w:val="28"/>
                <w:szCs w:val="28"/>
              </w:rPr>
            </w:pPr>
            <w:hyperlink w:anchor="teacher" w:history="1">
              <w:r w:rsidR="00B941BD" w:rsidRPr="002D5C13">
                <w:rPr>
                  <w:rStyle w:val="Hyperlink"/>
                  <w:b/>
                  <w:sz w:val="28"/>
                  <w:szCs w:val="28"/>
                </w:rPr>
                <w:t>Just in Time Quick Check Teacher Notes</w:t>
              </w:r>
            </w:hyperlink>
          </w:p>
        </w:tc>
      </w:tr>
      <w:tr w:rsidR="00B73079" w14:paraId="5A668EA3" w14:textId="77777777" w:rsidTr="007A12C2">
        <w:trPr>
          <w:jc w:val="center"/>
        </w:trPr>
        <w:tc>
          <w:tcPr>
            <w:tcW w:w="10975" w:type="dxa"/>
          </w:tcPr>
          <w:p w14:paraId="014D6110" w14:textId="77777777" w:rsidR="00B73079" w:rsidRDefault="00B941BD" w:rsidP="002D5C13">
            <w:pPr>
              <w:pStyle w:val="Heading1"/>
              <w:outlineLvl w:val="0"/>
            </w:pPr>
            <w:r>
              <w:t xml:space="preserve">Supporting Resources: </w:t>
            </w:r>
          </w:p>
          <w:p w14:paraId="10915B63" w14:textId="6FBB0F50"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336B9DC3" w14:textId="0DA432E7" w:rsidR="00B73079" w:rsidRPr="00376169" w:rsidRDefault="005E29C4" w:rsidP="00376169">
            <w:pPr>
              <w:numPr>
                <w:ilvl w:val="1"/>
                <w:numId w:val="2"/>
              </w:numPr>
              <w:pBdr>
                <w:top w:val="nil"/>
                <w:left w:val="nil"/>
                <w:bottom w:val="nil"/>
                <w:right w:val="nil"/>
                <w:between w:val="nil"/>
              </w:pBdr>
              <w:rPr>
                <w:color w:val="000000"/>
              </w:rPr>
            </w:pPr>
            <w:hyperlink r:id="rId10" w:history="1">
              <w:r w:rsidR="00F05A07" w:rsidRPr="00F05A07">
                <w:rPr>
                  <w:rStyle w:val="Hyperlink"/>
                </w:rPr>
                <w:t>3.8ab – Measuring Area and Perimeter</w:t>
              </w:r>
            </w:hyperlink>
            <w:r w:rsidR="00F05A07" w:rsidRPr="00F05A07">
              <w:rPr>
                <w:color w:val="000000"/>
              </w:rPr>
              <w:t xml:space="preserve"> (Word) / </w:t>
            </w:r>
            <w:hyperlink r:id="rId11" w:history="1">
              <w:r w:rsidR="00F05A07" w:rsidRPr="00F05A07">
                <w:rPr>
                  <w:rStyle w:val="Hyperlink"/>
                </w:rPr>
                <w:t>PDF Version</w:t>
              </w:r>
            </w:hyperlink>
          </w:p>
          <w:p w14:paraId="08B516DB" w14:textId="05BE9CB3" w:rsidR="00376169" w:rsidRDefault="005E29C4" w:rsidP="00F05A07">
            <w:pPr>
              <w:numPr>
                <w:ilvl w:val="1"/>
                <w:numId w:val="2"/>
              </w:numPr>
              <w:pBdr>
                <w:top w:val="nil"/>
                <w:left w:val="nil"/>
                <w:bottom w:val="nil"/>
                <w:right w:val="nil"/>
                <w:between w:val="nil"/>
              </w:pBdr>
              <w:rPr>
                <w:color w:val="000000"/>
              </w:rPr>
            </w:pPr>
            <w:hyperlink r:id="rId12" w:history="1">
              <w:r w:rsidR="00376169" w:rsidRPr="00376169">
                <w:rPr>
                  <w:rStyle w:val="Hyperlink"/>
                </w:rPr>
                <w:t>3.8b – Measuring Surface Area</w:t>
              </w:r>
            </w:hyperlink>
            <w:r w:rsidR="00376169">
              <w:rPr>
                <w:color w:val="000000"/>
              </w:rPr>
              <w:t xml:space="preserve"> (Word) / </w:t>
            </w:r>
            <w:hyperlink r:id="rId13" w:history="1">
              <w:r w:rsidR="00376169" w:rsidRPr="00376169">
                <w:rPr>
                  <w:rStyle w:val="Hyperlink"/>
                </w:rPr>
                <w:t>PDF Version</w:t>
              </w:r>
            </w:hyperlink>
          </w:p>
          <w:p w14:paraId="32484F3E" w14:textId="53621415" w:rsidR="00B73079" w:rsidRDefault="00B941BD">
            <w:pPr>
              <w:numPr>
                <w:ilvl w:val="0"/>
                <w:numId w:val="2"/>
              </w:numPr>
              <w:pBdr>
                <w:top w:val="nil"/>
                <w:left w:val="nil"/>
                <w:bottom w:val="nil"/>
                <w:right w:val="nil"/>
                <w:between w:val="nil"/>
              </w:pBdr>
              <w:rPr>
                <w:color w:val="000000"/>
              </w:rPr>
            </w:pPr>
            <w:r>
              <w:rPr>
                <w:color w:val="000000"/>
              </w:rPr>
              <w:t xml:space="preserve">VDOE Word Wall Cards: Grade </w:t>
            </w:r>
            <w:r w:rsidR="00F05A07">
              <w:rPr>
                <w:color w:val="000000"/>
              </w:rPr>
              <w:t>3</w:t>
            </w:r>
            <w:r>
              <w:rPr>
                <w:color w:val="000000"/>
              </w:rPr>
              <w:t xml:space="preserve"> (</w:t>
            </w:r>
            <w:hyperlink r:id="rId14" w:history="1">
              <w:r w:rsidR="00A11418" w:rsidRPr="00A11418">
                <w:rPr>
                  <w:rStyle w:val="Hyperlink"/>
                </w:rPr>
                <w:t>Word</w:t>
              </w:r>
            </w:hyperlink>
            <w:r w:rsidR="00A11418">
              <w:rPr>
                <w:color w:val="000000"/>
              </w:rPr>
              <w:t xml:space="preserve"> / </w:t>
            </w:r>
            <w:hyperlink r:id="rId15" w:history="1">
              <w:r w:rsidRPr="00A11418">
                <w:rPr>
                  <w:rStyle w:val="Hyperlink"/>
                </w:rPr>
                <w:t>PDF</w:t>
              </w:r>
            </w:hyperlink>
            <w:r>
              <w:rPr>
                <w:color w:val="000000"/>
              </w:rPr>
              <w:t>)</w:t>
            </w:r>
          </w:p>
          <w:p w14:paraId="242FD762" w14:textId="20FB9B70" w:rsidR="00F05A07" w:rsidRPr="002D5C13" w:rsidRDefault="00F05A07" w:rsidP="002D5C13">
            <w:pPr>
              <w:numPr>
                <w:ilvl w:val="1"/>
                <w:numId w:val="2"/>
              </w:numPr>
              <w:pBdr>
                <w:top w:val="nil"/>
                <w:left w:val="nil"/>
                <w:bottom w:val="nil"/>
                <w:right w:val="nil"/>
                <w:between w:val="nil"/>
              </w:pBdr>
              <w:spacing w:after="120"/>
              <w:rPr>
                <w:color w:val="000000"/>
              </w:rPr>
            </w:pPr>
            <w:r w:rsidRPr="00376169">
              <w:rPr>
                <w:color w:val="000000"/>
              </w:rPr>
              <w:t>Area: Square Units</w:t>
            </w:r>
          </w:p>
        </w:tc>
      </w:tr>
      <w:tr w:rsidR="00B73079" w14:paraId="2317B86A" w14:textId="77777777" w:rsidTr="007A12C2">
        <w:trPr>
          <w:jc w:val="center"/>
        </w:trPr>
        <w:tc>
          <w:tcPr>
            <w:tcW w:w="10975" w:type="dxa"/>
          </w:tcPr>
          <w:p w14:paraId="2B7ADA5C" w14:textId="746B8453" w:rsidR="00B73079" w:rsidRDefault="00B941BD">
            <w:r w:rsidRPr="00AD160F">
              <w:rPr>
                <w:rStyle w:val="Heading1Char"/>
              </w:rPr>
              <w:t xml:space="preserve">Supporting </w:t>
            </w:r>
            <w:r w:rsidR="000A5FD0">
              <w:rPr>
                <w:rStyle w:val="Heading1Char"/>
              </w:rPr>
              <w:t xml:space="preserve">and Prerequisite </w:t>
            </w:r>
            <w:r w:rsidRPr="00AD160F">
              <w:rPr>
                <w:rStyle w:val="Heading1Char"/>
              </w:rPr>
              <w:t>SOL</w:t>
            </w:r>
            <w:r w:rsidR="002D5C13">
              <w:rPr>
                <w:rStyle w:val="Heading1Char"/>
              </w:rPr>
              <w:t>:</w:t>
            </w:r>
            <w:r w:rsidR="00A7250B">
              <w:t xml:space="preserve"> </w:t>
            </w:r>
            <w:hyperlink r:id="rId16" w:history="1">
              <w:r w:rsidR="003214C9" w:rsidRPr="00BC5834">
                <w:rPr>
                  <w:rStyle w:val="Hyperlink"/>
                </w:rPr>
                <w:t>3.</w:t>
              </w:r>
              <w:r w:rsidR="00DE1F84" w:rsidRPr="00BC5834">
                <w:rPr>
                  <w:rStyle w:val="Hyperlink"/>
                </w:rPr>
                <w:t>8a</w:t>
              </w:r>
            </w:hyperlink>
            <w:r w:rsidR="00DE1F84">
              <w:t xml:space="preserve">, </w:t>
            </w:r>
            <w:hyperlink r:id="rId17" w:history="1">
              <w:r w:rsidR="00DE1F84" w:rsidRPr="00BC5834">
                <w:rPr>
                  <w:rStyle w:val="Hyperlink"/>
                </w:rPr>
                <w:t>1.1d</w:t>
              </w:r>
            </w:hyperlink>
          </w:p>
        </w:tc>
      </w:tr>
    </w:tbl>
    <w:p w14:paraId="600A8ECD" w14:textId="77777777" w:rsidR="00B73079" w:rsidRDefault="00B73079"/>
    <w:p w14:paraId="10153594" w14:textId="77777777" w:rsidR="00B73079" w:rsidRDefault="00B941BD">
      <w:r>
        <w:br w:type="page"/>
      </w:r>
    </w:p>
    <w:p w14:paraId="3A59C52F" w14:textId="1F7F1A6B" w:rsidR="00B73079" w:rsidRPr="00B91C47" w:rsidRDefault="002D5C13" w:rsidP="00AC5D83">
      <w:pPr>
        <w:pStyle w:val="Title"/>
        <w:spacing w:after="240"/>
      </w:pPr>
      <w:bookmarkStart w:id="0" w:name="quick"/>
      <w:r>
        <w:lastRenderedPageBreak/>
        <w:t xml:space="preserve">SOL 3.8b - </w:t>
      </w:r>
      <w:r w:rsidR="00B941BD">
        <w:t>Just in Time Quick Check</w:t>
      </w:r>
      <w:bookmarkEnd w:id="0"/>
    </w:p>
    <w:p w14:paraId="1EFD8C17" w14:textId="45F02331" w:rsidR="00B91C47" w:rsidRPr="00D75020" w:rsidRDefault="00D75C4D" w:rsidP="00B91C47">
      <w:pPr>
        <w:pBdr>
          <w:top w:val="nil"/>
          <w:left w:val="nil"/>
          <w:bottom w:val="nil"/>
          <w:right w:val="nil"/>
          <w:between w:val="nil"/>
        </w:pBdr>
        <w:spacing w:after="0" w:line="240" w:lineRule="auto"/>
        <w:rPr>
          <w:color w:val="000000"/>
          <w:sz w:val="28"/>
          <w:szCs w:val="28"/>
        </w:rPr>
      </w:pPr>
      <w:r w:rsidRPr="00D75020">
        <w:rPr>
          <w:color w:val="000000"/>
          <w:sz w:val="28"/>
          <w:szCs w:val="28"/>
        </w:rPr>
        <w:t xml:space="preserve">Note to teacher: </w:t>
      </w:r>
      <w:r w:rsidR="00AC5D83">
        <w:rPr>
          <w:color w:val="000000"/>
          <w:sz w:val="28"/>
          <w:szCs w:val="28"/>
        </w:rPr>
        <w:t>Provide t</w:t>
      </w:r>
      <w:r w:rsidRPr="00D75020">
        <w:rPr>
          <w:color w:val="000000"/>
          <w:sz w:val="28"/>
          <w:szCs w:val="28"/>
        </w:rPr>
        <w:t xml:space="preserve">he student </w:t>
      </w:r>
      <w:r w:rsidR="00D75020" w:rsidRPr="00D75020">
        <w:rPr>
          <w:color w:val="000000"/>
          <w:sz w:val="28"/>
          <w:szCs w:val="28"/>
        </w:rPr>
        <w:t>one-inch tiles for question 2.</w:t>
      </w:r>
    </w:p>
    <w:p w14:paraId="5A8BF672" w14:textId="77777777" w:rsidR="00B91C47" w:rsidRDefault="00B91C47" w:rsidP="00B91C47">
      <w:pPr>
        <w:pBdr>
          <w:top w:val="nil"/>
          <w:left w:val="nil"/>
          <w:bottom w:val="nil"/>
          <w:right w:val="nil"/>
          <w:between w:val="nil"/>
        </w:pBdr>
        <w:spacing w:after="0" w:line="240" w:lineRule="auto"/>
        <w:rPr>
          <w:color w:val="000000"/>
        </w:rPr>
      </w:pPr>
    </w:p>
    <w:p w14:paraId="3B769907" w14:textId="3433EAB8" w:rsidR="00CF26C3" w:rsidRDefault="00DD171C" w:rsidP="00CF26C3">
      <w:pPr>
        <w:numPr>
          <w:ilvl w:val="0"/>
          <w:numId w:val="1"/>
        </w:numPr>
        <w:pBdr>
          <w:top w:val="nil"/>
          <w:left w:val="nil"/>
          <w:bottom w:val="nil"/>
          <w:right w:val="nil"/>
          <w:between w:val="nil"/>
        </w:pBdr>
        <w:spacing w:after="0" w:line="240" w:lineRule="auto"/>
        <w:rPr>
          <w:color w:val="000000"/>
          <w:sz w:val="28"/>
          <w:szCs w:val="28"/>
        </w:rPr>
      </w:pPr>
      <w:r w:rsidRPr="00D75C4D">
        <w:rPr>
          <w:color w:val="000000"/>
          <w:sz w:val="28"/>
          <w:szCs w:val="28"/>
        </w:rPr>
        <w:t xml:space="preserve">What is the area of the figure </w:t>
      </w:r>
      <w:r w:rsidR="00D75C4D" w:rsidRPr="00D75C4D">
        <w:rPr>
          <w:color w:val="000000"/>
          <w:sz w:val="28"/>
          <w:szCs w:val="28"/>
        </w:rPr>
        <w:t xml:space="preserve">shaded </w:t>
      </w:r>
      <w:r w:rsidRPr="00D75C4D">
        <w:rPr>
          <w:color w:val="000000"/>
          <w:sz w:val="28"/>
          <w:szCs w:val="28"/>
        </w:rPr>
        <w:t xml:space="preserve">on the grid? </w:t>
      </w:r>
    </w:p>
    <w:p w14:paraId="2D22B77D" w14:textId="77777777" w:rsidR="00D75C4D" w:rsidRPr="00D75C4D" w:rsidRDefault="00D75C4D" w:rsidP="00D75C4D">
      <w:pPr>
        <w:pBdr>
          <w:top w:val="nil"/>
          <w:left w:val="nil"/>
          <w:bottom w:val="nil"/>
          <w:right w:val="nil"/>
          <w:between w:val="nil"/>
        </w:pBdr>
        <w:spacing w:after="0" w:line="240" w:lineRule="auto"/>
        <w:ind w:left="360"/>
        <w:rPr>
          <w:color w:val="000000"/>
          <w:sz w:val="28"/>
          <w:szCs w:val="28"/>
        </w:rPr>
      </w:pPr>
    </w:p>
    <w:p w14:paraId="15CE7ECD" w14:textId="0BBC1636" w:rsidR="00CF26C3" w:rsidRDefault="00D75C4D" w:rsidP="00D75C4D">
      <w:pPr>
        <w:tabs>
          <w:tab w:val="left" w:pos="540"/>
        </w:tabs>
        <w:ind w:firstLine="360"/>
        <w:rPr>
          <w:color w:val="000000"/>
        </w:rPr>
      </w:pPr>
      <w:r>
        <w:rPr>
          <w:noProof/>
          <w:lang w:val="en-US"/>
        </w:rPr>
        <w:drawing>
          <wp:inline distT="0" distB="0" distL="0" distR="0" wp14:anchorId="49ACCC2A" wp14:editId="67E566E0">
            <wp:extent cx="4686300" cy="1165420"/>
            <wp:effectExtent l="0" t="0" r="0" b="0"/>
            <wp:docPr id="1" name="Picture 1" descr="Grid has four rows and 11 columns. FIrst row is unshaded. Second row has first and last cells unshaded and the remaining cells are shaded. Third row has first and last cells unshaded and the remaining cells are shaded. Fourth row is unshaded. " title="Shaded figure on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53830" cy="1182214"/>
                    </a:xfrm>
                    <a:prstGeom prst="rect">
                      <a:avLst/>
                    </a:prstGeom>
                  </pic:spPr>
                </pic:pic>
              </a:graphicData>
            </a:graphic>
          </wp:inline>
        </w:drawing>
      </w:r>
    </w:p>
    <w:p w14:paraId="197E8A67" w14:textId="77777777" w:rsidR="00DD171C" w:rsidRDefault="00DD171C" w:rsidP="00DD171C">
      <w:pPr>
        <w:pBdr>
          <w:top w:val="nil"/>
          <w:left w:val="nil"/>
          <w:bottom w:val="nil"/>
          <w:right w:val="nil"/>
          <w:between w:val="nil"/>
        </w:pBdr>
        <w:spacing w:after="0" w:line="240" w:lineRule="auto"/>
        <w:rPr>
          <w:color w:val="000000"/>
        </w:rPr>
      </w:pPr>
    </w:p>
    <w:p w14:paraId="06E69FEB" w14:textId="77777777" w:rsidR="00DD171C" w:rsidRDefault="00DD171C" w:rsidP="00DD171C">
      <w:pPr>
        <w:pBdr>
          <w:top w:val="nil"/>
          <w:left w:val="nil"/>
          <w:bottom w:val="nil"/>
          <w:right w:val="nil"/>
          <w:between w:val="nil"/>
        </w:pBdr>
        <w:spacing w:after="0" w:line="240" w:lineRule="auto"/>
        <w:rPr>
          <w:color w:val="000000"/>
        </w:rPr>
      </w:pPr>
    </w:p>
    <w:p w14:paraId="2F05CF81" w14:textId="77777777" w:rsidR="00AC5D83" w:rsidRDefault="00D75C4D" w:rsidP="00D75C4D">
      <w:pPr>
        <w:pStyle w:val="ListParagraph"/>
        <w:numPr>
          <w:ilvl w:val="0"/>
          <w:numId w:val="1"/>
        </w:numPr>
        <w:pBdr>
          <w:top w:val="nil"/>
          <w:left w:val="nil"/>
          <w:bottom w:val="nil"/>
          <w:right w:val="nil"/>
          <w:between w:val="nil"/>
        </w:pBdr>
        <w:spacing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Use the figure below and one-inch tiles to answer the following questions.</w:t>
      </w:r>
    </w:p>
    <w:p w14:paraId="0B0CBAD2" w14:textId="26B95530" w:rsidR="00CF26C3" w:rsidRPr="00D75C4D" w:rsidRDefault="00D75C4D" w:rsidP="00AC5D83">
      <w:pPr>
        <w:pStyle w:val="ListParagraph"/>
        <w:pBdr>
          <w:top w:val="nil"/>
          <w:left w:val="nil"/>
          <w:bottom w:val="nil"/>
          <w:right w:val="nil"/>
          <w:between w:val="nil"/>
        </w:pBdr>
        <w:spacing w:line="240" w:lineRule="auto"/>
        <w:ind w:left="360"/>
        <w:rPr>
          <w:rFonts w:asciiTheme="minorHAnsi" w:hAnsiTheme="minorHAnsi" w:cstheme="minorHAnsi"/>
          <w:color w:val="000000"/>
          <w:sz w:val="28"/>
          <w:szCs w:val="28"/>
        </w:rPr>
      </w:pPr>
      <w:r>
        <w:rPr>
          <w:rFonts w:asciiTheme="minorHAnsi" w:hAnsiTheme="minorHAnsi" w:cstheme="minorHAnsi"/>
          <w:color w:val="000000"/>
          <w:sz w:val="28"/>
          <w:szCs w:val="28"/>
        </w:rPr>
        <w:t xml:space="preserve"> </w:t>
      </w:r>
    </w:p>
    <w:p w14:paraId="2DAC98F4" w14:textId="6B1F6B94" w:rsidR="005813F5" w:rsidRDefault="00EB089C" w:rsidP="00360A2A">
      <w:pPr>
        <w:pBdr>
          <w:top w:val="nil"/>
          <w:left w:val="nil"/>
          <w:bottom w:val="nil"/>
          <w:right w:val="nil"/>
          <w:between w:val="nil"/>
        </w:pBdr>
        <w:tabs>
          <w:tab w:val="left" w:pos="720"/>
        </w:tabs>
        <w:spacing w:after="0" w:line="240" w:lineRule="auto"/>
        <w:ind w:left="540" w:firstLine="90"/>
        <w:rPr>
          <w:color w:val="000000"/>
        </w:rPr>
      </w:pPr>
      <w:r>
        <w:rPr>
          <w:noProof/>
          <w:lang w:val="en-US"/>
        </w:rPr>
        <w:drawing>
          <wp:inline distT="0" distB="0" distL="0" distR="0" wp14:anchorId="2F6F02DB" wp14:editId="332E76B3">
            <wp:extent cx="5936138" cy="2183130"/>
            <wp:effectExtent l="0" t="0" r="7620" b="7620"/>
            <wp:docPr id="17" name="Picture 17" descr="hexagon" title="hex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r="2037"/>
                    <a:stretch/>
                  </pic:blipFill>
                  <pic:spPr bwMode="auto">
                    <a:xfrm>
                      <a:off x="0" y="0"/>
                      <a:ext cx="5996153" cy="2205202"/>
                    </a:xfrm>
                    <a:prstGeom prst="rect">
                      <a:avLst/>
                    </a:prstGeom>
                    <a:ln>
                      <a:noFill/>
                    </a:ln>
                    <a:extLst>
                      <a:ext uri="{53640926-AAD7-44D8-BBD7-CCE9431645EC}">
                        <a14:shadowObscured xmlns:a14="http://schemas.microsoft.com/office/drawing/2010/main"/>
                      </a:ext>
                    </a:extLst>
                  </pic:spPr>
                </pic:pic>
              </a:graphicData>
            </a:graphic>
          </wp:inline>
        </w:drawing>
      </w:r>
    </w:p>
    <w:p w14:paraId="36181798" w14:textId="31C5492D" w:rsidR="00DD171C" w:rsidRPr="00D75020" w:rsidRDefault="00D75020" w:rsidP="004441B5">
      <w:pPr>
        <w:pStyle w:val="ListParagraph"/>
        <w:numPr>
          <w:ilvl w:val="1"/>
          <w:numId w:val="1"/>
        </w:numPr>
        <w:pBdr>
          <w:top w:val="nil"/>
          <w:left w:val="nil"/>
          <w:bottom w:val="nil"/>
          <w:right w:val="nil"/>
          <w:between w:val="nil"/>
        </w:pBdr>
        <w:spacing w:line="276" w:lineRule="auto"/>
        <w:rPr>
          <w:color w:val="000000"/>
        </w:rPr>
      </w:pPr>
      <w:r>
        <w:rPr>
          <w:rFonts w:asciiTheme="minorHAnsi" w:hAnsiTheme="minorHAnsi" w:cstheme="minorHAnsi"/>
          <w:color w:val="000000"/>
          <w:sz w:val="28"/>
          <w:szCs w:val="28"/>
        </w:rPr>
        <w:t>Estimate the area of this figure in square inches. _________________</w:t>
      </w:r>
    </w:p>
    <w:p w14:paraId="78950EB9" w14:textId="21764504" w:rsidR="00D75020" w:rsidRPr="00D75020" w:rsidRDefault="00D75020" w:rsidP="004441B5">
      <w:pPr>
        <w:pStyle w:val="ListParagraph"/>
        <w:numPr>
          <w:ilvl w:val="1"/>
          <w:numId w:val="1"/>
        </w:numPr>
        <w:pBdr>
          <w:top w:val="nil"/>
          <w:left w:val="nil"/>
          <w:bottom w:val="nil"/>
          <w:right w:val="nil"/>
          <w:between w:val="nil"/>
        </w:pBdr>
        <w:spacing w:line="276" w:lineRule="auto"/>
        <w:contextualSpacing w:val="0"/>
        <w:rPr>
          <w:color w:val="000000"/>
        </w:rPr>
      </w:pPr>
      <w:r>
        <w:rPr>
          <w:rFonts w:asciiTheme="minorHAnsi" w:hAnsiTheme="minorHAnsi" w:cstheme="minorHAnsi"/>
          <w:color w:val="000000"/>
          <w:sz w:val="28"/>
          <w:szCs w:val="28"/>
        </w:rPr>
        <w:t>Use one-inch tiles to find the area of this figure. ______________</w:t>
      </w:r>
    </w:p>
    <w:p w14:paraId="2D276D79" w14:textId="77777777" w:rsidR="00DD171C" w:rsidRDefault="00DD171C" w:rsidP="005813F5">
      <w:pPr>
        <w:pBdr>
          <w:top w:val="nil"/>
          <w:left w:val="nil"/>
          <w:bottom w:val="nil"/>
          <w:right w:val="nil"/>
          <w:between w:val="nil"/>
        </w:pBdr>
        <w:spacing w:after="0" w:line="240" w:lineRule="auto"/>
        <w:rPr>
          <w:color w:val="000000"/>
        </w:rPr>
      </w:pPr>
    </w:p>
    <w:p w14:paraId="662EAF44" w14:textId="51426798" w:rsidR="005813F5" w:rsidRDefault="005813F5" w:rsidP="00B91C47">
      <w:pPr>
        <w:pBdr>
          <w:top w:val="nil"/>
          <w:left w:val="nil"/>
          <w:bottom w:val="nil"/>
          <w:right w:val="nil"/>
          <w:between w:val="nil"/>
        </w:pBdr>
        <w:spacing w:after="0" w:line="240" w:lineRule="auto"/>
        <w:rPr>
          <w:color w:val="000000"/>
        </w:rPr>
      </w:pPr>
    </w:p>
    <w:p w14:paraId="022C288D" w14:textId="0A1A9C1B" w:rsidR="00040F22" w:rsidRDefault="00040F22">
      <w:pPr>
        <w:rPr>
          <w:color w:val="000000"/>
        </w:rPr>
      </w:pPr>
      <w:r>
        <w:rPr>
          <w:color w:val="000000"/>
        </w:rPr>
        <w:br w:type="page"/>
      </w:r>
    </w:p>
    <w:p w14:paraId="39E366F0" w14:textId="2352654A" w:rsidR="00B91C47" w:rsidRPr="00E14B11" w:rsidRDefault="00040F22" w:rsidP="00181C70">
      <w:pPr>
        <w:pStyle w:val="ListParagraph"/>
        <w:numPr>
          <w:ilvl w:val="0"/>
          <w:numId w:val="1"/>
        </w:numPr>
        <w:pBdr>
          <w:top w:val="nil"/>
          <w:left w:val="nil"/>
          <w:bottom w:val="nil"/>
          <w:right w:val="nil"/>
          <w:between w:val="nil"/>
        </w:pBdr>
        <w:spacing w:after="240" w:line="240" w:lineRule="auto"/>
        <w:rPr>
          <w:color w:val="000000"/>
        </w:rPr>
      </w:pPr>
      <w:r>
        <w:rPr>
          <w:rFonts w:asciiTheme="minorHAnsi" w:hAnsiTheme="minorHAnsi" w:cstheme="minorHAnsi"/>
          <w:color w:val="000000"/>
          <w:sz w:val="28"/>
          <w:szCs w:val="28"/>
        </w:rPr>
        <w:lastRenderedPageBreak/>
        <w:t>Create two different figures that each have an area of 12 square centimeters on the grid.</w:t>
      </w:r>
    </w:p>
    <w:p w14:paraId="45105561" w14:textId="77777777" w:rsidR="00E14B11" w:rsidRDefault="00E14B11" w:rsidP="00E14B11">
      <w:pPr>
        <w:pStyle w:val="ListParagraph"/>
        <w:pBdr>
          <w:top w:val="nil"/>
          <w:left w:val="nil"/>
          <w:bottom w:val="nil"/>
          <w:right w:val="nil"/>
          <w:between w:val="nil"/>
        </w:pBdr>
        <w:spacing w:after="240" w:line="240" w:lineRule="auto"/>
        <w:ind w:left="360"/>
        <w:rPr>
          <w:color w:val="000000"/>
        </w:rPr>
      </w:pPr>
      <w:r>
        <w:rPr>
          <w:noProof/>
          <w:lang w:val="en-US"/>
        </w:rPr>
        <w:drawing>
          <wp:inline distT="0" distB="0" distL="0" distR="0" wp14:anchorId="7A68B316" wp14:editId="19C9D811">
            <wp:extent cx="6858000" cy="4732655"/>
            <wp:effectExtent l="0" t="0" r="0" b="0"/>
            <wp:docPr id="3" name="Picture 3" descr="12 by 12 grid&#10;Each square represents one square centimeter" title="12 by 12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858000" cy="4732655"/>
                    </a:xfrm>
                    <a:prstGeom prst="rect">
                      <a:avLst/>
                    </a:prstGeom>
                  </pic:spPr>
                </pic:pic>
              </a:graphicData>
            </a:graphic>
          </wp:inline>
        </w:drawing>
      </w:r>
    </w:p>
    <w:p w14:paraId="2B049642" w14:textId="75764C8D" w:rsidR="00E14B11" w:rsidRPr="00096900" w:rsidRDefault="00E14B11" w:rsidP="00096900">
      <w:pPr>
        <w:rPr>
          <w:rFonts w:ascii="Open Sans" w:eastAsia="Open Sans" w:hAnsi="Open Sans" w:cs="Open Sans"/>
          <w:color w:val="000000"/>
        </w:rPr>
      </w:pPr>
      <w:r>
        <w:rPr>
          <w:color w:val="000000"/>
        </w:rPr>
        <w:br w:type="page"/>
      </w:r>
    </w:p>
    <w:p w14:paraId="3DF4F4B7" w14:textId="3D553575" w:rsidR="00B73079" w:rsidRPr="00E14B11" w:rsidRDefault="002D5C13" w:rsidP="00E14B11">
      <w:pPr>
        <w:spacing w:after="0"/>
        <w:ind w:left="446"/>
        <w:jc w:val="center"/>
        <w:rPr>
          <w:b/>
          <w:sz w:val="28"/>
          <w:szCs w:val="28"/>
        </w:rPr>
      </w:pPr>
      <w:bookmarkStart w:id="1" w:name="_heading=h.1fob9te" w:colFirst="0" w:colLast="0"/>
      <w:bookmarkStart w:id="2" w:name="teacher"/>
      <w:bookmarkEnd w:id="1"/>
      <w:r w:rsidRPr="00E14B11">
        <w:rPr>
          <w:b/>
          <w:sz w:val="28"/>
          <w:szCs w:val="28"/>
        </w:rPr>
        <w:lastRenderedPageBreak/>
        <w:t xml:space="preserve">SOL 3.8b - </w:t>
      </w:r>
      <w:r w:rsidR="00B941BD" w:rsidRPr="00E14B11">
        <w:rPr>
          <w:b/>
          <w:sz w:val="28"/>
          <w:szCs w:val="28"/>
        </w:rPr>
        <w:t>Just in Time Quick Check Teacher Notes</w:t>
      </w:r>
      <w:bookmarkEnd w:id="2"/>
    </w:p>
    <w:p w14:paraId="5B4F6FCE" w14:textId="4CFC14CF" w:rsidR="00971B73" w:rsidRDefault="000A5FD0" w:rsidP="00CF26C3">
      <w:pPr>
        <w:spacing w:after="0"/>
        <w:jc w:val="center"/>
        <w:rPr>
          <w:b/>
          <w:color w:val="C00000"/>
        </w:rPr>
      </w:pPr>
      <w:r>
        <w:rPr>
          <w:b/>
          <w:color w:val="C00000"/>
        </w:rPr>
        <w:t>Common Error</w:t>
      </w:r>
      <w:r w:rsidR="002D5C13">
        <w:rPr>
          <w:b/>
          <w:color w:val="C00000"/>
        </w:rPr>
        <w:t>s</w:t>
      </w:r>
      <w:r>
        <w:rPr>
          <w:b/>
          <w:color w:val="C00000"/>
        </w:rPr>
        <w:t>/Misconceptions and their Possible Indications</w:t>
      </w:r>
    </w:p>
    <w:p w14:paraId="7DB735FE" w14:textId="77777777" w:rsidR="00AC5D83" w:rsidRPr="00CF26C3" w:rsidRDefault="00AC5D83" w:rsidP="00CF26C3">
      <w:pPr>
        <w:spacing w:after="0"/>
        <w:jc w:val="center"/>
        <w:rPr>
          <w:b/>
          <w:color w:val="C00000"/>
        </w:rPr>
      </w:pPr>
    </w:p>
    <w:p w14:paraId="2C7A0003" w14:textId="04580348" w:rsidR="00755A20" w:rsidRPr="00D75020" w:rsidRDefault="00755A20" w:rsidP="00755A20">
      <w:pPr>
        <w:pBdr>
          <w:top w:val="nil"/>
          <w:left w:val="nil"/>
          <w:bottom w:val="nil"/>
          <w:right w:val="nil"/>
          <w:between w:val="nil"/>
        </w:pBdr>
        <w:spacing w:after="0" w:line="240" w:lineRule="auto"/>
        <w:rPr>
          <w:color w:val="000000"/>
          <w:sz w:val="28"/>
          <w:szCs w:val="28"/>
        </w:rPr>
      </w:pPr>
      <w:r w:rsidRPr="00D75020">
        <w:rPr>
          <w:color w:val="000000"/>
          <w:sz w:val="28"/>
          <w:szCs w:val="28"/>
        </w:rPr>
        <w:t xml:space="preserve">Note to teacher: </w:t>
      </w:r>
      <w:r w:rsidR="00181C70">
        <w:rPr>
          <w:color w:val="000000"/>
          <w:sz w:val="28"/>
          <w:szCs w:val="28"/>
        </w:rPr>
        <w:t>Provide t</w:t>
      </w:r>
      <w:r w:rsidRPr="00D75020">
        <w:rPr>
          <w:color w:val="000000"/>
          <w:sz w:val="28"/>
          <w:szCs w:val="28"/>
        </w:rPr>
        <w:t>he student</w:t>
      </w:r>
      <w:r w:rsidR="00E14B11">
        <w:rPr>
          <w:color w:val="000000"/>
          <w:sz w:val="28"/>
          <w:szCs w:val="28"/>
        </w:rPr>
        <w:t xml:space="preserve"> </w:t>
      </w:r>
      <w:r w:rsidRPr="00D75020">
        <w:rPr>
          <w:color w:val="000000"/>
          <w:sz w:val="28"/>
          <w:szCs w:val="28"/>
        </w:rPr>
        <w:t>one-inch tiles for question 2.</w:t>
      </w:r>
    </w:p>
    <w:p w14:paraId="5F5F46EF" w14:textId="77777777" w:rsidR="00755A20" w:rsidRDefault="00755A20" w:rsidP="00755A20">
      <w:pPr>
        <w:pBdr>
          <w:top w:val="nil"/>
          <w:left w:val="nil"/>
          <w:bottom w:val="nil"/>
          <w:right w:val="nil"/>
          <w:between w:val="nil"/>
        </w:pBdr>
        <w:spacing w:after="0" w:line="240" w:lineRule="auto"/>
        <w:rPr>
          <w:color w:val="000000"/>
        </w:rPr>
      </w:pPr>
    </w:p>
    <w:p w14:paraId="6531227A" w14:textId="77777777" w:rsidR="00755A20" w:rsidRDefault="00755A20" w:rsidP="00755A20">
      <w:pPr>
        <w:numPr>
          <w:ilvl w:val="0"/>
          <w:numId w:val="14"/>
        </w:numPr>
        <w:pBdr>
          <w:top w:val="nil"/>
          <w:left w:val="nil"/>
          <w:bottom w:val="nil"/>
          <w:right w:val="nil"/>
          <w:between w:val="nil"/>
        </w:pBdr>
        <w:spacing w:after="0" w:line="240" w:lineRule="auto"/>
        <w:rPr>
          <w:color w:val="000000"/>
          <w:sz w:val="28"/>
          <w:szCs w:val="28"/>
        </w:rPr>
      </w:pPr>
      <w:r w:rsidRPr="00D75C4D">
        <w:rPr>
          <w:color w:val="000000"/>
          <w:sz w:val="28"/>
          <w:szCs w:val="28"/>
        </w:rPr>
        <w:t xml:space="preserve">What is the area of the figure shaded on the grid? </w:t>
      </w:r>
    </w:p>
    <w:p w14:paraId="2904927D" w14:textId="77777777" w:rsidR="00755A20" w:rsidRPr="00181C70" w:rsidRDefault="00755A20" w:rsidP="00755A20">
      <w:pPr>
        <w:pBdr>
          <w:top w:val="nil"/>
          <w:left w:val="nil"/>
          <w:bottom w:val="nil"/>
          <w:right w:val="nil"/>
          <w:between w:val="nil"/>
        </w:pBdr>
        <w:spacing w:after="0" w:line="240" w:lineRule="auto"/>
        <w:ind w:left="360"/>
        <w:rPr>
          <w:color w:val="000000"/>
          <w:sz w:val="18"/>
          <w:szCs w:val="28"/>
        </w:rPr>
      </w:pPr>
    </w:p>
    <w:p w14:paraId="2F749C07" w14:textId="77777777" w:rsidR="00755A20" w:rsidRDefault="00755A20" w:rsidP="00181C70">
      <w:pPr>
        <w:tabs>
          <w:tab w:val="left" w:pos="540"/>
        </w:tabs>
        <w:spacing w:after="0"/>
        <w:ind w:firstLine="360"/>
        <w:rPr>
          <w:color w:val="000000"/>
        </w:rPr>
      </w:pPr>
      <w:r>
        <w:rPr>
          <w:noProof/>
          <w:lang w:val="en-US"/>
        </w:rPr>
        <w:drawing>
          <wp:inline distT="0" distB="0" distL="0" distR="0" wp14:anchorId="3598E515" wp14:editId="6FF2D53A">
            <wp:extent cx="5438775" cy="1352550"/>
            <wp:effectExtent l="0" t="0" r="9525" b="0"/>
            <wp:docPr id="10" name="Picture 10" descr="Grid has four rows and 11 columns. FIrst row is unshaded. Second row has first and last cells unshaded and the remaining cells are shaded. Third row has first and last cells unshaded and the remaining cells are shaded. Fourth row is unshaded. " title="Shaded figure on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38775" cy="1352550"/>
                    </a:xfrm>
                    <a:prstGeom prst="rect">
                      <a:avLst/>
                    </a:prstGeom>
                  </pic:spPr>
                </pic:pic>
              </a:graphicData>
            </a:graphic>
          </wp:inline>
        </w:drawing>
      </w:r>
    </w:p>
    <w:p w14:paraId="63EFFB64" w14:textId="32082BA0" w:rsidR="004D23B6" w:rsidRPr="00755A20" w:rsidRDefault="004D23B6" w:rsidP="00181C70">
      <w:pPr>
        <w:pStyle w:val="ListParagraph"/>
        <w:pBdr>
          <w:top w:val="nil"/>
          <w:left w:val="nil"/>
          <w:bottom w:val="nil"/>
          <w:right w:val="nil"/>
          <w:between w:val="nil"/>
        </w:pBdr>
        <w:spacing w:before="0" w:after="120" w:line="276" w:lineRule="auto"/>
        <w:ind w:left="360"/>
        <w:contextualSpacing w:val="0"/>
        <w:rPr>
          <w:rFonts w:asciiTheme="minorHAnsi" w:hAnsiTheme="minorHAnsi"/>
          <w:i/>
          <w:color w:val="C00000"/>
        </w:rPr>
      </w:pPr>
      <w:r w:rsidRPr="00755A20">
        <w:rPr>
          <w:rFonts w:asciiTheme="minorHAnsi" w:hAnsiTheme="minorHAnsi"/>
          <w:i/>
          <w:color w:val="C00000"/>
        </w:rPr>
        <w:t>Students m</w:t>
      </w:r>
      <w:r w:rsidR="00755A20">
        <w:rPr>
          <w:rFonts w:asciiTheme="minorHAnsi" w:hAnsiTheme="minorHAnsi"/>
          <w:i/>
          <w:color w:val="C00000"/>
        </w:rPr>
        <w:t>ay confuse area and perimeter or they may count all of the square units on the grid. Students who confuse area and perimeter will benefit from experiences that make meaning of area.</w:t>
      </w:r>
      <w:r w:rsidR="009D1FAD" w:rsidRPr="009D1FAD">
        <w:rPr>
          <w:rFonts w:asciiTheme="minorHAnsi" w:hAnsiTheme="minorHAnsi"/>
          <w:i/>
          <w:color w:val="C00000"/>
        </w:rPr>
        <w:t xml:space="preserve"> </w:t>
      </w:r>
      <w:r w:rsidR="009D1FAD">
        <w:rPr>
          <w:rFonts w:asciiTheme="minorHAnsi" w:hAnsiTheme="minorHAnsi"/>
          <w:i/>
          <w:color w:val="C00000"/>
        </w:rPr>
        <w:t xml:space="preserve">Activities in which students physically cover a space with square units to find its area </w:t>
      </w:r>
      <w:r w:rsidR="00181C70">
        <w:rPr>
          <w:rFonts w:asciiTheme="minorHAnsi" w:hAnsiTheme="minorHAnsi"/>
          <w:i/>
          <w:color w:val="C00000"/>
        </w:rPr>
        <w:t xml:space="preserve">will help to </w:t>
      </w:r>
      <w:r w:rsidR="009D1FAD">
        <w:rPr>
          <w:rFonts w:asciiTheme="minorHAnsi" w:hAnsiTheme="minorHAnsi"/>
          <w:i/>
          <w:color w:val="C00000"/>
        </w:rPr>
        <w:t>build conceptual understanding for area</w:t>
      </w:r>
      <w:r w:rsidR="00181C70">
        <w:rPr>
          <w:rFonts w:asciiTheme="minorHAnsi" w:hAnsiTheme="minorHAnsi"/>
          <w:i/>
          <w:color w:val="C00000"/>
        </w:rPr>
        <w:t>.</w:t>
      </w:r>
      <w:r w:rsidR="0077448E">
        <w:rPr>
          <w:rFonts w:asciiTheme="minorHAnsi" w:hAnsiTheme="minorHAnsi"/>
          <w:i/>
          <w:color w:val="C00000"/>
        </w:rPr>
        <w:t xml:space="preserve"> </w:t>
      </w:r>
      <w:r w:rsidR="00181C70">
        <w:rPr>
          <w:rFonts w:asciiTheme="minorHAnsi" w:hAnsiTheme="minorHAnsi"/>
          <w:i/>
          <w:color w:val="C00000"/>
        </w:rPr>
        <w:t>H</w:t>
      </w:r>
      <w:r w:rsidR="00755A20">
        <w:rPr>
          <w:rFonts w:asciiTheme="minorHAnsi" w:hAnsiTheme="minorHAnsi"/>
          <w:i/>
          <w:color w:val="C00000"/>
        </w:rPr>
        <w:t xml:space="preserve">ands-on activities in which area is determined in non-standard units may </w:t>
      </w:r>
      <w:r w:rsidR="00181C70">
        <w:rPr>
          <w:rFonts w:asciiTheme="minorHAnsi" w:hAnsiTheme="minorHAnsi"/>
          <w:i/>
          <w:color w:val="C00000"/>
        </w:rPr>
        <w:t xml:space="preserve">also </w:t>
      </w:r>
      <w:r w:rsidR="00755A20">
        <w:rPr>
          <w:rFonts w:asciiTheme="minorHAnsi" w:hAnsiTheme="minorHAnsi"/>
          <w:i/>
          <w:color w:val="C00000"/>
        </w:rPr>
        <w:t xml:space="preserve">be helpful. For example, students can find the number of square sticky notes that are needed to cover the top of a desk to </w:t>
      </w:r>
      <w:r w:rsidR="00181C70">
        <w:rPr>
          <w:rFonts w:asciiTheme="minorHAnsi" w:hAnsiTheme="minorHAnsi"/>
          <w:i/>
          <w:color w:val="C00000"/>
        </w:rPr>
        <w:t xml:space="preserve">determine </w:t>
      </w:r>
      <w:r w:rsidR="00755A20">
        <w:rPr>
          <w:rFonts w:asciiTheme="minorHAnsi" w:hAnsiTheme="minorHAnsi"/>
          <w:i/>
          <w:color w:val="C00000"/>
        </w:rPr>
        <w:t xml:space="preserve">the area of the desktop in square sticky notes, then use one side of the </w:t>
      </w:r>
      <w:r w:rsidR="009D1FAD">
        <w:rPr>
          <w:rFonts w:asciiTheme="minorHAnsi" w:hAnsiTheme="minorHAnsi"/>
          <w:i/>
          <w:color w:val="C00000"/>
        </w:rPr>
        <w:t xml:space="preserve">square </w:t>
      </w:r>
      <w:r w:rsidR="00755A20">
        <w:rPr>
          <w:rFonts w:asciiTheme="minorHAnsi" w:hAnsiTheme="minorHAnsi"/>
          <w:i/>
          <w:color w:val="C00000"/>
        </w:rPr>
        <w:t>sticky note to find the perimeter of the same desktop).</w:t>
      </w:r>
      <w:r w:rsidR="009D1FAD">
        <w:rPr>
          <w:rFonts w:asciiTheme="minorHAnsi" w:hAnsiTheme="minorHAnsi"/>
          <w:i/>
          <w:color w:val="C00000"/>
        </w:rPr>
        <w:t xml:space="preserve"> </w:t>
      </w:r>
    </w:p>
    <w:p w14:paraId="279EDBBD" w14:textId="77777777" w:rsidR="00755A20" w:rsidRPr="00D75C4D" w:rsidRDefault="00755A20" w:rsidP="00755A20">
      <w:pPr>
        <w:pStyle w:val="ListParagraph"/>
        <w:numPr>
          <w:ilvl w:val="0"/>
          <w:numId w:val="15"/>
        </w:numPr>
        <w:pBdr>
          <w:top w:val="nil"/>
          <w:left w:val="nil"/>
          <w:bottom w:val="nil"/>
          <w:right w:val="nil"/>
          <w:between w:val="nil"/>
        </w:pBdr>
        <w:spacing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 xml:space="preserve">Use the figure below and one-inch tiles to answer the following questions. </w:t>
      </w:r>
    </w:p>
    <w:p w14:paraId="58C1CBD3" w14:textId="25407E86" w:rsidR="00755A20" w:rsidRDefault="00360A2A" w:rsidP="00755A20">
      <w:pPr>
        <w:pBdr>
          <w:top w:val="nil"/>
          <w:left w:val="nil"/>
          <w:bottom w:val="nil"/>
          <w:right w:val="nil"/>
          <w:between w:val="nil"/>
        </w:pBdr>
        <w:spacing w:after="0" w:line="240" w:lineRule="auto"/>
        <w:ind w:left="360"/>
        <w:rPr>
          <w:color w:val="000000"/>
        </w:rPr>
      </w:pPr>
      <w:r>
        <w:rPr>
          <w:noProof/>
          <w:lang w:val="en-US"/>
        </w:rPr>
        <w:drawing>
          <wp:inline distT="0" distB="0" distL="0" distR="0" wp14:anchorId="36429892" wp14:editId="33E3F43A">
            <wp:extent cx="5936138" cy="2183130"/>
            <wp:effectExtent l="0" t="0" r="7620" b="7620"/>
            <wp:docPr id="19" name="Picture 19" descr="hexagon" title="hex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r="2037"/>
                    <a:stretch/>
                  </pic:blipFill>
                  <pic:spPr bwMode="auto">
                    <a:xfrm>
                      <a:off x="0" y="0"/>
                      <a:ext cx="5996153" cy="2205202"/>
                    </a:xfrm>
                    <a:prstGeom prst="rect">
                      <a:avLst/>
                    </a:prstGeom>
                    <a:ln>
                      <a:noFill/>
                    </a:ln>
                    <a:extLst>
                      <a:ext uri="{53640926-AAD7-44D8-BBD7-CCE9431645EC}">
                        <a14:shadowObscured xmlns:a14="http://schemas.microsoft.com/office/drawing/2010/main"/>
                      </a:ext>
                    </a:extLst>
                  </pic:spPr>
                </pic:pic>
              </a:graphicData>
            </a:graphic>
          </wp:inline>
        </w:drawing>
      </w:r>
    </w:p>
    <w:p w14:paraId="1DB545A8" w14:textId="77777777" w:rsidR="00755A20" w:rsidRPr="00D75020" w:rsidRDefault="00755A20" w:rsidP="00755A20">
      <w:pPr>
        <w:pStyle w:val="ListParagraph"/>
        <w:numPr>
          <w:ilvl w:val="1"/>
          <w:numId w:val="15"/>
        </w:numPr>
        <w:pBdr>
          <w:top w:val="nil"/>
          <w:left w:val="nil"/>
          <w:bottom w:val="nil"/>
          <w:right w:val="nil"/>
          <w:between w:val="nil"/>
        </w:pBdr>
        <w:spacing w:line="240" w:lineRule="auto"/>
        <w:rPr>
          <w:color w:val="000000"/>
        </w:rPr>
      </w:pPr>
      <w:r>
        <w:rPr>
          <w:rFonts w:asciiTheme="minorHAnsi" w:hAnsiTheme="minorHAnsi" w:cstheme="minorHAnsi"/>
          <w:color w:val="000000"/>
          <w:sz w:val="28"/>
          <w:szCs w:val="28"/>
        </w:rPr>
        <w:t>Estimate the area of this figure in square inches. _________________</w:t>
      </w:r>
    </w:p>
    <w:p w14:paraId="4E3DF601" w14:textId="77777777" w:rsidR="00755A20" w:rsidRPr="00D75020" w:rsidRDefault="00755A20" w:rsidP="00755A20">
      <w:pPr>
        <w:pStyle w:val="ListParagraph"/>
        <w:numPr>
          <w:ilvl w:val="1"/>
          <w:numId w:val="15"/>
        </w:numPr>
        <w:pBdr>
          <w:top w:val="nil"/>
          <w:left w:val="nil"/>
          <w:bottom w:val="nil"/>
          <w:right w:val="nil"/>
          <w:between w:val="nil"/>
        </w:pBdr>
        <w:spacing w:line="240" w:lineRule="auto"/>
        <w:contextualSpacing w:val="0"/>
        <w:rPr>
          <w:color w:val="000000"/>
        </w:rPr>
      </w:pPr>
      <w:r>
        <w:rPr>
          <w:rFonts w:asciiTheme="minorHAnsi" w:hAnsiTheme="minorHAnsi" w:cstheme="minorHAnsi"/>
          <w:color w:val="000000"/>
          <w:sz w:val="28"/>
          <w:szCs w:val="28"/>
        </w:rPr>
        <w:t>Use one-inch tiles to find the area of this figure. ______________</w:t>
      </w:r>
    </w:p>
    <w:p w14:paraId="2890709B" w14:textId="51D6C181" w:rsidR="00F216D9" w:rsidRPr="00202274" w:rsidRDefault="00202274" w:rsidP="00202274">
      <w:pPr>
        <w:tabs>
          <w:tab w:val="left" w:pos="1071"/>
        </w:tabs>
        <w:spacing w:before="120" w:after="120" w:line="276" w:lineRule="auto"/>
        <w:ind w:left="360"/>
        <w:rPr>
          <w:rFonts w:asciiTheme="minorHAnsi" w:hAnsiTheme="minorHAnsi"/>
          <w:bCs/>
          <w:i/>
          <w:color w:val="C00000"/>
        </w:rPr>
      </w:pPr>
      <w:r w:rsidRPr="00202274">
        <w:rPr>
          <w:i/>
          <w:color w:val="C00000"/>
        </w:rPr>
        <w:t xml:space="preserve">Students whose estimates are unreasonable will benefit from hearing peers’ strategies for estimation, which might include drawing squares that are approximately one-inch by one-inch on the given figure before covering or measuring to determine the actual area. Students may not cover the entire figure, which may indicate confusion and lack of experience with concave polygons and </w:t>
      </w:r>
      <w:r w:rsidR="00181C70">
        <w:rPr>
          <w:i/>
          <w:color w:val="C00000"/>
        </w:rPr>
        <w:t xml:space="preserve">determining </w:t>
      </w:r>
      <w:r w:rsidRPr="00202274">
        <w:rPr>
          <w:i/>
          <w:color w:val="C00000"/>
        </w:rPr>
        <w:t xml:space="preserve">area. Students need many </w:t>
      </w:r>
      <w:r w:rsidR="00CF26C3" w:rsidRPr="00202274">
        <w:rPr>
          <w:rFonts w:asciiTheme="minorHAnsi" w:hAnsiTheme="minorHAnsi"/>
          <w:bCs/>
          <w:i/>
          <w:color w:val="C00000"/>
        </w:rPr>
        <w:t>opportunities to determine</w:t>
      </w:r>
      <w:r w:rsidRPr="00202274">
        <w:rPr>
          <w:rFonts w:asciiTheme="minorHAnsi" w:hAnsiTheme="minorHAnsi"/>
          <w:bCs/>
          <w:i/>
          <w:color w:val="C00000"/>
        </w:rPr>
        <w:t xml:space="preserve"> the area</w:t>
      </w:r>
      <w:r w:rsidR="00CF26C3" w:rsidRPr="00202274">
        <w:rPr>
          <w:rFonts w:asciiTheme="minorHAnsi" w:hAnsiTheme="minorHAnsi"/>
          <w:bCs/>
          <w:i/>
          <w:color w:val="C00000"/>
        </w:rPr>
        <w:t xml:space="preserve"> of various polygons by covering polygons with tiles and counting the squares to find the area.</w:t>
      </w:r>
      <w:r w:rsidR="00860669" w:rsidRPr="00202274">
        <w:rPr>
          <w:rFonts w:asciiTheme="minorHAnsi" w:hAnsiTheme="minorHAnsi"/>
          <w:bCs/>
          <w:i/>
          <w:color w:val="C00000"/>
        </w:rPr>
        <w:t xml:space="preserve">  Students </w:t>
      </w:r>
      <w:r w:rsidRPr="00202274">
        <w:rPr>
          <w:rFonts w:asciiTheme="minorHAnsi" w:hAnsiTheme="minorHAnsi"/>
          <w:bCs/>
          <w:i/>
          <w:color w:val="C00000"/>
        </w:rPr>
        <w:t>benefit from real-world experiences finding the</w:t>
      </w:r>
      <w:r w:rsidR="00860669" w:rsidRPr="00202274">
        <w:rPr>
          <w:rFonts w:asciiTheme="minorHAnsi" w:hAnsiTheme="minorHAnsi"/>
          <w:bCs/>
          <w:i/>
          <w:color w:val="C00000"/>
        </w:rPr>
        <w:t xml:space="preserve"> area of different surfaces in the classroom (ex. name tag, top of desk, </w:t>
      </w:r>
      <w:r w:rsidR="00860669" w:rsidRPr="00202274">
        <w:rPr>
          <w:rFonts w:asciiTheme="minorHAnsi" w:hAnsiTheme="minorHAnsi"/>
          <w:bCs/>
          <w:i/>
          <w:color w:val="C00000"/>
        </w:rPr>
        <w:lastRenderedPageBreak/>
        <w:t>notebooks, erasers, etc.) by covering the surface with square tiles</w:t>
      </w:r>
      <w:r w:rsidRPr="00202274">
        <w:rPr>
          <w:rFonts w:asciiTheme="minorHAnsi" w:hAnsiTheme="minorHAnsi"/>
          <w:bCs/>
          <w:i/>
          <w:color w:val="C00000"/>
        </w:rPr>
        <w:t xml:space="preserve"> or </w:t>
      </w:r>
      <w:r w:rsidR="00181C70">
        <w:rPr>
          <w:rFonts w:asciiTheme="minorHAnsi" w:hAnsiTheme="minorHAnsi"/>
          <w:bCs/>
          <w:i/>
          <w:color w:val="C00000"/>
        </w:rPr>
        <w:t xml:space="preserve">one-inch </w:t>
      </w:r>
      <w:r w:rsidRPr="00202274">
        <w:rPr>
          <w:rFonts w:asciiTheme="minorHAnsi" w:hAnsiTheme="minorHAnsi"/>
          <w:bCs/>
          <w:i/>
          <w:color w:val="C00000"/>
        </w:rPr>
        <w:t>grid paper</w:t>
      </w:r>
      <w:r w:rsidR="00860669" w:rsidRPr="00202274">
        <w:rPr>
          <w:rFonts w:asciiTheme="minorHAnsi" w:hAnsiTheme="minorHAnsi"/>
          <w:bCs/>
          <w:i/>
          <w:color w:val="C00000"/>
        </w:rPr>
        <w:t>.</w:t>
      </w:r>
      <w:r w:rsidR="00CF26C3" w:rsidRPr="00202274">
        <w:rPr>
          <w:rFonts w:asciiTheme="minorHAnsi" w:hAnsiTheme="minorHAnsi"/>
          <w:bCs/>
          <w:i/>
          <w:color w:val="C00000"/>
        </w:rPr>
        <w:t xml:space="preserve">  Students </w:t>
      </w:r>
      <w:r w:rsidRPr="00202274">
        <w:rPr>
          <w:rFonts w:asciiTheme="minorHAnsi" w:hAnsiTheme="minorHAnsi"/>
          <w:bCs/>
          <w:i/>
          <w:color w:val="C00000"/>
        </w:rPr>
        <w:t>who</w:t>
      </w:r>
      <w:r w:rsidR="00CF26C3" w:rsidRPr="00202274">
        <w:rPr>
          <w:rFonts w:asciiTheme="minorHAnsi" w:hAnsiTheme="minorHAnsi"/>
          <w:bCs/>
          <w:i/>
          <w:color w:val="C00000"/>
        </w:rPr>
        <w:t xml:space="preserve"> may </w:t>
      </w:r>
      <w:r w:rsidR="00B3714D" w:rsidRPr="00202274">
        <w:rPr>
          <w:rFonts w:asciiTheme="minorHAnsi" w:hAnsiTheme="minorHAnsi"/>
          <w:bCs/>
          <w:i/>
          <w:color w:val="C00000"/>
        </w:rPr>
        <w:t>confuse the unit as linear</w:t>
      </w:r>
      <w:r w:rsidRPr="00202274">
        <w:rPr>
          <w:rFonts w:asciiTheme="minorHAnsi" w:hAnsiTheme="minorHAnsi"/>
          <w:bCs/>
          <w:i/>
          <w:color w:val="C00000"/>
        </w:rPr>
        <w:t xml:space="preserve"> will benefit from more experience using the vocabulary to describe area (i.e., square inches, square centimeters</w:t>
      </w:r>
      <w:r w:rsidR="00B3714D" w:rsidRPr="00202274">
        <w:rPr>
          <w:rFonts w:asciiTheme="minorHAnsi" w:hAnsiTheme="minorHAnsi"/>
          <w:bCs/>
          <w:i/>
          <w:color w:val="C00000"/>
        </w:rPr>
        <w:t>)</w:t>
      </w:r>
      <w:r w:rsidRPr="00202274">
        <w:rPr>
          <w:rFonts w:asciiTheme="minorHAnsi" w:hAnsiTheme="minorHAnsi"/>
          <w:bCs/>
          <w:i/>
          <w:color w:val="C00000"/>
        </w:rPr>
        <w:t>.</w:t>
      </w:r>
    </w:p>
    <w:p w14:paraId="121D7C9F" w14:textId="25948FA9" w:rsidR="00755A20" w:rsidRPr="00040F22" w:rsidRDefault="00755A20" w:rsidP="00755A20">
      <w:pPr>
        <w:pStyle w:val="ListParagraph"/>
        <w:numPr>
          <w:ilvl w:val="0"/>
          <w:numId w:val="16"/>
        </w:numPr>
        <w:pBdr>
          <w:top w:val="nil"/>
          <w:left w:val="nil"/>
          <w:bottom w:val="nil"/>
          <w:right w:val="nil"/>
          <w:between w:val="nil"/>
        </w:pBdr>
        <w:spacing w:line="240" w:lineRule="auto"/>
        <w:rPr>
          <w:color w:val="000000"/>
        </w:rPr>
      </w:pPr>
      <w:r>
        <w:rPr>
          <w:rFonts w:asciiTheme="minorHAnsi" w:hAnsiTheme="minorHAnsi" w:cstheme="minorHAnsi"/>
          <w:color w:val="000000"/>
          <w:sz w:val="28"/>
          <w:szCs w:val="28"/>
        </w:rPr>
        <w:t>Create two dif</w:t>
      </w:r>
      <w:r w:rsidR="00EB089C">
        <w:rPr>
          <w:rFonts w:asciiTheme="minorHAnsi" w:hAnsiTheme="minorHAnsi" w:cstheme="minorHAnsi"/>
          <w:color w:val="000000"/>
          <w:sz w:val="28"/>
          <w:szCs w:val="28"/>
        </w:rPr>
        <w:t>ferent figures t</w:t>
      </w:r>
      <w:r w:rsidR="00181C70">
        <w:rPr>
          <w:rFonts w:asciiTheme="minorHAnsi" w:hAnsiTheme="minorHAnsi" w:cstheme="minorHAnsi"/>
          <w:color w:val="000000"/>
          <w:sz w:val="28"/>
          <w:szCs w:val="28"/>
        </w:rPr>
        <w:t>h</w:t>
      </w:r>
      <w:r>
        <w:rPr>
          <w:rFonts w:asciiTheme="minorHAnsi" w:hAnsiTheme="minorHAnsi" w:cstheme="minorHAnsi"/>
          <w:color w:val="000000"/>
          <w:sz w:val="28"/>
          <w:szCs w:val="28"/>
        </w:rPr>
        <w:t>at each have an area of 12 square centimeters on the grid.</w:t>
      </w:r>
    </w:p>
    <w:p w14:paraId="478345E7" w14:textId="1C569CD8" w:rsidR="00755A20" w:rsidRDefault="00E14B11" w:rsidP="008F0C01">
      <w:pPr>
        <w:tabs>
          <w:tab w:val="left" w:pos="1071"/>
        </w:tabs>
        <w:spacing w:after="0"/>
        <w:ind w:left="270"/>
        <w:rPr>
          <w:color w:val="C00000"/>
        </w:rPr>
      </w:pPr>
      <w:r>
        <w:rPr>
          <w:noProof/>
          <w:lang w:val="en-US"/>
        </w:rPr>
        <w:drawing>
          <wp:inline distT="0" distB="0" distL="0" distR="0" wp14:anchorId="678FC89E" wp14:editId="11B9752E">
            <wp:extent cx="6858000" cy="4732655"/>
            <wp:effectExtent l="0" t="0" r="0" b="0"/>
            <wp:docPr id="4" name="Picture 4" descr="12 by 12 grid&#10;Each square represents one square centimeter" title="12 by 12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858000" cy="4732655"/>
                    </a:xfrm>
                    <a:prstGeom prst="rect">
                      <a:avLst/>
                    </a:prstGeom>
                  </pic:spPr>
                </pic:pic>
              </a:graphicData>
            </a:graphic>
          </wp:inline>
        </w:drawing>
      </w:r>
    </w:p>
    <w:p w14:paraId="63D5D1E7" w14:textId="7BDA8E30" w:rsidR="00EB089C" w:rsidRPr="00EB089C" w:rsidRDefault="00EB089C" w:rsidP="00755A20">
      <w:pPr>
        <w:tabs>
          <w:tab w:val="left" w:pos="1071"/>
        </w:tabs>
        <w:ind w:left="270"/>
        <w:rPr>
          <w:i/>
          <w:color w:val="C00000"/>
        </w:rPr>
      </w:pPr>
      <w:r>
        <w:rPr>
          <w:i/>
          <w:color w:val="C00000"/>
        </w:rPr>
        <w:t>Students may create figures that have a perimeter of 12 centimeters, indicating confusion between area and perimeter. Students may color the entire grid, creating one 12 by 12 figure. For both misconceptions, students will benefit from more experiences creating figures with a given area (as well as figures with a given perimeter). These experiences help students build understanding that figures can have the same area even if their shapes or spatial orientations are different. Classroom discussions during which students compare and contrast figures and their measurements are encouraged.</w:t>
      </w:r>
    </w:p>
    <w:sectPr w:rsidR="00EB089C" w:rsidRPr="00EB089C" w:rsidSect="002D5C13">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EEE78" w14:textId="77777777" w:rsidR="00273AD2" w:rsidRDefault="00273AD2" w:rsidP="002D5C13">
      <w:pPr>
        <w:spacing w:after="0" w:line="240" w:lineRule="auto"/>
      </w:pPr>
      <w:r>
        <w:separator/>
      </w:r>
    </w:p>
  </w:endnote>
  <w:endnote w:type="continuationSeparator" w:id="0">
    <w:p w14:paraId="4CC95396" w14:textId="77777777" w:rsidR="00273AD2" w:rsidRDefault="00273AD2" w:rsidP="002D5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B4F5E" w14:textId="77777777" w:rsidR="00F32792" w:rsidRDefault="00F327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9AC3" w14:textId="684A049E" w:rsidR="002D5C13" w:rsidRDefault="002D5C13" w:rsidP="00F32792">
    <w:pPr>
      <w:pStyle w:val="Footer"/>
      <w:tabs>
        <w:tab w:val="clear" w:pos="9360"/>
        <w:tab w:val="right" w:pos="10800"/>
      </w:tabs>
      <w:spacing w:after="120"/>
    </w:pPr>
    <w:r>
      <w:t>Virginia Department of Education</w:t>
    </w:r>
    <w:r>
      <w:tab/>
    </w:r>
    <w:r>
      <w:tab/>
      <w:t>August 2020</w:t>
    </w:r>
  </w:p>
  <w:p w14:paraId="7AA0147C" w14:textId="4237D0DB" w:rsidR="00F32792" w:rsidRDefault="00F32792" w:rsidP="00F32792">
    <w:pPr>
      <w:pStyle w:val="Footer"/>
      <w:tabs>
        <w:tab w:val="clear" w:pos="9360"/>
        <w:tab w:val="right" w:pos="1080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7BCC" w14:textId="77777777" w:rsidR="00F32792" w:rsidRDefault="00F32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2FA95" w14:textId="77777777" w:rsidR="00273AD2" w:rsidRDefault="00273AD2" w:rsidP="002D5C13">
      <w:pPr>
        <w:spacing w:after="0" w:line="240" w:lineRule="auto"/>
      </w:pPr>
      <w:r>
        <w:separator/>
      </w:r>
    </w:p>
  </w:footnote>
  <w:footnote w:type="continuationSeparator" w:id="0">
    <w:p w14:paraId="1A87A70C" w14:textId="77777777" w:rsidR="00273AD2" w:rsidRDefault="00273AD2" w:rsidP="002D5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2EC1" w14:textId="77777777" w:rsidR="00F32792" w:rsidRDefault="00F32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8970" w14:textId="77777777" w:rsidR="00F32792" w:rsidRDefault="00F327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17880" w14:textId="77777777" w:rsidR="00F32792" w:rsidRDefault="00F32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CDC"/>
    <w:multiLevelType w:val="hybridMultilevel"/>
    <w:tmpl w:val="6F546E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48AEB1C4"/>
    <w:lvl w:ilvl="0">
      <w:start w:val="1"/>
      <w:numFmt w:val="decimal"/>
      <w:lvlText w:val="%1."/>
      <w:lvlJc w:val="left"/>
      <w:pPr>
        <w:ind w:left="360" w:hanging="360"/>
      </w:pPr>
      <w:rPr>
        <w:rFonts w:ascii="Calibri" w:hAnsi="Calibri" w:hint="default"/>
        <w:b w:val="0"/>
        <w:i w:val="0"/>
        <w:sz w:val="28"/>
      </w:rPr>
    </w:lvl>
    <w:lvl w:ilvl="1">
      <w:start w:val="1"/>
      <w:numFmt w:val="lowerLetter"/>
      <w:lvlText w:val="%2."/>
      <w:lvlJc w:val="left"/>
      <w:pPr>
        <w:ind w:left="720" w:hanging="360"/>
      </w:pPr>
      <w:rPr>
        <w:rFonts w:asciiTheme="minorHAnsi" w:hAnsiTheme="minorHAnsi" w:cstheme="minorHAnsi" w:hint="default"/>
        <w:sz w:val="28"/>
        <w:szCs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Theme="minorHAnsi" w:hAnsiTheme="minorHAnsi" w:cstheme="minorHAnsi" w:hint="default"/>
        <w:sz w:val="28"/>
        <w:szCs w:val="28"/>
      </w:rPr>
    </w:lvl>
    <w:lvl w:ilvl="8">
      <w:start w:val="1"/>
      <w:numFmt w:val="lowerRoman"/>
      <w:lvlText w:val="%9."/>
      <w:lvlJc w:val="left"/>
      <w:pPr>
        <w:ind w:left="3240" w:hanging="36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BC38EA"/>
    <w:multiLevelType w:val="hybridMultilevel"/>
    <w:tmpl w:val="6EAC437A"/>
    <w:lvl w:ilvl="0" w:tplc="FDF0890A">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3707DE"/>
    <w:multiLevelType w:val="hybridMultilevel"/>
    <w:tmpl w:val="F344F9FE"/>
    <w:lvl w:ilvl="0" w:tplc="31E0DAB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015C8D"/>
    <w:multiLevelType w:val="multilevel"/>
    <w:tmpl w:val="64CA34E4"/>
    <w:lvl w:ilvl="0">
      <w:start w:val="1"/>
      <w:numFmt w:val="decimal"/>
      <w:lvlText w:val="%1."/>
      <w:lvlJc w:val="left"/>
      <w:pPr>
        <w:ind w:left="360" w:hanging="360"/>
      </w:pPr>
      <w:rPr>
        <w:rFonts w:ascii="Calibri" w:hAnsi="Calibri" w:hint="default"/>
        <w:b w:val="0"/>
        <w:i w:val="0"/>
        <w:sz w:val="28"/>
      </w:rPr>
    </w:lvl>
    <w:lvl w:ilvl="1">
      <w:start w:val="1"/>
      <w:numFmt w:val="lowerLetter"/>
      <w:lvlText w:val="%2."/>
      <w:lvlJc w:val="left"/>
      <w:pPr>
        <w:ind w:left="720" w:hanging="360"/>
      </w:pPr>
      <w:rPr>
        <w:rFonts w:asciiTheme="minorHAnsi" w:hAnsiTheme="minorHAnsi" w:cstheme="minorHAnsi" w:hint="default"/>
        <w:sz w:val="28"/>
        <w:szCs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asciiTheme="minorHAnsi" w:hAnsiTheme="minorHAnsi" w:cstheme="minorHAnsi" w:hint="default"/>
        <w:sz w:val="28"/>
        <w:szCs w:val="28"/>
      </w:rPr>
    </w:lvl>
    <w:lvl w:ilvl="8">
      <w:start w:val="1"/>
      <w:numFmt w:val="lowerRoman"/>
      <w:lvlText w:val="%9."/>
      <w:lvlJc w:val="left"/>
      <w:pPr>
        <w:ind w:left="3240" w:hanging="360"/>
      </w:pPr>
      <w:rPr>
        <w:rFonts w:hint="default"/>
      </w:rPr>
    </w:lvl>
  </w:abstractNum>
  <w:abstractNum w:abstractNumId="8"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3820495"/>
    <w:multiLevelType w:val="multilevel"/>
    <w:tmpl w:val="A1780AB8"/>
    <w:lvl w:ilvl="0">
      <w:start w:val="2"/>
      <w:numFmt w:val="decimal"/>
      <w:lvlText w:val="%1."/>
      <w:lvlJc w:val="left"/>
      <w:pPr>
        <w:ind w:left="360" w:hanging="360"/>
      </w:pPr>
      <w:rPr>
        <w:rFonts w:ascii="Calibri" w:hAnsi="Calibri" w:hint="default"/>
        <w:b w:val="0"/>
        <w:i w:val="0"/>
        <w:sz w:val="28"/>
      </w:rPr>
    </w:lvl>
    <w:lvl w:ilvl="1">
      <w:start w:val="1"/>
      <w:numFmt w:val="lowerLetter"/>
      <w:lvlText w:val="%2."/>
      <w:lvlJc w:val="left"/>
      <w:pPr>
        <w:ind w:left="720" w:hanging="360"/>
      </w:pPr>
      <w:rPr>
        <w:rFonts w:asciiTheme="minorHAnsi" w:hAnsiTheme="minorHAnsi" w:cstheme="minorHAnsi" w:hint="default"/>
        <w:sz w:val="28"/>
        <w:szCs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asciiTheme="minorHAnsi" w:hAnsiTheme="minorHAnsi" w:cstheme="minorHAnsi" w:hint="default"/>
        <w:sz w:val="28"/>
        <w:szCs w:val="28"/>
      </w:rPr>
    </w:lvl>
    <w:lvl w:ilvl="8">
      <w:start w:val="1"/>
      <w:numFmt w:val="lowerRoman"/>
      <w:lvlText w:val="%9."/>
      <w:lvlJc w:val="left"/>
      <w:pPr>
        <w:ind w:left="3240" w:hanging="360"/>
      </w:pPr>
      <w:rPr>
        <w:rFonts w:hint="default"/>
      </w:rPr>
    </w:lvl>
  </w:abstractNum>
  <w:abstractNum w:abstractNumId="10" w15:restartNumberingAfterBreak="0">
    <w:nsid w:val="53814B8B"/>
    <w:multiLevelType w:val="hybridMultilevel"/>
    <w:tmpl w:val="D4B81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0F3B9E"/>
    <w:multiLevelType w:val="multilevel"/>
    <w:tmpl w:val="84A2B950"/>
    <w:lvl w:ilvl="0">
      <w:start w:val="3"/>
      <w:numFmt w:val="decimal"/>
      <w:lvlText w:val="%1."/>
      <w:lvlJc w:val="left"/>
      <w:pPr>
        <w:ind w:left="360" w:hanging="360"/>
      </w:pPr>
      <w:rPr>
        <w:rFonts w:ascii="Calibri" w:hAnsi="Calibri" w:hint="default"/>
        <w:b w:val="0"/>
        <w:i w:val="0"/>
        <w:sz w:val="28"/>
      </w:rPr>
    </w:lvl>
    <w:lvl w:ilvl="1">
      <w:start w:val="1"/>
      <w:numFmt w:val="lowerLetter"/>
      <w:lvlText w:val="%2."/>
      <w:lvlJc w:val="left"/>
      <w:pPr>
        <w:ind w:left="720" w:hanging="360"/>
      </w:pPr>
      <w:rPr>
        <w:rFonts w:asciiTheme="minorHAnsi" w:hAnsiTheme="minorHAnsi" w:cstheme="minorHAnsi" w:hint="default"/>
        <w:sz w:val="28"/>
        <w:szCs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asciiTheme="minorHAnsi" w:hAnsiTheme="minorHAnsi" w:cstheme="minorHAnsi" w:hint="default"/>
        <w:sz w:val="28"/>
        <w:szCs w:val="28"/>
      </w:rPr>
    </w:lvl>
    <w:lvl w:ilvl="8">
      <w:start w:val="1"/>
      <w:numFmt w:val="lowerRoman"/>
      <w:lvlText w:val="%9."/>
      <w:lvlJc w:val="left"/>
      <w:pPr>
        <w:ind w:left="3240" w:hanging="360"/>
      </w:pPr>
      <w:rPr>
        <w:rFonts w:hint="default"/>
      </w:rPr>
    </w:lvl>
  </w:abstractNum>
  <w:abstractNum w:abstractNumId="12"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8AD27AD"/>
    <w:multiLevelType w:val="hybridMultilevel"/>
    <w:tmpl w:val="C9FA0264"/>
    <w:lvl w:ilvl="0" w:tplc="AB0ECBEE">
      <w:start w:val="1"/>
      <w:numFmt w:val="decimal"/>
      <w:lvlText w:val="%1."/>
      <w:lvlJc w:val="left"/>
      <w:pPr>
        <w:ind w:left="720" w:hanging="360"/>
      </w:pPr>
      <w:rPr>
        <w:rFonts w:ascii="Calibri" w:hAnsi="Calibri"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F977ED"/>
    <w:multiLevelType w:val="hybridMultilevel"/>
    <w:tmpl w:val="0C462BD4"/>
    <w:lvl w:ilvl="0" w:tplc="AB0ECBEE">
      <w:start w:val="1"/>
      <w:numFmt w:val="decimal"/>
      <w:lvlText w:val="%1."/>
      <w:lvlJc w:val="left"/>
      <w:pPr>
        <w:ind w:left="720" w:hanging="360"/>
      </w:pPr>
      <w:rPr>
        <w:rFonts w:ascii="Calibri" w:hAnsi="Calibri"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4"/>
  </w:num>
  <w:num w:numId="3">
    <w:abstractNumId w:val="3"/>
  </w:num>
  <w:num w:numId="4">
    <w:abstractNumId w:val="12"/>
  </w:num>
  <w:num w:numId="5">
    <w:abstractNumId w:val="15"/>
  </w:num>
  <w:num w:numId="6">
    <w:abstractNumId w:val="8"/>
  </w:num>
  <w:num w:numId="7">
    <w:abstractNumId w:val="1"/>
  </w:num>
  <w:num w:numId="8">
    <w:abstractNumId w:val="5"/>
  </w:num>
  <w:num w:numId="9">
    <w:abstractNumId w:val="10"/>
  </w:num>
  <w:num w:numId="10">
    <w:abstractNumId w:val="6"/>
  </w:num>
  <w:num w:numId="11">
    <w:abstractNumId w:val="0"/>
  </w:num>
  <w:num w:numId="12">
    <w:abstractNumId w:val="14"/>
  </w:num>
  <w:num w:numId="13">
    <w:abstractNumId w:val="13"/>
  </w:num>
  <w:num w:numId="14">
    <w:abstractNumId w:val="7"/>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03738"/>
    <w:rsid w:val="00040F22"/>
    <w:rsid w:val="000668BF"/>
    <w:rsid w:val="00096900"/>
    <w:rsid w:val="000A5FD0"/>
    <w:rsid w:val="000E1050"/>
    <w:rsid w:val="000F720E"/>
    <w:rsid w:val="00143ACD"/>
    <w:rsid w:val="00147FFA"/>
    <w:rsid w:val="00177B64"/>
    <w:rsid w:val="00181C70"/>
    <w:rsid w:val="001A0371"/>
    <w:rsid w:val="001E393D"/>
    <w:rsid w:val="00202274"/>
    <w:rsid w:val="00273AD2"/>
    <w:rsid w:val="002A0D4B"/>
    <w:rsid w:val="002A3CCB"/>
    <w:rsid w:val="002D5C13"/>
    <w:rsid w:val="002F77EC"/>
    <w:rsid w:val="00315EF0"/>
    <w:rsid w:val="003214C9"/>
    <w:rsid w:val="0035033A"/>
    <w:rsid w:val="00360A2A"/>
    <w:rsid w:val="00376169"/>
    <w:rsid w:val="004441B5"/>
    <w:rsid w:val="004C6122"/>
    <w:rsid w:val="004D23B6"/>
    <w:rsid w:val="005813F5"/>
    <w:rsid w:val="00596099"/>
    <w:rsid w:val="005E29C4"/>
    <w:rsid w:val="0063015D"/>
    <w:rsid w:val="006953C0"/>
    <w:rsid w:val="006C728F"/>
    <w:rsid w:val="00755A20"/>
    <w:rsid w:val="0077448E"/>
    <w:rsid w:val="007A12C2"/>
    <w:rsid w:val="007B65C3"/>
    <w:rsid w:val="007D1F1E"/>
    <w:rsid w:val="007E70B5"/>
    <w:rsid w:val="008045FB"/>
    <w:rsid w:val="00860669"/>
    <w:rsid w:val="008771C1"/>
    <w:rsid w:val="008F0C01"/>
    <w:rsid w:val="00971B73"/>
    <w:rsid w:val="009D1FAD"/>
    <w:rsid w:val="00A02F8F"/>
    <w:rsid w:val="00A11418"/>
    <w:rsid w:val="00A2490F"/>
    <w:rsid w:val="00A7250B"/>
    <w:rsid w:val="00AB0F6E"/>
    <w:rsid w:val="00AC5D83"/>
    <w:rsid w:val="00AD160F"/>
    <w:rsid w:val="00B0383D"/>
    <w:rsid w:val="00B2259C"/>
    <w:rsid w:val="00B3714D"/>
    <w:rsid w:val="00B73079"/>
    <w:rsid w:val="00B91C47"/>
    <w:rsid w:val="00B941BD"/>
    <w:rsid w:val="00BC5834"/>
    <w:rsid w:val="00BC69EA"/>
    <w:rsid w:val="00CA5D42"/>
    <w:rsid w:val="00CF26C3"/>
    <w:rsid w:val="00D01C0E"/>
    <w:rsid w:val="00D75020"/>
    <w:rsid w:val="00D75C4D"/>
    <w:rsid w:val="00DD171C"/>
    <w:rsid w:val="00DE1F84"/>
    <w:rsid w:val="00E14B11"/>
    <w:rsid w:val="00E971FA"/>
    <w:rsid w:val="00EB089C"/>
    <w:rsid w:val="00EE56F5"/>
    <w:rsid w:val="00EE5823"/>
    <w:rsid w:val="00EF1C4C"/>
    <w:rsid w:val="00F05A07"/>
    <w:rsid w:val="00F216D9"/>
    <w:rsid w:val="00F32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584A24"/>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5C13"/>
    <w:pPr>
      <w:spacing w:before="120"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2D5C13"/>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147FFA"/>
    <w:rPr>
      <w:color w:val="605E5C"/>
      <w:shd w:val="clear" w:color="auto" w:fill="E1DFDD"/>
    </w:rPr>
  </w:style>
  <w:style w:type="paragraph" w:customStyle="1" w:styleId="SOLBullet">
    <w:name w:val="SOL Bullet"/>
    <w:basedOn w:val="Normal"/>
    <w:next w:val="Normal"/>
    <w:link w:val="SOLBulletChar"/>
    <w:rsid w:val="00A11418"/>
    <w:pPr>
      <w:tabs>
        <w:tab w:val="left" w:pos="-1440"/>
      </w:tabs>
      <w:spacing w:after="0" w:line="240" w:lineRule="auto"/>
      <w:ind w:left="1440" w:hanging="360"/>
    </w:pPr>
    <w:rPr>
      <w:rFonts w:ascii="Times New Roman" w:eastAsia="Times" w:hAnsi="Times New Roman" w:cs="Times New Roman"/>
      <w:b/>
      <w:color w:val="000000"/>
      <w:sz w:val="24"/>
      <w:szCs w:val="20"/>
      <w:lang w:val="en-US"/>
    </w:rPr>
  </w:style>
  <w:style w:type="paragraph" w:customStyle="1" w:styleId="SOLNumber">
    <w:name w:val="SOL Number"/>
    <w:basedOn w:val="Normal"/>
    <w:link w:val="SOLNumberChar"/>
    <w:rsid w:val="00A11418"/>
    <w:pPr>
      <w:autoSpaceDE w:val="0"/>
      <w:autoSpaceDN w:val="0"/>
      <w:adjustRightInd w:val="0"/>
      <w:spacing w:after="0" w:line="240" w:lineRule="auto"/>
      <w:ind w:left="1080" w:hanging="1080"/>
    </w:pPr>
    <w:rPr>
      <w:rFonts w:ascii="Times New Roman" w:eastAsia="Times New Roman" w:hAnsi="Times New Roman" w:cs="Times New Roman"/>
      <w:sz w:val="24"/>
      <w:szCs w:val="24"/>
      <w:lang w:val="en-US"/>
    </w:rPr>
  </w:style>
  <w:style w:type="character" w:customStyle="1" w:styleId="SOLNumberChar">
    <w:name w:val="SOL Number Char"/>
    <w:basedOn w:val="DefaultParagraphFont"/>
    <w:link w:val="SOLNumber"/>
    <w:rsid w:val="00A11418"/>
    <w:rPr>
      <w:rFonts w:ascii="Times New Roman" w:eastAsia="Times New Roman" w:hAnsi="Times New Roman" w:cs="Times New Roman"/>
      <w:sz w:val="24"/>
      <w:szCs w:val="24"/>
      <w:lang w:val="en-US"/>
    </w:rPr>
  </w:style>
  <w:style w:type="character" w:customStyle="1" w:styleId="SOLBulletChar">
    <w:name w:val="SOL Bullet Char"/>
    <w:basedOn w:val="DefaultParagraphFont"/>
    <w:link w:val="SOLBullet"/>
    <w:rsid w:val="00A11418"/>
    <w:rPr>
      <w:rFonts w:ascii="Times New Roman" w:eastAsia="Times" w:hAnsi="Times New Roman" w:cs="Times New Roman"/>
      <w:b/>
      <w:color w:val="000000"/>
      <w:sz w:val="24"/>
      <w:szCs w:val="20"/>
      <w:lang w:val="en-US"/>
    </w:rPr>
  </w:style>
  <w:style w:type="character" w:customStyle="1" w:styleId="filetype">
    <w:name w:val="file_type"/>
    <w:basedOn w:val="DefaultParagraphFont"/>
    <w:rsid w:val="00F05A07"/>
  </w:style>
  <w:style w:type="paragraph" w:styleId="Header">
    <w:name w:val="header"/>
    <w:basedOn w:val="Normal"/>
    <w:link w:val="HeaderChar"/>
    <w:uiPriority w:val="99"/>
    <w:unhideWhenUsed/>
    <w:rsid w:val="002D5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C13"/>
  </w:style>
  <w:style w:type="paragraph" w:styleId="Footer">
    <w:name w:val="footer"/>
    <w:basedOn w:val="Normal"/>
    <w:link w:val="FooterChar"/>
    <w:uiPriority w:val="99"/>
    <w:unhideWhenUsed/>
    <w:rsid w:val="002D5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C13"/>
  </w:style>
  <w:style w:type="paragraph" w:styleId="CommentSubject">
    <w:name w:val="annotation subject"/>
    <w:basedOn w:val="CommentText"/>
    <w:next w:val="CommentText"/>
    <w:link w:val="CommentSubjectChar"/>
    <w:uiPriority w:val="99"/>
    <w:semiHidden/>
    <w:unhideWhenUsed/>
    <w:rsid w:val="00AC5D83"/>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AC5D83"/>
    <w:rPr>
      <w:rFonts w:ascii="Times New Roman" w:hAnsi="Times New Roman" w:cs="Times New Roman"/>
      <w:b/>
      <w:bCs/>
      <w:sz w:val="20"/>
      <w:szCs w:val="20"/>
    </w:rPr>
  </w:style>
  <w:style w:type="character" w:styleId="UnresolvedMention">
    <w:name w:val="Unresolved Mention"/>
    <w:basedOn w:val="DefaultParagraphFont"/>
    <w:uiPriority w:val="99"/>
    <w:semiHidden/>
    <w:unhideWhenUsed/>
    <w:rsid w:val="005E2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4665">
      <w:bodyDiv w:val="1"/>
      <w:marLeft w:val="0"/>
      <w:marRight w:val="0"/>
      <w:marTop w:val="0"/>
      <w:marBottom w:val="0"/>
      <w:divBdr>
        <w:top w:val="none" w:sz="0" w:space="0" w:color="auto"/>
        <w:left w:val="none" w:sz="0" w:space="0" w:color="auto"/>
        <w:bottom w:val="none" w:sz="0" w:space="0" w:color="auto"/>
        <w:right w:val="none" w:sz="0" w:space="0" w:color="auto"/>
      </w:divBdr>
    </w:div>
    <w:div w:id="203979317">
      <w:bodyDiv w:val="1"/>
      <w:marLeft w:val="0"/>
      <w:marRight w:val="0"/>
      <w:marTop w:val="0"/>
      <w:marBottom w:val="0"/>
      <w:divBdr>
        <w:top w:val="none" w:sz="0" w:space="0" w:color="auto"/>
        <w:left w:val="none" w:sz="0" w:space="0" w:color="auto"/>
        <w:bottom w:val="none" w:sz="0" w:space="0" w:color="auto"/>
        <w:right w:val="none" w:sz="0" w:space="0" w:color="auto"/>
      </w:divBdr>
    </w:div>
    <w:div w:id="1411193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6868/638037101053070000" TargetMode="External"/><Relationship Id="rId18" Type="http://schemas.openxmlformats.org/officeDocument/2006/relationships/image" Target="media/image1.png"/><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doe.virginia.gov/home/showpublisheddocument/16866/638037101047900000" TargetMode="External"/><Relationship Id="rId17" Type="http://schemas.openxmlformats.org/officeDocument/2006/relationships/hyperlink" Target="https://www.doe.virginia.gov/home/showpublisheddocument/24328/638044665247870000"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doe.virginia.gov/home/showpublisheddocument/24636/638045335875370000"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860/638037101029630000"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doe.virginia.gov/home/showpublisheddocument/18648/63804105429237000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doe.virginia.gov/home/showpublisheddocument/16858/638037101019930000" TargetMode="Externa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s://www.doe.virginia.gov/home/showpublisheddocument/2958/637982463758330000" TargetMode="External"/><Relationship Id="rId14" Type="http://schemas.openxmlformats.org/officeDocument/2006/relationships/hyperlink" Target="https://www.doe.virginia.gov/home/showpublisheddocument/18646/638041054284070000"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DF343669-F227-4E01-A9E5-3359C99E463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SOL 3.8b Quick Check</vt:lpstr>
    </vt:vector>
  </TitlesOfParts>
  <Manager/>
  <Company>Virginia Department of Education</Company>
  <LinksUpToDate>false</LinksUpToDate>
  <CharactersWithSpaces>4887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3.8b Quick Check</dc:title>
  <dc:subject/>
  <dc:creator>Virginia Department of Education</dc:creator>
  <cp:keywords/>
  <dc:description/>
  <cp:lastModifiedBy>Hodge, Virginia (DOE)</cp:lastModifiedBy>
  <cp:revision>2</cp:revision>
  <cp:lastPrinted>2020-09-03T12:32:00Z</cp:lastPrinted>
  <dcterms:created xsi:type="dcterms:W3CDTF">2023-01-04T21:21:00Z</dcterms:created>
  <dcterms:modified xsi:type="dcterms:W3CDTF">2023-01-04T21:21:00Z</dcterms:modified>
  <cp:category/>
</cp:coreProperties>
</file>