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881C5" w14:textId="77777777" w:rsidR="00B73079" w:rsidRPr="00EF1C4C" w:rsidRDefault="00B941BD" w:rsidP="00EF1C4C">
      <w:pPr>
        <w:pStyle w:val="Title"/>
      </w:pPr>
      <w:r w:rsidRPr="00EF1C4C">
        <w:t>Just In Time Quick Check</w:t>
      </w:r>
    </w:p>
    <w:p w14:paraId="37F630D7" w14:textId="04A3789D" w:rsidR="00B73079" w:rsidRDefault="00053A82" w:rsidP="00D33BC6">
      <w:pPr>
        <w:pStyle w:val="Title"/>
        <w:spacing w:after="120"/>
        <w:rPr>
          <w:b w:val="0"/>
        </w:rPr>
      </w:pPr>
      <w:hyperlink r:id="rId8" w:history="1">
        <w:r w:rsidR="00B941BD" w:rsidRPr="00C11135">
          <w:rPr>
            <w:rStyle w:val="Hyperlink"/>
          </w:rPr>
          <w:t xml:space="preserve">Standard of Learning (SOL) </w:t>
        </w:r>
        <w:r w:rsidR="000E4618" w:rsidRPr="00C11135">
          <w:rPr>
            <w:rStyle w:val="Hyperlink"/>
          </w:rPr>
          <w:t>3.</w:t>
        </w:r>
        <w:r w:rsidR="00D06A60">
          <w:rPr>
            <w:rStyle w:val="Hyperlink"/>
          </w:rPr>
          <w:t>7</w:t>
        </w:r>
        <w:r w:rsidR="00625A0A">
          <w:rPr>
            <w:rStyle w:val="Hyperlink"/>
          </w:rPr>
          <w:t>b</w:t>
        </w:r>
      </w:hyperlink>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2A736DE0" w14:textId="77777777" w:rsidTr="00640054">
        <w:trPr>
          <w:tblHeader/>
          <w:jc w:val="center"/>
        </w:trPr>
        <w:tc>
          <w:tcPr>
            <w:tcW w:w="10975" w:type="dxa"/>
          </w:tcPr>
          <w:p w14:paraId="7ABC7222" w14:textId="1324D472" w:rsidR="00B73079" w:rsidRDefault="00B941BD" w:rsidP="00EF1C4C">
            <w:pPr>
              <w:jc w:val="center"/>
              <w:rPr>
                <w:i/>
                <w:sz w:val="28"/>
                <w:szCs w:val="28"/>
              </w:rPr>
            </w:pPr>
            <w:r w:rsidRPr="00EF1C4C">
              <w:rPr>
                <w:rStyle w:val="TitleChar"/>
              </w:rPr>
              <w:t>Strand:</w:t>
            </w:r>
            <w:r>
              <w:rPr>
                <w:b/>
                <w:sz w:val="28"/>
                <w:szCs w:val="28"/>
              </w:rPr>
              <w:t xml:space="preserve"> </w:t>
            </w:r>
            <w:r w:rsidR="000E4618">
              <w:rPr>
                <w:sz w:val="28"/>
                <w:szCs w:val="28"/>
              </w:rPr>
              <w:t>Measurement and Geometry</w:t>
            </w:r>
          </w:p>
        </w:tc>
      </w:tr>
      <w:tr w:rsidR="00B73079" w14:paraId="08CD24FE" w14:textId="77777777" w:rsidTr="00640054">
        <w:trPr>
          <w:jc w:val="center"/>
        </w:trPr>
        <w:tc>
          <w:tcPr>
            <w:tcW w:w="10975" w:type="dxa"/>
            <w:shd w:val="clear" w:color="auto" w:fill="D9D9D9"/>
          </w:tcPr>
          <w:p w14:paraId="294AF707" w14:textId="6EEE4C3F" w:rsidR="00B73079" w:rsidRPr="00D33BC6" w:rsidRDefault="00B941BD" w:rsidP="00D33BC6">
            <w:pPr>
              <w:pStyle w:val="Heading1"/>
              <w:outlineLvl w:val="0"/>
            </w:pPr>
            <w:r w:rsidRPr="00D33BC6">
              <w:t xml:space="preserve">Standard of Learning (SOL) </w:t>
            </w:r>
            <w:r w:rsidR="000E4618" w:rsidRPr="00D33BC6">
              <w:t>3.</w:t>
            </w:r>
            <w:r w:rsidR="00D06A60" w:rsidRPr="00D33BC6">
              <w:t>7</w:t>
            </w:r>
            <w:r w:rsidR="00D362C4" w:rsidRPr="00D33BC6">
              <w:t>b</w:t>
            </w:r>
          </w:p>
          <w:p w14:paraId="0B77AA4E" w14:textId="7856E5B0" w:rsidR="00B73079" w:rsidRPr="00D33BC6" w:rsidRDefault="00C11135" w:rsidP="00D33BC6">
            <w:pPr>
              <w:spacing w:after="120"/>
              <w:rPr>
                <w:rFonts w:asciiTheme="minorHAnsi" w:hAnsiTheme="minorHAnsi" w:cstheme="minorHAnsi"/>
                <w:b/>
                <w:i/>
                <w:iCs/>
              </w:rPr>
            </w:pPr>
            <w:r w:rsidRPr="00D33BC6">
              <w:rPr>
                <w:b/>
                <w:i/>
                <w:iCs/>
              </w:rPr>
              <w:t xml:space="preserve">The student will </w:t>
            </w:r>
            <w:r w:rsidR="00D06A60" w:rsidRPr="00D33BC6">
              <w:rPr>
                <w:b/>
                <w:i/>
                <w:iCs/>
              </w:rPr>
              <w:t>estimate and use U.S. Customary and metric units to measure</w:t>
            </w:r>
            <w:r w:rsidR="00D33BC6" w:rsidRPr="00D33BC6">
              <w:rPr>
                <w:b/>
                <w:i/>
                <w:iCs/>
              </w:rPr>
              <w:t xml:space="preserve"> </w:t>
            </w:r>
            <w:r w:rsidR="00D06A60" w:rsidRPr="00D33BC6">
              <w:rPr>
                <w:rFonts w:asciiTheme="minorHAnsi" w:hAnsiTheme="minorHAnsi" w:cstheme="minorHAnsi"/>
                <w:b/>
                <w:i/>
                <w:iCs/>
              </w:rPr>
              <w:t>liquid volume in cups, pints, quarts, gallons, and liters</w:t>
            </w:r>
            <w:r w:rsidR="00D33BC6" w:rsidRPr="00D33BC6">
              <w:rPr>
                <w:rFonts w:asciiTheme="minorHAnsi" w:hAnsiTheme="minorHAnsi" w:cstheme="minorHAnsi"/>
                <w:b/>
                <w:i/>
                <w:iCs/>
              </w:rPr>
              <w:t>.</w:t>
            </w:r>
          </w:p>
        </w:tc>
      </w:tr>
      <w:tr w:rsidR="00B73079" w14:paraId="0DE20670" w14:textId="77777777" w:rsidTr="00640054">
        <w:trPr>
          <w:jc w:val="center"/>
        </w:trPr>
        <w:tc>
          <w:tcPr>
            <w:tcW w:w="10975" w:type="dxa"/>
            <w:shd w:val="clear" w:color="auto" w:fill="F2F2F2"/>
          </w:tcPr>
          <w:p w14:paraId="4110CFA8" w14:textId="77777777" w:rsidR="00B73079" w:rsidRDefault="00B941BD" w:rsidP="00D33BC6">
            <w:pPr>
              <w:pStyle w:val="Heading1"/>
              <w:outlineLvl w:val="0"/>
            </w:pPr>
            <w:r>
              <w:t xml:space="preserve">Grade Level Skills:  </w:t>
            </w:r>
          </w:p>
          <w:p w14:paraId="314F88DE" w14:textId="232A64B7" w:rsidR="00B73079" w:rsidRPr="008E631D" w:rsidRDefault="00D06A60" w:rsidP="00D33BC6">
            <w:pPr>
              <w:numPr>
                <w:ilvl w:val="0"/>
                <w:numId w:val="3"/>
              </w:numPr>
              <w:pBdr>
                <w:top w:val="nil"/>
                <w:left w:val="nil"/>
                <w:bottom w:val="nil"/>
                <w:right w:val="nil"/>
                <w:between w:val="nil"/>
              </w:pBdr>
              <w:rPr>
                <w:color w:val="000000"/>
              </w:rPr>
            </w:pPr>
            <w:r>
              <w:rPr>
                <w:color w:val="000000"/>
              </w:rPr>
              <w:t xml:space="preserve">Estimate and use U.S. Customary and metric units to measure </w:t>
            </w:r>
            <w:r w:rsidR="007814F9">
              <w:rPr>
                <w:color w:val="000000"/>
              </w:rPr>
              <w:t>liquid volume to the nearest cup, pint, quart, gallon, and liter.</w:t>
            </w:r>
          </w:p>
          <w:p w14:paraId="3CFB4064" w14:textId="64AEBEF6" w:rsidR="008E631D" w:rsidRPr="007814F9" w:rsidRDefault="008E631D" w:rsidP="00D33BC6">
            <w:pPr>
              <w:numPr>
                <w:ilvl w:val="0"/>
                <w:numId w:val="3"/>
              </w:numPr>
              <w:pBdr>
                <w:top w:val="nil"/>
                <w:left w:val="nil"/>
                <w:bottom w:val="nil"/>
                <w:right w:val="nil"/>
                <w:between w:val="nil"/>
              </w:pBdr>
              <w:spacing w:after="120"/>
              <w:rPr>
                <w:color w:val="000000"/>
              </w:rPr>
            </w:pPr>
            <w:r>
              <w:t>Determine the actual measure of l</w:t>
            </w:r>
            <w:r w:rsidR="007814F9">
              <w:t>iquid volume</w:t>
            </w:r>
            <w:r>
              <w:t xml:space="preserve"> using </w:t>
            </w:r>
            <w:r>
              <w:rPr>
                <w:color w:val="000000"/>
              </w:rPr>
              <w:t xml:space="preserve">U.S. Customary and metric units to measure </w:t>
            </w:r>
            <w:r w:rsidR="007814F9">
              <w:rPr>
                <w:color w:val="000000"/>
              </w:rPr>
              <w:t>to the nearest cup, pint, quart, gallon, and liter.</w:t>
            </w:r>
          </w:p>
        </w:tc>
      </w:tr>
      <w:tr w:rsidR="00B73079" w14:paraId="5FC30950" w14:textId="77777777" w:rsidTr="00640054">
        <w:trPr>
          <w:jc w:val="center"/>
        </w:trPr>
        <w:tc>
          <w:tcPr>
            <w:tcW w:w="10975" w:type="dxa"/>
          </w:tcPr>
          <w:p w14:paraId="51C077DC" w14:textId="36EBD4AA" w:rsidR="00B73079" w:rsidRPr="00E6150F" w:rsidRDefault="00053A82" w:rsidP="00E6150F">
            <w:pPr>
              <w:spacing w:before="120" w:after="120"/>
              <w:rPr>
                <w:sz w:val="28"/>
                <w:szCs w:val="28"/>
              </w:rPr>
            </w:pPr>
            <w:hyperlink w:anchor="bookmark=id.gjdgxs">
              <w:r w:rsidR="00B941BD" w:rsidRPr="00E6150F">
                <w:rPr>
                  <w:b/>
                  <w:color w:val="0563C1"/>
                  <w:sz w:val="28"/>
                  <w:szCs w:val="28"/>
                  <w:u w:val="single"/>
                </w:rPr>
                <w:t>Just in Time Quick Check</w:t>
              </w:r>
            </w:hyperlink>
          </w:p>
        </w:tc>
      </w:tr>
      <w:tr w:rsidR="00B73079" w14:paraId="59AD7BEC" w14:textId="77777777" w:rsidTr="00640054">
        <w:trPr>
          <w:jc w:val="center"/>
        </w:trPr>
        <w:tc>
          <w:tcPr>
            <w:tcW w:w="10975" w:type="dxa"/>
          </w:tcPr>
          <w:p w14:paraId="27F76A15" w14:textId="1492C992" w:rsidR="00B73079" w:rsidRPr="00E6150F" w:rsidRDefault="00053A82" w:rsidP="00E6150F">
            <w:pPr>
              <w:spacing w:before="120" w:after="120"/>
              <w:rPr>
                <w:b/>
                <w:sz w:val="28"/>
                <w:szCs w:val="28"/>
              </w:rPr>
            </w:pPr>
            <w:hyperlink w:anchor="TeacherNotes" w:history="1">
              <w:r w:rsidR="00B941BD" w:rsidRPr="00E6150F">
                <w:rPr>
                  <w:rStyle w:val="Hyperlink"/>
                  <w:b/>
                  <w:sz w:val="28"/>
                  <w:szCs w:val="28"/>
                </w:rPr>
                <w:t>Just in Time Quick Check Teacher Notes</w:t>
              </w:r>
            </w:hyperlink>
          </w:p>
        </w:tc>
      </w:tr>
      <w:tr w:rsidR="00B73079" w14:paraId="37967233" w14:textId="77777777" w:rsidTr="00640054">
        <w:trPr>
          <w:jc w:val="center"/>
        </w:trPr>
        <w:tc>
          <w:tcPr>
            <w:tcW w:w="10975" w:type="dxa"/>
          </w:tcPr>
          <w:p w14:paraId="6F77F3D5" w14:textId="77777777" w:rsidR="00B73079" w:rsidRDefault="00B941BD" w:rsidP="00D33BC6">
            <w:pPr>
              <w:pStyle w:val="Heading1"/>
              <w:outlineLvl w:val="0"/>
            </w:pPr>
            <w:r>
              <w:t xml:space="preserve">Supporting Resources: </w:t>
            </w:r>
          </w:p>
          <w:p w14:paraId="67D2302E"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058F5405" w14:textId="14801DA9" w:rsidR="00B73079" w:rsidRDefault="00053A82" w:rsidP="00B707D4">
            <w:pPr>
              <w:numPr>
                <w:ilvl w:val="1"/>
                <w:numId w:val="2"/>
              </w:numPr>
              <w:pBdr>
                <w:top w:val="nil"/>
                <w:left w:val="nil"/>
                <w:bottom w:val="nil"/>
                <w:right w:val="nil"/>
                <w:between w:val="nil"/>
              </w:pBdr>
              <w:ind w:left="1066" w:firstLine="0"/>
              <w:rPr>
                <w:color w:val="000000"/>
              </w:rPr>
            </w:pPr>
            <w:hyperlink r:id="rId9" w:history="1">
              <w:r w:rsidR="007814F9" w:rsidRPr="007814F9">
                <w:rPr>
                  <w:rFonts w:cs="Times New Roman"/>
                  <w:color w:val="0563C1"/>
                  <w:u w:val="single"/>
                  <w:lang w:val="en-US"/>
                </w:rPr>
                <w:t>Measuring Liquid Volume</w:t>
              </w:r>
            </w:hyperlink>
            <w:r w:rsidR="007814F9" w:rsidRPr="007814F9">
              <w:rPr>
                <w:rFonts w:cs="Times New Roman"/>
                <w:lang w:val="en-US"/>
              </w:rPr>
              <w:t xml:space="preserve"> (Word) / </w:t>
            </w:r>
            <w:hyperlink r:id="rId10" w:history="1">
              <w:r w:rsidR="007814F9" w:rsidRPr="007814F9">
                <w:rPr>
                  <w:rFonts w:cs="Times New Roman"/>
                  <w:color w:val="0563C1"/>
                  <w:u w:val="single"/>
                  <w:lang w:val="en-US"/>
                </w:rPr>
                <w:t>PDF Version</w:t>
              </w:r>
            </w:hyperlink>
          </w:p>
          <w:p w14:paraId="742A3F86" w14:textId="6934FDB5" w:rsidR="00B73079" w:rsidRDefault="00B941BD">
            <w:pPr>
              <w:numPr>
                <w:ilvl w:val="0"/>
                <w:numId w:val="2"/>
              </w:numPr>
              <w:pBdr>
                <w:top w:val="nil"/>
                <w:left w:val="nil"/>
                <w:bottom w:val="nil"/>
                <w:right w:val="nil"/>
                <w:between w:val="nil"/>
              </w:pBdr>
              <w:rPr>
                <w:color w:val="000000"/>
              </w:rPr>
            </w:pPr>
            <w:r>
              <w:rPr>
                <w:color w:val="000000"/>
              </w:rPr>
              <w:t xml:space="preserve">VDOE Word Wall Cards: Grade </w:t>
            </w:r>
            <w:r w:rsidR="00B707D4">
              <w:rPr>
                <w:color w:val="000000"/>
              </w:rPr>
              <w:t>3 (</w:t>
            </w:r>
            <w:hyperlink r:id="rId11" w:history="1">
              <w:r w:rsidR="00B707D4" w:rsidRPr="00B707D4">
                <w:rPr>
                  <w:rStyle w:val="Hyperlink"/>
                </w:rPr>
                <w:t>Word</w:t>
              </w:r>
            </w:hyperlink>
            <w:r w:rsidR="00B707D4">
              <w:rPr>
                <w:color w:val="000000"/>
              </w:rPr>
              <w:t xml:space="preserve">) / </w:t>
            </w:r>
            <w:hyperlink r:id="rId12" w:history="1">
              <w:r w:rsidR="00B707D4" w:rsidRPr="00B707D4">
                <w:rPr>
                  <w:rStyle w:val="Hyperlink"/>
                </w:rPr>
                <w:t>PDF</w:t>
              </w:r>
            </w:hyperlink>
          </w:p>
          <w:p w14:paraId="6DD27B7B" w14:textId="185CA556" w:rsidR="00B73079" w:rsidRDefault="007814F9" w:rsidP="007814F9">
            <w:pPr>
              <w:numPr>
                <w:ilvl w:val="1"/>
                <w:numId w:val="2"/>
              </w:numPr>
              <w:pBdr>
                <w:top w:val="nil"/>
                <w:left w:val="nil"/>
                <w:bottom w:val="nil"/>
                <w:right w:val="nil"/>
                <w:between w:val="nil"/>
              </w:pBdr>
              <w:rPr>
                <w:color w:val="000000"/>
              </w:rPr>
            </w:pPr>
            <w:r>
              <w:rPr>
                <w:color w:val="000000"/>
              </w:rPr>
              <w:t>Cup</w:t>
            </w:r>
          </w:p>
          <w:p w14:paraId="7BAD5D3D" w14:textId="37FCD242" w:rsidR="007814F9" w:rsidRDefault="007814F9" w:rsidP="007814F9">
            <w:pPr>
              <w:numPr>
                <w:ilvl w:val="1"/>
                <w:numId w:val="2"/>
              </w:numPr>
              <w:pBdr>
                <w:top w:val="nil"/>
                <w:left w:val="nil"/>
                <w:bottom w:val="nil"/>
                <w:right w:val="nil"/>
                <w:between w:val="nil"/>
              </w:pBdr>
              <w:rPr>
                <w:color w:val="000000"/>
              </w:rPr>
            </w:pPr>
            <w:r>
              <w:rPr>
                <w:color w:val="000000"/>
              </w:rPr>
              <w:t>Gallon</w:t>
            </w:r>
          </w:p>
          <w:p w14:paraId="0479DF90" w14:textId="2B3A001A" w:rsidR="007814F9" w:rsidRDefault="007814F9" w:rsidP="007814F9">
            <w:pPr>
              <w:numPr>
                <w:ilvl w:val="1"/>
                <w:numId w:val="2"/>
              </w:numPr>
              <w:pBdr>
                <w:top w:val="nil"/>
                <w:left w:val="nil"/>
                <w:bottom w:val="nil"/>
                <w:right w:val="nil"/>
                <w:between w:val="nil"/>
              </w:pBdr>
              <w:rPr>
                <w:color w:val="000000"/>
              </w:rPr>
            </w:pPr>
            <w:r>
              <w:rPr>
                <w:color w:val="000000"/>
              </w:rPr>
              <w:t>Liter</w:t>
            </w:r>
          </w:p>
          <w:p w14:paraId="388FCC5E" w14:textId="3AC1F188" w:rsidR="007814F9" w:rsidRDefault="007814F9" w:rsidP="007814F9">
            <w:pPr>
              <w:numPr>
                <w:ilvl w:val="1"/>
                <w:numId w:val="2"/>
              </w:numPr>
              <w:pBdr>
                <w:top w:val="nil"/>
                <w:left w:val="nil"/>
                <w:bottom w:val="nil"/>
                <w:right w:val="nil"/>
                <w:between w:val="nil"/>
              </w:pBdr>
              <w:rPr>
                <w:color w:val="000000"/>
              </w:rPr>
            </w:pPr>
            <w:r>
              <w:rPr>
                <w:color w:val="000000"/>
              </w:rPr>
              <w:t>Pint</w:t>
            </w:r>
          </w:p>
          <w:p w14:paraId="7FD55E7A" w14:textId="65516474" w:rsidR="007814F9" w:rsidRPr="007814F9" w:rsidRDefault="007814F9" w:rsidP="007814F9">
            <w:pPr>
              <w:numPr>
                <w:ilvl w:val="1"/>
                <w:numId w:val="2"/>
              </w:numPr>
              <w:pBdr>
                <w:top w:val="nil"/>
                <w:left w:val="nil"/>
                <w:bottom w:val="nil"/>
                <w:right w:val="nil"/>
                <w:between w:val="nil"/>
              </w:pBdr>
              <w:spacing w:after="120"/>
              <w:rPr>
                <w:color w:val="000000"/>
              </w:rPr>
            </w:pPr>
            <w:r>
              <w:rPr>
                <w:color w:val="000000"/>
              </w:rPr>
              <w:t>Quart</w:t>
            </w:r>
          </w:p>
        </w:tc>
      </w:tr>
      <w:tr w:rsidR="00B73079" w14:paraId="3D73DEE5" w14:textId="77777777" w:rsidTr="00640054">
        <w:trPr>
          <w:jc w:val="center"/>
        </w:trPr>
        <w:tc>
          <w:tcPr>
            <w:tcW w:w="10975" w:type="dxa"/>
          </w:tcPr>
          <w:p w14:paraId="21A7CD18" w14:textId="311E216C" w:rsidR="00B73079" w:rsidRDefault="00D33BC6" w:rsidP="00D33BC6">
            <w:pPr>
              <w:spacing w:before="120" w:after="120"/>
            </w:pPr>
            <w:r>
              <w:rPr>
                <w:rStyle w:val="Heading1Char"/>
              </w:rPr>
              <w:t xml:space="preserve">Supporting and </w:t>
            </w:r>
            <w:r w:rsidR="00B941BD" w:rsidRPr="00AD160F">
              <w:rPr>
                <w:rStyle w:val="Heading1Char"/>
              </w:rPr>
              <w:t>Prerequisite SOL</w:t>
            </w:r>
            <w:r w:rsidR="00B941BD" w:rsidRPr="00D33BC6">
              <w:rPr>
                <w:b/>
                <w:sz w:val="28"/>
                <w:szCs w:val="28"/>
              </w:rPr>
              <w:t>:</w:t>
            </w:r>
            <w:r w:rsidR="00B941BD">
              <w:t xml:space="preserve"> </w:t>
            </w:r>
            <w:hyperlink r:id="rId13" w:history="1">
              <w:r w:rsidR="00B50B72" w:rsidRPr="00640054">
                <w:rPr>
                  <w:rStyle w:val="Hyperlink"/>
                </w:rPr>
                <w:t>1.1</w:t>
              </w:r>
              <w:r w:rsidR="00B50B72" w:rsidRPr="00640054">
                <w:rPr>
                  <w:rStyle w:val="Hyperlink"/>
                </w:rPr>
                <w:t>0</w:t>
              </w:r>
            </w:hyperlink>
          </w:p>
        </w:tc>
      </w:tr>
    </w:tbl>
    <w:p w14:paraId="213AD47B" w14:textId="77777777" w:rsidR="00B73079" w:rsidRDefault="00B73079"/>
    <w:p w14:paraId="68F62BA0" w14:textId="77777777" w:rsidR="00B73079" w:rsidRDefault="00B941BD">
      <w:r>
        <w:br w:type="page"/>
      </w:r>
    </w:p>
    <w:p w14:paraId="0159E135" w14:textId="25236675" w:rsidR="00B73079" w:rsidRDefault="00E6150F" w:rsidP="00EF1C4C">
      <w:pPr>
        <w:pStyle w:val="Title"/>
      </w:pPr>
      <w:bookmarkStart w:id="0" w:name="bookmark=id.gjdgxs" w:colFirst="0" w:colLast="0"/>
      <w:bookmarkEnd w:id="0"/>
      <w:r>
        <w:lastRenderedPageBreak/>
        <w:t xml:space="preserve">SOL 3.7b - </w:t>
      </w:r>
      <w:r w:rsidR="00B941BD">
        <w:t>Just in Time Quick Check</w:t>
      </w:r>
    </w:p>
    <w:p w14:paraId="70215F1B" w14:textId="77777777" w:rsidR="00B73079" w:rsidRDefault="00B73079">
      <w:pPr>
        <w:pBdr>
          <w:top w:val="nil"/>
          <w:left w:val="nil"/>
          <w:bottom w:val="nil"/>
          <w:right w:val="nil"/>
          <w:between w:val="nil"/>
        </w:pBdr>
        <w:spacing w:after="0" w:line="240" w:lineRule="auto"/>
        <w:ind w:left="360"/>
        <w:rPr>
          <w:color w:val="000000"/>
        </w:rPr>
      </w:pPr>
    </w:p>
    <w:p w14:paraId="2F7420BC" w14:textId="21340D21" w:rsidR="00B4145B" w:rsidRPr="003C2C77" w:rsidRDefault="00925A7E" w:rsidP="00B4145B">
      <w:pPr>
        <w:pStyle w:val="ListParagraph"/>
        <w:numPr>
          <w:ilvl w:val="0"/>
          <w:numId w:val="10"/>
        </w:numPr>
        <w:spacing w:line="240" w:lineRule="auto"/>
        <w:rPr>
          <w:rFonts w:asciiTheme="minorHAnsi" w:hAnsiTheme="minorHAnsi" w:cstheme="minorHAnsi"/>
          <w:b/>
          <w:sz w:val="28"/>
          <w:szCs w:val="28"/>
        </w:rPr>
      </w:pPr>
      <w:bookmarkStart w:id="1" w:name="_Hlk43907840"/>
      <w:bookmarkStart w:id="2" w:name="_Hlk43985158"/>
      <w:r w:rsidRPr="003C2C77">
        <w:rPr>
          <w:rFonts w:asciiTheme="minorHAnsi" w:hAnsiTheme="minorHAnsi" w:cstheme="minorHAnsi"/>
          <w:color w:val="auto"/>
          <w:sz w:val="28"/>
          <w:szCs w:val="28"/>
        </w:rPr>
        <w:t xml:space="preserve">Henry </w:t>
      </w:r>
      <w:r w:rsidR="008307FC">
        <w:rPr>
          <w:rFonts w:asciiTheme="minorHAnsi" w:hAnsiTheme="minorHAnsi" w:cstheme="minorHAnsi"/>
          <w:color w:val="auto"/>
          <w:sz w:val="28"/>
          <w:szCs w:val="28"/>
        </w:rPr>
        <w:t xml:space="preserve">had an empty jar that holds 4 cups. He </w:t>
      </w:r>
      <w:r w:rsidRPr="003C2C77">
        <w:rPr>
          <w:rFonts w:asciiTheme="minorHAnsi" w:hAnsiTheme="minorHAnsi" w:cstheme="minorHAnsi"/>
          <w:color w:val="auto"/>
          <w:sz w:val="28"/>
          <w:szCs w:val="28"/>
        </w:rPr>
        <w:t>poured juice in</w:t>
      </w:r>
      <w:r w:rsidR="008307FC">
        <w:rPr>
          <w:rFonts w:asciiTheme="minorHAnsi" w:hAnsiTheme="minorHAnsi" w:cstheme="minorHAnsi"/>
          <w:color w:val="auto"/>
          <w:sz w:val="28"/>
          <w:szCs w:val="28"/>
        </w:rPr>
        <w:t>to</w:t>
      </w:r>
      <w:r w:rsidRPr="003C2C77">
        <w:rPr>
          <w:rFonts w:asciiTheme="minorHAnsi" w:hAnsiTheme="minorHAnsi" w:cstheme="minorHAnsi"/>
          <w:color w:val="auto"/>
          <w:sz w:val="28"/>
          <w:szCs w:val="28"/>
        </w:rPr>
        <w:t xml:space="preserve"> the jar </w:t>
      </w:r>
      <w:r w:rsidR="008307FC">
        <w:rPr>
          <w:rFonts w:asciiTheme="minorHAnsi" w:hAnsiTheme="minorHAnsi" w:cstheme="minorHAnsi"/>
          <w:color w:val="auto"/>
          <w:sz w:val="28"/>
          <w:szCs w:val="28"/>
        </w:rPr>
        <w:t xml:space="preserve">as </w:t>
      </w:r>
      <w:r w:rsidRPr="003C2C77">
        <w:rPr>
          <w:rFonts w:asciiTheme="minorHAnsi" w:hAnsiTheme="minorHAnsi" w:cstheme="minorHAnsi"/>
          <w:color w:val="auto"/>
          <w:sz w:val="28"/>
          <w:szCs w:val="28"/>
        </w:rPr>
        <w:t>shown below.</w:t>
      </w:r>
    </w:p>
    <w:p w14:paraId="5D9ABABD" w14:textId="77777777" w:rsidR="00D362C4" w:rsidRPr="003C2C77" w:rsidRDefault="00D362C4" w:rsidP="00D362C4">
      <w:pPr>
        <w:spacing w:after="0" w:line="240" w:lineRule="auto"/>
        <w:ind w:left="360"/>
        <w:rPr>
          <w:rFonts w:asciiTheme="minorHAnsi" w:hAnsiTheme="minorHAnsi" w:cstheme="minorHAnsi"/>
          <w:b/>
          <w:sz w:val="28"/>
          <w:szCs w:val="28"/>
        </w:rPr>
      </w:pPr>
    </w:p>
    <w:p w14:paraId="2FF7FD12" w14:textId="53770D74" w:rsidR="00B4145B" w:rsidRPr="003C2C77" w:rsidRDefault="008031C3" w:rsidP="00D362C4">
      <w:pPr>
        <w:spacing w:after="0" w:line="240" w:lineRule="auto"/>
        <w:jc w:val="center"/>
        <w:rPr>
          <w:rFonts w:asciiTheme="minorHAnsi" w:hAnsiTheme="minorHAnsi" w:cstheme="minorHAnsi"/>
          <w:sz w:val="28"/>
          <w:szCs w:val="28"/>
        </w:rPr>
      </w:pPr>
      <w:r>
        <w:rPr>
          <w:noProof/>
          <w:lang w:val="en-US"/>
        </w:rPr>
        <w:drawing>
          <wp:inline distT="0" distB="0" distL="0" distR="0" wp14:anchorId="27F8E265" wp14:editId="660E73A2">
            <wp:extent cx="962025" cy="1143000"/>
            <wp:effectExtent l="0" t="0" r="9525" b="0"/>
            <wp:docPr id="4" name="Picture 4" descr="A 4-cup jar partially filled." title="4-cup j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62025" cy="1143000"/>
                    </a:xfrm>
                    <a:prstGeom prst="rect">
                      <a:avLst/>
                    </a:prstGeom>
                  </pic:spPr>
                </pic:pic>
              </a:graphicData>
            </a:graphic>
          </wp:inline>
        </w:drawing>
      </w:r>
    </w:p>
    <w:p w14:paraId="46E57852" w14:textId="5A0B7742" w:rsidR="006835FB" w:rsidRPr="003C2C77" w:rsidRDefault="006835FB" w:rsidP="00B4145B">
      <w:pPr>
        <w:spacing w:after="0" w:line="240" w:lineRule="auto"/>
        <w:rPr>
          <w:rFonts w:asciiTheme="minorHAnsi" w:hAnsiTheme="minorHAnsi" w:cstheme="minorHAnsi"/>
          <w:b/>
          <w:sz w:val="28"/>
          <w:szCs w:val="28"/>
        </w:rPr>
      </w:pPr>
    </w:p>
    <w:p w14:paraId="04EB0F13" w14:textId="57EEDEEB" w:rsidR="006835FB" w:rsidRPr="003C2C77" w:rsidRDefault="00925A7E" w:rsidP="00925A7E">
      <w:pPr>
        <w:spacing w:after="0" w:line="240" w:lineRule="auto"/>
        <w:ind w:left="720"/>
        <w:rPr>
          <w:rFonts w:asciiTheme="minorHAnsi" w:hAnsiTheme="minorHAnsi" w:cstheme="minorHAnsi"/>
          <w:b/>
          <w:sz w:val="28"/>
          <w:szCs w:val="28"/>
        </w:rPr>
      </w:pPr>
      <w:r w:rsidRPr="003C2C77">
        <w:rPr>
          <w:rFonts w:asciiTheme="minorHAnsi" w:eastAsia="Times New Roman" w:hAnsiTheme="minorHAnsi" w:cstheme="minorHAnsi"/>
          <w:bCs/>
          <w:sz w:val="28"/>
          <w:szCs w:val="28"/>
          <w:lang w:val="en-US"/>
        </w:rPr>
        <w:t>How many cups of juice did Henry pour in</w:t>
      </w:r>
      <w:r w:rsidR="008307FC">
        <w:rPr>
          <w:rFonts w:asciiTheme="minorHAnsi" w:eastAsia="Times New Roman" w:hAnsiTheme="minorHAnsi" w:cstheme="minorHAnsi"/>
          <w:bCs/>
          <w:sz w:val="28"/>
          <w:szCs w:val="28"/>
          <w:lang w:val="en-US"/>
        </w:rPr>
        <w:t>to</w:t>
      </w:r>
      <w:r w:rsidRPr="003C2C77">
        <w:rPr>
          <w:rFonts w:asciiTheme="minorHAnsi" w:eastAsia="Times New Roman" w:hAnsiTheme="minorHAnsi" w:cstheme="minorHAnsi"/>
          <w:bCs/>
          <w:sz w:val="28"/>
          <w:szCs w:val="28"/>
          <w:lang w:val="en-US"/>
        </w:rPr>
        <w:t xml:space="preserve"> the jar?</w:t>
      </w:r>
    </w:p>
    <w:p w14:paraId="54A40F7F" w14:textId="485FB564" w:rsidR="006835FB" w:rsidRPr="007D4398" w:rsidRDefault="006835FB" w:rsidP="00925A7E">
      <w:pPr>
        <w:spacing w:after="0" w:line="240" w:lineRule="auto"/>
        <w:rPr>
          <w:b/>
          <w:sz w:val="32"/>
          <w:szCs w:val="32"/>
        </w:rPr>
      </w:pPr>
    </w:p>
    <w:p w14:paraId="55ECF3D2" w14:textId="3E538595" w:rsidR="00925A7E" w:rsidRDefault="00925A7E" w:rsidP="00925A7E">
      <w:pPr>
        <w:spacing w:after="0" w:line="240" w:lineRule="auto"/>
        <w:rPr>
          <w:b/>
        </w:rPr>
      </w:pPr>
    </w:p>
    <w:p w14:paraId="75F46634" w14:textId="52D4CFF8" w:rsidR="00B4145B" w:rsidRPr="006D7D89" w:rsidRDefault="006D7D89" w:rsidP="00925A7E">
      <w:pPr>
        <w:pStyle w:val="ListParagraph"/>
        <w:numPr>
          <w:ilvl w:val="0"/>
          <w:numId w:val="10"/>
        </w:numPr>
        <w:spacing w:before="0" w:line="240" w:lineRule="auto"/>
        <w:contextualSpacing w:val="0"/>
        <w:rPr>
          <w:bCs/>
          <w:color w:val="auto"/>
          <w:sz w:val="28"/>
          <w:szCs w:val="28"/>
        </w:rPr>
      </w:pPr>
      <w:r>
        <w:rPr>
          <w:rFonts w:ascii="Calibri" w:eastAsia="Times New Roman" w:hAnsi="Calibri" w:cs="Tahoma"/>
          <w:color w:val="auto"/>
          <w:sz w:val="28"/>
          <w:szCs w:val="28"/>
          <w:lang w:val="en-US"/>
        </w:rPr>
        <w:t xml:space="preserve">Look at this fish tank. The scale beside the fish tank is in liters. </w:t>
      </w:r>
      <w:r w:rsidR="00925A7E" w:rsidRPr="006D7D89">
        <w:rPr>
          <w:rFonts w:ascii="Calibri" w:eastAsia="Times New Roman" w:hAnsi="Calibri" w:cs="Tahoma"/>
          <w:color w:val="auto"/>
          <w:sz w:val="28"/>
          <w:szCs w:val="28"/>
          <w:lang w:val="en-US"/>
        </w:rPr>
        <w:t xml:space="preserve">About how many liters of water </w:t>
      </w:r>
      <w:r>
        <w:rPr>
          <w:rFonts w:ascii="Calibri" w:eastAsia="Times New Roman" w:hAnsi="Calibri" w:cs="Tahoma"/>
          <w:color w:val="auto"/>
          <w:sz w:val="28"/>
          <w:szCs w:val="28"/>
          <w:lang w:val="en-US"/>
        </w:rPr>
        <w:t>are</w:t>
      </w:r>
      <w:r w:rsidR="00925A7E" w:rsidRPr="006D7D89">
        <w:rPr>
          <w:rFonts w:ascii="Calibri" w:eastAsia="Times New Roman" w:hAnsi="Calibri" w:cs="Tahoma"/>
          <w:color w:val="auto"/>
          <w:sz w:val="28"/>
          <w:szCs w:val="28"/>
          <w:lang w:val="en-US"/>
        </w:rPr>
        <w:t xml:space="preserve"> in this fish tank?</w:t>
      </w:r>
    </w:p>
    <w:p w14:paraId="0C56EFFF" w14:textId="77777777" w:rsidR="00D362C4" w:rsidRPr="00D362C4" w:rsidRDefault="00D362C4" w:rsidP="00D362C4">
      <w:pPr>
        <w:spacing w:line="240" w:lineRule="auto"/>
        <w:ind w:left="360"/>
        <w:rPr>
          <w:bCs/>
          <w:sz w:val="8"/>
          <w:szCs w:val="8"/>
        </w:rPr>
      </w:pPr>
    </w:p>
    <w:p w14:paraId="01844EB1" w14:textId="002FBDA5" w:rsidR="00340E66" w:rsidRDefault="006D7D89" w:rsidP="00D362C4">
      <w:pPr>
        <w:spacing w:after="0" w:line="240" w:lineRule="auto"/>
        <w:jc w:val="center"/>
        <w:rPr>
          <w:rFonts w:asciiTheme="minorHAnsi" w:eastAsia="Times New Roman" w:hAnsiTheme="minorHAnsi" w:cstheme="minorHAnsi"/>
          <w:lang w:val="en-US"/>
        </w:rPr>
      </w:pPr>
      <w:r>
        <w:rPr>
          <w:noProof/>
          <w:lang w:val="en-US"/>
        </w:rPr>
        <w:drawing>
          <wp:inline distT="0" distB="0" distL="0" distR="0" wp14:anchorId="428B058F" wp14:editId="13A4F528">
            <wp:extent cx="6858000" cy="4274820"/>
            <wp:effectExtent l="0" t="0" r="0" b="0"/>
            <wp:docPr id="1" name="Picture 1" descr="fish tank with fill line that indicates about 12 liters of water are in the tank" title="Fish T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4274820"/>
                    </a:xfrm>
                    <a:prstGeom prst="rect">
                      <a:avLst/>
                    </a:prstGeom>
                  </pic:spPr>
                </pic:pic>
              </a:graphicData>
            </a:graphic>
          </wp:inline>
        </w:drawing>
      </w:r>
    </w:p>
    <w:p w14:paraId="386EB35E" w14:textId="77777777" w:rsidR="00340E66" w:rsidRPr="00D362C4" w:rsidRDefault="00340E66" w:rsidP="00340E66">
      <w:pPr>
        <w:spacing w:after="0" w:line="240" w:lineRule="auto"/>
        <w:rPr>
          <w:rFonts w:asciiTheme="minorHAnsi" w:eastAsia="Times New Roman" w:hAnsiTheme="minorHAnsi" w:cstheme="minorHAnsi"/>
          <w:sz w:val="12"/>
          <w:szCs w:val="12"/>
          <w:lang w:val="en-US"/>
        </w:rPr>
      </w:pPr>
    </w:p>
    <w:p w14:paraId="3399E774" w14:textId="77777777" w:rsidR="00446ED4" w:rsidRDefault="00446ED4">
      <w:pPr>
        <w:rPr>
          <w:rFonts w:asciiTheme="minorHAnsi" w:eastAsia="Times New Roman" w:hAnsiTheme="minorHAnsi" w:cstheme="minorHAnsi"/>
          <w:sz w:val="28"/>
          <w:szCs w:val="28"/>
          <w:lang w:val="en-US"/>
        </w:rPr>
      </w:pPr>
      <w:r>
        <w:rPr>
          <w:rFonts w:asciiTheme="minorHAnsi" w:eastAsia="Times New Roman" w:hAnsiTheme="minorHAnsi" w:cstheme="minorHAnsi"/>
          <w:sz w:val="28"/>
          <w:szCs w:val="28"/>
          <w:lang w:val="en-US"/>
        </w:rPr>
        <w:br w:type="page"/>
      </w:r>
    </w:p>
    <w:p w14:paraId="11D51E0A" w14:textId="17B3054D" w:rsidR="00B4145B" w:rsidRDefault="006D7D89" w:rsidP="00446ED4">
      <w:pPr>
        <w:pStyle w:val="ListParagraph"/>
        <w:numPr>
          <w:ilvl w:val="0"/>
          <w:numId w:val="10"/>
        </w:numPr>
        <w:spacing w:before="480" w:line="240" w:lineRule="auto"/>
        <w:rPr>
          <w:rFonts w:asciiTheme="minorHAnsi" w:eastAsia="Times New Roman" w:hAnsiTheme="minorHAnsi" w:cstheme="minorHAnsi"/>
          <w:color w:val="auto"/>
          <w:sz w:val="28"/>
          <w:szCs w:val="28"/>
          <w:lang w:val="en-US"/>
        </w:rPr>
      </w:pPr>
      <w:r w:rsidRPr="006D7D89">
        <w:rPr>
          <w:rFonts w:asciiTheme="minorHAnsi" w:eastAsia="Times New Roman" w:hAnsiTheme="minorHAnsi" w:cstheme="minorHAnsi"/>
          <w:color w:val="auto"/>
          <w:sz w:val="28"/>
          <w:szCs w:val="28"/>
          <w:lang w:val="en-US"/>
        </w:rPr>
        <w:lastRenderedPageBreak/>
        <w:t>Each picture shows a container</w:t>
      </w:r>
      <w:r>
        <w:rPr>
          <w:rFonts w:asciiTheme="minorHAnsi" w:eastAsia="Times New Roman" w:hAnsiTheme="minorHAnsi" w:cstheme="minorHAnsi"/>
          <w:color w:val="auto"/>
          <w:sz w:val="28"/>
          <w:szCs w:val="28"/>
          <w:lang w:val="en-US"/>
        </w:rPr>
        <w:t xml:space="preserve"> with some liquid inside</w:t>
      </w:r>
      <w:r w:rsidRPr="006D7D89">
        <w:rPr>
          <w:rFonts w:asciiTheme="minorHAnsi" w:eastAsia="Times New Roman" w:hAnsiTheme="minorHAnsi" w:cstheme="minorHAnsi"/>
          <w:color w:val="auto"/>
          <w:sz w:val="28"/>
          <w:szCs w:val="28"/>
          <w:lang w:val="en-US"/>
        </w:rPr>
        <w:t>. Draw</w:t>
      </w:r>
      <w:r w:rsidR="00673D27">
        <w:rPr>
          <w:rFonts w:asciiTheme="minorHAnsi" w:eastAsia="Times New Roman" w:hAnsiTheme="minorHAnsi" w:cstheme="minorHAnsi"/>
          <w:color w:val="auto"/>
          <w:sz w:val="28"/>
          <w:szCs w:val="28"/>
          <w:lang w:val="en-US"/>
        </w:rPr>
        <w:t xml:space="preserve"> a line from each container to the most</w:t>
      </w:r>
      <w:r w:rsidRPr="006D7D89">
        <w:rPr>
          <w:rFonts w:asciiTheme="minorHAnsi" w:eastAsia="Times New Roman" w:hAnsiTheme="minorHAnsi" w:cstheme="minorHAnsi"/>
          <w:color w:val="auto"/>
          <w:sz w:val="28"/>
          <w:szCs w:val="28"/>
          <w:lang w:val="en-US"/>
        </w:rPr>
        <w:t xml:space="preserve"> reasonable estimate for the amount of liqu</w:t>
      </w:r>
      <w:r w:rsidR="00673D27">
        <w:rPr>
          <w:rFonts w:asciiTheme="minorHAnsi" w:eastAsia="Times New Roman" w:hAnsiTheme="minorHAnsi" w:cstheme="minorHAnsi"/>
          <w:color w:val="auto"/>
          <w:sz w:val="28"/>
          <w:szCs w:val="28"/>
          <w:lang w:val="en-US"/>
        </w:rPr>
        <w:t xml:space="preserve">id </w:t>
      </w:r>
      <w:r w:rsidR="00055698">
        <w:rPr>
          <w:rFonts w:asciiTheme="minorHAnsi" w:eastAsia="Times New Roman" w:hAnsiTheme="minorHAnsi" w:cstheme="minorHAnsi"/>
          <w:color w:val="auto"/>
          <w:sz w:val="28"/>
          <w:szCs w:val="28"/>
          <w:lang w:val="en-US"/>
        </w:rPr>
        <w:t xml:space="preserve">inside that </w:t>
      </w:r>
      <w:r w:rsidRPr="006D7D89">
        <w:rPr>
          <w:rFonts w:asciiTheme="minorHAnsi" w:eastAsia="Times New Roman" w:hAnsiTheme="minorHAnsi" w:cstheme="minorHAnsi"/>
          <w:color w:val="auto"/>
          <w:sz w:val="28"/>
          <w:szCs w:val="28"/>
          <w:lang w:val="en-US"/>
        </w:rPr>
        <w:t>container.</w:t>
      </w:r>
    </w:p>
    <w:p w14:paraId="5541807F" w14:textId="343B5BAA" w:rsidR="00446ED4" w:rsidRDefault="00446ED4" w:rsidP="00446ED4">
      <w:pPr>
        <w:pStyle w:val="ListParagraph"/>
        <w:spacing w:line="240" w:lineRule="auto"/>
        <w:ind w:hanging="720"/>
        <w:rPr>
          <w:rFonts w:asciiTheme="minorHAnsi" w:eastAsia="Times New Roman" w:hAnsiTheme="minorHAnsi" w:cstheme="minorHAnsi"/>
          <w:color w:val="auto"/>
          <w:sz w:val="28"/>
          <w:szCs w:val="28"/>
          <w:lang w:val="en-US"/>
        </w:rPr>
      </w:pPr>
      <w:r>
        <w:rPr>
          <w:noProof/>
          <w:lang w:val="en-US"/>
        </w:rPr>
        <w:drawing>
          <wp:inline distT="0" distB="0" distL="0" distR="0" wp14:anchorId="643868F7" wp14:editId="2D4858D6">
            <wp:extent cx="6769830" cy="2889088"/>
            <wp:effectExtent l="0" t="0" r="0" b="6985"/>
            <wp:docPr id="8" name="Picture 8" descr="Images of containers with liquid, from left to right: Dog in pool with a line indicating the amount of liquid in the dog's pool; gallon container of milk with a line indicating the amount of liquid in the container; juice box that is filled to the top with juice.&#10;Measurements, from left to right: 1/2 gallon, 1 gallon, 4 gallons, 40 gallons, 1 quart, 3 quarts, 1 cup, 2 pints.&#10;" title="Containers and Meas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10506" cy="2906447"/>
                    </a:xfrm>
                    <a:prstGeom prst="rect">
                      <a:avLst/>
                    </a:prstGeom>
                  </pic:spPr>
                </pic:pic>
              </a:graphicData>
            </a:graphic>
          </wp:inline>
        </w:drawing>
      </w:r>
    </w:p>
    <w:p w14:paraId="30C37987" w14:textId="2D1C0D4E" w:rsidR="00055698" w:rsidRDefault="00055698" w:rsidP="00055698">
      <w:pPr>
        <w:spacing w:line="240" w:lineRule="auto"/>
        <w:rPr>
          <w:rFonts w:asciiTheme="minorHAnsi" w:eastAsia="Times New Roman" w:hAnsiTheme="minorHAnsi" w:cstheme="minorHAnsi"/>
          <w:sz w:val="28"/>
          <w:szCs w:val="28"/>
          <w:lang w:val="en-US"/>
        </w:rPr>
      </w:pPr>
    </w:p>
    <w:p w14:paraId="283725CE" w14:textId="53250F55" w:rsidR="00EA34FC" w:rsidRDefault="00EA34FC">
      <w:pPr>
        <w:rPr>
          <w:rFonts w:asciiTheme="minorHAnsi" w:eastAsia="Times New Roman" w:hAnsiTheme="minorHAnsi" w:cstheme="minorHAnsi"/>
          <w:sz w:val="28"/>
          <w:szCs w:val="28"/>
          <w:lang w:val="en-US"/>
        </w:rPr>
      </w:pPr>
      <w:r>
        <w:rPr>
          <w:rFonts w:asciiTheme="minorHAnsi" w:eastAsia="Times New Roman" w:hAnsiTheme="minorHAnsi" w:cstheme="minorHAnsi"/>
          <w:sz w:val="28"/>
          <w:szCs w:val="28"/>
          <w:lang w:val="en-US"/>
        </w:rPr>
        <w:br w:type="page"/>
      </w:r>
    </w:p>
    <w:p w14:paraId="5053F40D" w14:textId="068A7468" w:rsidR="00B73079" w:rsidRDefault="006D7D89" w:rsidP="00EF1C4C">
      <w:pPr>
        <w:pStyle w:val="Title"/>
      </w:pPr>
      <w:bookmarkStart w:id="3" w:name="TeacherNotes"/>
      <w:bookmarkEnd w:id="1"/>
      <w:bookmarkEnd w:id="2"/>
      <w:bookmarkEnd w:id="3"/>
      <w:r>
        <w:lastRenderedPageBreak/>
        <w:t xml:space="preserve">SOL 3.7b - </w:t>
      </w:r>
      <w:r w:rsidR="00B941BD">
        <w:t>Just in Time Quick Check Teacher Notes</w:t>
      </w:r>
    </w:p>
    <w:p w14:paraId="61915DD4" w14:textId="26A87F60" w:rsidR="00BE62E2" w:rsidRPr="0074617D" w:rsidRDefault="00BE62E2" w:rsidP="00BE62E2">
      <w:pPr>
        <w:jc w:val="center"/>
        <w:rPr>
          <w:b/>
          <w:bCs/>
          <w:color w:val="C00000"/>
          <w:sz w:val="24"/>
          <w:szCs w:val="24"/>
        </w:rPr>
      </w:pPr>
      <w:r w:rsidRPr="0074617D">
        <w:rPr>
          <w:b/>
          <w:bCs/>
          <w:color w:val="C00000"/>
          <w:sz w:val="24"/>
          <w:szCs w:val="24"/>
        </w:rPr>
        <w:t>Common Errors/Misconceptions and Their Possible Indications</w:t>
      </w:r>
    </w:p>
    <w:p w14:paraId="1E0E52BB" w14:textId="5FD769F9" w:rsidR="008307FC" w:rsidRPr="003C2C77" w:rsidRDefault="008307FC" w:rsidP="008307FC">
      <w:pPr>
        <w:pStyle w:val="ListParagraph"/>
        <w:numPr>
          <w:ilvl w:val="0"/>
          <w:numId w:val="19"/>
        </w:numPr>
        <w:spacing w:line="240" w:lineRule="auto"/>
        <w:rPr>
          <w:rFonts w:asciiTheme="minorHAnsi" w:hAnsiTheme="minorHAnsi" w:cstheme="minorHAnsi"/>
          <w:b/>
          <w:sz w:val="28"/>
          <w:szCs w:val="28"/>
        </w:rPr>
      </w:pPr>
      <w:r w:rsidRPr="003C2C77">
        <w:rPr>
          <w:rFonts w:asciiTheme="minorHAnsi" w:hAnsiTheme="minorHAnsi" w:cstheme="minorHAnsi"/>
          <w:color w:val="auto"/>
          <w:sz w:val="28"/>
          <w:szCs w:val="28"/>
        </w:rPr>
        <w:t xml:space="preserve">Henry </w:t>
      </w:r>
      <w:r>
        <w:rPr>
          <w:rFonts w:asciiTheme="minorHAnsi" w:hAnsiTheme="minorHAnsi" w:cstheme="minorHAnsi"/>
          <w:color w:val="auto"/>
          <w:sz w:val="28"/>
          <w:szCs w:val="28"/>
        </w:rPr>
        <w:t xml:space="preserve">had an empty jar that holds 4 cups. He </w:t>
      </w:r>
      <w:r w:rsidRPr="003C2C77">
        <w:rPr>
          <w:rFonts w:asciiTheme="minorHAnsi" w:hAnsiTheme="minorHAnsi" w:cstheme="minorHAnsi"/>
          <w:color w:val="auto"/>
          <w:sz w:val="28"/>
          <w:szCs w:val="28"/>
        </w:rPr>
        <w:t>poured juice in</w:t>
      </w:r>
      <w:r>
        <w:rPr>
          <w:rFonts w:asciiTheme="minorHAnsi" w:hAnsiTheme="minorHAnsi" w:cstheme="minorHAnsi"/>
          <w:color w:val="auto"/>
          <w:sz w:val="28"/>
          <w:szCs w:val="28"/>
        </w:rPr>
        <w:t>to</w:t>
      </w:r>
      <w:r w:rsidRPr="003C2C77">
        <w:rPr>
          <w:rFonts w:asciiTheme="minorHAnsi" w:hAnsiTheme="minorHAnsi" w:cstheme="minorHAnsi"/>
          <w:color w:val="auto"/>
          <w:sz w:val="28"/>
          <w:szCs w:val="28"/>
        </w:rPr>
        <w:t xml:space="preserve"> the jar </w:t>
      </w:r>
      <w:r>
        <w:rPr>
          <w:rFonts w:asciiTheme="minorHAnsi" w:hAnsiTheme="minorHAnsi" w:cstheme="minorHAnsi"/>
          <w:color w:val="auto"/>
          <w:sz w:val="28"/>
          <w:szCs w:val="28"/>
        </w:rPr>
        <w:t xml:space="preserve">as </w:t>
      </w:r>
      <w:r w:rsidRPr="003C2C77">
        <w:rPr>
          <w:rFonts w:asciiTheme="minorHAnsi" w:hAnsiTheme="minorHAnsi" w:cstheme="minorHAnsi"/>
          <w:color w:val="auto"/>
          <w:sz w:val="28"/>
          <w:szCs w:val="28"/>
        </w:rPr>
        <w:t>shown below.</w:t>
      </w:r>
    </w:p>
    <w:p w14:paraId="5F85E9B0" w14:textId="78382C74" w:rsidR="006D7D89" w:rsidRPr="008307FC" w:rsidRDefault="006D7D89" w:rsidP="008307FC">
      <w:pPr>
        <w:pStyle w:val="ListParagraph"/>
        <w:spacing w:line="240" w:lineRule="auto"/>
        <w:ind w:left="360"/>
        <w:rPr>
          <w:rFonts w:asciiTheme="minorHAnsi" w:hAnsiTheme="minorHAnsi" w:cstheme="minorHAnsi"/>
          <w:b/>
          <w:sz w:val="28"/>
          <w:szCs w:val="28"/>
        </w:rPr>
      </w:pPr>
    </w:p>
    <w:p w14:paraId="2F62F82E" w14:textId="77777777" w:rsidR="006D7D89" w:rsidRPr="003C2C77" w:rsidRDefault="006D7D89" w:rsidP="006D7D89">
      <w:pPr>
        <w:spacing w:after="0" w:line="240" w:lineRule="auto"/>
        <w:jc w:val="center"/>
        <w:rPr>
          <w:rFonts w:asciiTheme="minorHAnsi" w:hAnsiTheme="minorHAnsi" w:cstheme="minorHAnsi"/>
          <w:sz w:val="28"/>
          <w:szCs w:val="28"/>
        </w:rPr>
      </w:pPr>
      <w:r>
        <w:rPr>
          <w:noProof/>
          <w:lang w:val="en-US"/>
        </w:rPr>
        <w:drawing>
          <wp:inline distT="0" distB="0" distL="0" distR="0" wp14:anchorId="513A423A" wp14:editId="430B8941">
            <wp:extent cx="962025" cy="1143000"/>
            <wp:effectExtent l="0" t="0" r="9525" b="0"/>
            <wp:docPr id="7" name="Picture 7" descr="A 4-cup jar partially filled." title="4-cup j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62025" cy="1143000"/>
                    </a:xfrm>
                    <a:prstGeom prst="rect">
                      <a:avLst/>
                    </a:prstGeom>
                  </pic:spPr>
                </pic:pic>
              </a:graphicData>
            </a:graphic>
          </wp:inline>
        </w:drawing>
      </w:r>
    </w:p>
    <w:p w14:paraId="02D7BE21" w14:textId="77777777" w:rsidR="006D7D89" w:rsidRPr="003C2C77" w:rsidRDefault="006D7D89" w:rsidP="006D7D89">
      <w:pPr>
        <w:spacing w:after="0" w:line="240" w:lineRule="auto"/>
        <w:rPr>
          <w:rFonts w:asciiTheme="minorHAnsi" w:hAnsiTheme="minorHAnsi" w:cstheme="minorHAnsi"/>
          <w:b/>
          <w:sz w:val="28"/>
          <w:szCs w:val="28"/>
        </w:rPr>
      </w:pPr>
    </w:p>
    <w:p w14:paraId="29A59B0E" w14:textId="7477C689" w:rsidR="006D7D89" w:rsidRPr="003C2C77" w:rsidRDefault="006D7D89" w:rsidP="006D7D89">
      <w:pPr>
        <w:spacing w:after="0" w:line="240" w:lineRule="auto"/>
        <w:ind w:left="720"/>
        <w:rPr>
          <w:rFonts w:asciiTheme="minorHAnsi" w:hAnsiTheme="minorHAnsi" w:cstheme="minorHAnsi"/>
          <w:b/>
          <w:sz w:val="28"/>
          <w:szCs w:val="28"/>
        </w:rPr>
      </w:pPr>
      <w:r w:rsidRPr="003C2C77">
        <w:rPr>
          <w:rFonts w:asciiTheme="minorHAnsi" w:eastAsia="Times New Roman" w:hAnsiTheme="minorHAnsi" w:cstheme="minorHAnsi"/>
          <w:bCs/>
          <w:sz w:val="28"/>
          <w:szCs w:val="28"/>
          <w:lang w:val="en-US"/>
        </w:rPr>
        <w:t>How many cups of juice did Henry pour in</w:t>
      </w:r>
      <w:r w:rsidR="008307FC">
        <w:rPr>
          <w:rFonts w:asciiTheme="minorHAnsi" w:eastAsia="Times New Roman" w:hAnsiTheme="minorHAnsi" w:cstheme="minorHAnsi"/>
          <w:bCs/>
          <w:sz w:val="28"/>
          <w:szCs w:val="28"/>
          <w:lang w:val="en-US"/>
        </w:rPr>
        <w:t>to</w:t>
      </w:r>
      <w:r w:rsidRPr="003C2C77">
        <w:rPr>
          <w:rFonts w:asciiTheme="minorHAnsi" w:eastAsia="Times New Roman" w:hAnsiTheme="minorHAnsi" w:cstheme="minorHAnsi"/>
          <w:bCs/>
          <w:sz w:val="28"/>
          <w:szCs w:val="28"/>
          <w:lang w:val="en-US"/>
        </w:rPr>
        <w:t xml:space="preserve"> the jar?</w:t>
      </w:r>
    </w:p>
    <w:p w14:paraId="761AAC9C" w14:textId="3550980F" w:rsidR="00340E66" w:rsidRPr="00D362C4" w:rsidRDefault="006553AE" w:rsidP="004B0932">
      <w:pPr>
        <w:spacing w:before="120" w:after="120" w:line="276" w:lineRule="auto"/>
        <w:ind w:left="720"/>
        <w:rPr>
          <w:rFonts w:cs="Times New Roman"/>
          <w:i/>
          <w:iCs/>
          <w:color w:val="C00000"/>
          <w:lang w:val="en-US"/>
        </w:rPr>
      </w:pPr>
      <w:r w:rsidRPr="00175B1A">
        <w:rPr>
          <w:rFonts w:cs="Times New Roman"/>
          <w:i/>
          <w:iCs/>
          <w:color w:val="C00000"/>
          <w:lang w:val="en-US"/>
        </w:rPr>
        <w:t xml:space="preserve">Students may </w:t>
      </w:r>
      <w:r w:rsidR="008307FC">
        <w:rPr>
          <w:rFonts w:cs="Times New Roman"/>
          <w:i/>
          <w:iCs/>
          <w:color w:val="C00000"/>
          <w:lang w:val="en-US"/>
        </w:rPr>
        <w:t>answer 4 cups, since that amount is mentioned in the que</w:t>
      </w:r>
      <w:r w:rsidR="00A15DC7">
        <w:rPr>
          <w:rFonts w:cs="Times New Roman"/>
          <w:i/>
          <w:iCs/>
          <w:color w:val="C00000"/>
          <w:lang w:val="en-US"/>
        </w:rPr>
        <w:t>stion and labeled in the figure</w:t>
      </w:r>
      <w:r w:rsidR="008307FC">
        <w:rPr>
          <w:rFonts w:cs="Times New Roman"/>
          <w:i/>
          <w:iCs/>
          <w:color w:val="C00000"/>
          <w:lang w:val="en-US"/>
        </w:rPr>
        <w:t>, or they may answer 2 cups, thinking that each increment represents 2 cups. Students need more experiences</w:t>
      </w:r>
      <w:r w:rsidRPr="00175B1A">
        <w:rPr>
          <w:rFonts w:cs="Times New Roman"/>
          <w:i/>
          <w:iCs/>
          <w:color w:val="C00000"/>
          <w:lang w:val="en-US"/>
        </w:rPr>
        <w:t xml:space="preserve"> measuring liq</w:t>
      </w:r>
      <w:r w:rsidR="008307FC">
        <w:rPr>
          <w:rFonts w:cs="Times New Roman"/>
          <w:i/>
          <w:iCs/>
          <w:color w:val="C00000"/>
          <w:lang w:val="en-US"/>
        </w:rPr>
        <w:t>uids with actual measuring cups that have different capacities and scales. Weekly measuring stations provide regular opportunities for students to practice estimation and measuring skills.</w:t>
      </w:r>
    </w:p>
    <w:p w14:paraId="5D59F9EF" w14:textId="77777777" w:rsidR="006D7D89" w:rsidRPr="006D7D89" w:rsidRDefault="006D7D89" w:rsidP="008307FC">
      <w:pPr>
        <w:pStyle w:val="ListParagraph"/>
        <w:numPr>
          <w:ilvl w:val="0"/>
          <w:numId w:val="19"/>
        </w:numPr>
        <w:spacing w:before="0" w:line="240" w:lineRule="auto"/>
        <w:contextualSpacing w:val="0"/>
        <w:rPr>
          <w:bCs/>
          <w:color w:val="auto"/>
          <w:sz w:val="28"/>
          <w:szCs w:val="28"/>
        </w:rPr>
      </w:pPr>
      <w:r>
        <w:rPr>
          <w:rFonts w:ascii="Calibri" w:eastAsia="Times New Roman" w:hAnsi="Calibri" w:cs="Tahoma"/>
          <w:color w:val="auto"/>
          <w:sz w:val="28"/>
          <w:szCs w:val="28"/>
          <w:lang w:val="en-US"/>
        </w:rPr>
        <w:t xml:space="preserve">Look at this fish tank. The scale beside the fish tank is in liters. </w:t>
      </w:r>
      <w:r w:rsidRPr="006D7D89">
        <w:rPr>
          <w:rFonts w:ascii="Calibri" w:eastAsia="Times New Roman" w:hAnsi="Calibri" w:cs="Tahoma"/>
          <w:color w:val="auto"/>
          <w:sz w:val="28"/>
          <w:szCs w:val="28"/>
          <w:lang w:val="en-US"/>
        </w:rPr>
        <w:t xml:space="preserve">About how many liters of water </w:t>
      </w:r>
      <w:r>
        <w:rPr>
          <w:rFonts w:ascii="Calibri" w:eastAsia="Times New Roman" w:hAnsi="Calibri" w:cs="Tahoma"/>
          <w:color w:val="auto"/>
          <w:sz w:val="28"/>
          <w:szCs w:val="28"/>
          <w:lang w:val="en-US"/>
        </w:rPr>
        <w:t>are</w:t>
      </w:r>
      <w:r w:rsidRPr="006D7D89">
        <w:rPr>
          <w:rFonts w:ascii="Calibri" w:eastAsia="Times New Roman" w:hAnsi="Calibri" w:cs="Tahoma"/>
          <w:color w:val="auto"/>
          <w:sz w:val="28"/>
          <w:szCs w:val="28"/>
          <w:lang w:val="en-US"/>
        </w:rPr>
        <w:t xml:space="preserve"> in this fish tank?</w:t>
      </w:r>
    </w:p>
    <w:p w14:paraId="35487AB2" w14:textId="4A838FCE" w:rsidR="006553AE" w:rsidRDefault="006D7D89" w:rsidP="00D362C4">
      <w:pPr>
        <w:spacing w:after="0" w:line="240" w:lineRule="auto"/>
        <w:jc w:val="center"/>
        <w:rPr>
          <w:bCs/>
        </w:rPr>
      </w:pPr>
      <w:r>
        <w:rPr>
          <w:noProof/>
          <w:lang w:val="en-US"/>
        </w:rPr>
        <w:drawing>
          <wp:inline distT="0" distB="0" distL="0" distR="0" wp14:anchorId="3430A1DC" wp14:editId="70F4DC98">
            <wp:extent cx="6858000" cy="4274820"/>
            <wp:effectExtent l="0" t="0" r="0" b="0"/>
            <wp:docPr id="6" name="Picture 6" descr="fish tank with fill line that indicates about 12 liters of water are in the tank" title="Fish T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4274820"/>
                    </a:xfrm>
                    <a:prstGeom prst="rect">
                      <a:avLst/>
                    </a:prstGeom>
                  </pic:spPr>
                </pic:pic>
              </a:graphicData>
            </a:graphic>
          </wp:inline>
        </w:drawing>
      </w:r>
    </w:p>
    <w:p w14:paraId="0B5E6A69" w14:textId="77777777" w:rsidR="006553AE" w:rsidRPr="00175B1A" w:rsidRDefault="006553AE" w:rsidP="006553AE">
      <w:pPr>
        <w:spacing w:after="0" w:line="240" w:lineRule="auto"/>
        <w:rPr>
          <w:bCs/>
        </w:rPr>
      </w:pPr>
    </w:p>
    <w:p w14:paraId="11135A46" w14:textId="7392055B" w:rsidR="00175B1A" w:rsidRDefault="006553AE" w:rsidP="004B0932">
      <w:pPr>
        <w:spacing w:before="120" w:after="120" w:line="276" w:lineRule="auto"/>
        <w:ind w:left="720"/>
        <w:rPr>
          <w:rFonts w:asciiTheme="minorHAnsi" w:eastAsia="Times New Roman" w:hAnsiTheme="minorHAnsi" w:cstheme="minorHAnsi"/>
          <w:lang w:val="en-US"/>
        </w:rPr>
      </w:pPr>
      <w:r w:rsidRPr="00175B1A">
        <w:rPr>
          <w:rFonts w:cs="Times New Roman"/>
          <w:i/>
          <w:iCs/>
          <w:color w:val="C00000"/>
          <w:lang w:val="en-US"/>
        </w:rPr>
        <w:t xml:space="preserve">Students may </w:t>
      </w:r>
      <w:r w:rsidR="008307FC">
        <w:rPr>
          <w:rFonts w:cs="Times New Roman"/>
          <w:i/>
          <w:iCs/>
          <w:color w:val="C00000"/>
          <w:lang w:val="en-US"/>
        </w:rPr>
        <w:t xml:space="preserve">report that 16 liters of water are contained </w:t>
      </w:r>
      <w:r w:rsidR="00AB0E1B">
        <w:rPr>
          <w:rFonts w:cs="Times New Roman"/>
          <w:i/>
          <w:iCs/>
          <w:color w:val="C00000"/>
          <w:lang w:val="en-US"/>
        </w:rPr>
        <w:t xml:space="preserve">in the tank </w:t>
      </w:r>
      <w:r w:rsidR="008307FC">
        <w:rPr>
          <w:rFonts w:cs="Times New Roman"/>
          <w:i/>
          <w:iCs/>
          <w:color w:val="C00000"/>
          <w:lang w:val="en-US"/>
        </w:rPr>
        <w:t>since that is the maximum capacity labeled. Students may report that the fish tank holds 11 liters of water since the fill line is slightly below 12. Students would benefit from more experiences measuring l</w:t>
      </w:r>
      <w:r w:rsidR="00673D27">
        <w:rPr>
          <w:rFonts w:cs="Times New Roman"/>
          <w:i/>
          <w:iCs/>
          <w:color w:val="C00000"/>
          <w:lang w:val="en-US"/>
        </w:rPr>
        <w:t>iquids in a variety of contexts.</w:t>
      </w:r>
    </w:p>
    <w:p w14:paraId="3FA28F3E" w14:textId="5792DC92" w:rsidR="00446ED4" w:rsidRDefault="00446ED4" w:rsidP="008307FC">
      <w:pPr>
        <w:pStyle w:val="ListParagraph"/>
        <w:numPr>
          <w:ilvl w:val="0"/>
          <w:numId w:val="19"/>
        </w:numPr>
        <w:spacing w:line="240" w:lineRule="auto"/>
        <w:rPr>
          <w:rFonts w:asciiTheme="minorHAnsi" w:eastAsia="Times New Roman" w:hAnsiTheme="minorHAnsi" w:cstheme="minorHAnsi"/>
          <w:color w:val="auto"/>
          <w:sz w:val="28"/>
          <w:szCs w:val="28"/>
          <w:lang w:val="en-US"/>
        </w:rPr>
      </w:pPr>
      <w:r w:rsidRPr="006D7D89">
        <w:rPr>
          <w:rFonts w:asciiTheme="minorHAnsi" w:eastAsia="Times New Roman" w:hAnsiTheme="minorHAnsi" w:cstheme="minorHAnsi"/>
          <w:color w:val="auto"/>
          <w:sz w:val="28"/>
          <w:szCs w:val="28"/>
          <w:lang w:val="en-US"/>
        </w:rPr>
        <w:t>Each picture shows a container</w:t>
      </w:r>
      <w:r>
        <w:rPr>
          <w:rFonts w:asciiTheme="minorHAnsi" w:eastAsia="Times New Roman" w:hAnsiTheme="minorHAnsi" w:cstheme="minorHAnsi"/>
          <w:color w:val="auto"/>
          <w:sz w:val="28"/>
          <w:szCs w:val="28"/>
          <w:lang w:val="en-US"/>
        </w:rPr>
        <w:t xml:space="preserve"> with some liquid inside</w:t>
      </w:r>
      <w:r w:rsidRPr="006D7D89">
        <w:rPr>
          <w:rFonts w:asciiTheme="minorHAnsi" w:eastAsia="Times New Roman" w:hAnsiTheme="minorHAnsi" w:cstheme="minorHAnsi"/>
          <w:color w:val="auto"/>
          <w:sz w:val="28"/>
          <w:szCs w:val="28"/>
          <w:lang w:val="en-US"/>
        </w:rPr>
        <w:t>. Draw</w:t>
      </w:r>
      <w:r w:rsidR="00673D27">
        <w:rPr>
          <w:rFonts w:asciiTheme="minorHAnsi" w:eastAsia="Times New Roman" w:hAnsiTheme="minorHAnsi" w:cstheme="minorHAnsi"/>
          <w:color w:val="auto"/>
          <w:sz w:val="28"/>
          <w:szCs w:val="28"/>
          <w:lang w:val="en-US"/>
        </w:rPr>
        <w:t xml:space="preserve"> a line from each container to the most</w:t>
      </w:r>
      <w:r w:rsidRPr="006D7D89">
        <w:rPr>
          <w:rFonts w:asciiTheme="minorHAnsi" w:eastAsia="Times New Roman" w:hAnsiTheme="minorHAnsi" w:cstheme="minorHAnsi"/>
          <w:color w:val="auto"/>
          <w:sz w:val="28"/>
          <w:szCs w:val="28"/>
          <w:lang w:val="en-US"/>
        </w:rPr>
        <w:t xml:space="preserve"> reasonable estimate for the amount of liqu</w:t>
      </w:r>
      <w:r w:rsidR="00673D27">
        <w:rPr>
          <w:rFonts w:asciiTheme="minorHAnsi" w:eastAsia="Times New Roman" w:hAnsiTheme="minorHAnsi" w:cstheme="minorHAnsi"/>
          <w:color w:val="auto"/>
          <w:sz w:val="28"/>
          <w:szCs w:val="28"/>
          <w:lang w:val="en-US"/>
        </w:rPr>
        <w:t>id</w:t>
      </w:r>
      <w:r>
        <w:rPr>
          <w:rFonts w:asciiTheme="minorHAnsi" w:eastAsia="Times New Roman" w:hAnsiTheme="minorHAnsi" w:cstheme="minorHAnsi"/>
          <w:color w:val="auto"/>
          <w:sz w:val="28"/>
          <w:szCs w:val="28"/>
          <w:lang w:val="en-US"/>
        </w:rPr>
        <w:t xml:space="preserve"> inside that </w:t>
      </w:r>
      <w:r w:rsidRPr="006D7D89">
        <w:rPr>
          <w:rFonts w:asciiTheme="minorHAnsi" w:eastAsia="Times New Roman" w:hAnsiTheme="minorHAnsi" w:cstheme="minorHAnsi"/>
          <w:color w:val="auto"/>
          <w:sz w:val="28"/>
          <w:szCs w:val="28"/>
          <w:lang w:val="en-US"/>
        </w:rPr>
        <w:t>container.</w:t>
      </w:r>
    </w:p>
    <w:p w14:paraId="264EFF3D" w14:textId="77777777" w:rsidR="00446ED4" w:rsidRPr="00D362C4" w:rsidRDefault="00446ED4" w:rsidP="00D362C4">
      <w:pPr>
        <w:spacing w:after="0" w:line="240" w:lineRule="auto"/>
        <w:ind w:left="720"/>
        <w:rPr>
          <w:rFonts w:asciiTheme="minorHAnsi" w:eastAsia="Times New Roman" w:hAnsiTheme="minorHAnsi" w:cstheme="minorHAnsi"/>
          <w:lang w:val="en-US"/>
        </w:rPr>
      </w:pPr>
    </w:p>
    <w:p w14:paraId="6FF51414" w14:textId="43873FEC" w:rsidR="00175B1A" w:rsidRPr="00002DC4" w:rsidRDefault="00446ED4" w:rsidP="00D362C4">
      <w:pPr>
        <w:spacing w:after="0" w:line="240" w:lineRule="auto"/>
        <w:jc w:val="center"/>
        <w:rPr>
          <w:rFonts w:cs="Times New Roman"/>
          <w:i/>
          <w:iCs/>
          <w:color w:val="C00000"/>
          <w:sz w:val="18"/>
          <w:szCs w:val="18"/>
          <w:lang w:val="en-US"/>
        </w:rPr>
      </w:pPr>
      <w:r>
        <w:rPr>
          <w:noProof/>
          <w:lang w:val="en-US"/>
        </w:rPr>
        <w:drawing>
          <wp:inline distT="0" distB="0" distL="0" distR="0" wp14:anchorId="6C7686BE" wp14:editId="1A1C1CBD">
            <wp:extent cx="6769830" cy="2889088"/>
            <wp:effectExtent l="0" t="0" r="0" b="6985"/>
            <wp:docPr id="9" name="Picture 9" descr="Images of containers with liquid, from left to right: Dog in pool with a line indicating the amount of liquid in the dog's pool; gallon container of milk with a line indicating the amount of liquid in the container; juice box that is filled to the top with juice.&#10;Measurements, from left to right: 1/2 gallon, 1 gallon, 4 gallons, 40 gallons, 1 quart, 3 quarts, 1 cup, 2 pints.&#10;" title="Containers and Meas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10506" cy="2906447"/>
                    </a:xfrm>
                    <a:prstGeom prst="rect">
                      <a:avLst/>
                    </a:prstGeom>
                  </pic:spPr>
                </pic:pic>
              </a:graphicData>
            </a:graphic>
          </wp:inline>
        </w:drawing>
      </w:r>
    </w:p>
    <w:p w14:paraId="7BEC2A61" w14:textId="6FE65482" w:rsidR="00D362C4" w:rsidRDefault="00AB0E1B" w:rsidP="009D3BA0">
      <w:pPr>
        <w:spacing w:before="120" w:after="120" w:line="276" w:lineRule="auto"/>
        <w:ind w:left="720"/>
        <w:rPr>
          <w:rFonts w:cs="Times New Roman"/>
          <w:i/>
          <w:iCs/>
          <w:color w:val="C00000"/>
          <w:lang w:val="en-US"/>
        </w:rPr>
      </w:pPr>
      <w:r>
        <w:rPr>
          <w:rFonts w:cs="Times New Roman"/>
          <w:i/>
          <w:iCs/>
          <w:color w:val="C00000"/>
          <w:lang w:val="en-US"/>
        </w:rPr>
        <w:t>Students may indicate that the dog’s pool contains 4 gallons, indicating they have not developed an understanding of large volumes of liquid and need more experiences exploring with gallons. Providing opportunities to estimate and then determine the number of gallons needed to fill different large containers will help students understand the magnitude of one gallon. Similarly, opportunities to use one gallon of water to determine the number of smaller containers that can be filled help</w:t>
      </w:r>
      <w:r w:rsidR="00A15DC7">
        <w:rPr>
          <w:rFonts w:cs="Times New Roman"/>
          <w:i/>
          <w:iCs/>
          <w:color w:val="C00000"/>
          <w:lang w:val="en-US"/>
        </w:rPr>
        <w:t>s</w:t>
      </w:r>
      <w:r>
        <w:rPr>
          <w:rFonts w:cs="Times New Roman"/>
          <w:i/>
          <w:iCs/>
          <w:color w:val="C00000"/>
          <w:lang w:val="en-US"/>
        </w:rPr>
        <w:t xml:space="preserve"> build understanding for this unit.</w:t>
      </w:r>
    </w:p>
    <w:p w14:paraId="50DCC0AD" w14:textId="7633142A" w:rsidR="00AB0E1B" w:rsidRDefault="00AB0E1B" w:rsidP="009D3BA0">
      <w:pPr>
        <w:spacing w:before="120" w:after="120" w:line="276" w:lineRule="auto"/>
        <w:ind w:left="720"/>
        <w:rPr>
          <w:rFonts w:cs="Times New Roman"/>
          <w:i/>
          <w:iCs/>
          <w:color w:val="C00000"/>
          <w:lang w:val="en-US"/>
        </w:rPr>
      </w:pPr>
      <w:r>
        <w:rPr>
          <w:rFonts w:cs="Times New Roman"/>
          <w:i/>
          <w:iCs/>
          <w:color w:val="C00000"/>
          <w:lang w:val="en-US"/>
        </w:rPr>
        <w:t>Students may select 1 gallon for the milk container, indicating familiarity with the unit and the type of container but also indicating that students are unsure how the fill line should impact their estimate. Students may select 1 quart for the milk container, indicating that students recognize that the estimate should be less than one gallon but also indicating that students lack understanding of the relationship between quarts and gallons. These students would benefit from more hands-on experiences with quarts and gallons to build understanding of the relationships between these units.</w:t>
      </w:r>
    </w:p>
    <w:p w14:paraId="2314BBBC" w14:textId="127D31AC" w:rsidR="00AB0E1B" w:rsidRPr="00673D27" w:rsidRDefault="00AB0E1B" w:rsidP="009D3BA0">
      <w:pPr>
        <w:spacing w:before="120" w:after="120" w:line="276" w:lineRule="auto"/>
        <w:ind w:left="720"/>
        <w:rPr>
          <w:rFonts w:cs="Times New Roman"/>
          <w:i/>
          <w:iCs/>
          <w:color w:val="C00000"/>
          <w:lang w:val="en-US"/>
        </w:rPr>
      </w:pPr>
      <w:r>
        <w:rPr>
          <w:rFonts w:cs="Times New Roman"/>
          <w:i/>
          <w:iCs/>
          <w:color w:val="C00000"/>
          <w:lang w:val="en-US"/>
        </w:rPr>
        <w:t xml:space="preserve">Students may select 2 pints </w:t>
      </w:r>
      <w:r w:rsidR="009D3BA0">
        <w:rPr>
          <w:rFonts w:cs="Times New Roman"/>
          <w:i/>
          <w:iCs/>
          <w:color w:val="C00000"/>
          <w:lang w:val="en-US"/>
        </w:rPr>
        <w:t xml:space="preserve">for the juice box, indicating that students need more experiences with this unit of measure. Students may select </w:t>
      </w:r>
      <m:oMath>
        <m:f>
          <m:fPr>
            <m:ctrlPr>
              <w:rPr>
                <w:rFonts w:ascii="Cambria Math" w:hAnsi="Cambria Math" w:cs="Times New Roman"/>
                <w:i/>
                <w:iCs/>
                <w:color w:val="C00000"/>
                <w:lang w:val="en-US"/>
              </w:rPr>
            </m:ctrlPr>
          </m:fPr>
          <m:num>
            <m:r>
              <w:rPr>
                <w:rFonts w:ascii="Cambria Math" w:hAnsi="Cambria Math" w:cs="Times New Roman"/>
                <w:color w:val="C00000"/>
                <w:lang w:val="en-US"/>
              </w:rPr>
              <m:t>1</m:t>
            </m:r>
          </m:num>
          <m:den>
            <m:r>
              <w:rPr>
                <w:rFonts w:ascii="Cambria Math" w:hAnsi="Cambria Math" w:cs="Times New Roman"/>
                <w:color w:val="C00000"/>
                <w:lang w:val="en-US"/>
              </w:rPr>
              <m:t>2</m:t>
            </m:r>
          </m:den>
        </m:f>
      </m:oMath>
      <w:r w:rsidR="009D3BA0">
        <w:rPr>
          <w:rFonts w:cs="Times New Roman"/>
          <w:i/>
          <w:iCs/>
          <w:color w:val="C00000"/>
          <w:lang w:val="en-US"/>
        </w:rPr>
        <w:t xml:space="preserve">  gallon for the juice box, which may indicate that students understand this container has the smallest capacity of the containers shown and are drawn to  </w:t>
      </w:r>
      <m:oMath>
        <m:f>
          <m:fPr>
            <m:ctrlPr>
              <w:rPr>
                <w:rFonts w:ascii="Cambria Math" w:hAnsi="Cambria Math" w:cs="Times New Roman"/>
                <w:i/>
                <w:iCs/>
                <w:color w:val="C00000"/>
                <w:lang w:val="en-US"/>
              </w:rPr>
            </m:ctrlPr>
          </m:fPr>
          <m:num>
            <m:r>
              <w:rPr>
                <w:rFonts w:ascii="Cambria Math" w:hAnsi="Cambria Math" w:cs="Times New Roman"/>
                <w:color w:val="C00000"/>
                <w:lang w:val="en-US"/>
              </w:rPr>
              <m:t>1</m:t>
            </m:r>
          </m:num>
          <m:den>
            <m:r>
              <w:rPr>
                <w:rFonts w:ascii="Cambria Math" w:hAnsi="Cambria Math" w:cs="Times New Roman"/>
                <w:color w:val="C00000"/>
                <w:lang w:val="en-US"/>
              </w:rPr>
              <m:t>2</m:t>
            </m:r>
          </m:den>
        </m:f>
      </m:oMath>
      <w:r w:rsidR="009D3BA0">
        <w:rPr>
          <w:rFonts w:cs="Times New Roman"/>
          <w:i/>
          <w:iCs/>
          <w:color w:val="C00000"/>
          <w:lang w:val="en-US"/>
        </w:rPr>
        <w:t xml:space="preserve"> while ignoring the unit of measure. These students need more experience with different units of measure to build understanding of the significance of the units represented in a measurement.</w:t>
      </w:r>
    </w:p>
    <w:sectPr w:rsidR="00AB0E1B" w:rsidRPr="00673D27" w:rsidSect="00E6150F">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FEE00" w14:textId="77777777" w:rsidR="00E6150F" w:rsidRDefault="00E6150F" w:rsidP="00E6150F">
      <w:pPr>
        <w:spacing w:after="0" w:line="240" w:lineRule="auto"/>
      </w:pPr>
      <w:r>
        <w:separator/>
      </w:r>
    </w:p>
  </w:endnote>
  <w:endnote w:type="continuationSeparator" w:id="0">
    <w:p w14:paraId="68B2618B" w14:textId="77777777" w:rsidR="00E6150F" w:rsidRDefault="00E6150F" w:rsidP="00E61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936A" w14:textId="77777777" w:rsidR="0017295B" w:rsidRDefault="001729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4CA65" w14:textId="695C138C" w:rsidR="00E6150F" w:rsidRDefault="00E6150F" w:rsidP="0017295B">
    <w:pPr>
      <w:pStyle w:val="Footer"/>
      <w:tabs>
        <w:tab w:val="clear" w:pos="9360"/>
        <w:tab w:val="right" w:pos="10800"/>
      </w:tabs>
      <w:spacing w:after="120"/>
    </w:pPr>
    <w:r>
      <w:t>Virginia Department of Education</w:t>
    </w:r>
    <w:r>
      <w:tab/>
    </w:r>
    <w:r>
      <w:tab/>
      <w:t>August 2020</w:t>
    </w:r>
  </w:p>
  <w:p w14:paraId="0C66D088" w14:textId="20CD36A7" w:rsidR="0017295B" w:rsidRDefault="0017295B" w:rsidP="0017295B">
    <w:pPr>
      <w:pStyle w:val="Footer"/>
      <w:tabs>
        <w:tab w:val="clear" w:pos="9360"/>
        <w:tab w:val="right" w:pos="1080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6C1F" w14:textId="77777777" w:rsidR="0017295B" w:rsidRDefault="00172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FE56E" w14:textId="77777777" w:rsidR="00E6150F" w:rsidRDefault="00E6150F" w:rsidP="00E6150F">
      <w:pPr>
        <w:spacing w:after="0" w:line="240" w:lineRule="auto"/>
      </w:pPr>
      <w:r>
        <w:separator/>
      </w:r>
    </w:p>
  </w:footnote>
  <w:footnote w:type="continuationSeparator" w:id="0">
    <w:p w14:paraId="09C27D92" w14:textId="77777777" w:rsidR="00E6150F" w:rsidRDefault="00E6150F" w:rsidP="00E61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C791" w14:textId="77777777" w:rsidR="0017295B" w:rsidRDefault="00172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EE6B" w14:textId="77777777" w:rsidR="0017295B" w:rsidRDefault="001729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617A" w14:textId="77777777" w:rsidR="0017295B" w:rsidRDefault="00172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1B1"/>
    <w:multiLevelType w:val="hybridMultilevel"/>
    <w:tmpl w:val="506A4B12"/>
    <w:lvl w:ilvl="0" w:tplc="520C29B2">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E306FC"/>
    <w:multiLevelType w:val="hybridMultilevel"/>
    <w:tmpl w:val="A162986A"/>
    <w:lvl w:ilvl="0" w:tplc="AAE2441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932CD7"/>
    <w:multiLevelType w:val="hybridMultilevel"/>
    <w:tmpl w:val="FF981244"/>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470A4"/>
    <w:multiLevelType w:val="hybridMultilevel"/>
    <w:tmpl w:val="E9283502"/>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C4E76"/>
    <w:multiLevelType w:val="hybridMultilevel"/>
    <w:tmpl w:val="E9283502"/>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306E1E"/>
    <w:multiLevelType w:val="hybridMultilevel"/>
    <w:tmpl w:val="E9283502"/>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9183AB1"/>
    <w:multiLevelType w:val="hybridMultilevel"/>
    <w:tmpl w:val="FD1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16945"/>
    <w:multiLevelType w:val="hybridMultilevel"/>
    <w:tmpl w:val="97DC5282"/>
    <w:lvl w:ilvl="0" w:tplc="88EA08DE">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4C7DAD"/>
    <w:multiLevelType w:val="hybridMultilevel"/>
    <w:tmpl w:val="E9283502"/>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BC30DE"/>
    <w:multiLevelType w:val="hybridMultilevel"/>
    <w:tmpl w:val="4008DC26"/>
    <w:lvl w:ilvl="0" w:tplc="DCE037A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77F96313"/>
    <w:multiLevelType w:val="hybridMultilevel"/>
    <w:tmpl w:val="7E608912"/>
    <w:lvl w:ilvl="0" w:tplc="DDD6155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F78E3"/>
    <w:multiLevelType w:val="hybridMultilevel"/>
    <w:tmpl w:val="4008DC26"/>
    <w:lvl w:ilvl="0" w:tplc="DCE037A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1"/>
  </w:num>
  <w:num w:numId="5">
    <w:abstractNumId w:val="16"/>
  </w:num>
  <w:num w:numId="6">
    <w:abstractNumId w:val="10"/>
  </w:num>
  <w:num w:numId="7">
    <w:abstractNumId w:val="1"/>
  </w:num>
  <w:num w:numId="8">
    <w:abstractNumId w:val="17"/>
  </w:num>
  <w:num w:numId="9">
    <w:abstractNumId w:val="12"/>
  </w:num>
  <w:num w:numId="10">
    <w:abstractNumId w:val="14"/>
  </w:num>
  <w:num w:numId="11">
    <w:abstractNumId w:val="18"/>
  </w:num>
  <w:num w:numId="12">
    <w:abstractNumId w:val="15"/>
  </w:num>
  <w:num w:numId="13">
    <w:abstractNumId w:val="3"/>
  </w:num>
  <w:num w:numId="14">
    <w:abstractNumId w:val="8"/>
  </w:num>
  <w:num w:numId="15">
    <w:abstractNumId w:val="9"/>
  </w:num>
  <w:num w:numId="16">
    <w:abstractNumId w:val="7"/>
  </w:num>
  <w:num w:numId="17">
    <w:abstractNumId w:val="6"/>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02DC4"/>
    <w:rsid w:val="00006F9E"/>
    <w:rsid w:val="000220F5"/>
    <w:rsid w:val="00053A82"/>
    <w:rsid w:val="00055698"/>
    <w:rsid w:val="000E1050"/>
    <w:rsid w:val="000E4618"/>
    <w:rsid w:val="00152F3A"/>
    <w:rsid w:val="00172574"/>
    <w:rsid w:val="0017295B"/>
    <w:rsid w:val="00175B1A"/>
    <w:rsid w:val="001948EA"/>
    <w:rsid w:val="001C1A86"/>
    <w:rsid w:val="001D13C0"/>
    <w:rsid w:val="002A3CCB"/>
    <w:rsid w:val="00340E66"/>
    <w:rsid w:val="0035033A"/>
    <w:rsid w:val="003C2C77"/>
    <w:rsid w:val="00446ED4"/>
    <w:rsid w:val="004B0932"/>
    <w:rsid w:val="004C6122"/>
    <w:rsid w:val="005E3B59"/>
    <w:rsid w:val="005F3780"/>
    <w:rsid w:val="00625A0A"/>
    <w:rsid w:val="0063015D"/>
    <w:rsid w:val="00640054"/>
    <w:rsid w:val="006553AE"/>
    <w:rsid w:val="00673D27"/>
    <w:rsid w:val="006835FB"/>
    <w:rsid w:val="006C033E"/>
    <w:rsid w:val="006D7D89"/>
    <w:rsid w:val="00701D75"/>
    <w:rsid w:val="0074617D"/>
    <w:rsid w:val="007814F9"/>
    <w:rsid w:val="007A55CE"/>
    <w:rsid w:val="007D1F1E"/>
    <w:rsid w:val="007D4398"/>
    <w:rsid w:val="008031C3"/>
    <w:rsid w:val="008307FC"/>
    <w:rsid w:val="00863B31"/>
    <w:rsid w:val="008E631D"/>
    <w:rsid w:val="00925A7E"/>
    <w:rsid w:val="00942FCB"/>
    <w:rsid w:val="009D3BA0"/>
    <w:rsid w:val="00A02F8F"/>
    <w:rsid w:val="00A15DC7"/>
    <w:rsid w:val="00A2490F"/>
    <w:rsid w:val="00AB0E1B"/>
    <w:rsid w:val="00AD160F"/>
    <w:rsid w:val="00B17210"/>
    <w:rsid w:val="00B4145B"/>
    <w:rsid w:val="00B50B72"/>
    <w:rsid w:val="00B707D4"/>
    <w:rsid w:val="00B73079"/>
    <w:rsid w:val="00B941BD"/>
    <w:rsid w:val="00BC69EA"/>
    <w:rsid w:val="00BE62E2"/>
    <w:rsid w:val="00C11135"/>
    <w:rsid w:val="00CA2190"/>
    <w:rsid w:val="00CE5D8F"/>
    <w:rsid w:val="00D01C0E"/>
    <w:rsid w:val="00D06A60"/>
    <w:rsid w:val="00D12695"/>
    <w:rsid w:val="00D33BC6"/>
    <w:rsid w:val="00D362C4"/>
    <w:rsid w:val="00DE7437"/>
    <w:rsid w:val="00E6150F"/>
    <w:rsid w:val="00EA34FC"/>
    <w:rsid w:val="00EF1C4C"/>
    <w:rsid w:val="00FE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4CE7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3BC6"/>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D33BC6"/>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0E4618"/>
    <w:rPr>
      <w:color w:val="605E5C"/>
      <w:shd w:val="clear" w:color="auto" w:fill="E1DFDD"/>
    </w:rPr>
  </w:style>
  <w:style w:type="character" w:styleId="PlaceholderText">
    <w:name w:val="Placeholder Text"/>
    <w:basedOn w:val="DefaultParagraphFont"/>
    <w:uiPriority w:val="99"/>
    <w:semiHidden/>
    <w:rsid w:val="00D06A60"/>
    <w:rPr>
      <w:color w:val="808080"/>
    </w:rPr>
  </w:style>
  <w:style w:type="paragraph" w:styleId="CommentSubject">
    <w:name w:val="annotation subject"/>
    <w:basedOn w:val="CommentText"/>
    <w:next w:val="CommentText"/>
    <w:link w:val="CommentSubjectChar"/>
    <w:uiPriority w:val="99"/>
    <w:semiHidden/>
    <w:unhideWhenUsed/>
    <w:rsid w:val="00340E66"/>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340E66"/>
    <w:rPr>
      <w:rFonts w:ascii="Times New Roman" w:hAnsi="Times New Roman" w:cs="Times New Roman"/>
      <w:b/>
      <w:bCs/>
      <w:sz w:val="20"/>
      <w:szCs w:val="20"/>
    </w:rPr>
  </w:style>
  <w:style w:type="paragraph" w:styleId="Header">
    <w:name w:val="header"/>
    <w:basedOn w:val="Normal"/>
    <w:link w:val="HeaderChar"/>
    <w:uiPriority w:val="99"/>
    <w:unhideWhenUsed/>
    <w:rsid w:val="00E61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50F"/>
  </w:style>
  <w:style w:type="paragraph" w:styleId="Footer">
    <w:name w:val="footer"/>
    <w:basedOn w:val="Normal"/>
    <w:link w:val="FooterChar"/>
    <w:uiPriority w:val="99"/>
    <w:unhideWhenUsed/>
    <w:rsid w:val="00E61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58/637982463758330000" TargetMode="External"/><Relationship Id="rId13" Type="http://schemas.openxmlformats.org/officeDocument/2006/relationships/hyperlink" Target="https://www.doe.virginia.gov/home/showpublisheddocument/24386/63804467497627000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doe.virginia.gov/home/showpublisheddocument/18648/6380410542923700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46/6380410542840700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www.doe.virginia.gov/home/showpublisheddocument/16824/63803709823813000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oe.virginia.gov/home/showpublisheddocument/16822/638037098231270000" TargetMode="External"/><Relationship Id="rId14" Type="http://schemas.openxmlformats.org/officeDocument/2006/relationships/image" Target="media/image1.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3.7b Quick Check</vt:lpstr>
    </vt:vector>
  </TitlesOfParts>
  <Company>Virginia Department of Education</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3.7b Quick Check</dc:title>
  <dc:creator>Virginia Department of Education</dc:creator>
  <cp:lastModifiedBy>Hodge, Virginia (DOE)</cp:lastModifiedBy>
  <cp:revision>2</cp:revision>
  <dcterms:created xsi:type="dcterms:W3CDTF">2023-01-04T21:00:00Z</dcterms:created>
  <dcterms:modified xsi:type="dcterms:W3CDTF">2023-01-04T21:00:00Z</dcterms:modified>
</cp:coreProperties>
</file>