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CC5" w14:textId="77777777" w:rsidR="00B73079" w:rsidRPr="00EF1C4C" w:rsidRDefault="00B941BD" w:rsidP="00EF1C4C">
      <w:pPr>
        <w:pStyle w:val="Title"/>
      </w:pPr>
      <w:r w:rsidRPr="00EF1C4C">
        <w:t>Just In Time Quick Check</w:t>
      </w:r>
    </w:p>
    <w:p w14:paraId="18232E75" w14:textId="2354C510" w:rsidR="00D640C5" w:rsidRPr="00EF1C4C" w:rsidRDefault="00932461" w:rsidP="00C93BFB">
      <w:pPr>
        <w:pStyle w:val="Title"/>
        <w:spacing w:after="120"/>
      </w:pPr>
      <w:hyperlink r:id="rId8" w:history="1">
        <w:r w:rsidR="00D640C5" w:rsidRPr="00932461">
          <w:rPr>
            <w:rStyle w:val="Hyperlink"/>
          </w:rPr>
          <w:t>Standard of Learning (SOL) 3.6c</w:t>
        </w:r>
      </w:hyperlink>
      <w:r w:rsidR="00D640C5" w:rsidRPr="00EF1C4C">
        <w:t xml:space="preserve"> </w:t>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05"/>
      </w:tblGrid>
      <w:tr w:rsidR="00B73079" w14:paraId="64E40D1B" w14:textId="77777777" w:rsidTr="00435B93">
        <w:trPr>
          <w:tblHeader/>
        </w:trPr>
        <w:tc>
          <w:tcPr>
            <w:tcW w:w="10705" w:type="dxa"/>
          </w:tcPr>
          <w:p w14:paraId="1095FBA8" w14:textId="69080D50" w:rsidR="00B73079" w:rsidRDefault="00B941BD" w:rsidP="00EF1C4C">
            <w:pPr>
              <w:jc w:val="center"/>
              <w:rPr>
                <w:i/>
                <w:sz w:val="28"/>
                <w:szCs w:val="28"/>
              </w:rPr>
            </w:pPr>
            <w:r w:rsidRPr="00EF1C4C">
              <w:rPr>
                <w:rStyle w:val="TitleChar"/>
              </w:rPr>
              <w:t>Strand:</w:t>
            </w:r>
            <w:r>
              <w:rPr>
                <w:b/>
                <w:sz w:val="28"/>
                <w:szCs w:val="28"/>
              </w:rPr>
              <w:t xml:space="preserve"> </w:t>
            </w:r>
            <w:r w:rsidR="00D640C5">
              <w:rPr>
                <w:sz w:val="28"/>
                <w:szCs w:val="28"/>
              </w:rPr>
              <w:t>Measurement and Geometry</w:t>
            </w:r>
          </w:p>
        </w:tc>
      </w:tr>
      <w:tr w:rsidR="00B73079" w14:paraId="4DE75A06" w14:textId="77777777" w:rsidTr="00435B93">
        <w:tc>
          <w:tcPr>
            <w:tcW w:w="10705" w:type="dxa"/>
            <w:shd w:val="clear" w:color="auto" w:fill="D9D9D9"/>
          </w:tcPr>
          <w:p w14:paraId="1BD7C40A" w14:textId="773FBB8D" w:rsidR="00B73079" w:rsidRPr="00435B93" w:rsidRDefault="00B941BD" w:rsidP="00435B93">
            <w:pPr>
              <w:pStyle w:val="Heading1"/>
              <w:outlineLvl w:val="0"/>
            </w:pPr>
            <w:r w:rsidRPr="00435B93">
              <w:t xml:space="preserve">Standard of Learning (SOL) </w:t>
            </w:r>
            <w:r w:rsidR="00D640C5" w:rsidRPr="00435B93">
              <w:t>3.6</w:t>
            </w:r>
            <w:r w:rsidR="00D218E5" w:rsidRPr="00435B93">
              <w:t>c</w:t>
            </w:r>
          </w:p>
          <w:p w14:paraId="715B12A6" w14:textId="531DE0D4" w:rsidR="00B73079" w:rsidRPr="008B75DD" w:rsidRDefault="00D640C5" w:rsidP="00435B93">
            <w:pPr>
              <w:spacing w:after="120"/>
              <w:rPr>
                <w:rFonts w:asciiTheme="minorHAnsi" w:hAnsiTheme="minorHAnsi" w:cstheme="minorHAnsi"/>
                <w:b/>
                <w:i/>
                <w:iCs/>
              </w:rPr>
            </w:pPr>
            <w:r w:rsidRPr="008B75DD">
              <w:rPr>
                <w:b/>
                <w:i/>
                <w:iCs/>
              </w:rPr>
              <w:t xml:space="preserve">The student will </w:t>
            </w:r>
            <w:r w:rsidRPr="008B75DD">
              <w:rPr>
                <w:rFonts w:asciiTheme="minorHAnsi" w:hAnsiTheme="minorHAnsi" w:cstheme="minorHAnsi"/>
                <w:b/>
                <w:i/>
                <w:iCs/>
              </w:rPr>
              <w:t>make change from $5.00 or less</w:t>
            </w:r>
            <w:r w:rsidR="008B75DD" w:rsidRPr="008B75DD">
              <w:rPr>
                <w:rFonts w:asciiTheme="minorHAnsi" w:hAnsiTheme="minorHAnsi" w:cstheme="minorHAnsi"/>
                <w:b/>
                <w:i/>
                <w:iCs/>
              </w:rPr>
              <w:t>.</w:t>
            </w:r>
          </w:p>
        </w:tc>
      </w:tr>
      <w:tr w:rsidR="00B73079" w14:paraId="20BF5D6C" w14:textId="77777777" w:rsidTr="00435B93">
        <w:tc>
          <w:tcPr>
            <w:tcW w:w="10705" w:type="dxa"/>
            <w:shd w:val="clear" w:color="auto" w:fill="F2F2F2"/>
          </w:tcPr>
          <w:p w14:paraId="3F756B6D" w14:textId="77777777" w:rsidR="00B73079" w:rsidRDefault="00B941BD" w:rsidP="00435B93">
            <w:pPr>
              <w:pStyle w:val="Heading1"/>
              <w:outlineLvl w:val="0"/>
            </w:pPr>
            <w:r>
              <w:t xml:space="preserve">Grade Level Skills:  </w:t>
            </w:r>
          </w:p>
          <w:p w14:paraId="16A706DF" w14:textId="4CC0C765" w:rsidR="00B73079" w:rsidRDefault="00D640C5" w:rsidP="00435B93">
            <w:pPr>
              <w:numPr>
                <w:ilvl w:val="0"/>
                <w:numId w:val="3"/>
              </w:numPr>
              <w:pBdr>
                <w:top w:val="nil"/>
                <w:left w:val="nil"/>
                <w:bottom w:val="nil"/>
                <w:right w:val="nil"/>
                <w:between w:val="nil"/>
              </w:pBdr>
              <w:spacing w:after="120"/>
              <w:rPr>
                <w:color w:val="000000"/>
              </w:rPr>
            </w:pPr>
            <w:r>
              <w:rPr>
                <w:color w:val="000000"/>
              </w:rPr>
              <w:t>Make change from $5.00 or less.</w:t>
            </w:r>
          </w:p>
        </w:tc>
      </w:tr>
      <w:bookmarkStart w:id="0" w:name="JustInTimeQuickCheck"/>
      <w:tr w:rsidR="00B73079" w14:paraId="34662D25" w14:textId="77777777" w:rsidTr="00435B93">
        <w:tc>
          <w:tcPr>
            <w:tcW w:w="10705" w:type="dxa"/>
          </w:tcPr>
          <w:p w14:paraId="3E112FDE" w14:textId="08FD92A1" w:rsidR="00B73079" w:rsidRDefault="00435B93" w:rsidP="0096095A">
            <w:pPr>
              <w:spacing w:before="120" w:after="120"/>
            </w:pPr>
            <w:r>
              <w:rPr>
                <w:b/>
                <w:color w:val="0563C1"/>
                <w:sz w:val="28"/>
                <w:szCs w:val="28"/>
                <w:u w:val="single"/>
              </w:rPr>
              <w:fldChar w:fldCharType="begin"/>
            </w:r>
            <w:r>
              <w:rPr>
                <w:b/>
                <w:color w:val="0563C1"/>
                <w:sz w:val="28"/>
                <w:szCs w:val="28"/>
                <w:u w:val="single"/>
              </w:rPr>
              <w:instrText xml:space="preserve"> HYPERLINK  \l "JustInTimeQuickCheckStudentVersion" </w:instrText>
            </w:r>
            <w:r>
              <w:rPr>
                <w:b/>
                <w:color w:val="0563C1"/>
                <w:sz w:val="28"/>
                <w:szCs w:val="28"/>
                <w:u w:val="single"/>
              </w:rPr>
              <w:fldChar w:fldCharType="separate"/>
            </w:r>
            <w:r w:rsidR="00B941BD" w:rsidRPr="00435B93">
              <w:rPr>
                <w:rStyle w:val="Hyperlink"/>
                <w:b/>
                <w:sz w:val="28"/>
                <w:szCs w:val="28"/>
              </w:rPr>
              <w:t>Just in Time Quick Check</w:t>
            </w:r>
            <w:bookmarkEnd w:id="0"/>
            <w:r>
              <w:rPr>
                <w:b/>
                <w:color w:val="0563C1"/>
                <w:sz w:val="28"/>
                <w:szCs w:val="28"/>
                <w:u w:val="single"/>
              </w:rPr>
              <w:fldChar w:fldCharType="end"/>
            </w:r>
          </w:p>
        </w:tc>
      </w:tr>
      <w:tr w:rsidR="00B73079" w14:paraId="2B5B3559" w14:textId="77777777" w:rsidTr="00435B93">
        <w:tc>
          <w:tcPr>
            <w:tcW w:w="10705" w:type="dxa"/>
          </w:tcPr>
          <w:p w14:paraId="1992AF49" w14:textId="4BFDE901" w:rsidR="00B73079" w:rsidRDefault="00932461" w:rsidP="00435B93">
            <w:pPr>
              <w:spacing w:before="120" w:after="120"/>
              <w:rPr>
                <w:b/>
              </w:rPr>
            </w:pPr>
            <w:hyperlink w:anchor="JustInTimeQuickCheckTeacherNotes" w:history="1">
              <w:r w:rsidR="00B941BD" w:rsidRPr="00531BF8">
                <w:rPr>
                  <w:rStyle w:val="Hyperlink"/>
                  <w:b/>
                  <w:sz w:val="28"/>
                  <w:szCs w:val="28"/>
                </w:rPr>
                <w:t>Just in Time Quick Check Teacher Notes</w:t>
              </w:r>
            </w:hyperlink>
          </w:p>
        </w:tc>
      </w:tr>
      <w:tr w:rsidR="00B73079" w14:paraId="71C5C833" w14:textId="77777777" w:rsidTr="00435B93">
        <w:tc>
          <w:tcPr>
            <w:tcW w:w="10705" w:type="dxa"/>
          </w:tcPr>
          <w:p w14:paraId="1A4B0E31" w14:textId="77777777" w:rsidR="00D640C5" w:rsidRDefault="00D640C5" w:rsidP="00435B93">
            <w:pPr>
              <w:pStyle w:val="Heading1"/>
              <w:outlineLvl w:val="0"/>
            </w:pPr>
            <w:r>
              <w:t xml:space="preserve">Supporting Resources: </w:t>
            </w:r>
          </w:p>
          <w:p w14:paraId="4C6C1CA1" w14:textId="77777777" w:rsidR="00D640C5" w:rsidRDefault="00D640C5" w:rsidP="00D640C5">
            <w:pPr>
              <w:numPr>
                <w:ilvl w:val="0"/>
                <w:numId w:val="2"/>
              </w:numPr>
              <w:pBdr>
                <w:top w:val="nil"/>
                <w:left w:val="nil"/>
                <w:bottom w:val="nil"/>
                <w:right w:val="nil"/>
                <w:between w:val="nil"/>
              </w:pBdr>
              <w:rPr>
                <w:color w:val="000000"/>
              </w:rPr>
            </w:pPr>
            <w:r>
              <w:rPr>
                <w:color w:val="000000"/>
              </w:rPr>
              <w:t>VDOE Mathematics Instructional Plans (MIPS)</w:t>
            </w:r>
          </w:p>
          <w:p w14:paraId="6A933A7B" w14:textId="502CCB02" w:rsidR="00D640C5" w:rsidRDefault="00932461" w:rsidP="00D640C5">
            <w:pPr>
              <w:numPr>
                <w:ilvl w:val="1"/>
                <w:numId w:val="2"/>
              </w:numPr>
              <w:pBdr>
                <w:top w:val="nil"/>
                <w:left w:val="nil"/>
                <w:bottom w:val="nil"/>
                <w:right w:val="nil"/>
                <w:between w:val="nil"/>
              </w:pBdr>
              <w:ind w:left="1066" w:firstLine="0"/>
              <w:rPr>
                <w:color w:val="000000"/>
              </w:rPr>
            </w:pPr>
            <w:hyperlink r:id="rId9" w:history="1">
              <w:r w:rsidR="00D640C5" w:rsidRPr="00B707D4">
                <w:rPr>
                  <w:rFonts w:cs="Times New Roman"/>
                  <w:color w:val="0563C1"/>
                  <w:u w:val="single"/>
                  <w:lang w:val="en-US"/>
                </w:rPr>
                <w:t>Money Counts</w:t>
              </w:r>
            </w:hyperlink>
            <w:r w:rsidR="00D640C5" w:rsidRPr="00B707D4">
              <w:rPr>
                <w:rFonts w:cs="Times New Roman"/>
                <w:lang w:val="en-US"/>
              </w:rPr>
              <w:t xml:space="preserve"> (Word) / </w:t>
            </w:r>
            <w:hyperlink r:id="rId10" w:history="1">
              <w:r w:rsidR="00D640C5" w:rsidRPr="00B707D4">
                <w:rPr>
                  <w:rFonts w:cs="Times New Roman"/>
                  <w:color w:val="0563C1"/>
                  <w:u w:val="single"/>
                  <w:lang w:val="en-US"/>
                </w:rPr>
                <w:t>PDF Version</w:t>
              </w:r>
            </w:hyperlink>
          </w:p>
          <w:p w14:paraId="2D377366" w14:textId="77777777" w:rsidR="00D640C5" w:rsidRDefault="00D640C5" w:rsidP="00D640C5">
            <w:pPr>
              <w:numPr>
                <w:ilvl w:val="0"/>
                <w:numId w:val="2"/>
              </w:numPr>
              <w:pBdr>
                <w:top w:val="nil"/>
                <w:left w:val="nil"/>
                <w:bottom w:val="nil"/>
                <w:right w:val="nil"/>
                <w:between w:val="nil"/>
              </w:pBdr>
              <w:rPr>
                <w:color w:val="000000"/>
              </w:rPr>
            </w:pPr>
            <w:r>
              <w:rPr>
                <w:color w:val="000000"/>
              </w:rPr>
              <w:t>VDOE Co-Teaching Mathematics Instruction Plans (MIPS)</w:t>
            </w:r>
          </w:p>
          <w:p w14:paraId="4352ED6A" w14:textId="6A4E8D09" w:rsidR="00D640C5" w:rsidRDefault="00932461" w:rsidP="00D640C5">
            <w:pPr>
              <w:numPr>
                <w:ilvl w:val="1"/>
                <w:numId w:val="2"/>
              </w:numPr>
              <w:pBdr>
                <w:top w:val="nil"/>
                <w:left w:val="nil"/>
                <w:bottom w:val="nil"/>
                <w:right w:val="nil"/>
                <w:between w:val="nil"/>
              </w:pBdr>
              <w:rPr>
                <w:color w:val="000000"/>
              </w:rPr>
            </w:pPr>
            <w:hyperlink r:id="rId11" w:history="1">
              <w:r w:rsidR="00D640C5" w:rsidRPr="00B707D4">
                <w:rPr>
                  <w:rFonts w:cs="Times New Roman"/>
                  <w:color w:val="0563C1"/>
                  <w:u w:val="single"/>
                  <w:lang w:val="en-US"/>
                </w:rPr>
                <w:t>Money and Change</w:t>
              </w:r>
            </w:hyperlink>
            <w:r w:rsidR="00D640C5" w:rsidRPr="00B707D4">
              <w:rPr>
                <w:rFonts w:cs="Times New Roman"/>
                <w:lang w:val="en-US"/>
              </w:rPr>
              <w:t xml:space="preserve"> (Word) / </w:t>
            </w:r>
            <w:hyperlink r:id="rId12" w:history="1">
              <w:r w:rsidR="00D640C5" w:rsidRPr="00EF0E66">
                <w:rPr>
                  <w:rFonts w:cs="Times New Roman"/>
                  <w:color w:val="0563C1"/>
                  <w:u w:val="single"/>
                  <w:lang w:val="en-US"/>
                </w:rPr>
                <w:t>PDF Version</w:t>
              </w:r>
            </w:hyperlink>
          </w:p>
          <w:p w14:paraId="7E4EF29C" w14:textId="07A8C33A" w:rsidR="00D640C5" w:rsidRDefault="00D640C5" w:rsidP="00D640C5">
            <w:pPr>
              <w:numPr>
                <w:ilvl w:val="0"/>
                <w:numId w:val="2"/>
              </w:numPr>
              <w:pBdr>
                <w:top w:val="nil"/>
                <w:left w:val="nil"/>
                <w:bottom w:val="nil"/>
                <w:right w:val="nil"/>
                <w:between w:val="nil"/>
              </w:pBdr>
              <w:rPr>
                <w:color w:val="000000"/>
              </w:rPr>
            </w:pPr>
            <w:r>
              <w:rPr>
                <w:color w:val="000000"/>
              </w:rPr>
              <w:t>VDOE Word Wall Cards: Grade 3 (</w:t>
            </w:r>
            <w:hyperlink r:id="rId13" w:history="1">
              <w:r w:rsidRPr="00B707D4">
                <w:rPr>
                  <w:rStyle w:val="Hyperlink"/>
                </w:rPr>
                <w:t>Word</w:t>
              </w:r>
            </w:hyperlink>
            <w:r>
              <w:rPr>
                <w:color w:val="000000"/>
              </w:rPr>
              <w:t xml:space="preserve">) / </w:t>
            </w:r>
            <w:hyperlink r:id="rId14" w:history="1">
              <w:r w:rsidRPr="00B707D4">
                <w:rPr>
                  <w:rStyle w:val="Hyperlink"/>
                </w:rPr>
                <w:t>PDF</w:t>
              </w:r>
            </w:hyperlink>
          </w:p>
          <w:p w14:paraId="35BE36DF" w14:textId="77777777" w:rsidR="00D640C5" w:rsidRDefault="00D640C5" w:rsidP="00D640C5">
            <w:pPr>
              <w:numPr>
                <w:ilvl w:val="1"/>
                <w:numId w:val="2"/>
              </w:numPr>
              <w:pBdr>
                <w:top w:val="nil"/>
                <w:left w:val="nil"/>
                <w:bottom w:val="nil"/>
                <w:right w:val="nil"/>
                <w:between w:val="nil"/>
              </w:pBdr>
              <w:rPr>
                <w:color w:val="000000"/>
              </w:rPr>
            </w:pPr>
            <w:r>
              <w:rPr>
                <w:color w:val="000000"/>
              </w:rPr>
              <w:t>Dime</w:t>
            </w:r>
          </w:p>
          <w:p w14:paraId="5D4BC793" w14:textId="77777777" w:rsidR="00D640C5" w:rsidRDefault="00D640C5" w:rsidP="00D640C5">
            <w:pPr>
              <w:numPr>
                <w:ilvl w:val="1"/>
                <w:numId w:val="2"/>
              </w:numPr>
              <w:pBdr>
                <w:top w:val="nil"/>
                <w:left w:val="nil"/>
                <w:bottom w:val="nil"/>
                <w:right w:val="nil"/>
                <w:between w:val="nil"/>
              </w:pBdr>
              <w:rPr>
                <w:color w:val="000000"/>
              </w:rPr>
            </w:pPr>
            <w:r>
              <w:rPr>
                <w:color w:val="000000"/>
              </w:rPr>
              <w:t>Dollar</w:t>
            </w:r>
          </w:p>
          <w:p w14:paraId="3F3445F1" w14:textId="77777777" w:rsidR="00D640C5" w:rsidRDefault="00D640C5" w:rsidP="00D640C5">
            <w:pPr>
              <w:numPr>
                <w:ilvl w:val="1"/>
                <w:numId w:val="2"/>
              </w:numPr>
              <w:pBdr>
                <w:top w:val="nil"/>
                <w:left w:val="nil"/>
                <w:bottom w:val="nil"/>
                <w:right w:val="nil"/>
                <w:between w:val="nil"/>
              </w:pBdr>
              <w:rPr>
                <w:color w:val="000000"/>
              </w:rPr>
            </w:pPr>
            <w:r>
              <w:rPr>
                <w:color w:val="000000"/>
              </w:rPr>
              <w:t>Nickel</w:t>
            </w:r>
          </w:p>
          <w:p w14:paraId="536C0BD6" w14:textId="77777777" w:rsidR="00D640C5" w:rsidRDefault="00D640C5" w:rsidP="00D640C5">
            <w:pPr>
              <w:numPr>
                <w:ilvl w:val="1"/>
                <w:numId w:val="2"/>
              </w:numPr>
              <w:pBdr>
                <w:top w:val="nil"/>
                <w:left w:val="nil"/>
                <w:bottom w:val="nil"/>
                <w:right w:val="nil"/>
                <w:between w:val="nil"/>
              </w:pBdr>
              <w:rPr>
                <w:color w:val="000000"/>
              </w:rPr>
            </w:pPr>
            <w:r>
              <w:rPr>
                <w:color w:val="000000"/>
              </w:rPr>
              <w:t>Penny</w:t>
            </w:r>
          </w:p>
          <w:p w14:paraId="60A69598" w14:textId="3FFBF861" w:rsidR="00B73079" w:rsidRDefault="00D640C5" w:rsidP="00435B93">
            <w:pPr>
              <w:numPr>
                <w:ilvl w:val="1"/>
                <w:numId w:val="2"/>
              </w:numPr>
              <w:pBdr>
                <w:top w:val="nil"/>
                <w:left w:val="nil"/>
                <w:bottom w:val="nil"/>
                <w:right w:val="nil"/>
                <w:between w:val="nil"/>
              </w:pBdr>
              <w:spacing w:after="120"/>
            </w:pPr>
            <w:r>
              <w:rPr>
                <w:color w:val="000000"/>
              </w:rPr>
              <w:t xml:space="preserve">Quarter </w:t>
            </w:r>
          </w:p>
        </w:tc>
      </w:tr>
      <w:tr w:rsidR="00B73079" w14:paraId="111DE8B0" w14:textId="77777777" w:rsidTr="00435B93">
        <w:tc>
          <w:tcPr>
            <w:tcW w:w="10705" w:type="dxa"/>
          </w:tcPr>
          <w:p w14:paraId="4B9E4084" w14:textId="4C02C6CA" w:rsidR="00B73079" w:rsidRDefault="00B941BD" w:rsidP="00435B93">
            <w:pPr>
              <w:spacing w:before="120" w:after="120"/>
            </w:pPr>
            <w:r w:rsidRPr="00435B93">
              <w:rPr>
                <w:rStyle w:val="Heading1Char"/>
              </w:rPr>
              <w:t xml:space="preserve">Supporting </w:t>
            </w:r>
            <w:r w:rsidR="000A5FD0" w:rsidRPr="00435B93">
              <w:rPr>
                <w:rStyle w:val="Heading1Char"/>
              </w:rPr>
              <w:t xml:space="preserve">and Prerequisite </w:t>
            </w:r>
            <w:r w:rsidRPr="00435B93">
              <w:rPr>
                <w:rStyle w:val="Heading1Char"/>
              </w:rPr>
              <w:t>SOL</w:t>
            </w:r>
            <w:r w:rsidRPr="008B75DD">
              <w:rPr>
                <w:rStyle w:val="Heading1Char"/>
              </w:rPr>
              <w:t>:</w:t>
            </w:r>
            <w:r>
              <w:t xml:space="preserve">  </w:t>
            </w:r>
            <w:hyperlink r:id="rId15" w:history="1">
              <w:r w:rsidR="00D640C5" w:rsidRPr="00E35548">
                <w:rPr>
                  <w:rStyle w:val="Hyperlink"/>
                </w:rPr>
                <w:t>3.6a</w:t>
              </w:r>
            </w:hyperlink>
            <w:r w:rsidR="008B75DD">
              <w:t xml:space="preserve">, </w:t>
            </w:r>
            <w:hyperlink r:id="rId16" w:history="1">
              <w:r w:rsidR="008B75DD" w:rsidRPr="00E35548">
                <w:rPr>
                  <w:rStyle w:val="Hyperlink"/>
                </w:rPr>
                <w:t>3.6</w:t>
              </w:r>
              <w:r w:rsidR="00D640C5" w:rsidRPr="00E35548">
                <w:rPr>
                  <w:rStyle w:val="Hyperlink"/>
                </w:rPr>
                <w:t>b</w:t>
              </w:r>
            </w:hyperlink>
            <w:r w:rsidR="00D640C5">
              <w:t xml:space="preserve">, </w:t>
            </w:r>
            <w:hyperlink r:id="rId17" w:history="1">
              <w:r w:rsidR="00D640C5" w:rsidRPr="00E35548">
                <w:rPr>
                  <w:rStyle w:val="Hyperlink"/>
                </w:rPr>
                <w:t>2.2a</w:t>
              </w:r>
            </w:hyperlink>
            <w:r w:rsidR="00D640C5">
              <w:t xml:space="preserve">, </w:t>
            </w:r>
            <w:hyperlink r:id="rId18" w:history="1">
              <w:r w:rsidR="00D640C5" w:rsidRPr="00E35548">
                <w:rPr>
                  <w:rStyle w:val="Hyperlink"/>
                </w:rPr>
                <w:t>2.6b</w:t>
              </w:r>
            </w:hyperlink>
            <w:r w:rsidR="00D640C5">
              <w:t xml:space="preserve">, </w:t>
            </w:r>
            <w:hyperlink r:id="rId19" w:history="1">
              <w:r w:rsidR="00D640C5" w:rsidRPr="00E35548">
                <w:rPr>
                  <w:rStyle w:val="Hyperlink"/>
                </w:rPr>
                <w:t>2.7a</w:t>
              </w:r>
            </w:hyperlink>
            <w:r w:rsidR="00D640C5">
              <w:t xml:space="preserve">, </w:t>
            </w:r>
            <w:hyperlink r:id="rId20" w:history="1">
              <w:r w:rsidR="00D640C5" w:rsidRPr="00E35548">
                <w:rPr>
                  <w:rStyle w:val="Hyperlink"/>
                </w:rPr>
                <w:t>1.1d</w:t>
              </w:r>
            </w:hyperlink>
            <w:r w:rsidR="00D640C5">
              <w:t xml:space="preserve">, </w:t>
            </w:r>
            <w:hyperlink r:id="rId21" w:history="1">
              <w:r w:rsidR="00D640C5" w:rsidRPr="00E35548">
                <w:rPr>
                  <w:rStyle w:val="Hyperlink"/>
                </w:rPr>
                <w:t>1.8</w:t>
              </w:r>
            </w:hyperlink>
          </w:p>
        </w:tc>
      </w:tr>
    </w:tbl>
    <w:p w14:paraId="43746E85" w14:textId="77777777" w:rsidR="00B73079" w:rsidRDefault="00B73079"/>
    <w:p w14:paraId="64C0C233" w14:textId="77777777" w:rsidR="00B73079" w:rsidRDefault="00B941BD">
      <w:r>
        <w:br w:type="page"/>
      </w:r>
    </w:p>
    <w:p w14:paraId="1593CF83" w14:textId="7C399CCB" w:rsidR="00D640C5" w:rsidRDefault="00C93BFB" w:rsidP="00D640C5">
      <w:pPr>
        <w:pStyle w:val="Title"/>
      </w:pPr>
      <w:bookmarkStart w:id="1" w:name="JustInTimeQuickCheckStudentVersion"/>
      <w:bookmarkEnd w:id="1"/>
      <w:r>
        <w:lastRenderedPageBreak/>
        <w:t xml:space="preserve">SOL 3.6c - </w:t>
      </w:r>
      <w:r w:rsidR="00D640C5">
        <w:t>Just in Time Quick Check</w:t>
      </w:r>
    </w:p>
    <w:p w14:paraId="628C9015" w14:textId="77777777" w:rsidR="00D640C5" w:rsidRDefault="00D640C5" w:rsidP="00D640C5">
      <w:pPr>
        <w:pBdr>
          <w:top w:val="nil"/>
          <w:left w:val="nil"/>
          <w:bottom w:val="nil"/>
          <w:right w:val="nil"/>
          <w:between w:val="nil"/>
        </w:pBdr>
        <w:spacing w:after="0" w:line="240" w:lineRule="auto"/>
        <w:ind w:left="360"/>
        <w:rPr>
          <w:color w:val="000000"/>
        </w:rPr>
      </w:pPr>
    </w:p>
    <w:p w14:paraId="45805802" w14:textId="77777777" w:rsidR="00D640C5" w:rsidRPr="008B75DD" w:rsidRDefault="00D640C5" w:rsidP="00D640C5">
      <w:pPr>
        <w:pStyle w:val="ListParagraph"/>
        <w:numPr>
          <w:ilvl w:val="0"/>
          <w:numId w:val="9"/>
        </w:numPr>
        <w:rPr>
          <w:rFonts w:cstheme="minorHAnsi"/>
          <w:color w:val="auto"/>
          <w:sz w:val="28"/>
          <w:szCs w:val="28"/>
        </w:rPr>
      </w:pPr>
      <w:bookmarkStart w:id="2" w:name="_Hlk43907840"/>
      <w:r w:rsidRPr="008B75DD">
        <w:rPr>
          <w:rFonts w:asciiTheme="minorHAnsi" w:hAnsiTheme="minorHAnsi" w:cstheme="minorHAnsi"/>
          <w:color w:val="auto"/>
          <w:sz w:val="28"/>
          <w:szCs w:val="28"/>
        </w:rPr>
        <w:t>Alex is buying an ice cream cone for $1.73.  H</w:t>
      </w:r>
      <w:r w:rsidRPr="008B75DD">
        <w:rPr>
          <w:rFonts w:cstheme="minorHAnsi"/>
          <w:color w:val="auto"/>
          <w:sz w:val="28"/>
          <w:szCs w:val="28"/>
        </w:rPr>
        <w:t>e</w:t>
      </w:r>
      <w:r w:rsidRPr="008B75DD">
        <w:rPr>
          <w:rFonts w:asciiTheme="minorHAnsi" w:hAnsiTheme="minorHAnsi" w:cstheme="minorHAnsi"/>
          <w:color w:val="auto"/>
          <w:sz w:val="28"/>
          <w:szCs w:val="28"/>
        </w:rPr>
        <w:t xml:space="preserve"> gives the clerk a five-dollar bill.  How much change should Alex receive?  </w:t>
      </w:r>
    </w:p>
    <w:p w14:paraId="6021B1A0" w14:textId="1CD5344A" w:rsidR="00D640C5" w:rsidRPr="008B75DD" w:rsidRDefault="00647038" w:rsidP="00647038">
      <w:pPr>
        <w:spacing w:after="0" w:line="240" w:lineRule="auto"/>
        <w:ind w:left="720" w:right="-90"/>
        <w:rPr>
          <w:rFonts w:cstheme="minorHAnsi"/>
          <w:sz w:val="28"/>
          <w:szCs w:val="28"/>
        </w:rPr>
      </w:pPr>
      <w:r>
        <w:rPr>
          <w:rFonts w:cstheme="minorHAnsi"/>
          <w:sz w:val="28"/>
          <w:szCs w:val="28"/>
        </w:rPr>
        <w:t>Circle bills and coins to show the</w:t>
      </w:r>
      <w:r w:rsidR="00D640C5" w:rsidRPr="008B75DD">
        <w:rPr>
          <w:rFonts w:cstheme="minorHAnsi"/>
          <w:sz w:val="28"/>
          <w:szCs w:val="28"/>
        </w:rPr>
        <w:t xml:space="preserve"> </w:t>
      </w:r>
      <w:r>
        <w:rPr>
          <w:rFonts w:cstheme="minorHAnsi"/>
          <w:sz w:val="28"/>
          <w:szCs w:val="28"/>
        </w:rPr>
        <w:t xml:space="preserve">amount of </w:t>
      </w:r>
      <w:r w:rsidR="00D640C5" w:rsidRPr="008B75DD">
        <w:rPr>
          <w:rFonts w:cstheme="minorHAnsi"/>
          <w:sz w:val="28"/>
          <w:szCs w:val="28"/>
        </w:rPr>
        <w:t xml:space="preserve">change Alex should receive. </w:t>
      </w:r>
    </w:p>
    <w:p w14:paraId="4896CCAC" w14:textId="77777777" w:rsidR="00E95E55" w:rsidRDefault="00E95E55" w:rsidP="00D640C5">
      <w:pPr>
        <w:spacing w:after="0" w:line="240" w:lineRule="auto"/>
        <w:ind w:left="720"/>
        <w:rPr>
          <w:rFonts w:cstheme="minorHAnsi"/>
        </w:rPr>
      </w:pPr>
    </w:p>
    <w:p w14:paraId="07A84010" w14:textId="5EF769C4" w:rsidR="00D640C5" w:rsidRPr="006C7BA1" w:rsidRDefault="00E95E55" w:rsidP="00D640C5">
      <w:pPr>
        <w:spacing w:after="0" w:line="240" w:lineRule="auto"/>
        <w:ind w:left="720"/>
        <w:jc w:val="center"/>
        <w:rPr>
          <w:rFonts w:asciiTheme="minorHAnsi" w:hAnsiTheme="minorHAnsi" w:cstheme="minorHAnsi"/>
        </w:rPr>
      </w:pPr>
      <w:r>
        <w:rPr>
          <w:noProof/>
          <w:lang w:val="en-US"/>
        </w:rPr>
        <w:drawing>
          <wp:inline distT="0" distB="0" distL="0" distR="0" wp14:anchorId="6C8283F1" wp14:editId="57611958">
            <wp:extent cx="4892040" cy="1827720"/>
            <wp:effectExtent l="0" t="0" r="3810" b="1270"/>
            <wp:docPr id="53" name="Picture 53" descr="4 dollar bills&#10;3 quarters&#10;4 dimes&#10;3 nickels&#10;4 pennies" title="coins and b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92040" cy="1827720"/>
                    </a:xfrm>
                    <a:prstGeom prst="rect">
                      <a:avLst/>
                    </a:prstGeom>
                  </pic:spPr>
                </pic:pic>
              </a:graphicData>
            </a:graphic>
          </wp:inline>
        </w:drawing>
      </w:r>
    </w:p>
    <w:p w14:paraId="289B726F" w14:textId="4D382C46" w:rsidR="00D640C5" w:rsidRDefault="00D640C5" w:rsidP="00D640C5">
      <w:pPr>
        <w:spacing w:after="0" w:line="240" w:lineRule="auto"/>
        <w:rPr>
          <w:b/>
        </w:rPr>
      </w:pPr>
    </w:p>
    <w:p w14:paraId="7F075B48" w14:textId="77777777" w:rsidR="00E95E55" w:rsidRDefault="00E95E55" w:rsidP="00D640C5">
      <w:pPr>
        <w:spacing w:after="0" w:line="240" w:lineRule="auto"/>
        <w:rPr>
          <w:b/>
        </w:rPr>
      </w:pPr>
    </w:p>
    <w:p w14:paraId="6E81DC92" w14:textId="461B4BFE" w:rsidR="00D640C5" w:rsidRPr="008B75DD" w:rsidRDefault="00D640C5" w:rsidP="00D640C5">
      <w:pPr>
        <w:pStyle w:val="ListParagraph"/>
        <w:numPr>
          <w:ilvl w:val="0"/>
          <w:numId w:val="9"/>
        </w:numPr>
        <w:spacing w:line="240" w:lineRule="auto"/>
        <w:rPr>
          <w:bCs/>
          <w:sz w:val="28"/>
          <w:szCs w:val="28"/>
        </w:rPr>
      </w:pPr>
      <w:r w:rsidRPr="008B75DD">
        <w:rPr>
          <w:rFonts w:ascii="Calibri" w:eastAsia="Times New Roman" w:hAnsi="Calibri" w:cs="Calibri"/>
          <w:bCs/>
          <w:color w:val="auto"/>
          <w:sz w:val="28"/>
          <w:szCs w:val="28"/>
          <w:lang w:val="en-US"/>
        </w:rPr>
        <w:t>Luke is buying a candy bar that costs $1.29.  He g</w:t>
      </w:r>
      <w:r w:rsidR="00531BF8">
        <w:rPr>
          <w:rFonts w:ascii="Calibri" w:eastAsia="Times New Roman" w:hAnsi="Calibri" w:cs="Calibri"/>
          <w:bCs/>
          <w:color w:val="auto"/>
          <w:sz w:val="28"/>
          <w:szCs w:val="28"/>
          <w:lang w:val="en-US"/>
        </w:rPr>
        <w:t>ives</w:t>
      </w:r>
      <w:r w:rsidRPr="008B75DD">
        <w:rPr>
          <w:rFonts w:ascii="Calibri" w:eastAsia="Times New Roman" w:hAnsi="Calibri" w:cs="Calibri"/>
          <w:bCs/>
          <w:color w:val="auto"/>
          <w:sz w:val="28"/>
          <w:szCs w:val="28"/>
          <w:lang w:val="en-US"/>
        </w:rPr>
        <w:t xml:space="preserve"> the clerk </w:t>
      </w:r>
      <w:r w:rsidR="008B75DD">
        <w:rPr>
          <w:rFonts w:ascii="Calibri" w:eastAsia="Times New Roman" w:hAnsi="Calibri" w:cs="Calibri"/>
          <w:bCs/>
          <w:color w:val="auto"/>
          <w:sz w:val="28"/>
          <w:szCs w:val="28"/>
          <w:lang w:val="en-US"/>
        </w:rPr>
        <w:t>the amount of money shown</w:t>
      </w:r>
      <w:r w:rsidRPr="008B75DD">
        <w:rPr>
          <w:rFonts w:ascii="Calibri" w:eastAsia="Times New Roman" w:hAnsi="Calibri" w:cs="Calibri"/>
          <w:bCs/>
          <w:color w:val="auto"/>
          <w:sz w:val="28"/>
          <w:szCs w:val="28"/>
          <w:lang w:val="en-US"/>
        </w:rPr>
        <w:t>.</w:t>
      </w:r>
    </w:p>
    <w:p w14:paraId="5A5971F0" w14:textId="77777777" w:rsidR="00E95E55" w:rsidRPr="00E95E55" w:rsidRDefault="00E95E55" w:rsidP="00E95E55">
      <w:pPr>
        <w:spacing w:after="0" w:line="240" w:lineRule="auto"/>
        <w:ind w:left="360"/>
        <w:rPr>
          <w:bCs/>
        </w:rPr>
      </w:pPr>
    </w:p>
    <w:p w14:paraId="01033036" w14:textId="3C8F97AC" w:rsidR="00D640C5" w:rsidRDefault="00E95E55" w:rsidP="00E95E55">
      <w:pPr>
        <w:spacing w:line="240" w:lineRule="auto"/>
        <w:ind w:left="360"/>
        <w:jc w:val="center"/>
        <w:rPr>
          <w:bCs/>
        </w:rPr>
      </w:pPr>
      <w:r>
        <w:rPr>
          <w:noProof/>
          <w:lang w:val="en-US"/>
        </w:rPr>
        <w:drawing>
          <wp:inline distT="0" distB="0" distL="0" distR="0" wp14:anchorId="021CFA52" wp14:editId="657D070D">
            <wp:extent cx="2822524" cy="640080"/>
            <wp:effectExtent l="0" t="0" r="0" b="7620"/>
            <wp:docPr id="54" name="Picture 54" descr="1 dollar bill and 2 quarters" title="bill and 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22524" cy="640080"/>
                    </a:xfrm>
                    <a:prstGeom prst="rect">
                      <a:avLst/>
                    </a:prstGeom>
                  </pic:spPr>
                </pic:pic>
              </a:graphicData>
            </a:graphic>
          </wp:inline>
        </w:drawing>
      </w:r>
    </w:p>
    <w:p w14:paraId="725D4189" w14:textId="76892528" w:rsidR="00D640C5" w:rsidRPr="008B75DD" w:rsidRDefault="00D640C5" w:rsidP="00D640C5">
      <w:pPr>
        <w:spacing w:after="0" w:line="240" w:lineRule="auto"/>
        <w:ind w:left="720"/>
        <w:rPr>
          <w:bCs/>
          <w:sz w:val="28"/>
          <w:szCs w:val="28"/>
        </w:rPr>
      </w:pPr>
      <w:r w:rsidRPr="008B75DD">
        <w:rPr>
          <w:bCs/>
          <w:sz w:val="28"/>
          <w:szCs w:val="28"/>
        </w:rPr>
        <w:t>How much change should Luke receive?</w:t>
      </w:r>
    </w:p>
    <w:p w14:paraId="7EA80E44" w14:textId="2BD24436" w:rsidR="00D640C5" w:rsidRDefault="00D640C5" w:rsidP="00D640C5">
      <w:pPr>
        <w:spacing w:after="0" w:line="240" w:lineRule="auto"/>
        <w:ind w:left="720"/>
        <w:rPr>
          <w:bCs/>
        </w:rPr>
      </w:pPr>
    </w:p>
    <w:p w14:paraId="0BF8216E" w14:textId="756BA452" w:rsidR="00E95E55" w:rsidRPr="00B4145B" w:rsidRDefault="00E95E55" w:rsidP="00594DA9">
      <w:pPr>
        <w:spacing w:after="0" w:line="240" w:lineRule="auto"/>
        <w:rPr>
          <w:bCs/>
        </w:rPr>
      </w:pPr>
    </w:p>
    <w:p w14:paraId="33EA6D4C" w14:textId="62E02517" w:rsidR="00D640C5" w:rsidRPr="008B75DD" w:rsidRDefault="00D640C5" w:rsidP="00D640C5">
      <w:pPr>
        <w:pStyle w:val="ListParagraph"/>
        <w:numPr>
          <w:ilvl w:val="0"/>
          <w:numId w:val="9"/>
        </w:numPr>
        <w:spacing w:line="240" w:lineRule="auto"/>
        <w:rPr>
          <w:rFonts w:asciiTheme="minorHAnsi" w:eastAsia="Times New Roman" w:hAnsiTheme="minorHAnsi" w:cstheme="minorHAnsi"/>
          <w:color w:val="auto"/>
          <w:sz w:val="28"/>
          <w:szCs w:val="28"/>
          <w:lang w:val="en-US"/>
        </w:rPr>
      </w:pPr>
      <w:r w:rsidRPr="008B75DD">
        <w:rPr>
          <w:rFonts w:asciiTheme="minorHAnsi" w:eastAsia="Times New Roman" w:hAnsiTheme="minorHAnsi" w:cstheme="minorHAnsi"/>
          <w:color w:val="auto"/>
          <w:sz w:val="28"/>
          <w:szCs w:val="28"/>
          <w:lang w:val="en-US"/>
        </w:rPr>
        <w:t xml:space="preserve">Naomi </w:t>
      </w:r>
      <w:r w:rsidR="00C10E9B">
        <w:rPr>
          <w:rFonts w:asciiTheme="minorHAnsi" w:eastAsia="Times New Roman" w:hAnsiTheme="minorHAnsi" w:cstheme="minorHAnsi"/>
          <w:color w:val="auto"/>
          <w:sz w:val="28"/>
          <w:szCs w:val="28"/>
          <w:lang w:val="en-US"/>
        </w:rPr>
        <w:t>bought a gallon of milk at the store.</w:t>
      </w:r>
      <w:r w:rsidR="0071532A">
        <w:rPr>
          <w:rFonts w:asciiTheme="minorHAnsi" w:eastAsia="Times New Roman" w:hAnsiTheme="minorHAnsi" w:cstheme="minorHAnsi"/>
          <w:color w:val="auto"/>
          <w:sz w:val="28"/>
          <w:szCs w:val="28"/>
          <w:lang w:val="en-US"/>
        </w:rPr>
        <w:t xml:space="preserve">  She gave the clerk $3</w:t>
      </w:r>
      <w:r w:rsidR="00C10E9B">
        <w:rPr>
          <w:rFonts w:asciiTheme="minorHAnsi" w:eastAsia="Times New Roman" w:hAnsiTheme="minorHAnsi" w:cstheme="minorHAnsi"/>
          <w:color w:val="auto"/>
          <w:sz w:val="28"/>
          <w:szCs w:val="28"/>
          <w:lang w:val="en-US"/>
        </w:rPr>
        <w:t>.00</w:t>
      </w:r>
      <w:r w:rsidRPr="008B75DD">
        <w:rPr>
          <w:rFonts w:asciiTheme="minorHAnsi" w:eastAsia="Times New Roman" w:hAnsiTheme="minorHAnsi" w:cstheme="minorHAnsi"/>
          <w:color w:val="auto"/>
          <w:sz w:val="28"/>
          <w:szCs w:val="28"/>
          <w:lang w:val="en-US"/>
        </w:rPr>
        <w:t>.  The picture shows the change she received.</w:t>
      </w:r>
    </w:p>
    <w:p w14:paraId="436FB9E7" w14:textId="1C584CDC" w:rsidR="00D640C5" w:rsidRDefault="00E95E55" w:rsidP="00E95E55">
      <w:pPr>
        <w:spacing w:line="240" w:lineRule="auto"/>
        <w:ind w:left="360"/>
        <w:jc w:val="center"/>
        <w:rPr>
          <w:rFonts w:asciiTheme="minorHAnsi" w:eastAsia="Times New Roman" w:hAnsiTheme="minorHAnsi" w:cstheme="minorHAnsi"/>
          <w:lang w:val="en-US"/>
        </w:rPr>
      </w:pPr>
      <w:r>
        <w:rPr>
          <w:noProof/>
          <w:lang w:val="en-US"/>
        </w:rPr>
        <w:drawing>
          <wp:inline distT="0" distB="0" distL="0" distR="0" wp14:anchorId="02894D2C" wp14:editId="06AAABCD">
            <wp:extent cx="4327525" cy="640020"/>
            <wp:effectExtent l="0" t="0" r="0" b="8255"/>
            <wp:docPr id="56" name="Picture 56" descr="from left to right:  dollar bill, penny, dime, penny, quarter, penny, nickel, penny" title="dollar bill and assorted 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3427"/>
                    <a:stretch/>
                  </pic:blipFill>
                  <pic:spPr bwMode="auto">
                    <a:xfrm>
                      <a:off x="0" y="0"/>
                      <a:ext cx="4327929" cy="640080"/>
                    </a:xfrm>
                    <a:prstGeom prst="rect">
                      <a:avLst/>
                    </a:prstGeom>
                    <a:ln>
                      <a:noFill/>
                    </a:ln>
                    <a:extLst>
                      <a:ext uri="{53640926-AAD7-44D8-BBD7-CCE9431645EC}">
                        <a14:shadowObscured xmlns:a14="http://schemas.microsoft.com/office/drawing/2010/main"/>
                      </a:ext>
                    </a:extLst>
                  </pic:spPr>
                </pic:pic>
              </a:graphicData>
            </a:graphic>
          </wp:inline>
        </w:drawing>
      </w:r>
    </w:p>
    <w:p w14:paraId="431BE698" w14:textId="478D883E" w:rsidR="00D640C5" w:rsidRDefault="00D640C5" w:rsidP="00D640C5">
      <w:pPr>
        <w:spacing w:after="0" w:line="240" w:lineRule="auto"/>
        <w:rPr>
          <w:b/>
        </w:rPr>
      </w:pPr>
    </w:p>
    <w:p w14:paraId="206A2013" w14:textId="1E0BDCB0" w:rsidR="00D640C5" w:rsidRPr="008B75DD" w:rsidRDefault="00D640C5" w:rsidP="00D640C5">
      <w:pPr>
        <w:spacing w:after="0" w:line="240" w:lineRule="auto"/>
        <w:ind w:left="720"/>
        <w:rPr>
          <w:bCs/>
          <w:sz w:val="28"/>
          <w:szCs w:val="28"/>
        </w:rPr>
      </w:pPr>
      <w:r w:rsidRPr="008B75DD">
        <w:rPr>
          <w:bCs/>
          <w:sz w:val="28"/>
          <w:szCs w:val="28"/>
        </w:rPr>
        <w:t>How</w:t>
      </w:r>
      <w:r w:rsidR="008B75DD">
        <w:rPr>
          <w:bCs/>
          <w:sz w:val="28"/>
          <w:szCs w:val="28"/>
        </w:rPr>
        <w:t xml:space="preserve"> much did this</w:t>
      </w:r>
      <w:r w:rsidRPr="008B75DD">
        <w:rPr>
          <w:bCs/>
          <w:sz w:val="28"/>
          <w:szCs w:val="28"/>
        </w:rPr>
        <w:t xml:space="preserve"> </w:t>
      </w:r>
      <w:r w:rsidR="008B75DD">
        <w:rPr>
          <w:bCs/>
          <w:sz w:val="28"/>
          <w:szCs w:val="28"/>
        </w:rPr>
        <w:t xml:space="preserve">gallon of </w:t>
      </w:r>
      <w:r w:rsidRPr="008B75DD">
        <w:rPr>
          <w:bCs/>
          <w:sz w:val="28"/>
          <w:szCs w:val="28"/>
        </w:rPr>
        <w:t>milk cost?</w:t>
      </w:r>
    </w:p>
    <w:bookmarkEnd w:id="2"/>
    <w:p w14:paraId="50A1F7E4" w14:textId="49272984" w:rsidR="00B73079" w:rsidRDefault="00B73079">
      <w:pPr>
        <w:jc w:val="center"/>
        <w:rPr>
          <w:b/>
        </w:rPr>
      </w:pPr>
    </w:p>
    <w:p w14:paraId="7E707B66" w14:textId="77777777" w:rsidR="00E95E55" w:rsidRDefault="00E95E55">
      <w:pPr>
        <w:jc w:val="center"/>
        <w:rPr>
          <w:b/>
        </w:rPr>
      </w:pPr>
    </w:p>
    <w:p w14:paraId="1CF07D7C" w14:textId="77777777" w:rsidR="00435B93" w:rsidRDefault="00435B93">
      <w:pPr>
        <w:rPr>
          <w:b/>
          <w:sz w:val="28"/>
          <w:szCs w:val="28"/>
        </w:rPr>
      </w:pPr>
      <w:bookmarkStart w:id="3" w:name="_heading=h.1fob9te" w:colFirst="0" w:colLast="0"/>
      <w:bookmarkEnd w:id="3"/>
      <w:r>
        <w:br w:type="page"/>
      </w:r>
    </w:p>
    <w:p w14:paraId="1A3AFB06" w14:textId="4D0B69B1" w:rsidR="00D640C5" w:rsidRDefault="00C93BFB" w:rsidP="00D640C5">
      <w:pPr>
        <w:pStyle w:val="Title"/>
      </w:pPr>
      <w:bookmarkStart w:id="4" w:name="JustInTimeQuickCheckTeacherNotes"/>
      <w:bookmarkEnd w:id="4"/>
      <w:r>
        <w:lastRenderedPageBreak/>
        <w:t xml:space="preserve">SOL 3.6c - </w:t>
      </w:r>
      <w:r w:rsidR="00D640C5">
        <w:t>Just in Time Quick Check Teacher Notes</w:t>
      </w:r>
    </w:p>
    <w:p w14:paraId="63BCD89D" w14:textId="25C39038" w:rsidR="00D640C5" w:rsidRPr="00867AAD" w:rsidRDefault="00D640C5" w:rsidP="00D640C5">
      <w:pPr>
        <w:jc w:val="center"/>
        <w:rPr>
          <w:b/>
          <w:bCs/>
          <w:color w:val="C00000"/>
          <w:sz w:val="24"/>
          <w:szCs w:val="24"/>
        </w:rPr>
      </w:pPr>
      <w:r w:rsidRPr="00867AAD">
        <w:rPr>
          <w:b/>
          <w:bCs/>
          <w:color w:val="C00000"/>
          <w:sz w:val="24"/>
          <w:szCs w:val="24"/>
        </w:rPr>
        <w:t>Common Errors/Misconceptions and Their Possible Indications</w:t>
      </w:r>
    </w:p>
    <w:p w14:paraId="5ECEEB28" w14:textId="2985E116" w:rsidR="00D640C5" w:rsidRPr="00647038" w:rsidRDefault="00D640C5" w:rsidP="00D640C5">
      <w:pPr>
        <w:pStyle w:val="ListParagraph"/>
        <w:numPr>
          <w:ilvl w:val="0"/>
          <w:numId w:val="10"/>
        </w:numPr>
        <w:spacing w:line="240" w:lineRule="auto"/>
        <w:rPr>
          <w:rFonts w:asciiTheme="minorHAnsi" w:hAnsiTheme="minorHAnsi" w:cstheme="minorHAnsi"/>
          <w:color w:val="auto"/>
          <w:sz w:val="28"/>
          <w:szCs w:val="28"/>
        </w:rPr>
      </w:pPr>
      <w:r w:rsidRPr="00647038">
        <w:rPr>
          <w:rFonts w:asciiTheme="minorHAnsi" w:hAnsiTheme="minorHAnsi" w:cstheme="minorHAnsi"/>
          <w:color w:val="auto"/>
          <w:sz w:val="28"/>
          <w:szCs w:val="28"/>
        </w:rPr>
        <w:t xml:space="preserve">Alex is buying an ice cream cone for $1.73.  He gives the clerk a five-dollar bill.  How much change should Alex receive?  </w:t>
      </w:r>
    </w:p>
    <w:p w14:paraId="46972212" w14:textId="5AA5EAF6" w:rsidR="00D640C5" w:rsidRPr="00647038" w:rsidRDefault="00D640C5" w:rsidP="00D640C5">
      <w:pPr>
        <w:spacing w:after="0" w:line="240" w:lineRule="auto"/>
        <w:ind w:left="720"/>
        <w:rPr>
          <w:rFonts w:cstheme="minorHAnsi"/>
          <w:sz w:val="28"/>
          <w:szCs w:val="28"/>
        </w:rPr>
      </w:pPr>
      <w:r w:rsidRPr="00647038">
        <w:rPr>
          <w:rFonts w:cstheme="minorHAnsi"/>
          <w:sz w:val="28"/>
          <w:szCs w:val="28"/>
        </w:rPr>
        <w:t xml:space="preserve">Circle bills and coins to show the </w:t>
      </w:r>
      <w:r w:rsidR="00647038">
        <w:rPr>
          <w:rFonts w:cstheme="minorHAnsi"/>
          <w:sz w:val="28"/>
          <w:szCs w:val="28"/>
        </w:rPr>
        <w:t xml:space="preserve">amount of </w:t>
      </w:r>
      <w:r w:rsidRPr="00647038">
        <w:rPr>
          <w:rFonts w:cstheme="minorHAnsi"/>
          <w:sz w:val="28"/>
          <w:szCs w:val="28"/>
        </w:rPr>
        <w:t xml:space="preserve">change Alex should receive. </w:t>
      </w:r>
    </w:p>
    <w:p w14:paraId="2F02E974" w14:textId="77777777" w:rsidR="00D640C5" w:rsidRPr="006C7BA1" w:rsidRDefault="00D640C5" w:rsidP="00D640C5">
      <w:pPr>
        <w:spacing w:after="0" w:line="240" w:lineRule="auto"/>
        <w:ind w:left="720"/>
        <w:rPr>
          <w:rFonts w:asciiTheme="minorHAnsi" w:hAnsiTheme="minorHAnsi" w:cstheme="minorHAnsi"/>
        </w:rPr>
      </w:pPr>
    </w:p>
    <w:p w14:paraId="53D7018D" w14:textId="7B9C87E5" w:rsidR="00D640C5" w:rsidRPr="00E95E55" w:rsidRDefault="008B75DD" w:rsidP="00E95E55">
      <w:pPr>
        <w:spacing w:line="240" w:lineRule="auto"/>
        <w:jc w:val="center"/>
        <w:rPr>
          <w:sz w:val="20"/>
          <w:szCs w:val="20"/>
        </w:rPr>
      </w:pPr>
      <w:r>
        <w:rPr>
          <w:noProof/>
          <w:lang w:val="en-US"/>
        </w:rPr>
        <w:drawing>
          <wp:inline distT="0" distB="0" distL="0" distR="0" wp14:anchorId="3F1659B2" wp14:editId="577BE518">
            <wp:extent cx="4892040" cy="1827720"/>
            <wp:effectExtent l="0" t="0" r="3810" b="1270"/>
            <wp:docPr id="1" name="Picture 1" descr="4 dollar bills&#10;3 quarters&#10;4 dimes&#10;3 nickels&#10;4 pennies" title="coins and b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92040" cy="1827720"/>
                    </a:xfrm>
                    <a:prstGeom prst="rect">
                      <a:avLst/>
                    </a:prstGeom>
                  </pic:spPr>
                </pic:pic>
              </a:graphicData>
            </a:graphic>
          </wp:inline>
        </w:drawing>
      </w:r>
    </w:p>
    <w:p w14:paraId="08CF419F" w14:textId="75C7E39C" w:rsidR="00B64A1C" w:rsidRPr="00867AAD" w:rsidRDefault="00D640C5" w:rsidP="00C93BFB">
      <w:pPr>
        <w:spacing w:before="120" w:after="120" w:line="276" w:lineRule="auto"/>
        <w:ind w:left="720"/>
        <w:rPr>
          <w:rFonts w:cs="Times New Roman"/>
          <w:i/>
          <w:iCs/>
          <w:color w:val="C00000"/>
          <w:lang w:val="en-US"/>
        </w:rPr>
      </w:pPr>
      <w:r w:rsidRPr="00867AAD">
        <w:rPr>
          <w:rFonts w:cs="Times New Roman"/>
          <w:i/>
          <w:iCs/>
          <w:color w:val="C00000"/>
          <w:lang w:val="en-US"/>
        </w:rPr>
        <w:t xml:space="preserve">Students may circle </w:t>
      </w:r>
      <w:r w:rsidR="00594DA9">
        <w:rPr>
          <w:rFonts w:cs="Times New Roman"/>
          <w:i/>
          <w:iCs/>
          <w:color w:val="C00000"/>
          <w:lang w:val="en-US"/>
        </w:rPr>
        <w:t xml:space="preserve">bills and coins with a value of $1.73, </w:t>
      </w:r>
      <w:r w:rsidRPr="00867AAD">
        <w:rPr>
          <w:rFonts w:cs="Times New Roman"/>
          <w:i/>
          <w:iCs/>
          <w:color w:val="C00000"/>
          <w:lang w:val="en-US"/>
        </w:rPr>
        <w:t>the cost of the ice cream cone</w:t>
      </w:r>
      <w:r w:rsidR="00C26947">
        <w:rPr>
          <w:rFonts w:cs="Times New Roman"/>
          <w:i/>
          <w:iCs/>
          <w:color w:val="C00000"/>
          <w:lang w:val="en-US"/>
        </w:rPr>
        <w:t xml:space="preserve">. This indicates that students can count coins and bills to represent a given amount of money, but it also indicates </w:t>
      </w:r>
      <w:r w:rsidR="00B64A1C">
        <w:rPr>
          <w:rFonts w:cs="Times New Roman"/>
          <w:i/>
          <w:iCs/>
          <w:color w:val="C00000"/>
          <w:lang w:val="en-US"/>
        </w:rPr>
        <w:t>a lack of understanding of the</w:t>
      </w:r>
      <w:r w:rsidRPr="00867AAD">
        <w:rPr>
          <w:rFonts w:cs="Times New Roman"/>
          <w:i/>
          <w:iCs/>
          <w:color w:val="C00000"/>
          <w:lang w:val="en-US"/>
        </w:rPr>
        <w:t xml:space="preserve"> concept of change </w:t>
      </w:r>
      <w:r w:rsidR="00B64A1C">
        <w:rPr>
          <w:rFonts w:cs="Times New Roman"/>
          <w:i/>
          <w:iCs/>
          <w:color w:val="C00000"/>
          <w:lang w:val="en-US"/>
        </w:rPr>
        <w:t xml:space="preserve">or </w:t>
      </w:r>
      <w:r w:rsidRPr="00867AAD">
        <w:rPr>
          <w:rFonts w:cs="Times New Roman"/>
          <w:i/>
          <w:iCs/>
          <w:color w:val="C00000"/>
          <w:lang w:val="en-US"/>
        </w:rPr>
        <w:t>the question</w:t>
      </w:r>
      <w:r w:rsidR="00B64A1C">
        <w:rPr>
          <w:rFonts w:cs="Times New Roman"/>
          <w:i/>
          <w:iCs/>
          <w:color w:val="C00000"/>
          <w:lang w:val="en-US"/>
        </w:rPr>
        <w:t xml:space="preserve"> itself</w:t>
      </w:r>
      <w:r w:rsidRPr="00867AAD">
        <w:rPr>
          <w:rFonts w:cs="Times New Roman"/>
          <w:i/>
          <w:iCs/>
          <w:color w:val="C00000"/>
          <w:lang w:val="en-US"/>
        </w:rPr>
        <w:t>.</w:t>
      </w:r>
      <w:r w:rsidR="00C26947">
        <w:rPr>
          <w:rFonts w:cs="Times New Roman"/>
          <w:i/>
          <w:iCs/>
          <w:color w:val="C00000"/>
          <w:lang w:val="en-US"/>
        </w:rPr>
        <w:t xml:space="preserve"> Students who</w:t>
      </w:r>
      <w:r w:rsidR="00B64A1C" w:rsidRPr="00867AAD">
        <w:rPr>
          <w:rFonts w:cs="Times New Roman"/>
          <w:i/>
          <w:iCs/>
          <w:color w:val="C00000"/>
          <w:lang w:val="en-US"/>
        </w:rPr>
        <w:t xml:space="preserve"> struggle with making change may benefit from more experiences with the following strategies:</w:t>
      </w:r>
    </w:p>
    <w:p w14:paraId="1215194D" w14:textId="310C9F6F" w:rsidR="00B64A1C" w:rsidRPr="00867AAD" w:rsidRDefault="00B64A1C" w:rsidP="00C93BFB">
      <w:pPr>
        <w:numPr>
          <w:ilvl w:val="0"/>
          <w:numId w:val="11"/>
        </w:numPr>
        <w:spacing w:after="0" w:line="276" w:lineRule="auto"/>
        <w:ind w:left="1440"/>
        <w:rPr>
          <w:rFonts w:cs="Times New Roman"/>
          <w:i/>
          <w:iCs/>
          <w:color w:val="C00000"/>
          <w:lang w:val="en-US"/>
        </w:rPr>
      </w:pPr>
      <w:r w:rsidRPr="00867AAD">
        <w:rPr>
          <w:rFonts w:cs="Times New Roman"/>
          <w:i/>
          <w:iCs/>
          <w:color w:val="C00000"/>
          <w:lang w:val="en-US"/>
        </w:rPr>
        <w:t>counting on</w:t>
      </w:r>
      <w:r w:rsidR="006B60BC">
        <w:rPr>
          <w:rFonts w:cs="Times New Roman"/>
          <w:i/>
          <w:iCs/>
          <w:color w:val="C00000"/>
          <w:lang w:val="en-US"/>
        </w:rPr>
        <w:t xml:space="preserve"> to the cost</w:t>
      </w:r>
      <w:r w:rsidRPr="00867AAD">
        <w:rPr>
          <w:rFonts w:cs="Times New Roman"/>
          <w:i/>
          <w:iCs/>
          <w:color w:val="C00000"/>
          <w:lang w:val="en-US"/>
        </w:rPr>
        <w:t>, using coins and bills</w:t>
      </w:r>
      <w:r w:rsidR="00594DA9">
        <w:rPr>
          <w:rFonts w:cs="Times New Roman"/>
          <w:i/>
          <w:iCs/>
          <w:color w:val="C00000"/>
          <w:lang w:val="en-US"/>
        </w:rPr>
        <w:t>; and</w:t>
      </w:r>
    </w:p>
    <w:p w14:paraId="541F239D" w14:textId="00DF1406" w:rsidR="00594DA9" w:rsidRDefault="00B64A1C" w:rsidP="00C93BFB">
      <w:pPr>
        <w:numPr>
          <w:ilvl w:val="0"/>
          <w:numId w:val="11"/>
        </w:numPr>
        <w:spacing w:after="0" w:line="276" w:lineRule="auto"/>
        <w:ind w:left="1440"/>
        <w:rPr>
          <w:rFonts w:cs="Times New Roman"/>
          <w:i/>
          <w:iCs/>
          <w:color w:val="C00000"/>
          <w:lang w:val="en-US"/>
        </w:rPr>
      </w:pPr>
      <w:r w:rsidRPr="00867AAD">
        <w:rPr>
          <w:rFonts w:cs="Times New Roman"/>
          <w:i/>
          <w:iCs/>
          <w:color w:val="C00000"/>
          <w:lang w:val="en-US"/>
        </w:rPr>
        <w:t>counting forward to the next dollar, then counting forward by dollar bills to reach the amount</w:t>
      </w:r>
      <w:r w:rsidR="00C26947">
        <w:rPr>
          <w:rFonts w:cs="Times New Roman"/>
          <w:i/>
          <w:iCs/>
          <w:color w:val="C00000"/>
          <w:lang w:val="en-US"/>
        </w:rPr>
        <w:t xml:space="preserve"> paid.</w:t>
      </w:r>
    </w:p>
    <w:p w14:paraId="50C5E904" w14:textId="14AB4ADA" w:rsidR="00D640C5" w:rsidRPr="00867AAD" w:rsidRDefault="00B64A1C" w:rsidP="00C93BFB">
      <w:pPr>
        <w:spacing w:before="120" w:after="120" w:line="276" w:lineRule="auto"/>
        <w:ind w:left="720"/>
        <w:rPr>
          <w:rFonts w:cs="Times New Roman"/>
          <w:i/>
          <w:iCs/>
          <w:color w:val="C00000"/>
          <w:lang w:val="en-US"/>
        </w:rPr>
      </w:pPr>
      <w:r>
        <w:rPr>
          <w:rFonts w:cs="Times New Roman"/>
          <w:i/>
          <w:iCs/>
          <w:color w:val="C00000"/>
          <w:lang w:val="en-US"/>
        </w:rPr>
        <w:t>S</w:t>
      </w:r>
      <w:r w:rsidR="00D640C5" w:rsidRPr="00867AAD">
        <w:rPr>
          <w:rFonts w:cs="Times New Roman"/>
          <w:i/>
          <w:iCs/>
          <w:color w:val="C00000"/>
          <w:lang w:val="en-US"/>
        </w:rPr>
        <w:t xml:space="preserve">tudents </w:t>
      </w:r>
      <w:r>
        <w:rPr>
          <w:rFonts w:cs="Times New Roman"/>
          <w:i/>
          <w:iCs/>
          <w:color w:val="C00000"/>
          <w:lang w:val="en-US"/>
        </w:rPr>
        <w:t xml:space="preserve">may </w:t>
      </w:r>
      <w:r w:rsidR="00D640C5" w:rsidRPr="00867AAD">
        <w:rPr>
          <w:rFonts w:cs="Times New Roman"/>
          <w:i/>
          <w:iCs/>
          <w:color w:val="C00000"/>
          <w:lang w:val="en-US"/>
        </w:rPr>
        <w:t>circle</w:t>
      </w:r>
      <w:r w:rsidR="00594DA9">
        <w:rPr>
          <w:rFonts w:cs="Times New Roman"/>
          <w:i/>
          <w:iCs/>
          <w:color w:val="C00000"/>
          <w:lang w:val="en-US"/>
        </w:rPr>
        <w:t xml:space="preserve"> bills and coins having a value of</w:t>
      </w:r>
      <w:r w:rsidR="00D640C5" w:rsidRPr="00867AAD">
        <w:rPr>
          <w:rFonts w:cs="Times New Roman"/>
          <w:i/>
          <w:iCs/>
          <w:color w:val="C00000"/>
          <w:lang w:val="en-US"/>
        </w:rPr>
        <w:t xml:space="preserve"> $4.37, </w:t>
      </w:r>
      <w:r>
        <w:rPr>
          <w:rFonts w:cs="Times New Roman"/>
          <w:i/>
          <w:iCs/>
          <w:color w:val="C00000"/>
          <w:lang w:val="en-US"/>
        </w:rPr>
        <w:t>which may indicate an attempt to calculate</w:t>
      </w:r>
      <w:r w:rsidR="00D640C5" w:rsidRPr="00867AAD">
        <w:rPr>
          <w:rFonts w:cs="Times New Roman"/>
          <w:i/>
          <w:iCs/>
          <w:color w:val="C00000"/>
          <w:lang w:val="en-US"/>
        </w:rPr>
        <w:t xml:space="preserve"> the difference without regrouping.</w:t>
      </w:r>
      <w:r>
        <w:rPr>
          <w:rFonts w:cs="Times New Roman"/>
          <w:i/>
          <w:iCs/>
          <w:color w:val="C00000"/>
          <w:lang w:val="en-US"/>
        </w:rPr>
        <w:t xml:space="preserve"> Note that computation with money is not part of this standard. Teachers are encouraged to provide opportunities for students to make change using the strategies above.</w:t>
      </w:r>
    </w:p>
    <w:p w14:paraId="08878862" w14:textId="14418A6E" w:rsidR="00D640C5" w:rsidRPr="00647038" w:rsidRDefault="00D640C5" w:rsidP="00D640C5">
      <w:pPr>
        <w:pStyle w:val="ListParagraph"/>
        <w:numPr>
          <w:ilvl w:val="0"/>
          <w:numId w:val="10"/>
        </w:numPr>
        <w:spacing w:before="0" w:line="240" w:lineRule="auto"/>
        <w:rPr>
          <w:bCs/>
          <w:sz w:val="28"/>
          <w:szCs w:val="28"/>
        </w:rPr>
      </w:pPr>
      <w:r w:rsidRPr="00647038">
        <w:rPr>
          <w:rFonts w:ascii="Calibri" w:eastAsia="Times New Roman" w:hAnsi="Calibri" w:cs="Calibri"/>
          <w:bCs/>
          <w:color w:val="auto"/>
          <w:sz w:val="28"/>
          <w:szCs w:val="28"/>
          <w:lang w:val="en-US"/>
        </w:rPr>
        <w:t>Luke is buying a candy bar that costs $1.29.  He g</w:t>
      </w:r>
      <w:r w:rsidR="00531BF8">
        <w:rPr>
          <w:rFonts w:ascii="Calibri" w:eastAsia="Times New Roman" w:hAnsi="Calibri" w:cs="Calibri"/>
          <w:bCs/>
          <w:color w:val="auto"/>
          <w:sz w:val="28"/>
          <w:szCs w:val="28"/>
          <w:lang w:val="en-US"/>
        </w:rPr>
        <w:t>ives</w:t>
      </w:r>
      <w:r w:rsidRPr="00647038">
        <w:rPr>
          <w:rFonts w:ascii="Calibri" w:eastAsia="Times New Roman" w:hAnsi="Calibri" w:cs="Calibri"/>
          <w:bCs/>
          <w:color w:val="auto"/>
          <w:sz w:val="28"/>
          <w:szCs w:val="28"/>
          <w:lang w:val="en-US"/>
        </w:rPr>
        <w:t xml:space="preserve"> the clerk </w:t>
      </w:r>
      <w:r w:rsidR="00531BF8">
        <w:rPr>
          <w:rFonts w:ascii="Calibri" w:eastAsia="Times New Roman" w:hAnsi="Calibri" w:cs="Calibri"/>
          <w:bCs/>
          <w:color w:val="auto"/>
          <w:sz w:val="28"/>
          <w:szCs w:val="28"/>
          <w:lang w:val="en-US"/>
        </w:rPr>
        <w:t>the amount of money shown</w:t>
      </w:r>
      <w:r w:rsidRPr="00647038">
        <w:rPr>
          <w:rFonts w:ascii="Calibri" w:eastAsia="Times New Roman" w:hAnsi="Calibri" w:cs="Calibri"/>
          <w:bCs/>
          <w:color w:val="auto"/>
          <w:sz w:val="28"/>
          <w:szCs w:val="28"/>
          <w:lang w:val="en-US"/>
        </w:rPr>
        <w:t>.</w:t>
      </w:r>
    </w:p>
    <w:p w14:paraId="5287C442" w14:textId="48ADFC1C" w:rsidR="00D640C5" w:rsidRDefault="00E95E55" w:rsidP="00E95E55">
      <w:pPr>
        <w:spacing w:after="0" w:line="240" w:lineRule="auto"/>
        <w:jc w:val="center"/>
        <w:rPr>
          <w:bCs/>
        </w:rPr>
      </w:pPr>
      <w:r>
        <w:rPr>
          <w:noProof/>
          <w:lang w:val="en-US"/>
        </w:rPr>
        <w:drawing>
          <wp:inline distT="0" distB="0" distL="0" distR="0" wp14:anchorId="55AD9370" wp14:editId="2EAE568E">
            <wp:extent cx="2419306" cy="548640"/>
            <wp:effectExtent l="0" t="0" r="635" b="3810"/>
            <wp:docPr id="58" name="Picture 58" descr="coins and b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19306" cy="548640"/>
                    </a:xfrm>
                    <a:prstGeom prst="rect">
                      <a:avLst/>
                    </a:prstGeom>
                  </pic:spPr>
                </pic:pic>
              </a:graphicData>
            </a:graphic>
          </wp:inline>
        </w:drawing>
      </w:r>
    </w:p>
    <w:p w14:paraId="18451F88" w14:textId="77777777" w:rsidR="00D640C5" w:rsidRPr="007A55CE" w:rsidRDefault="00D640C5" w:rsidP="00D640C5">
      <w:pPr>
        <w:spacing w:after="0" w:line="240" w:lineRule="auto"/>
        <w:rPr>
          <w:bCs/>
          <w:sz w:val="16"/>
          <w:szCs w:val="16"/>
        </w:rPr>
      </w:pPr>
    </w:p>
    <w:p w14:paraId="2ED7508A" w14:textId="77777777" w:rsidR="00D640C5" w:rsidRPr="00647038" w:rsidRDefault="00D640C5" w:rsidP="00D640C5">
      <w:pPr>
        <w:spacing w:after="0" w:line="240" w:lineRule="auto"/>
        <w:ind w:left="720"/>
        <w:rPr>
          <w:bCs/>
          <w:sz w:val="28"/>
          <w:szCs w:val="28"/>
        </w:rPr>
      </w:pPr>
      <w:r w:rsidRPr="00647038">
        <w:rPr>
          <w:bCs/>
          <w:sz w:val="28"/>
          <w:szCs w:val="28"/>
        </w:rPr>
        <w:t>How much change should Luke receive?</w:t>
      </w:r>
    </w:p>
    <w:p w14:paraId="306A7E95" w14:textId="645BD367" w:rsidR="006B60BC" w:rsidRDefault="006B60BC" w:rsidP="00531BF8">
      <w:pPr>
        <w:spacing w:before="120" w:after="120" w:line="276" w:lineRule="auto"/>
        <w:ind w:left="720"/>
        <w:rPr>
          <w:rFonts w:cs="Times New Roman"/>
          <w:i/>
          <w:iCs/>
          <w:color w:val="C00000"/>
          <w:lang w:val="en-US"/>
        </w:rPr>
      </w:pPr>
      <w:r>
        <w:rPr>
          <w:rFonts w:cs="Times New Roman"/>
          <w:i/>
          <w:iCs/>
          <w:color w:val="C00000"/>
          <w:lang w:val="en-US"/>
        </w:rPr>
        <w:t>Students may add the amount of money given in the problem to the amount of money shown by counting on, which indicates a lack of understanding of the</w:t>
      </w:r>
      <w:r w:rsidR="00D640C5" w:rsidRPr="00867AAD">
        <w:rPr>
          <w:rFonts w:cs="Times New Roman"/>
          <w:i/>
          <w:iCs/>
          <w:color w:val="C00000"/>
          <w:lang w:val="en-US"/>
        </w:rPr>
        <w:t xml:space="preserve"> quest</w:t>
      </w:r>
      <w:r>
        <w:rPr>
          <w:rFonts w:cs="Times New Roman"/>
          <w:i/>
          <w:iCs/>
          <w:color w:val="C00000"/>
          <w:lang w:val="en-US"/>
        </w:rPr>
        <w:t>ion an</w:t>
      </w:r>
      <w:r w:rsidR="0071532A">
        <w:rPr>
          <w:rFonts w:cs="Times New Roman"/>
          <w:i/>
          <w:iCs/>
          <w:color w:val="C00000"/>
          <w:lang w:val="en-US"/>
        </w:rPr>
        <w:t>d</w:t>
      </w:r>
      <w:r>
        <w:rPr>
          <w:rFonts w:cs="Times New Roman"/>
          <w:i/>
          <w:iCs/>
          <w:color w:val="C00000"/>
          <w:lang w:val="en-US"/>
        </w:rPr>
        <w:t>/or the “making change” context described. These students would benefit from additional experiences in which they act out the context to develop understanding.</w:t>
      </w:r>
    </w:p>
    <w:p w14:paraId="15399773" w14:textId="64963DAC" w:rsidR="00D640C5" w:rsidRPr="00867AAD" w:rsidRDefault="006B60BC" w:rsidP="00531BF8">
      <w:pPr>
        <w:spacing w:before="120" w:after="120" w:line="276" w:lineRule="auto"/>
        <w:ind w:left="720"/>
        <w:rPr>
          <w:rFonts w:cs="Times New Roman"/>
          <w:lang w:val="en-US"/>
        </w:rPr>
      </w:pPr>
      <w:r>
        <w:rPr>
          <w:rFonts w:cs="Times New Roman"/>
          <w:i/>
          <w:iCs/>
          <w:color w:val="C00000"/>
          <w:lang w:val="en-US"/>
        </w:rPr>
        <w:t xml:space="preserve">Students may recognize this as a subtraction situation and make a calculation mistake when subtracting $1.29 from $1.50. As noted above, computation with money is not part of this standard. </w:t>
      </w:r>
      <w:r w:rsidR="00602BFB">
        <w:rPr>
          <w:rFonts w:cs="Times New Roman"/>
          <w:i/>
          <w:iCs/>
          <w:color w:val="C00000"/>
          <w:lang w:val="en-US"/>
        </w:rPr>
        <w:t>Teachers are encouraged to provide opportunities for students to make change using the strategies described in question 1.</w:t>
      </w:r>
    </w:p>
    <w:p w14:paraId="5D73DE08" w14:textId="63A35A5B" w:rsidR="00D640C5" w:rsidRPr="00867AAD" w:rsidRDefault="00602BFB" w:rsidP="00531BF8">
      <w:pPr>
        <w:spacing w:before="120" w:after="120" w:line="276" w:lineRule="auto"/>
        <w:ind w:left="720"/>
        <w:rPr>
          <w:rFonts w:cs="Times New Roman"/>
          <w:i/>
          <w:iCs/>
          <w:color w:val="C00000"/>
          <w:lang w:val="en-US"/>
        </w:rPr>
      </w:pPr>
      <w:r>
        <w:rPr>
          <w:rFonts w:cs="Times New Roman"/>
          <w:i/>
          <w:iCs/>
          <w:color w:val="C00000"/>
          <w:lang w:val="en-US"/>
        </w:rPr>
        <w:t xml:space="preserve">Students who have difficulty counting </w:t>
      </w:r>
      <w:r w:rsidR="00C93BFB">
        <w:rPr>
          <w:rFonts w:cs="Times New Roman"/>
          <w:i/>
          <w:iCs/>
          <w:color w:val="C00000"/>
          <w:lang w:val="en-US"/>
        </w:rPr>
        <w:t xml:space="preserve">a set of </w:t>
      </w:r>
      <w:r>
        <w:rPr>
          <w:rFonts w:cs="Times New Roman"/>
          <w:i/>
          <w:iCs/>
          <w:color w:val="C00000"/>
          <w:lang w:val="en-US"/>
        </w:rPr>
        <w:t xml:space="preserve">money or counting up to make change </w:t>
      </w:r>
      <w:r w:rsidR="00D640C5" w:rsidRPr="00867AAD">
        <w:rPr>
          <w:rFonts w:cs="Times New Roman"/>
          <w:i/>
          <w:iCs/>
          <w:color w:val="C00000"/>
          <w:lang w:val="en-US"/>
        </w:rPr>
        <w:t xml:space="preserve">would benefit from </w:t>
      </w:r>
      <w:r>
        <w:rPr>
          <w:rFonts w:cs="Times New Roman"/>
          <w:i/>
          <w:iCs/>
          <w:color w:val="C00000"/>
          <w:lang w:val="en-US"/>
        </w:rPr>
        <w:t xml:space="preserve">hands-on practice </w:t>
      </w:r>
      <w:r w:rsidR="00D640C5" w:rsidRPr="00867AAD">
        <w:rPr>
          <w:rFonts w:cs="Times New Roman"/>
          <w:i/>
          <w:iCs/>
          <w:color w:val="C00000"/>
          <w:lang w:val="en-US"/>
        </w:rPr>
        <w:t>using coins and bills.</w:t>
      </w:r>
    </w:p>
    <w:p w14:paraId="5705D00E" w14:textId="77777777" w:rsidR="006B60BC" w:rsidRPr="006B60BC" w:rsidRDefault="00D640C5" w:rsidP="006B60BC">
      <w:pPr>
        <w:spacing w:after="0" w:line="276" w:lineRule="auto"/>
        <w:ind w:left="720"/>
        <w:rPr>
          <w:rFonts w:asciiTheme="minorHAnsi" w:hAnsiTheme="minorHAnsi" w:cstheme="minorHAnsi"/>
          <w:i/>
          <w:iCs/>
          <w:color w:val="C00000"/>
          <w:lang w:val="en-US"/>
        </w:rPr>
      </w:pPr>
      <w:r w:rsidRPr="006B60BC">
        <w:rPr>
          <w:rFonts w:asciiTheme="minorHAnsi" w:hAnsiTheme="minorHAnsi" w:cstheme="minorHAnsi"/>
          <w:i/>
          <w:iCs/>
          <w:color w:val="C00000"/>
          <w:lang w:val="en-US"/>
        </w:rPr>
        <w:t>If students can count coins and bills but struggle with making change, they may benefit from more experiences with the following strategies:</w:t>
      </w:r>
    </w:p>
    <w:p w14:paraId="162C8A0C" w14:textId="3AEBBC41" w:rsidR="00D640C5" w:rsidRPr="006B60BC" w:rsidRDefault="00D640C5" w:rsidP="006B60BC">
      <w:pPr>
        <w:pStyle w:val="ListParagraph"/>
        <w:numPr>
          <w:ilvl w:val="0"/>
          <w:numId w:val="12"/>
        </w:numPr>
        <w:spacing w:before="0" w:line="276" w:lineRule="auto"/>
        <w:rPr>
          <w:rFonts w:asciiTheme="minorHAnsi" w:hAnsiTheme="minorHAnsi" w:cstheme="minorHAnsi"/>
          <w:i/>
          <w:iCs/>
          <w:color w:val="C00000"/>
          <w:lang w:val="en-US"/>
        </w:rPr>
      </w:pPr>
      <w:r w:rsidRPr="006B60BC">
        <w:rPr>
          <w:rFonts w:asciiTheme="minorHAnsi" w:hAnsiTheme="minorHAnsi" w:cstheme="minorHAnsi"/>
          <w:i/>
          <w:iCs/>
          <w:color w:val="C00000"/>
          <w:lang w:val="en-US"/>
        </w:rPr>
        <w:lastRenderedPageBreak/>
        <w:t>counting on</w:t>
      </w:r>
      <w:r w:rsidR="006B60BC">
        <w:rPr>
          <w:rFonts w:asciiTheme="minorHAnsi" w:hAnsiTheme="minorHAnsi" w:cstheme="minorHAnsi"/>
          <w:i/>
          <w:iCs/>
          <w:color w:val="C00000"/>
          <w:lang w:val="en-US"/>
        </w:rPr>
        <w:t xml:space="preserve"> to the cost</w:t>
      </w:r>
      <w:r w:rsidRPr="006B60BC">
        <w:rPr>
          <w:rFonts w:asciiTheme="minorHAnsi" w:hAnsiTheme="minorHAnsi" w:cstheme="minorHAnsi"/>
          <w:i/>
          <w:iCs/>
          <w:color w:val="C00000"/>
          <w:lang w:val="en-US"/>
        </w:rPr>
        <w:t>, using coins and bills</w:t>
      </w:r>
      <w:r w:rsidR="006B60BC">
        <w:rPr>
          <w:rFonts w:asciiTheme="minorHAnsi" w:hAnsiTheme="minorHAnsi" w:cstheme="minorHAnsi"/>
          <w:i/>
          <w:iCs/>
          <w:color w:val="C00000"/>
          <w:lang w:val="en-US"/>
        </w:rPr>
        <w:t>; and</w:t>
      </w:r>
    </w:p>
    <w:p w14:paraId="7F80E879" w14:textId="67AE7E1F" w:rsidR="006B60BC" w:rsidRPr="006B60BC" w:rsidRDefault="00D640C5" w:rsidP="006B60BC">
      <w:pPr>
        <w:numPr>
          <w:ilvl w:val="0"/>
          <w:numId w:val="11"/>
        </w:numPr>
        <w:spacing w:after="0" w:line="276" w:lineRule="auto"/>
        <w:ind w:left="1440"/>
        <w:contextualSpacing/>
        <w:rPr>
          <w:rFonts w:asciiTheme="minorHAnsi" w:hAnsiTheme="minorHAnsi" w:cstheme="minorHAnsi"/>
          <w:i/>
          <w:iCs/>
          <w:color w:val="C00000"/>
          <w:lang w:val="en-US"/>
        </w:rPr>
      </w:pPr>
      <w:r w:rsidRPr="006B60BC">
        <w:rPr>
          <w:rFonts w:asciiTheme="minorHAnsi" w:hAnsiTheme="minorHAnsi" w:cstheme="minorHAnsi"/>
          <w:i/>
          <w:iCs/>
          <w:color w:val="C00000"/>
          <w:lang w:val="en-US"/>
        </w:rPr>
        <w:t xml:space="preserve">counting forward </w:t>
      </w:r>
      <w:r w:rsidR="006B60BC">
        <w:rPr>
          <w:rFonts w:asciiTheme="minorHAnsi" w:hAnsiTheme="minorHAnsi" w:cstheme="minorHAnsi"/>
          <w:i/>
          <w:iCs/>
          <w:color w:val="C00000"/>
          <w:lang w:val="en-US"/>
        </w:rPr>
        <w:t xml:space="preserve">from the cost </w:t>
      </w:r>
      <w:r w:rsidRPr="006B60BC">
        <w:rPr>
          <w:rFonts w:asciiTheme="minorHAnsi" w:hAnsiTheme="minorHAnsi" w:cstheme="minorHAnsi"/>
          <w:i/>
          <w:iCs/>
          <w:color w:val="C00000"/>
          <w:lang w:val="en-US"/>
        </w:rPr>
        <w:t>to the next dollar, then counting forward by dollar bills to reach the amount</w:t>
      </w:r>
      <w:r w:rsidR="006B60BC">
        <w:rPr>
          <w:rFonts w:asciiTheme="minorHAnsi" w:hAnsiTheme="minorHAnsi" w:cstheme="minorHAnsi"/>
          <w:i/>
          <w:iCs/>
          <w:color w:val="C00000"/>
          <w:lang w:val="en-US"/>
        </w:rPr>
        <w:t xml:space="preserve"> paid.</w:t>
      </w:r>
    </w:p>
    <w:p w14:paraId="0CB8EE7C" w14:textId="6F43A478" w:rsidR="00D640C5" w:rsidRPr="00647038" w:rsidRDefault="00D640C5" w:rsidP="00D640C5">
      <w:pPr>
        <w:pStyle w:val="ListParagraph"/>
        <w:numPr>
          <w:ilvl w:val="0"/>
          <w:numId w:val="10"/>
        </w:numPr>
        <w:spacing w:line="240" w:lineRule="auto"/>
        <w:rPr>
          <w:rFonts w:asciiTheme="minorHAnsi" w:eastAsia="Times New Roman" w:hAnsiTheme="minorHAnsi" w:cstheme="minorHAnsi"/>
          <w:color w:val="auto"/>
          <w:sz w:val="28"/>
          <w:szCs w:val="28"/>
          <w:lang w:val="en-US"/>
        </w:rPr>
      </w:pPr>
      <w:r w:rsidRPr="00647038">
        <w:rPr>
          <w:rFonts w:asciiTheme="minorHAnsi" w:eastAsia="Times New Roman" w:hAnsiTheme="minorHAnsi" w:cstheme="minorHAnsi"/>
          <w:color w:val="auto"/>
          <w:sz w:val="28"/>
          <w:szCs w:val="28"/>
          <w:lang w:val="en-US"/>
        </w:rPr>
        <w:t xml:space="preserve">Naomi </w:t>
      </w:r>
      <w:r w:rsidR="00C10E9B">
        <w:rPr>
          <w:rFonts w:asciiTheme="minorHAnsi" w:eastAsia="Times New Roman" w:hAnsiTheme="minorHAnsi" w:cstheme="minorHAnsi"/>
          <w:color w:val="auto"/>
          <w:sz w:val="28"/>
          <w:szCs w:val="28"/>
          <w:lang w:val="en-US"/>
        </w:rPr>
        <w:t>bought a gallon of milk at t</w:t>
      </w:r>
      <w:r w:rsidR="0071532A">
        <w:rPr>
          <w:rFonts w:asciiTheme="minorHAnsi" w:eastAsia="Times New Roman" w:hAnsiTheme="minorHAnsi" w:cstheme="minorHAnsi"/>
          <w:color w:val="auto"/>
          <w:sz w:val="28"/>
          <w:szCs w:val="28"/>
          <w:lang w:val="en-US"/>
        </w:rPr>
        <w:t>he store.  She gave the clerk $3</w:t>
      </w:r>
      <w:r w:rsidR="00C10E9B">
        <w:rPr>
          <w:rFonts w:asciiTheme="minorHAnsi" w:eastAsia="Times New Roman" w:hAnsiTheme="minorHAnsi" w:cstheme="minorHAnsi"/>
          <w:color w:val="auto"/>
          <w:sz w:val="28"/>
          <w:szCs w:val="28"/>
          <w:lang w:val="en-US"/>
        </w:rPr>
        <w:t>.00</w:t>
      </w:r>
      <w:r w:rsidRPr="00647038">
        <w:rPr>
          <w:rFonts w:asciiTheme="minorHAnsi" w:eastAsia="Times New Roman" w:hAnsiTheme="minorHAnsi" w:cstheme="minorHAnsi"/>
          <w:color w:val="auto"/>
          <w:sz w:val="28"/>
          <w:szCs w:val="28"/>
          <w:lang w:val="en-US"/>
        </w:rPr>
        <w:t>.  The picture shows the change she received.</w:t>
      </w:r>
    </w:p>
    <w:p w14:paraId="2DA1C15F" w14:textId="28952312" w:rsidR="00D640C5" w:rsidRDefault="008B75DD" w:rsidP="00E95E55">
      <w:pPr>
        <w:spacing w:after="0" w:line="240" w:lineRule="auto"/>
        <w:jc w:val="center"/>
        <w:rPr>
          <w:b/>
        </w:rPr>
      </w:pPr>
      <w:r>
        <w:rPr>
          <w:noProof/>
          <w:lang w:val="en-US"/>
        </w:rPr>
        <w:drawing>
          <wp:inline distT="0" distB="0" distL="0" distR="0" wp14:anchorId="7C6F2EC5" wp14:editId="46722A2F">
            <wp:extent cx="4289425" cy="640020"/>
            <wp:effectExtent l="0" t="0" r="0" b="8255"/>
            <wp:docPr id="2" name="Picture 2" descr="from left to right:  dollar bill, penny, dime, penny, quarter, penny, nickel, penny" title="dollar bill and assorted 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4101"/>
                    <a:stretch/>
                  </pic:blipFill>
                  <pic:spPr bwMode="auto">
                    <a:xfrm>
                      <a:off x="0" y="0"/>
                      <a:ext cx="4289825" cy="640080"/>
                    </a:xfrm>
                    <a:prstGeom prst="rect">
                      <a:avLst/>
                    </a:prstGeom>
                    <a:ln>
                      <a:noFill/>
                    </a:ln>
                    <a:extLst>
                      <a:ext uri="{53640926-AAD7-44D8-BBD7-CCE9431645EC}">
                        <a14:shadowObscured xmlns:a14="http://schemas.microsoft.com/office/drawing/2010/main"/>
                      </a:ext>
                    </a:extLst>
                  </pic:spPr>
                </pic:pic>
              </a:graphicData>
            </a:graphic>
          </wp:inline>
        </w:drawing>
      </w:r>
    </w:p>
    <w:p w14:paraId="31842770" w14:textId="77777777" w:rsidR="00D640C5" w:rsidRDefault="00D640C5" w:rsidP="00D640C5">
      <w:pPr>
        <w:spacing w:after="0" w:line="240" w:lineRule="auto"/>
        <w:rPr>
          <w:b/>
        </w:rPr>
      </w:pPr>
    </w:p>
    <w:p w14:paraId="0AA3F211" w14:textId="77777777" w:rsidR="008B75DD" w:rsidRPr="008B75DD" w:rsidRDefault="008B75DD" w:rsidP="008B75DD">
      <w:pPr>
        <w:spacing w:after="0" w:line="240" w:lineRule="auto"/>
        <w:ind w:left="720"/>
        <w:rPr>
          <w:bCs/>
          <w:sz w:val="28"/>
          <w:szCs w:val="28"/>
        </w:rPr>
      </w:pPr>
      <w:r w:rsidRPr="008B75DD">
        <w:rPr>
          <w:bCs/>
          <w:sz w:val="28"/>
          <w:szCs w:val="28"/>
        </w:rPr>
        <w:t>How</w:t>
      </w:r>
      <w:r>
        <w:rPr>
          <w:bCs/>
          <w:sz w:val="28"/>
          <w:szCs w:val="28"/>
        </w:rPr>
        <w:t xml:space="preserve"> much did this</w:t>
      </w:r>
      <w:r w:rsidRPr="008B75DD">
        <w:rPr>
          <w:bCs/>
          <w:sz w:val="28"/>
          <w:szCs w:val="28"/>
        </w:rPr>
        <w:t xml:space="preserve"> </w:t>
      </w:r>
      <w:r>
        <w:rPr>
          <w:bCs/>
          <w:sz w:val="28"/>
          <w:szCs w:val="28"/>
        </w:rPr>
        <w:t xml:space="preserve">gallon of </w:t>
      </w:r>
      <w:r w:rsidRPr="008B75DD">
        <w:rPr>
          <w:bCs/>
          <w:sz w:val="28"/>
          <w:szCs w:val="28"/>
        </w:rPr>
        <w:t>milk cost?</w:t>
      </w:r>
    </w:p>
    <w:p w14:paraId="64F48BEC" w14:textId="20BF4236" w:rsidR="00D640C5" w:rsidRPr="00867AAD" w:rsidRDefault="00602BFB" w:rsidP="00531BF8">
      <w:pPr>
        <w:spacing w:before="120" w:after="120" w:line="276" w:lineRule="auto"/>
        <w:ind w:left="720"/>
        <w:rPr>
          <w:rFonts w:cs="Times New Roman"/>
          <w:lang w:val="en-US"/>
        </w:rPr>
      </w:pPr>
      <w:r>
        <w:rPr>
          <w:rFonts w:cs="Times New Roman"/>
          <w:i/>
          <w:iCs/>
          <w:color w:val="C00000"/>
          <w:lang w:val="en-US"/>
        </w:rPr>
        <w:t>Student may add on the amount of money shown by counting up</w:t>
      </w:r>
      <w:r w:rsidR="0071532A">
        <w:rPr>
          <w:rFonts w:cs="Times New Roman"/>
          <w:i/>
          <w:iCs/>
          <w:color w:val="C00000"/>
          <w:lang w:val="en-US"/>
        </w:rPr>
        <w:t xml:space="preserve"> from $3</w:t>
      </w:r>
      <w:r>
        <w:rPr>
          <w:rFonts w:cs="Times New Roman"/>
          <w:i/>
          <w:iCs/>
          <w:color w:val="C00000"/>
          <w:lang w:val="en-US"/>
        </w:rPr>
        <w:t>.00, which indicates students may not understand what to do when given the change received instead of the original cost. These students would benefit from experiences acting out different contexts that involve making change.</w:t>
      </w:r>
    </w:p>
    <w:p w14:paraId="2845AD81" w14:textId="4C3AD96F" w:rsidR="00D640C5" w:rsidRPr="00867AAD" w:rsidRDefault="00602BFB" w:rsidP="00602BFB">
      <w:pPr>
        <w:spacing w:after="0" w:line="276" w:lineRule="auto"/>
        <w:ind w:left="720"/>
        <w:rPr>
          <w:rFonts w:cs="Times New Roman"/>
          <w:i/>
          <w:iCs/>
          <w:color w:val="C00000"/>
          <w:lang w:val="en-US"/>
        </w:rPr>
      </w:pPr>
      <w:r>
        <w:rPr>
          <w:rFonts w:cs="Times New Roman"/>
          <w:i/>
          <w:iCs/>
          <w:color w:val="C00000"/>
          <w:lang w:val="en-US"/>
        </w:rPr>
        <w:t>Students who</w:t>
      </w:r>
      <w:r w:rsidR="00D640C5" w:rsidRPr="00867AAD">
        <w:rPr>
          <w:rFonts w:cs="Times New Roman"/>
          <w:i/>
          <w:iCs/>
          <w:color w:val="C00000"/>
          <w:lang w:val="en-US"/>
        </w:rPr>
        <w:t xml:space="preserve"> can count coins and bills but struggle with </w:t>
      </w:r>
      <w:r>
        <w:rPr>
          <w:rFonts w:cs="Times New Roman"/>
          <w:i/>
          <w:iCs/>
          <w:color w:val="C00000"/>
          <w:lang w:val="en-US"/>
        </w:rPr>
        <w:t>using the change given to find the original cost</w:t>
      </w:r>
      <w:r w:rsidR="00D640C5" w:rsidRPr="00867AAD">
        <w:rPr>
          <w:rFonts w:cs="Times New Roman"/>
          <w:i/>
          <w:iCs/>
          <w:color w:val="C00000"/>
          <w:lang w:val="en-US"/>
        </w:rPr>
        <w:t xml:space="preserve"> may benefit from more experiences with the following strategies:</w:t>
      </w:r>
    </w:p>
    <w:p w14:paraId="141E0934" w14:textId="32FD0203" w:rsidR="00D640C5" w:rsidRPr="00867AAD" w:rsidRDefault="00D640C5" w:rsidP="00602BFB">
      <w:pPr>
        <w:numPr>
          <w:ilvl w:val="0"/>
          <w:numId w:val="11"/>
        </w:numPr>
        <w:spacing w:after="0" w:line="276" w:lineRule="auto"/>
        <w:ind w:left="1440"/>
        <w:contextualSpacing/>
        <w:rPr>
          <w:rFonts w:cs="Times New Roman"/>
          <w:i/>
          <w:iCs/>
          <w:color w:val="C00000"/>
          <w:lang w:val="en-US"/>
        </w:rPr>
      </w:pPr>
      <w:r w:rsidRPr="00867AAD">
        <w:rPr>
          <w:rFonts w:cs="Times New Roman"/>
          <w:i/>
          <w:iCs/>
          <w:color w:val="C00000"/>
          <w:lang w:val="en-US"/>
        </w:rPr>
        <w:t>counting on</w:t>
      </w:r>
      <w:r w:rsidR="00602BFB">
        <w:rPr>
          <w:rFonts w:cs="Times New Roman"/>
          <w:i/>
          <w:iCs/>
          <w:color w:val="C00000"/>
          <w:lang w:val="en-US"/>
        </w:rPr>
        <w:t xml:space="preserve"> from the change received</w:t>
      </w:r>
      <w:r w:rsidRPr="00867AAD">
        <w:rPr>
          <w:rFonts w:cs="Times New Roman"/>
          <w:i/>
          <w:iCs/>
          <w:color w:val="C00000"/>
          <w:lang w:val="en-US"/>
        </w:rPr>
        <w:t>, using coins and bills</w:t>
      </w:r>
      <w:r w:rsidR="00602BFB">
        <w:rPr>
          <w:rFonts w:cs="Times New Roman"/>
          <w:i/>
          <w:iCs/>
          <w:color w:val="C00000"/>
          <w:lang w:val="en-US"/>
        </w:rPr>
        <w:t>; and</w:t>
      </w:r>
    </w:p>
    <w:p w14:paraId="5F53D379" w14:textId="07E690DC" w:rsidR="00D640C5" w:rsidRPr="00867AAD" w:rsidRDefault="00D640C5" w:rsidP="00531BF8">
      <w:pPr>
        <w:numPr>
          <w:ilvl w:val="0"/>
          <w:numId w:val="11"/>
        </w:numPr>
        <w:spacing w:before="120" w:after="120" w:line="276" w:lineRule="auto"/>
        <w:ind w:left="1440"/>
        <w:contextualSpacing/>
        <w:rPr>
          <w:rFonts w:cs="Times New Roman"/>
          <w:i/>
          <w:iCs/>
          <w:color w:val="C00000"/>
          <w:lang w:val="en-US"/>
        </w:rPr>
      </w:pPr>
      <w:r w:rsidRPr="00867AAD">
        <w:rPr>
          <w:rFonts w:cs="Times New Roman"/>
          <w:i/>
          <w:iCs/>
          <w:color w:val="C00000"/>
          <w:lang w:val="en-US"/>
        </w:rPr>
        <w:t>counting forward</w:t>
      </w:r>
      <w:r w:rsidR="00602BFB">
        <w:rPr>
          <w:rFonts w:cs="Times New Roman"/>
          <w:i/>
          <w:iCs/>
          <w:color w:val="C00000"/>
          <w:lang w:val="en-US"/>
        </w:rPr>
        <w:t xml:space="preserve"> from the change received</w:t>
      </w:r>
      <w:r w:rsidRPr="00867AAD">
        <w:rPr>
          <w:rFonts w:cs="Times New Roman"/>
          <w:i/>
          <w:iCs/>
          <w:color w:val="C00000"/>
          <w:lang w:val="en-US"/>
        </w:rPr>
        <w:t xml:space="preserve"> to the next dollar, then counting forward by dollar bills to reach the amount</w:t>
      </w:r>
      <w:r w:rsidR="00602BFB">
        <w:rPr>
          <w:rFonts w:cs="Times New Roman"/>
          <w:i/>
          <w:iCs/>
          <w:color w:val="C00000"/>
          <w:lang w:val="en-US"/>
        </w:rPr>
        <w:t xml:space="preserve"> paid.</w:t>
      </w:r>
    </w:p>
    <w:p w14:paraId="48C053D3" w14:textId="77777777" w:rsidR="00B73079" w:rsidRPr="00A02F8F" w:rsidRDefault="00B73079">
      <w:pPr>
        <w:rPr>
          <w:rFonts w:asciiTheme="minorHAnsi" w:hAnsiTheme="minorHAnsi" w:cstheme="minorHAnsi"/>
        </w:rPr>
      </w:pPr>
    </w:p>
    <w:sectPr w:rsidR="00B73079" w:rsidRPr="00A02F8F" w:rsidSect="005B55F0">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D608" w14:textId="77777777" w:rsidR="00087F1B" w:rsidRDefault="00087F1B" w:rsidP="00435B93">
      <w:pPr>
        <w:spacing w:after="0" w:line="240" w:lineRule="auto"/>
      </w:pPr>
      <w:r>
        <w:separator/>
      </w:r>
    </w:p>
  </w:endnote>
  <w:endnote w:type="continuationSeparator" w:id="0">
    <w:p w14:paraId="37CB7A28" w14:textId="77777777" w:rsidR="00087F1B" w:rsidRDefault="00087F1B" w:rsidP="0043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3894" w14:textId="46024ECB" w:rsidR="00435B93" w:rsidRDefault="00435B93" w:rsidP="00C93BFB">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923B" w14:textId="77777777" w:rsidR="005B55F0" w:rsidRDefault="005B55F0" w:rsidP="005B55F0">
    <w:pPr>
      <w:pStyle w:val="Footer"/>
      <w:tabs>
        <w:tab w:val="clear" w:pos="9360"/>
        <w:tab w:val="right" w:pos="10800"/>
      </w:tabs>
      <w:spacing w:after="120"/>
    </w:pPr>
    <w:r>
      <w:t>Virginia Department of Education</w:t>
    </w:r>
    <w:r>
      <w:tab/>
    </w:r>
    <w:r>
      <w:tab/>
      <w:t>August 2020</w:t>
    </w:r>
  </w:p>
  <w:p w14:paraId="720D678C" w14:textId="51A6D19B" w:rsidR="005B55F0" w:rsidRDefault="005B55F0" w:rsidP="005B55F0">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F436" w14:textId="77777777" w:rsidR="00087F1B" w:rsidRDefault="00087F1B" w:rsidP="00435B93">
      <w:pPr>
        <w:spacing w:after="0" w:line="240" w:lineRule="auto"/>
      </w:pPr>
      <w:r>
        <w:separator/>
      </w:r>
    </w:p>
  </w:footnote>
  <w:footnote w:type="continuationSeparator" w:id="0">
    <w:p w14:paraId="4CA24841" w14:textId="77777777" w:rsidR="00087F1B" w:rsidRDefault="00087F1B" w:rsidP="0043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E306FC"/>
    <w:multiLevelType w:val="hybridMultilevel"/>
    <w:tmpl w:val="A162986A"/>
    <w:lvl w:ilvl="0" w:tplc="AAE2441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32E761F"/>
    <w:multiLevelType w:val="hybridMultilevel"/>
    <w:tmpl w:val="9B020778"/>
    <w:lvl w:ilvl="0" w:tplc="AAE24418">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4C7DAD"/>
    <w:multiLevelType w:val="hybridMultilevel"/>
    <w:tmpl w:val="4008DC26"/>
    <w:lvl w:ilvl="0" w:tplc="DCE037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C30DE"/>
    <w:multiLevelType w:val="hybridMultilevel"/>
    <w:tmpl w:val="4008DC26"/>
    <w:lvl w:ilvl="0" w:tplc="DCE037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7F96313"/>
    <w:multiLevelType w:val="hybridMultilevel"/>
    <w:tmpl w:val="F1760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10"/>
  </w:num>
  <w:num w:numId="6">
    <w:abstractNumId w:val="5"/>
  </w:num>
  <w:num w:numId="7">
    <w:abstractNumId w:val="0"/>
  </w:num>
  <w:num w:numId="8">
    <w:abstractNumId w:val="11"/>
  </w:num>
  <w:num w:numId="9">
    <w:abstractNumId w:val="8"/>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28B4"/>
    <w:rsid w:val="00087F1B"/>
    <w:rsid w:val="000A5FD0"/>
    <w:rsid w:val="000E1050"/>
    <w:rsid w:val="00143ACD"/>
    <w:rsid w:val="00145CA1"/>
    <w:rsid w:val="002A0D4B"/>
    <w:rsid w:val="002A3CCB"/>
    <w:rsid w:val="0035033A"/>
    <w:rsid w:val="00435B93"/>
    <w:rsid w:val="004805BA"/>
    <w:rsid w:val="004C6122"/>
    <w:rsid w:val="00531BF8"/>
    <w:rsid w:val="00594DA9"/>
    <w:rsid w:val="005B55F0"/>
    <w:rsid w:val="005E08CB"/>
    <w:rsid w:val="00602BFB"/>
    <w:rsid w:val="0063015D"/>
    <w:rsid w:val="00647038"/>
    <w:rsid w:val="006B60BC"/>
    <w:rsid w:val="0071532A"/>
    <w:rsid w:val="00792C9D"/>
    <w:rsid w:val="007D1F1E"/>
    <w:rsid w:val="008B75DD"/>
    <w:rsid w:val="00932461"/>
    <w:rsid w:val="0096095A"/>
    <w:rsid w:val="009705CD"/>
    <w:rsid w:val="00A02F8F"/>
    <w:rsid w:val="00A2490F"/>
    <w:rsid w:val="00AD160F"/>
    <w:rsid w:val="00B64A1C"/>
    <w:rsid w:val="00B73079"/>
    <w:rsid w:val="00B941BD"/>
    <w:rsid w:val="00BC69EA"/>
    <w:rsid w:val="00C10E9B"/>
    <w:rsid w:val="00C26947"/>
    <w:rsid w:val="00C93BFB"/>
    <w:rsid w:val="00D01C0E"/>
    <w:rsid w:val="00D218E5"/>
    <w:rsid w:val="00D640C5"/>
    <w:rsid w:val="00E35548"/>
    <w:rsid w:val="00E51F73"/>
    <w:rsid w:val="00E95E55"/>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CC0"/>
  <w15:docId w15:val="{BBC68B28-393C-4B46-9132-D35B59B3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B93"/>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435B93"/>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3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93"/>
  </w:style>
  <w:style w:type="paragraph" w:styleId="Footer">
    <w:name w:val="footer"/>
    <w:basedOn w:val="Normal"/>
    <w:link w:val="FooterChar"/>
    <w:uiPriority w:val="99"/>
    <w:unhideWhenUsed/>
    <w:rsid w:val="0043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93"/>
  </w:style>
  <w:style w:type="character" w:styleId="UnresolvedMention">
    <w:name w:val="Unresolved Mention"/>
    <w:basedOn w:val="DefaultParagraphFont"/>
    <w:uiPriority w:val="99"/>
    <w:semiHidden/>
    <w:unhideWhenUsed/>
    <w:rsid w:val="0093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18646/638041054284070000" TargetMode="External"/><Relationship Id="rId18" Type="http://schemas.openxmlformats.org/officeDocument/2006/relationships/hyperlink" Target="https://www.doe.virginia.gov/home/showpublisheddocument/24482/6380446819141700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oe.virginia.gov/home/showpublisheddocument/24378/6380446722342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7628/638039360767400000" TargetMode="External"/><Relationship Id="rId17" Type="http://schemas.openxmlformats.org/officeDocument/2006/relationships/hyperlink" Target="https://www.doe.virginia.gov/home/showpublisheddocument/24438/638044678504270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e.virginia.gov/home/showpublisheddocument/24620/638045335824130000" TargetMode="External"/><Relationship Id="rId20" Type="http://schemas.openxmlformats.org/officeDocument/2006/relationships/hyperlink" Target="https://www.doe.virginia.gov/home/showpublisheddocument/24328/6380446652478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626/63803936076240000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oe.virginia.gov/home/showpublisheddocument/24616/638045335810530000"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doe.virginia.gov/home/showpublisheddocument/16816/638037098212030000" TargetMode="External"/><Relationship Id="rId19" Type="http://schemas.openxmlformats.org/officeDocument/2006/relationships/hyperlink" Target="https://www.doe.virginia.gov/home/showpublisheddocument/24490/6380446819423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814/638037098206100000" TargetMode="External"/><Relationship Id="rId14" Type="http://schemas.openxmlformats.org/officeDocument/2006/relationships/hyperlink" Target="https://www.doe.virginia.gov/home/showpublisheddocument/18648/638041054292370000"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 3.6c Quick Check</vt:lpstr>
    </vt:vector>
  </TitlesOfParts>
  <Company>VDOE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3.6c Quick Check</dc:title>
  <dc:creator>Virginia Department of Education</dc:creator>
  <cp:lastModifiedBy>Hodge, Virginia (DOE)</cp:lastModifiedBy>
  <cp:revision>2</cp:revision>
  <dcterms:created xsi:type="dcterms:W3CDTF">2023-01-04T20:52:00Z</dcterms:created>
  <dcterms:modified xsi:type="dcterms:W3CDTF">2023-01-04T20:52:00Z</dcterms:modified>
</cp:coreProperties>
</file>