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CF6C" w14:textId="77777777" w:rsidR="00B73079" w:rsidRPr="00A47E07" w:rsidRDefault="00B941BD" w:rsidP="00EF1C4C">
      <w:pPr>
        <w:pStyle w:val="Title"/>
      </w:pPr>
      <w:r w:rsidRPr="00A47E07">
        <w:t>Just In Time Quick Check</w:t>
      </w:r>
    </w:p>
    <w:p w14:paraId="610B4CF6" w14:textId="41AFDCB8" w:rsidR="00A47E07" w:rsidRPr="003121E8" w:rsidRDefault="00661243" w:rsidP="003121E8">
      <w:pPr>
        <w:spacing w:after="120"/>
        <w:jc w:val="center"/>
        <w:rPr>
          <w:b/>
          <w:sz w:val="28"/>
          <w:szCs w:val="28"/>
        </w:rPr>
      </w:pPr>
      <w:hyperlink r:id="rId8" w:history="1">
        <w:r w:rsidR="00A47E07" w:rsidRPr="00661243">
          <w:rPr>
            <w:rStyle w:val="Hyperlink"/>
            <w:b/>
            <w:sz w:val="28"/>
            <w:szCs w:val="28"/>
          </w:rPr>
          <w:t>Standard of Learning (SOL) 3.3a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E92F887" w14:textId="77777777" w:rsidTr="00036C6E">
        <w:trPr>
          <w:tblHeader/>
          <w:jc w:val="center"/>
        </w:trPr>
        <w:tc>
          <w:tcPr>
            <w:tcW w:w="10975" w:type="dxa"/>
          </w:tcPr>
          <w:p w14:paraId="09946FD5" w14:textId="77777777" w:rsidR="0057668D" w:rsidRPr="0057668D" w:rsidRDefault="00B941BD" w:rsidP="00B33664">
            <w:pPr>
              <w:jc w:val="center"/>
              <w:rPr>
                <w:sz w:val="28"/>
                <w:szCs w:val="28"/>
              </w:rPr>
            </w:pPr>
            <w:r w:rsidRPr="00EF1C4C">
              <w:rPr>
                <w:rStyle w:val="TitleChar"/>
              </w:rPr>
              <w:t>Strand:</w:t>
            </w:r>
            <w:r>
              <w:rPr>
                <w:b/>
                <w:sz w:val="28"/>
                <w:szCs w:val="28"/>
              </w:rPr>
              <w:t xml:space="preserve"> </w:t>
            </w:r>
            <w:r w:rsidR="00B33664">
              <w:rPr>
                <w:sz w:val="28"/>
                <w:szCs w:val="28"/>
              </w:rPr>
              <w:t>Computation and Estimation</w:t>
            </w:r>
          </w:p>
        </w:tc>
      </w:tr>
      <w:tr w:rsidR="00B73079" w14:paraId="7D07EEEC" w14:textId="77777777" w:rsidTr="00036C6E">
        <w:trPr>
          <w:jc w:val="center"/>
        </w:trPr>
        <w:tc>
          <w:tcPr>
            <w:tcW w:w="10975" w:type="dxa"/>
            <w:shd w:val="clear" w:color="auto" w:fill="D9D9D9"/>
          </w:tcPr>
          <w:p w14:paraId="075504B9" w14:textId="77777777" w:rsidR="00B73079" w:rsidRPr="003121E8" w:rsidRDefault="00B941BD" w:rsidP="003121E8">
            <w:pPr>
              <w:pStyle w:val="Heading1"/>
              <w:outlineLvl w:val="0"/>
            </w:pPr>
            <w:r w:rsidRPr="003121E8">
              <w:t xml:space="preserve">Standard of Learning (SOL) </w:t>
            </w:r>
            <w:r w:rsidR="00C610A9" w:rsidRPr="003121E8">
              <w:t>3.3a</w:t>
            </w:r>
          </w:p>
          <w:p w14:paraId="63A2F117" w14:textId="5AF2B1DF" w:rsidR="00B73079" w:rsidRPr="006F18A8" w:rsidRDefault="00B33664" w:rsidP="003121E8">
            <w:pPr>
              <w:widowControl w:val="0"/>
              <w:autoSpaceDE w:val="0"/>
              <w:autoSpaceDN w:val="0"/>
              <w:adjustRightInd w:val="0"/>
              <w:spacing w:after="120"/>
              <w:rPr>
                <w:rFonts w:ascii="Times" w:hAnsi="Times" w:cs="Times"/>
                <w:b/>
                <w:bCs/>
                <w:i/>
                <w:iCs/>
                <w:sz w:val="24"/>
                <w:szCs w:val="24"/>
                <w:lang w:val="en-US"/>
              </w:rPr>
            </w:pPr>
            <w:r w:rsidRPr="006F18A8">
              <w:rPr>
                <w:b/>
                <w:bCs/>
                <w:i/>
                <w:iCs/>
                <w:lang w:val="en-US"/>
              </w:rPr>
              <w:t>The student will</w:t>
            </w:r>
            <w:r w:rsidR="006F18A8" w:rsidRPr="006F18A8">
              <w:rPr>
                <w:b/>
                <w:bCs/>
                <w:i/>
                <w:iCs/>
                <w:lang w:val="en-US"/>
              </w:rPr>
              <w:t xml:space="preserve"> </w:t>
            </w:r>
            <w:r w:rsidR="00C610A9" w:rsidRPr="006F18A8">
              <w:rPr>
                <w:b/>
                <w:bCs/>
                <w:i/>
                <w:iCs/>
                <w:lang w:val="en-US"/>
              </w:rPr>
              <w:t>estimate and determine the sum or difference of two whole numbers</w:t>
            </w:r>
            <w:r w:rsidR="00AF40B3" w:rsidRPr="006F18A8">
              <w:rPr>
                <w:b/>
                <w:bCs/>
                <w:i/>
                <w:iCs/>
                <w:lang w:val="en-US"/>
              </w:rPr>
              <w:t>.</w:t>
            </w:r>
            <w:r w:rsidR="00D9227A" w:rsidRPr="006F18A8">
              <w:rPr>
                <w:b/>
                <w:bCs/>
                <w:i/>
                <w:iCs/>
                <w:sz w:val="30"/>
                <w:szCs w:val="30"/>
                <w:lang w:val="en-US"/>
              </w:rPr>
              <w:t xml:space="preserve"> </w:t>
            </w:r>
          </w:p>
        </w:tc>
      </w:tr>
      <w:tr w:rsidR="00B73079" w14:paraId="2DCFC881" w14:textId="77777777" w:rsidTr="00036C6E">
        <w:trPr>
          <w:trHeight w:val="2510"/>
          <w:jc w:val="center"/>
        </w:trPr>
        <w:tc>
          <w:tcPr>
            <w:tcW w:w="10975" w:type="dxa"/>
            <w:shd w:val="clear" w:color="auto" w:fill="F2F2F2"/>
          </w:tcPr>
          <w:p w14:paraId="3465BF55" w14:textId="77777777" w:rsidR="00B73079" w:rsidRDefault="00B941BD" w:rsidP="003121E8">
            <w:pPr>
              <w:pStyle w:val="Heading1"/>
              <w:outlineLvl w:val="0"/>
            </w:pPr>
            <w:r>
              <w:t xml:space="preserve">Grade Level Skills:  </w:t>
            </w:r>
          </w:p>
          <w:p w14:paraId="3E69F36D" w14:textId="77777777" w:rsidR="00C610A9" w:rsidRPr="003121E8" w:rsidRDefault="00C610A9" w:rsidP="003121E8">
            <w:pPr>
              <w:pStyle w:val="ListParagraph"/>
              <w:numPr>
                <w:ilvl w:val="0"/>
                <w:numId w:val="3"/>
              </w:numPr>
              <w:spacing w:before="0" w:after="200" w:line="240" w:lineRule="auto"/>
              <w:rPr>
                <w:rFonts w:ascii="Calibri" w:hAnsi="Calibri" w:cs="Calibri"/>
                <w:b/>
                <w:color w:val="auto"/>
              </w:rPr>
            </w:pPr>
            <w:r w:rsidRPr="003121E8">
              <w:rPr>
                <w:rFonts w:ascii="Calibri" w:hAnsi="Calibri" w:cs="Calibri"/>
                <w:color w:val="auto"/>
              </w:rPr>
              <w:t xml:space="preserve">Determine whether an estimate or an exact answer is an appropriate solution for practical addition and subtraction problems involving single-step and multistep problems. </w:t>
            </w:r>
          </w:p>
          <w:p w14:paraId="01AC6462" w14:textId="77777777" w:rsidR="00C610A9" w:rsidRPr="003121E8" w:rsidRDefault="00C610A9" w:rsidP="003121E8">
            <w:pPr>
              <w:pStyle w:val="ListParagraph"/>
              <w:numPr>
                <w:ilvl w:val="0"/>
                <w:numId w:val="3"/>
              </w:numPr>
              <w:spacing w:before="0" w:after="200" w:line="240" w:lineRule="auto"/>
              <w:rPr>
                <w:rFonts w:ascii="Calibri" w:hAnsi="Calibri" w:cs="Calibri"/>
                <w:color w:val="auto"/>
              </w:rPr>
            </w:pPr>
            <w:r w:rsidRPr="003121E8">
              <w:rPr>
                <w:rFonts w:ascii="Calibri" w:hAnsi="Calibri" w:cs="Calibri"/>
                <w:color w:val="auto"/>
              </w:rPr>
              <w:t xml:space="preserve">Estimate the sum of two whole numbers with sums to 9,999. </w:t>
            </w:r>
          </w:p>
          <w:p w14:paraId="4D93B787" w14:textId="77777777" w:rsidR="00C610A9" w:rsidRPr="003121E8" w:rsidRDefault="00C610A9" w:rsidP="003121E8">
            <w:pPr>
              <w:pStyle w:val="ListParagraph"/>
              <w:numPr>
                <w:ilvl w:val="0"/>
                <w:numId w:val="3"/>
              </w:numPr>
              <w:spacing w:before="0" w:after="200" w:line="240" w:lineRule="auto"/>
              <w:rPr>
                <w:rFonts w:ascii="Calibri" w:hAnsi="Calibri" w:cs="Calibri"/>
                <w:color w:val="auto"/>
              </w:rPr>
            </w:pPr>
            <w:r w:rsidRPr="003121E8">
              <w:rPr>
                <w:rFonts w:ascii="Calibri" w:hAnsi="Calibri" w:cs="Calibri"/>
                <w:color w:val="auto"/>
              </w:rPr>
              <w:t>Estimate the difference of two whole numbers, each 9,999 or less.</w:t>
            </w:r>
          </w:p>
          <w:p w14:paraId="36F48B2A" w14:textId="77777777" w:rsidR="00C610A9" w:rsidRPr="003121E8" w:rsidRDefault="00C610A9" w:rsidP="003121E8">
            <w:pPr>
              <w:pStyle w:val="ListParagraph"/>
              <w:numPr>
                <w:ilvl w:val="0"/>
                <w:numId w:val="3"/>
              </w:numPr>
              <w:spacing w:before="0" w:after="200" w:line="240" w:lineRule="auto"/>
              <w:rPr>
                <w:rFonts w:ascii="Calibri" w:hAnsi="Calibri" w:cs="Calibri"/>
                <w:color w:val="auto"/>
              </w:rPr>
            </w:pPr>
            <w:r w:rsidRPr="003121E8">
              <w:rPr>
                <w:rFonts w:ascii="Calibri" w:hAnsi="Calibri" w:cs="Calibri"/>
                <w:color w:val="auto"/>
              </w:rPr>
              <w:t xml:space="preserve">Apply strategies, including place value and the properties of addition, to add two whole numbers with sums to 9,999. </w:t>
            </w:r>
          </w:p>
          <w:p w14:paraId="5E8BA1EC" w14:textId="77777777" w:rsidR="0016401C" w:rsidRPr="00C610A9" w:rsidRDefault="00C610A9" w:rsidP="003121E8">
            <w:pPr>
              <w:pStyle w:val="ListParagraph"/>
              <w:numPr>
                <w:ilvl w:val="0"/>
                <w:numId w:val="3"/>
              </w:numPr>
              <w:spacing w:before="0" w:after="120" w:line="240" w:lineRule="auto"/>
              <w:contextualSpacing w:val="0"/>
              <w:rPr>
                <w:rFonts w:asciiTheme="minorHAnsi" w:hAnsiTheme="minorHAnsi" w:cstheme="minorHAnsi"/>
              </w:rPr>
            </w:pPr>
            <w:r w:rsidRPr="003121E8">
              <w:rPr>
                <w:rFonts w:ascii="Calibri" w:hAnsi="Calibri" w:cs="Calibri"/>
                <w:color w:val="auto"/>
              </w:rPr>
              <w:t>Apply strategies, including place value and the properties of addition, to subtract two whole numbers, each 9,999 or less.</w:t>
            </w:r>
            <w:r w:rsidRPr="006F18A8">
              <w:rPr>
                <w:rFonts w:asciiTheme="minorHAnsi" w:hAnsiTheme="minorHAnsi" w:cstheme="minorHAnsi"/>
                <w:color w:val="auto"/>
              </w:rPr>
              <w:t xml:space="preserve"> </w:t>
            </w:r>
          </w:p>
        </w:tc>
      </w:tr>
      <w:tr w:rsidR="00B73079" w14:paraId="1F8DA7DD" w14:textId="77777777" w:rsidTr="00036C6E">
        <w:trPr>
          <w:jc w:val="center"/>
        </w:trPr>
        <w:tc>
          <w:tcPr>
            <w:tcW w:w="10975" w:type="dxa"/>
          </w:tcPr>
          <w:p w14:paraId="26C2F069" w14:textId="6EA0970C" w:rsidR="00B73079" w:rsidRPr="003121E8" w:rsidRDefault="00951CE6" w:rsidP="003121E8">
            <w:pPr>
              <w:spacing w:before="120" w:after="120"/>
              <w:rPr>
                <w:sz w:val="28"/>
                <w:szCs w:val="28"/>
              </w:rPr>
            </w:pPr>
            <w:hyperlink w:anchor="bookmark=id.gjdgxs">
              <w:r w:rsidR="00B941BD" w:rsidRPr="003121E8">
                <w:rPr>
                  <w:b/>
                  <w:color w:val="0563C1"/>
                  <w:sz w:val="28"/>
                  <w:szCs w:val="28"/>
                  <w:u w:val="single"/>
                </w:rPr>
                <w:t>Just in Time Quick Check</w:t>
              </w:r>
            </w:hyperlink>
          </w:p>
        </w:tc>
      </w:tr>
      <w:tr w:rsidR="00B73079" w14:paraId="62A92318" w14:textId="77777777" w:rsidTr="00036C6E">
        <w:trPr>
          <w:jc w:val="center"/>
        </w:trPr>
        <w:tc>
          <w:tcPr>
            <w:tcW w:w="10975" w:type="dxa"/>
          </w:tcPr>
          <w:p w14:paraId="077D0804" w14:textId="3A347041" w:rsidR="00B73079" w:rsidRPr="003121E8" w:rsidRDefault="00951CE6" w:rsidP="003121E8">
            <w:pPr>
              <w:spacing w:before="120" w:after="120"/>
              <w:rPr>
                <w:b/>
                <w:sz w:val="28"/>
                <w:szCs w:val="28"/>
              </w:rPr>
            </w:pPr>
            <w:hyperlink w:anchor="QCTeacherNotes" w:history="1">
              <w:r w:rsidR="00B941BD" w:rsidRPr="00135B8D">
                <w:rPr>
                  <w:rStyle w:val="Hyperlink"/>
                  <w:b/>
                  <w:sz w:val="28"/>
                  <w:szCs w:val="28"/>
                </w:rPr>
                <w:t>Just in Time Quick Check Teacher Notes</w:t>
              </w:r>
            </w:hyperlink>
          </w:p>
        </w:tc>
      </w:tr>
      <w:tr w:rsidR="00B73079" w14:paraId="5537CA3D" w14:textId="77777777" w:rsidTr="00036C6E">
        <w:trPr>
          <w:jc w:val="center"/>
        </w:trPr>
        <w:tc>
          <w:tcPr>
            <w:tcW w:w="10975" w:type="dxa"/>
          </w:tcPr>
          <w:p w14:paraId="0DB43EEA" w14:textId="1181C54D" w:rsidR="00B73079" w:rsidRDefault="00B941BD" w:rsidP="003121E8">
            <w:pPr>
              <w:pStyle w:val="Heading1"/>
              <w:outlineLvl w:val="0"/>
            </w:pPr>
            <w:r>
              <w:t xml:space="preserve">Supporting Resources: </w:t>
            </w:r>
          </w:p>
          <w:p w14:paraId="56DE5FC3"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2C0CA3FE" w14:textId="5D599937" w:rsidR="00B73079" w:rsidRDefault="00951CE6">
            <w:pPr>
              <w:numPr>
                <w:ilvl w:val="1"/>
                <w:numId w:val="2"/>
              </w:numPr>
              <w:pBdr>
                <w:top w:val="nil"/>
                <w:left w:val="nil"/>
                <w:bottom w:val="nil"/>
                <w:right w:val="nil"/>
                <w:between w:val="nil"/>
              </w:pBdr>
              <w:ind w:left="1060" w:firstLine="0"/>
              <w:rPr>
                <w:color w:val="000000"/>
              </w:rPr>
            </w:pPr>
            <w:hyperlink r:id="rId9" w:history="1">
              <w:r w:rsidR="007A4132" w:rsidRPr="007A4132">
                <w:rPr>
                  <w:rStyle w:val="Hyperlink"/>
                </w:rPr>
                <w:t>Addition and Subtraction</w:t>
              </w:r>
            </w:hyperlink>
            <w:r w:rsidR="007A4132">
              <w:rPr>
                <w:color w:val="000000"/>
              </w:rPr>
              <w:t xml:space="preserve"> (Word) | </w:t>
            </w:r>
            <w:hyperlink r:id="rId10" w:history="1">
              <w:r w:rsidR="007A4132" w:rsidRPr="007A4132">
                <w:rPr>
                  <w:rStyle w:val="Hyperlink"/>
                </w:rPr>
                <w:t>(PDF Version)</w:t>
              </w:r>
            </w:hyperlink>
          </w:p>
          <w:p w14:paraId="0EDE0ADE" w14:textId="6717D2C2"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7A4132">
              <w:rPr>
                <w:color w:val="000000"/>
              </w:rPr>
              <w:t>3</w:t>
            </w:r>
            <w:r>
              <w:rPr>
                <w:color w:val="000000"/>
              </w:rPr>
              <w:t xml:space="preserve"> </w:t>
            </w:r>
            <w:hyperlink r:id="rId11" w:history="1">
              <w:r w:rsidRPr="007A4132">
                <w:rPr>
                  <w:rStyle w:val="Hyperlink"/>
                </w:rPr>
                <w:t>(Word</w:t>
              </w:r>
              <w:r w:rsidR="007A4132" w:rsidRPr="007A4132">
                <w:rPr>
                  <w:rStyle w:val="Hyperlink"/>
                </w:rPr>
                <w:t>)</w:t>
              </w:r>
            </w:hyperlink>
            <w:r w:rsidR="007A4132">
              <w:rPr>
                <w:color w:val="000000"/>
              </w:rPr>
              <w:t xml:space="preserve"> |</w:t>
            </w:r>
            <w:r>
              <w:rPr>
                <w:color w:val="000000"/>
              </w:rPr>
              <w:t xml:space="preserve"> </w:t>
            </w:r>
            <w:hyperlink r:id="rId12" w:history="1">
              <w:r w:rsidR="007A4132" w:rsidRPr="007A4132">
                <w:rPr>
                  <w:rStyle w:val="Hyperlink"/>
                </w:rPr>
                <w:t>(PDF</w:t>
              </w:r>
              <w:r w:rsidRPr="007A4132">
                <w:rPr>
                  <w:rStyle w:val="Hyperlink"/>
                </w:rPr>
                <w:t>)</w:t>
              </w:r>
            </w:hyperlink>
          </w:p>
          <w:p w14:paraId="77539420" w14:textId="303318BA" w:rsidR="00B73079" w:rsidRDefault="007A4132">
            <w:pPr>
              <w:numPr>
                <w:ilvl w:val="1"/>
                <w:numId w:val="2"/>
              </w:numPr>
              <w:pBdr>
                <w:top w:val="nil"/>
                <w:left w:val="nil"/>
                <w:bottom w:val="nil"/>
                <w:right w:val="nil"/>
                <w:between w:val="nil"/>
              </w:pBdr>
              <w:rPr>
                <w:color w:val="000000"/>
              </w:rPr>
            </w:pPr>
            <w:r>
              <w:rPr>
                <w:color w:val="000000"/>
              </w:rPr>
              <w:t>Addition</w:t>
            </w:r>
          </w:p>
          <w:p w14:paraId="33485563" w14:textId="71F4BA18" w:rsidR="007A4132" w:rsidRDefault="007A4132">
            <w:pPr>
              <w:numPr>
                <w:ilvl w:val="1"/>
                <w:numId w:val="2"/>
              </w:numPr>
              <w:pBdr>
                <w:top w:val="nil"/>
                <w:left w:val="nil"/>
                <w:bottom w:val="nil"/>
                <w:right w:val="nil"/>
                <w:between w:val="nil"/>
              </w:pBdr>
              <w:rPr>
                <w:color w:val="000000"/>
              </w:rPr>
            </w:pPr>
            <w:r>
              <w:rPr>
                <w:color w:val="000000"/>
              </w:rPr>
              <w:t>Subtraction</w:t>
            </w:r>
          </w:p>
          <w:p w14:paraId="05D9AB71" w14:textId="45FF44A3" w:rsidR="007A4132" w:rsidRDefault="007A4132" w:rsidP="007A4132">
            <w:pPr>
              <w:numPr>
                <w:ilvl w:val="1"/>
                <w:numId w:val="2"/>
              </w:numPr>
              <w:pBdr>
                <w:top w:val="nil"/>
                <w:left w:val="nil"/>
                <w:bottom w:val="nil"/>
                <w:right w:val="nil"/>
                <w:between w:val="nil"/>
              </w:pBdr>
              <w:rPr>
                <w:color w:val="000000"/>
              </w:rPr>
            </w:pPr>
            <w:r>
              <w:rPr>
                <w:color w:val="000000"/>
              </w:rPr>
              <w:t>Regroup/Rename</w:t>
            </w:r>
          </w:p>
          <w:p w14:paraId="1721A0A3" w14:textId="77777777" w:rsidR="008E3C8E" w:rsidRDefault="008E3C8E" w:rsidP="007A4132">
            <w:pPr>
              <w:numPr>
                <w:ilvl w:val="1"/>
                <w:numId w:val="2"/>
              </w:numPr>
              <w:pBdr>
                <w:top w:val="nil"/>
                <w:left w:val="nil"/>
                <w:bottom w:val="nil"/>
                <w:right w:val="nil"/>
                <w:between w:val="nil"/>
              </w:pBdr>
              <w:rPr>
                <w:color w:val="000000"/>
              </w:rPr>
            </w:pPr>
            <w:r>
              <w:rPr>
                <w:color w:val="000000"/>
              </w:rPr>
              <w:t>Related Factions: Addition/Subtraction</w:t>
            </w:r>
          </w:p>
          <w:p w14:paraId="001C5261" w14:textId="77777777" w:rsidR="008E3C8E" w:rsidRDefault="008E3C8E" w:rsidP="007A4132">
            <w:pPr>
              <w:numPr>
                <w:ilvl w:val="1"/>
                <w:numId w:val="2"/>
              </w:numPr>
              <w:pBdr>
                <w:top w:val="nil"/>
                <w:left w:val="nil"/>
                <w:bottom w:val="nil"/>
                <w:right w:val="nil"/>
                <w:between w:val="nil"/>
              </w:pBdr>
              <w:rPr>
                <w:color w:val="000000"/>
              </w:rPr>
            </w:pPr>
            <w:r>
              <w:rPr>
                <w:color w:val="000000"/>
              </w:rPr>
              <w:t>Equation: Number Sentence</w:t>
            </w:r>
          </w:p>
          <w:p w14:paraId="29BEA30C" w14:textId="3A7AC874" w:rsidR="008E3C8E" w:rsidRPr="007A4132" w:rsidRDefault="008E3C8E" w:rsidP="007A4132">
            <w:pPr>
              <w:numPr>
                <w:ilvl w:val="1"/>
                <w:numId w:val="2"/>
              </w:numPr>
              <w:pBdr>
                <w:top w:val="nil"/>
                <w:left w:val="nil"/>
                <w:bottom w:val="nil"/>
                <w:right w:val="nil"/>
                <w:between w:val="nil"/>
              </w:pBdr>
              <w:rPr>
                <w:color w:val="000000"/>
              </w:rPr>
            </w:pPr>
            <w:r>
              <w:rPr>
                <w:color w:val="000000"/>
              </w:rPr>
              <w:t>Place Value Position</w:t>
            </w:r>
          </w:p>
          <w:p w14:paraId="5C6699A4" w14:textId="521C7A48" w:rsidR="00B73079" w:rsidRDefault="009079A3">
            <w:pPr>
              <w:numPr>
                <w:ilvl w:val="0"/>
                <w:numId w:val="2"/>
              </w:numPr>
              <w:pBdr>
                <w:top w:val="nil"/>
                <w:left w:val="nil"/>
                <w:bottom w:val="nil"/>
                <w:right w:val="nil"/>
                <w:between w:val="nil"/>
              </w:pBdr>
              <w:rPr>
                <w:color w:val="000000"/>
              </w:rPr>
            </w:pPr>
            <w:r>
              <w:rPr>
                <w:color w:val="000000"/>
              </w:rPr>
              <w:t>VDOE Rich Mathematical Tasks</w:t>
            </w:r>
            <w:r w:rsidR="00B941BD">
              <w:rPr>
                <w:color w:val="000000"/>
              </w:rPr>
              <w:t xml:space="preserve"> </w:t>
            </w:r>
          </w:p>
          <w:p w14:paraId="672118E5" w14:textId="737D73B9" w:rsidR="00B73079" w:rsidRDefault="00951CE6">
            <w:pPr>
              <w:numPr>
                <w:ilvl w:val="1"/>
                <w:numId w:val="2"/>
              </w:numPr>
              <w:pBdr>
                <w:top w:val="nil"/>
                <w:left w:val="nil"/>
                <w:bottom w:val="nil"/>
                <w:right w:val="nil"/>
                <w:between w:val="nil"/>
              </w:pBdr>
              <w:rPr>
                <w:color w:val="000000"/>
              </w:rPr>
            </w:pPr>
            <w:hyperlink r:id="rId13" w:history="1">
              <w:r w:rsidR="007A4132" w:rsidRPr="007A4132">
                <w:rPr>
                  <w:rStyle w:val="Hyperlink"/>
                </w:rPr>
                <w:t>Money in the Piggy Bank Task Template</w:t>
              </w:r>
            </w:hyperlink>
            <w:r w:rsidR="007A4132">
              <w:rPr>
                <w:color w:val="000000"/>
              </w:rPr>
              <w:t xml:space="preserve"> (Word) | </w:t>
            </w:r>
            <w:hyperlink r:id="rId14" w:history="1">
              <w:r w:rsidR="007A4132" w:rsidRPr="007A4132">
                <w:rPr>
                  <w:rStyle w:val="Hyperlink"/>
                </w:rPr>
                <w:t>(PDF Version)</w:t>
              </w:r>
            </w:hyperlink>
          </w:p>
          <w:p w14:paraId="15E1525C" w14:textId="0CC912D8" w:rsidR="007A4132" w:rsidRDefault="00951CE6">
            <w:pPr>
              <w:numPr>
                <w:ilvl w:val="1"/>
                <w:numId w:val="2"/>
              </w:numPr>
              <w:pBdr>
                <w:top w:val="nil"/>
                <w:left w:val="nil"/>
                <w:bottom w:val="nil"/>
                <w:right w:val="nil"/>
                <w:between w:val="nil"/>
              </w:pBdr>
              <w:rPr>
                <w:color w:val="000000"/>
              </w:rPr>
            </w:pPr>
            <w:hyperlink r:id="rId15" w:history="1">
              <w:r w:rsidR="007A4132" w:rsidRPr="007A4132">
                <w:rPr>
                  <w:rStyle w:val="Hyperlink"/>
                </w:rPr>
                <w:t>Money in the Piggy Bank Student Version of Task</w:t>
              </w:r>
            </w:hyperlink>
            <w:r w:rsidR="007A4132">
              <w:rPr>
                <w:color w:val="000000"/>
              </w:rPr>
              <w:t xml:space="preserve"> (Word) | </w:t>
            </w:r>
            <w:hyperlink r:id="rId16" w:history="1">
              <w:r w:rsidR="007A4132" w:rsidRPr="007A4132">
                <w:rPr>
                  <w:rStyle w:val="Hyperlink"/>
                </w:rPr>
                <w:t>(PDF Version)</w:t>
              </w:r>
            </w:hyperlink>
          </w:p>
          <w:p w14:paraId="3162D144" w14:textId="3ECCA914" w:rsidR="007A4132" w:rsidRDefault="00951CE6">
            <w:pPr>
              <w:numPr>
                <w:ilvl w:val="1"/>
                <w:numId w:val="2"/>
              </w:numPr>
              <w:pBdr>
                <w:top w:val="nil"/>
                <w:left w:val="nil"/>
                <w:bottom w:val="nil"/>
                <w:right w:val="nil"/>
                <w:between w:val="nil"/>
              </w:pBdr>
              <w:rPr>
                <w:color w:val="000000"/>
              </w:rPr>
            </w:pPr>
            <w:hyperlink r:id="rId17" w:history="1">
              <w:r w:rsidR="007A4132" w:rsidRPr="007A4132">
                <w:rPr>
                  <w:rStyle w:val="Hyperlink"/>
                </w:rPr>
                <w:t>Money in the Piggy Bank Anchor Papers</w:t>
              </w:r>
            </w:hyperlink>
            <w:r w:rsidR="007A4132">
              <w:rPr>
                <w:color w:val="000000"/>
              </w:rPr>
              <w:t xml:space="preserve"> (Word) | </w:t>
            </w:r>
            <w:hyperlink r:id="rId18" w:history="1">
              <w:r w:rsidR="007A4132" w:rsidRPr="007A4132">
                <w:rPr>
                  <w:rStyle w:val="Hyperlink"/>
                </w:rPr>
                <w:t>(PDF Version)</w:t>
              </w:r>
            </w:hyperlink>
          </w:p>
          <w:p w14:paraId="71604343" w14:textId="29DE331E" w:rsidR="007A4132" w:rsidRDefault="00951CE6">
            <w:pPr>
              <w:numPr>
                <w:ilvl w:val="1"/>
                <w:numId w:val="2"/>
              </w:numPr>
              <w:pBdr>
                <w:top w:val="nil"/>
                <w:left w:val="nil"/>
                <w:bottom w:val="nil"/>
                <w:right w:val="nil"/>
                <w:between w:val="nil"/>
              </w:pBdr>
              <w:rPr>
                <w:color w:val="000000"/>
              </w:rPr>
            </w:pPr>
            <w:hyperlink r:id="rId19" w:history="1">
              <w:r w:rsidR="007A4132" w:rsidRPr="007A4132">
                <w:rPr>
                  <w:rStyle w:val="Hyperlink"/>
                </w:rPr>
                <w:t>Money in the Piggy Bank Anchor Papers Scoring Rationales</w:t>
              </w:r>
            </w:hyperlink>
            <w:r w:rsidR="007A4132">
              <w:rPr>
                <w:color w:val="000000"/>
              </w:rPr>
              <w:t xml:space="preserve"> (Word) | </w:t>
            </w:r>
            <w:hyperlink r:id="rId20" w:history="1">
              <w:r w:rsidR="007A4132" w:rsidRPr="007A4132">
                <w:rPr>
                  <w:rStyle w:val="Hyperlink"/>
                </w:rPr>
                <w:t>(PDF Version)</w:t>
              </w:r>
            </w:hyperlink>
          </w:p>
          <w:p w14:paraId="7BC4EDBE" w14:textId="6510B8A2" w:rsidR="00B73079" w:rsidRDefault="00B941BD">
            <w:pPr>
              <w:numPr>
                <w:ilvl w:val="0"/>
                <w:numId w:val="2"/>
              </w:numPr>
              <w:pBdr>
                <w:top w:val="nil"/>
                <w:left w:val="nil"/>
                <w:bottom w:val="nil"/>
                <w:right w:val="nil"/>
                <w:between w:val="nil"/>
              </w:pBdr>
              <w:rPr>
                <w:color w:val="000000"/>
              </w:rPr>
            </w:pPr>
            <w:r>
              <w:rPr>
                <w:color w:val="000000"/>
              </w:rPr>
              <w:t>VDOE Ins</w:t>
            </w:r>
            <w:r w:rsidR="003121E8">
              <w:rPr>
                <w:color w:val="000000"/>
              </w:rPr>
              <w:t>tructional Videos for Teachers</w:t>
            </w:r>
          </w:p>
          <w:p w14:paraId="2A8897E4" w14:textId="3D2DE698" w:rsidR="007A4132" w:rsidRPr="007A4132" w:rsidRDefault="00951CE6" w:rsidP="003121E8">
            <w:pPr>
              <w:numPr>
                <w:ilvl w:val="1"/>
                <w:numId w:val="2"/>
              </w:numPr>
              <w:pBdr>
                <w:top w:val="nil"/>
                <w:left w:val="nil"/>
                <w:bottom w:val="nil"/>
                <w:right w:val="nil"/>
                <w:between w:val="nil"/>
              </w:pBdr>
              <w:spacing w:after="120"/>
              <w:rPr>
                <w:color w:val="000000"/>
              </w:rPr>
            </w:pPr>
            <w:hyperlink r:id="rId21" w:history="1">
              <w:r w:rsidR="007A4132" w:rsidRPr="007A4132">
                <w:rPr>
                  <w:rStyle w:val="Hyperlink"/>
                </w:rPr>
                <w:t>Strategies for Learning Basic Facts (grades K-3)</w:t>
              </w:r>
            </w:hyperlink>
            <w:r w:rsidR="007A4132">
              <w:rPr>
                <w:color w:val="000000"/>
              </w:rPr>
              <w:t xml:space="preserve"> </w:t>
            </w:r>
          </w:p>
        </w:tc>
      </w:tr>
      <w:tr w:rsidR="00B73079" w14:paraId="03BF1C69" w14:textId="77777777" w:rsidTr="00036C6E">
        <w:trPr>
          <w:jc w:val="center"/>
        </w:trPr>
        <w:tc>
          <w:tcPr>
            <w:tcW w:w="10975" w:type="dxa"/>
          </w:tcPr>
          <w:p w14:paraId="585659C7" w14:textId="2DF6E95F" w:rsidR="00B73079" w:rsidRDefault="00B941BD" w:rsidP="003121E8">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3121E8">
              <w:rPr>
                <w:b/>
                <w:sz w:val="28"/>
                <w:szCs w:val="28"/>
              </w:rPr>
              <w:t xml:space="preserve">: </w:t>
            </w:r>
            <w:r>
              <w:t xml:space="preserve"> </w:t>
            </w:r>
            <w:hyperlink r:id="rId22" w:history="1">
              <w:r w:rsidR="00AF40B3" w:rsidRPr="00036C6E">
                <w:rPr>
                  <w:rStyle w:val="Hyperlink"/>
                </w:rPr>
                <w:t>2.5a</w:t>
              </w:r>
            </w:hyperlink>
            <w:r w:rsidR="009079A3">
              <w:t xml:space="preserve">, </w:t>
            </w:r>
            <w:hyperlink r:id="rId23" w:history="1">
              <w:r w:rsidR="009079A3" w:rsidRPr="00036C6E">
                <w:rPr>
                  <w:rStyle w:val="Hyperlink"/>
                </w:rPr>
                <w:t>2.5</w:t>
              </w:r>
              <w:r w:rsidR="00C610A9" w:rsidRPr="00036C6E">
                <w:rPr>
                  <w:rStyle w:val="Hyperlink"/>
                </w:rPr>
                <w:t>b</w:t>
              </w:r>
            </w:hyperlink>
            <w:r w:rsidR="00AF40B3">
              <w:t xml:space="preserve">, </w:t>
            </w:r>
            <w:hyperlink r:id="rId24" w:history="1">
              <w:r w:rsidR="00AF40B3" w:rsidRPr="00036C6E">
                <w:rPr>
                  <w:rStyle w:val="Hyperlink"/>
                </w:rPr>
                <w:t>2.6a</w:t>
              </w:r>
            </w:hyperlink>
            <w:r w:rsidR="009079A3">
              <w:t xml:space="preserve">, </w:t>
            </w:r>
            <w:hyperlink r:id="rId25" w:history="1">
              <w:r w:rsidR="009079A3" w:rsidRPr="00036C6E">
                <w:rPr>
                  <w:rStyle w:val="Hyperlink"/>
                </w:rPr>
                <w:t>2.6</w:t>
              </w:r>
              <w:r w:rsidR="00C610A9" w:rsidRPr="00036C6E">
                <w:rPr>
                  <w:rStyle w:val="Hyperlink"/>
                </w:rPr>
                <w:t>b</w:t>
              </w:r>
            </w:hyperlink>
            <w:r w:rsidR="00AF40B3">
              <w:t xml:space="preserve">, </w:t>
            </w:r>
            <w:hyperlink r:id="rId26" w:history="1">
              <w:r w:rsidR="00C610A9" w:rsidRPr="00036C6E">
                <w:rPr>
                  <w:rStyle w:val="Hyperlink"/>
                </w:rPr>
                <w:t>1.6</w:t>
              </w:r>
            </w:hyperlink>
            <w:r w:rsidR="00C610A9">
              <w:t xml:space="preserve">, </w:t>
            </w:r>
            <w:hyperlink r:id="rId27" w:history="1">
              <w:r w:rsidR="00C610A9" w:rsidRPr="00036C6E">
                <w:rPr>
                  <w:rStyle w:val="Hyperlink"/>
                </w:rPr>
                <w:t>1.7a</w:t>
              </w:r>
            </w:hyperlink>
            <w:r w:rsidR="009079A3">
              <w:t xml:space="preserve">, </w:t>
            </w:r>
            <w:hyperlink r:id="rId28" w:history="1">
              <w:r w:rsidR="009079A3" w:rsidRPr="00036C6E">
                <w:rPr>
                  <w:rStyle w:val="Hyperlink"/>
                </w:rPr>
                <w:t>1.7</w:t>
              </w:r>
              <w:r w:rsidR="00C610A9" w:rsidRPr="00036C6E">
                <w:rPr>
                  <w:rStyle w:val="Hyperlink"/>
                </w:rPr>
                <w:t>b</w:t>
              </w:r>
            </w:hyperlink>
          </w:p>
        </w:tc>
      </w:tr>
    </w:tbl>
    <w:p w14:paraId="55B197F3" w14:textId="77777777" w:rsidR="00B73079" w:rsidRDefault="00B73079"/>
    <w:p w14:paraId="191F1AC6" w14:textId="77777777" w:rsidR="00B73079" w:rsidRDefault="00B941BD">
      <w:r>
        <w:br w:type="page"/>
      </w:r>
    </w:p>
    <w:p w14:paraId="1D80DE8D" w14:textId="0B066698" w:rsidR="007A4132" w:rsidRDefault="00135B8D" w:rsidP="007A4132">
      <w:pPr>
        <w:pStyle w:val="Title"/>
      </w:pPr>
      <w:bookmarkStart w:id="0" w:name="bookmark=id.gjdgxs" w:colFirst="0" w:colLast="0"/>
      <w:bookmarkEnd w:id="0"/>
      <w:r>
        <w:lastRenderedPageBreak/>
        <w:t xml:space="preserve">SOL 3.3a - </w:t>
      </w:r>
      <w:r w:rsidR="007A4132">
        <w:t>Just in Time Quick Check</w:t>
      </w:r>
    </w:p>
    <w:p w14:paraId="6F1C6FB2" w14:textId="08C3461B" w:rsidR="007A4132" w:rsidRPr="00687926" w:rsidRDefault="007A4132" w:rsidP="007A4132">
      <w:pPr>
        <w:rPr>
          <w:color w:val="000000"/>
          <w:sz w:val="28"/>
          <w:szCs w:val="28"/>
        </w:rPr>
      </w:pPr>
      <w:bookmarkStart w:id="1" w:name="bookmark=id.30j0zll" w:colFirst="0" w:colLast="0"/>
      <w:bookmarkEnd w:id="1"/>
    </w:p>
    <w:p w14:paraId="6B33653B" w14:textId="65A084BE" w:rsidR="007576EF" w:rsidRPr="007576EF" w:rsidRDefault="007576EF" w:rsidP="007576EF">
      <w:pPr>
        <w:pStyle w:val="ListParagraph"/>
        <w:numPr>
          <w:ilvl w:val="0"/>
          <w:numId w:val="15"/>
        </w:numPr>
        <w:spacing w:after="120"/>
        <w:contextualSpacing w:val="0"/>
        <w:rPr>
          <w:color w:val="000000"/>
          <w:sz w:val="28"/>
          <w:szCs w:val="28"/>
        </w:rPr>
      </w:pPr>
      <w:r>
        <w:rPr>
          <w:rFonts w:ascii="Calibri" w:hAnsi="Calibri" w:cs="Calibri"/>
          <w:color w:val="000000" w:themeColor="text1"/>
          <w:sz w:val="28"/>
          <w:szCs w:val="28"/>
        </w:rPr>
        <w:t xml:space="preserve">There are 355 students </w:t>
      </w:r>
      <w:r w:rsidR="006F33D5">
        <w:rPr>
          <w:rFonts w:ascii="Calibri" w:hAnsi="Calibri" w:cs="Calibri"/>
          <w:color w:val="000000" w:themeColor="text1"/>
          <w:sz w:val="28"/>
          <w:szCs w:val="28"/>
        </w:rPr>
        <w:t>who attend</w:t>
      </w:r>
      <w:r>
        <w:rPr>
          <w:rFonts w:ascii="Calibri" w:hAnsi="Calibri" w:cs="Calibri"/>
          <w:color w:val="000000" w:themeColor="text1"/>
          <w:sz w:val="28"/>
          <w:szCs w:val="28"/>
        </w:rPr>
        <w:t xml:space="preserve"> Elm Street School. </w:t>
      </w:r>
      <w:r w:rsidR="006F33D5">
        <w:rPr>
          <w:rFonts w:ascii="Calibri" w:hAnsi="Calibri" w:cs="Calibri"/>
          <w:color w:val="000000" w:themeColor="text1"/>
          <w:sz w:val="28"/>
          <w:szCs w:val="28"/>
        </w:rPr>
        <w:t>The number of students who attend Oak Lane School is 464</w:t>
      </w:r>
      <w:r>
        <w:rPr>
          <w:rFonts w:ascii="Calibri" w:hAnsi="Calibri" w:cs="Calibri"/>
          <w:color w:val="000000" w:themeColor="text1"/>
          <w:sz w:val="28"/>
          <w:szCs w:val="28"/>
        </w:rPr>
        <w:t xml:space="preserve">. </w:t>
      </w:r>
    </w:p>
    <w:p w14:paraId="6D9E2894" w14:textId="042F452E" w:rsidR="007576EF" w:rsidRDefault="007576EF" w:rsidP="006F33D5">
      <w:pPr>
        <w:pStyle w:val="ListParagraph"/>
        <w:numPr>
          <w:ilvl w:val="1"/>
          <w:numId w:val="15"/>
        </w:numPr>
        <w:spacing w:after="2000"/>
        <w:contextualSpacing w:val="0"/>
        <w:rPr>
          <w:rFonts w:ascii="Calibri" w:hAnsi="Calibri" w:cs="Calibri"/>
          <w:color w:val="000000"/>
          <w:sz w:val="28"/>
          <w:szCs w:val="28"/>
        </w:rPr>
      </w:pPr>
      <w:r w:rsidRPr="007576EF">
        <w:rPr>
          <w:rFonts w:ascii="Calibri" w:hAnsi="Calibri" w:cs="Calibri"/>
          <w:color w:val="000000"/>
          <w:sz w:val="28"/>
          <w:szCs w:val="28"/>
        </w:rPr>
        <w:t xml:space="preserve">About how many students </w:t>
      </w:r>
      <w:r>
        <w:rPr>
          <w:rFonts w:ascii="Calibri" w:hAnsi="Calibri" w:cs="Calibri"/>
          <w:color w:val="000000"/>
          <w:sz w:val="28"/>
          <w:szCs w:val="28"/>
        </w:rPr>
        <w:t>attend these schools altogether?</w:t>
      </w:r>
    </w:p>
    <w:p w14:paraId="247DA8F7" w14:textId="4A49525D" w:rsidR="007576EF" w:rsidRPr="007576EF" w:rsidRDefault="007576EF" w:rsidP="006F33D5">
      <w:pPr>
        <w:pStyle w:val="ListParagraph"/>
        <w:numPr>
          <w:ilvl w:val="1"/>
          <w:numId w:val="15"/>
        </w:numPr>
        <w:spacing w:after="2000"/>
        <w:contextualSpacing w:val="0"/>
        <w:rPr>
          <w:rFonts w:ascii="Calibri" w:hAnsi="Calibri" w:cs="Calibri"/>
          <w:color w:val="000000"/>
          <w:sz w:val="28"/>
          <w:szCs w:val="28"/>
        </w:rPr>
      </w:pPr>
      <w:r>
        <w:rPr>
          <w:rFonts w:ascii="Calibri" w:hAnsi="Calibri" w:cs="Calibri"/>
          <w:color w:val="000000"/>
          <w:sz w:val="28"/>
          <w:szCs w:val="28"/>
        </w:rPr>
        <w:t>Exactly how many students attend these two schools?</w:t>
      </w:r>
    </w:p>
    <w:p w14:paraId="21ED8569" w14:textId="77777777" w:rsidR="002B61E2" w:rsidRPr="0006723F" w:rsidRDefault="002B61E2" w:rsidP="002B61E2">
      <w:pPr>
        <w:pStyle w:val="ListParagraph"/>
        <w:numPr>
          <w:ilvl w:val="0"/>
          <w:numId w:val="15"/>
        </w:numPr>
        <w:spacing w:after="2000"/>
        <w:contextualSpacing w:val="0"/>
        <w:rPr>
          <w:rFonts w:ascii="Calibri" w:hAnsi="Calibri" w:cs="Calibri"/>
          <w:color w:val="000000"/>
          <w:sz w:val="28"/>
          <w:szCs w:val="28"/>
        </w:rPr>
      </w:pPr>
      <w:r w:rsidRPr="0006723F">
        <w:rPr>
          <w:rFonts w:ascii="Calibri" w:hAnsi="Calibri" w:cs="Calibri"/>
          <w:color w:val="000000"/>
          <w:sz w:val="28"/>
          <w:szCs w:val="28"/>
        </w:rPr>
        <w:t xml:space="preserve">Estimate and find the difference between 887 and 439. </w:t>
      </w:r>
    </w:p>
    <w:p w14:paraId="5CB4D742" w14:textId="556C6AA6" w:rsidR="007A4132" w:rsidRPr="0006723F" w:rsidRDefault="00BA649A" w:rsidP="00405C42">
      <w:pPr>
        <w:pStyle w:val="ListParagraph"/>
        <w:numPr>
          <w:ilvl w:val="0"/>
          <w:numId w:val="15"/>
        </w:numPr>
        <w:rPr>
          <w:rFonts w:ascii="Calibri" w:hAnsi="Calibri" w:cs="Calibri"/>
          <w:color w:val="000000"/>
          <w:sz w:val="28"/>
          <w:szCs w:val="28"/>
        </w:rPr>
      </w:pPr>
      <w:r w:rsidRPr="0006723F">
        <w:rPr>
          <w:rFonts w:ascii="Calibri" w:hAnsi="Calibri" w:cs="Calibri"/>
          <w:color w:val="000000"/>
          <w:sz w:val="28"/>
          <w:szCs w:val="28"/>
        </w:rPr>
        <w:t xml:space="preserve">Estimate and </w:t>
      </w:r>
      <w:r w:rsidR="004B5D12">
        <w:rPr>
          <w:rFonts w:ascii="Calibri" w:hAnsi="Calibri" w:cs="Calibri"/>
          <w:color w:val="000000"/>
          <w:sz w:val="28"/>
          <w:szCs w:val="28"/>
        </w:rPr>
        <w:t xml:space="preserve">then </w:t>
      </w:r>
      <w:r w:rsidRPr="0006723F">
        <w:rPr>
          <w:rFonts w:ascii="Calibri" w:hAnsi="Calibri" w:cs="Calibri"/>
          <w:color w:val="000000"/>
          <w:sz w:val="28"/>
          <w:szCs w:val="28"/>
        </w:rPr>
        <w:t>solve.</w:t>
      </w:r>
    </w:p>
    <w:p w14:paraId="5EC69C63" w14:textId="0E730A9B" w:rsidR="00BA649A" w:rsidRPr="0006723F" w:rsidRDefault="00BA649A" w:rsidP="006F33D5">
      <w:pPr>
        <w:spacing w:after="2000"/>
        <w:ind w:left="720" w:firstLine="720"/>
        <w:rPr>
          <w:color w:val="000000"/>
          <w:sz w:val="28"/>
          <w:szCs w:val="28"/>
        </w:rPr>
      </w:pPr>
      <w:r w:rsidRPr="0006723F">
        <w:rPr>
          <w:color w:val="000000"/>
          <w:sz w:val="28"/>
          <w:szCs w:val="28"/>
        </w:rPr>
        <w:t>5,652 + 376</w:t>
      </w:r>
      <w:r w:rsidR="006F33D5">
        <w:rPr>
          <w:color w:val="000000"/>
          <w:sz w:val="28"/>
          <w:szCs w:val="28"/>
        </w:rPr>
        <w:t xml:space="preserve"> = ?</w:t>
      </w:r>
    </w:p>
    <w:p w14:paraId="15AD02DB" w14:textId="66FB44AA" w:rsidR="00BA649A" w:rsidRPr="0006723F" w:rsidRDefault="006F33D5" w:rsidP="00405C42">
      <w:pPr>
        <w:pStyle w:val="ListParagraph"/>
        <w:numPr>
          <w:ilvl w:val="0"/>
          <w:numId w:val="15"/>
        </w:numPr>
        <w:rPr>
          <w:rFonts w:ascii="Calibri" w:hAnsi="Calibri" w:cs="Calibri"/>
          <w:color w:val="000000"/>
          <w:sz w:val="28"/>
          <w:szCs w:val="28"/>
        </w:rPr>
      </w:pPr>
      <w:r>
        <w:rPr>
          <w:rFonts w:ascii="Calibri" w:hAnsi="Calibri" w:cs="Calibri"/>
          <w:color w:val="000000"/>
          <w:sz w:val="28"/>
          <w:szCs w:val="28"/>
        </w:rPr>
        <w:t xml:space="preserve">Estimate and </w:t>
      </w:r>
      <w:r w:rsidR="004B5D12">
        <w:rPr>
          <w:rFonts w:ascii="Calibri" w:hAnsi="Calibri" w:cs="Calibri"/>
          <w:color w:val="000000"/>
          <w:sz w:val="28"/>
          <w:szCs w:val="28"/>
        </w:rPr>
        <w:t xml:space="preserve">then </w:t>
      </w:r>
      <w:r>
        <w:rPr>
          <w:rFonts w:ascii="Calibri" w:hAnsi="Calibri" w:cs="Calibri"/>
          <w:color w:val="000000"/>
          <w:sz w:val="28"/>
          <w:szCs w:val="28"/>
        </w:rPr>
        <w:t>solve</w:t>
      </w:r>
      <w:r w:rsidR="00BA649A" w:rsidRPr="0006723F">
        <w:rPr>
          <w:rFonts w:ascii="Calibri" w:hAnsi="Calibri" w:cs="Calibri"/>
          <w:color w:val="000000"/>
          <w:sz w:val="28"/>
          <w:szCs w:val="28"/>
        </w:rPr>
        <w:t>.</w:t>
      </w:r>
    </w:p>
    <w:p w14:paraId="0E3C718B" w14:textId="6C81E7CF" w:rsidR="007A4132" w:rsidRDefault="00BA649A" w:rsidP="002B61E2">
      <w:pPr>
        <w:spacing w:after="120"/>
        <w:rPr>
          <w:color w:val="000000"/>
          <w:sz w:val="28"/>
          <w:szCs w:val="28"/>
        </w:rPr>
      </w:pPr>
      <w:r w:rsidRPr="0006723F">
        <w:rPr>
          <w:color w:val="000000"/>
          <w:sz w:val="28"/>
          <w:szCs w:val="28"/>
        </w:rPr>
        <w:tab/>
      </w:r>
      <w:r w:rsidRPr="0006723F">
        <w:rPr>
          <w:color w:val="000000"/>
          <w:sz w:val="28"/>
          <w:szCs w:val="28"/>
        </w:rPr>
        <w:tab/>
        <w:t>7,401</w:t>
      </w:r>
      <w:r w:rsidR="006F33D5">
        <w:rPr>
          <w:color w:val="000000"/>
          <w:sz w:val="28"/>
          <w:szCs w:val="28"/>
        </w:rPr>
        <w:t xml:space="preserve"> – 670 = ?</w:t>
      </w:r>
    </w:p>
    <w:p w14:paraId="288988F4" w14:textId="77777777" w:rsidR="00105D20" w:rsidRDefault="00105D20" w:rsidP="007A4132">
      <w:pPr>
        <w:rPr>
          <w:color w:val="000000"/>
          <w:sz w:val="28"/>
          <w:szCs w:val="28"/>
        </w:rPr>
      </w:pPr>
    </w:p>
    <w:p w14:paraId="79B002FA" w14:textId="77777777" w:rsidR="00135B8D" w:rsidRDefault="00135B8D">
      <w:pPr>
        <w:rPr>
          <w:b/>
          <w:sz w:val="28"/>
          <w:szCs w:val="28"/>
        </w:rPr>
      </w:pPr>
      <w:r>
        <w:br w:type="page"/>
      </w:r>
    </w:p>
    <w:p w14:paraId="2451FA6F" w14:textId="2F0BFB2F" w:rsidR="007A4132" w:rsidRDefault="00135B8D" w:rsidP="007A4132">
      <w:pPr>
        <w:pStyle w:val="Title"/>
      </w:pPr>
      <w:bookmarkStart w:id="2" w:name="QCTeacherNotes"/>
      <w:bookmarkEnd w:id="2"/>
      <w:r>
        <w:lastRenderedPageBreak/>
        <w:t xml:space="preserve">SOL 3.3a - </w:t>
      </w:r>
      <w:r w:rsidR="007A4132">
        <w:t>Just in Time Quick Check Teacher Notes</w:t>
      </w:r>
    </w:p>
    <w:p w14:paraId="5F5AF567" w14:textId="44FA5AEC" w:rsidR="007A4132" w:rsidRPr="000A5FD0" w:rsidRDefault="007A4132" w:rsidP="004B5D12">
      <w:pPr>
        <w:spacing w:after="0"/>
        <w:jc w:val="center"/>
        <w:rPr>
          <w:b/>
          <w:color w:val="C00000"/>
        </w:rPr>
      </w:pPr>
      <w:r>
        <w:rPr>
          <w:b/>
          <w:color w:val="C00000"/>
        </w:rPr>
        <w:t>Common Error</w:t>
      </w:r>
      <w:r w:rsidR="00135B8D">
        <w:rPr>
          <w:b/>
          <w:color w:val="C00000"/>
        </w:rPr>
        <w:t>s</w:t>
      </w:r>
      <w:r>
        <w:rPr>
          <w:b/>
          <w:color w:val="C00000"/>
        </w:rPr>
        <w:t>/Misconceptions and their Possible Indications</w:t>
      </w:r>
    </w:p>
    <w:p w14:paraId="693886BA" w14:textId="77777777" w:rsidR="006F33D5" w:rsidRPr="007576EF" w:rsidRDefault="006F33D5" w:rsidP="006F33D5">
      <w:pPr>
        <w:pStyle w:val="ListParagraph"/>
        <w:numPr>
          <w:ilvl w:val="0"/>
          <w:numId w:val="26"/>
        </w:numPr>
        <w:spacing w:after="120"/>
        <w:contextualSpacing w:val="0"/>
        <w:rPr>
          <w:color w:val="000000"/>
          <w:sz w:val="28"/>
          <w:szCs w:val="28"/>
        </w:rPr>
      </w:pPr>
      <w:r>
        <w:rPr>
          <w:rFonts w:ascii="Calibri" w:hAnsi="Calibri" w:cs="Calibri"/>
          <w:color w:val="000000" w:themeColor="text1"/>
          <w:sz w:val="28"/>
          <w:szCs w:val="28"/>
        </w:rPr>
        <w:t xml:space="preserve">There are 355 students who attend Elm Street School. The number of students who attend Oak Lane School is 464. </w:t>
      </w:r>
    </w:p>
    <w:p w14:paraId="7F132360" w14:textId="77777777" w:rsidR="006F33D5" w:rsidRDefault="006F33D5" w:rsidP="006F33D5">
      <w:pPr>
        <w:pStyle w:val="ListParagraph"/>
        <w:numPr>
          <w:ilvl w:val="1"/>
          <w:numId w:val="15"/>
        </w:numPr>
        <w:spacing w:after="120"/>
        <w:contextualSpacing w:val="0"/>
        <w:rPr>
          <w:rFonts w:ascii="Calibri" w:hAnsi="Calibri" w:cs="Calibri"/>
          <w:color w:val="000000"/>
          <w:sz w:val="28"/>
          <w:szCs w:val="28"/>
        </w:rPr>
      </w:pPr>
      <w:r w:rsidRPr="007576EF">
        <w:rPr>
          <w:rFonts w:ascii="Calibri" w:hAnsi="Calibri" w:cs="Calibri"/>
          <w:color w:val="000000"/>
          <w:sz w:val="28"/>
          <w:szCs w:val="28"/>
        </w:rPr>
        <w:t xml:space="preserve">About how many students </w:t>
      </w:r>
      <w:r>
        <w:rPr>
          <w:rFonts w:ascii="Calibri" w:hAnsi="Calibri" w:cs="Calibri"/>
          <w:color w:val="000000"/>
          <w:sz w:val="28"/>
          <w:szCs w:val="28"/>
        </w:rPr>
        <w:t>attend these schools altogether?</w:t>
      </w:r>
      <w:r w:rsidRPr="006F33D5">
        <w:rPr>
          <w:rFonts w:ascii="Calibri" w:hAnsi="Calibri" w:cs="Calibri"/>
          <w:color w:val="000000"/>
          <w:sz w:val="28"/>
          <w:szCs w:val="28"/>
        </w:rPr>
        <w:t xml:space="preserve"> </w:t>
      </w:r>
    </w:p>
    <w:p w14:paraId="3895719A" w14:textId="575F32C5" w:rsidR="006F33D5" w:rsidRPr="006F33D5" w:rsidRDefault="006F33D5" w:rsidP="006F33D5">
      <w:pPr>
        <w:pStyle w:val="ListParagraph"/>
        <w:numPr>
          <w:ilvl w:val="1"/>
          <w:numId w:val="15"/>
        </w:numPr>
        <w:spacing w:after="120"/>
        <w:contextualSpacing w:val="0"/>
        <w:rPr>
          <w:rFonts w:ascii="Calibri" w:hAnsi="Calibri" w:cs="Calibri"/>
          <w:color w:val="000000"/>
          <w:sz w:val="28"/>
          <w:szCs w:val="28"/>
        </w:rPr>
      </w:pPr>
      <w:r>
        <w:rPr>
          <w:rFonts w:ascii="Calibri" w:hAnsi="Calibri" w:cs="Calibri"/>
          <w:color w:val="000000"/>
          <w:sz w:val="28"/>
          <w:szCs w:val="28"/>
        </w:rPr>
        <w:t>Exactly how many students attend these two schools?</w:t>
      </w:r>
    </w:p>
    <w:p w14:paraId="56EF19B5" w14:textId="43441643" w:rsidR="00790E1E" w:rsidRDefault="004C5A82" w:rsidP="00F21058">
      <w:pPr>
        <w:spacing w:before="120" w:after="120" w:line="276" w:lineRule="auto"/>
        <w:ind w:left="720"/>
        <w:rPr>
          <w:i/>
          <w:color w:val="C00000"/>
        </w:rPr>
      </w:pPr>
      <w:r>
        <w:rPr>
          <w:i/>
          <w:color w:val="C00000"/>
        </w:rPr>
        <w:t>Students who find an estimate by rounding the exact sum after calculating</w:t>
      </w:r>
      <w:r w:rsidR="007A4132" w:rsidRPr="00135B8D">
        <w:rPr>
          <w:i/>
          <w:color w:val="C00000"/>
        </w:rPr>
        <w:t xml:space="preserve"> may benefit from </w:t>
      </w:r>
      <w:r w:rsidR="00A2524B">
        <w:rPr>
          <w:i/>
          <w:color w:val="C00000"/>
        </w:rPr>
        <w:t>more experiences</w:t>
      </w:r>
      <w:r w:rsidR="006F33D5">
        <w:rPr>
          <w:i/>
          <w:color w:val="C00000"/>
        </w:rPr>
        <w:t xml:space="preserve"> that </w:t>
      </w:r>
      <w:r w:rsidR="00790E1E">
        <w:rPr>
          <w:i/>
          <w:color w:val="C00000"/>
        </w:rPr>
        <w:t xml:space="preserve">allow </w:t>
      </w:r>
      <w:r w:rsidR="00A2524B">
        <w:rPr>
          <w:i/>
          <w:color w:val="C00000"/>
        </w:rPr>
        <w:t xml:space="preserve">them to consider estimation strategies shared by their peers. </w:t>
      </w:r>
      <w:r w:rsidR="00951299">
        <w:rPr>
          <w:i/>
          <w:color w:val="C00000"/>
        </w:rPr>
        <w:t xml:space="preserve">Students benefit from practice with multistep estimation strategies that apply understanding of place value and benchmark numbers. For </w:t>
      </w:r>
      <w:r w:rsidR="006F33D5">
        <w:rPr>
          <w:i/>
          <w:color w:val="C00000"/>
        </w:rPr>
        <w:t>this example</w:t>
      </w:r>
      <w:r w:rsidR="00951299">
        <w:rPr>
          <w:i/>
          <w:color w:val="C00000"/>
        </w:rPr>
        <w:t xml:space="preserve">, students might </w:t>
      </w:r>
      <w:r w:rsidR="006F33D5">
        <w:rPr>
          <w:i/>
          <w:color w:val="C00000"/>
        </w:rPr>
        <w:t>use partial sums</w:t>
      </w:r>
      <w:r w:rsidR="00951299">
        <w:rPr>
          <w:i/>
          <w:color w:val="C00000"/>
        </w:rPr>
        <w:t>, first using the values in th</w:t>
      </w:r>
      <w:r>
        <w:rPr>
          <w:i/>
          <w:color w:val="C00000"/>
        </w:rPr>
        <w:t xml:space="preserve">e hundreds (300 + 400 = 700). Then students may use the </w:t>
      </w:r>
      <w:r w:rsidR="00951299">
        <w:rPr>
          <w:i/>
          <w:color w:val="C00000"/>
        </w:rPr>
        <w:t xml:space="preserve">understanding that both </w:t>
      </w:r>
      <w:r>
        <w:rPr>
          <w:i/>
          <w:color w:val="C00000"/>
        </w:rPr>
        <w:t>55 and 64 are close to 50, so the sum of 55 and 64 is close to (but more than)</w:t>
      </w:r>
      <w:r w:rsidR="00951299">
        <w:rPr>
          <w:i/>
          <w:color w:val="C00000"/>
        </w:rPr>
        <w:t xml:space="preserve"> 100, yielding an overall estimate of </w:t>
      </w:r>
      <w:r>
        <w:rPr>
          <w:i/>
          <w:color w:val="C00000"/>
        </w:rPr>
        <w:t>800 and the knowledge that the actual sum will be more than this estimate.</w:t>
      </w:r>
      <w:r w:rsidR="00A2524B">
        <w:rPr>
          <w:i/>
          <w:color w:val="C00000"/>
        </w:rPr>
        <w:t xml:space="preserve"> Another strategy may be to round the two numbers differently, using 350 + 500 = 850</w:t>
      </w:r>
      <w:r w:rsidR="00F21058">
        <w:rPr>
          <w:i/>
          <w:color w:val="C00000"/>
        </w:rPr>
        <w:t>. Students who also recognize that the exact sum of 455 and 464 will be less than the estimate of 850, since 500 is almost 40 more than 464, have a deep understanding of the process they are using to estimate and its relationship to the exact sum.</w:t>
      </w:r>
    </w:p>
    <w:p w14:paraId="4E78C3C0" w14:textId="6A7F74CC" w:rsidR="000B74FC" w:rsidRPr="00135B8D" w:rsidRDefault="00F21058" w:rsidP="00F21058">
      <w:pPr>
        <w:spacing w:before="120" w:after="120" w:line="276" w:lineRule="auto"/>
        <w:ind w:left="720"/>
        <w:rPr>
          <w:i/>
          <w:color w:val="C00000"/>
        </w:rPr>
      </w:pPr>
      <w:r>
        <w:rPr>
          <w:i/>
          <w:color w:val="C00000"/>
        </w:rPr>
        <w:t>S</w:t>
      </w:r>
      <w:r w:rsidR="000B74FC" w:rsidRPr="00135B8D">
        <w:rPr>
          <w:i/>
          <w:color w:val="C00000"/>
        </w:rPr>
        <w:t>tu</w:t>
      </w:r>
      <w:r>
        <w:rPr>
          <w:i/>
          <w:color w:val="C00000"/>
        </w:rPr>
        <w:t>dents who</w:t>
      </w:r>
      <w:r w:rsidR="000B74FC" w:rsidRPr="00135B8D">
        <w:rPr>
          <w:i/>
          <w:color w:val="C00000"/>
        </w:rPr>
        <w:t xml:space="preserve"> </w:t>
      </w:r>
      <w:r>
        <w:rPr>
          <w:i/>
          <w:color w:val="C00000"/>
        </w:rPr>
        <w:t>use partial sums to find the exact sum</w:t>
      </w:r>
      <w:r w:rsidR="004C24C6" w:rsidRPr="00135B8D">
        <w:rPr>
          <w:i/>
          <w:color w:val="C00000"/>
        </w:rPr>
        <w:t xml:space="preserve"> (300 + 400 = 700, 50 + 60 = 110, 5 + 4 = 9, 700 + 110 + 9 = 819)</w:t>
      </w:r>
      <w:r>
        <w:rPr>
          <w:i/>
          <w:color w:val="C00000"/>
        </w:rPr>
        <w:t xml:space="preserve"> </w:t>
      </w:r>
      <w:r w:rsidR="004C24C6" w:rsidRPr="00135B8D">
        <w:rPr>
          <w:i/>
          <w:color w:val="C00000"/>
        </w:rPr>
        <w:t>may have difficulty adding the sums together</w:t>
      </w:r>
      <w:r>
        <w:rPr>
          <w:i/>
          <w:color w:val="C00000"/>
        </w:rPr>
        <w:t>.</w:t>
      </w:r>
      <w:r w:rsidR="004C24C6" w:rsidRPr="00135B8D">
        <w:rPr>
          <w:i/>
          <w:color w:val="C00000"/>
        </w:rPr>
        <w:t xml:space="preserve"> </w:t>
      </w:r>
      <w:r w:rsidRPr="00135B8D">
        <w:rPr>
          <w:i/>
          <w:color w:val="C00000"/>
        </w:rPr>
        <w:t>Students using the traditional algorithm may have difficulty regrouping</w:t>
      </w:r>
      <w:r>
        <w:rPr>
          <w:i/>
          <w:color w:val="C00000"/>
        </w:rPr>
        <w:t>. In both of these instances, students</w:t>
      </w:r>
      <w:r w:rsidR="004C24C6" w:rsidRPr="00135B8D">
        <w:rPr>
          <w:i/>
          <w:color w:val="C00000"/>
        </w:rPr>
        <w:t xml:space="preserve"> would benef</w:t>
      </w:r>
      <w:r>
        <w:rPr>
          <w:i/>
          <w:color w:val="C00000"/>
        </w:rPr>
        <w:t>it from using concrete materials that are</w:t>
      </w:r>
      <w:r w:rsidR="002B37DD">
        <w:rPr>
          <w:i/>
          <w:color w:val="C00000"/>
        </w:rPr>
        <w:t xml:space="preserve"> both</w:t>
      </w:r>
      <w:r>
        <w:rPr>
          <w:i/>
          <w:color w:val="C00000"/>
        </w:rPr>
        <w:t xml:space="preserve"> proportional and “regroupable”</w:t>
      </w:r>
      <w:r w:rsidR="004C24C6" w:rsidRPr="00135B8D">
        <w:rPr>
          <w:i/>
          <w:color w:val="C00000"/>
        </w:rPr>
        <w:t xml:space="preserve"> to illustrate the process. </w:t>
      </w:r>
    </w:p>
    <w:p w14:paraId="4DFA6622" w14:textId="01552673" w:rsidR="00C80464" w:rsidRPr="00C80464" w:rsidRDefault="00C80464" w:rsidP="002B61E2">
      <w:pPr>
        <w:pStyle w:val="ListParagraph"/>
        <w:numPr>
          <w:ilvl w:val="0"/>
          <w:numId w:val="26"/>
        </w:numPr>
        <w:spacing w:after="120"/>
        <w:contextualSpacing w:val="0"/>
        <w:rPr>
          <w:rFonts w:ascii="Calibri" w:hAnsi="Calibri" w:cs="Calibri"/>
          <w:color w:val="000000"/>
          <w:sz w:val="28"/>
          <w:szCs w:val="28"/>
        </w:rPr>
      </w:pPr>
      <w:r w:rsidRPr="00C80464">
        <w:rPr>
          <w:rFonts w:ascii="Calibri" w:hAnsi="Calibri" w:cs="Calibri"/>
          <w:color w:val="000000"/>
          <w:sz w:val="28"/>
          <w:szCs w:val="28"/>
        </w:rPr>
        <w:t xml:space="preserve">Estimate and find the difference between 887 and 439. </w:t>
      </w:r>
    </w:p>
    <w:p w14:paraId="5C3148F5" w14:textId="2D7CEE44" w:rsidR="007A4132" w:rsidRDefault="0090748B" w:rsidP="002B61E2">
      <w:pPr>
        <w:spacing w:before="120" w:after="120" w:line="276" w:lineRule="auto"/>
        <w:ind w:left="720"/>
        <w:rPr>
          <w:i/>
          <w:color w:val="C00000"/>
        </w:rPr>
      </w:pPr>
      <w:r>
        <w:rPr>
          <w:i/>
          <w:color w:val="C00000"/>
        </w:rPr>
        <w:t>Students who do not find an estimate, who find an estimate that is unreasonable, or who find the exact difference and then round that number to produce an estimate, would</w:t>
      </w:r>
      <w:r w:rsidR="00C61FC4" w:rsidRPr="009C240B">
        <w:rPr>
          <w:i/>
          <w:color w:val="C00000"/>
        </w:rPr>
        <w:t xml:space="preserve"> benefit from further </w:t>
      </w:r>
      <w:r>
        <w:rPr>
          <w:i/>
          <w:color w:val="C00000"/>
        </w:rPr>
        <w:t>exposure to a variety of</w:t>
      </w:r>
      <w:r w:rsidR="00C61FC4" w:rsidRPr="009C240B">
        <w:rPr>
          <w:i/>
          <w:color w:val="C00000"/>
        </w:rPr>
        <w:t xml:space="preserve"> estimation strategies</w:t>
      </w:r>
      <w:r>
        <w:rPr>
          <w:i/>
          <w:color w:val="C00000"/>
        </w:rPr>
        <w:t>. Opportunities for students to use valid estimates to determine</w:t>
      </w:r>
      <w:r w:rsidR="00C61FC4" w:rsidRPr="009C240B">
        <w:rPr>
          <w:i/>
          <w:color w:val="C00000"/>
        </w:rPr>
        <w:t xml:space="preserve"> the reason</w:t>
      </w:r>
      <w:r>
        <w:rPr>
          <w:i/>
          <w:color w:val="C00000"/>
        </w:rPr>
        <w:t>ableness of the result of computation may also be beneficial</w:t>
      </w:r>
      <w:r w:rsidR="00C61FC4" w:rsidRPr="009C240B">
        <w:rPr>
          <w:i/>
          <w:color w:val="C00000"/>
        </w:rPr>
        <w:t>.</w:t>
      </w:r>
    </w:p>
    <w:p w14:paraId="2CCD729B" w14:textId="3ADEF1A9" w:rsidR="00771E14" w:rsidRDefault="00771E14" w:rsidP="002B61E2">
      <w:pPr>
        <w:spacing w:before="120" w:after="120" w:line="276" w:lineRule="auto"/>
        <w:ind w:left="720"/>
        <w:rPr>
          <w:i/>
          <w:color w:val="C00000"/>
        </w:rPr>
      </w:pPr>
      <w:r>
        <w:rPr>
          <w:i/>
          <w:color w:val="C00000"/>
        </w:rPr>
        <w:t xml:space="preserve">Students who find the sum rather than the difference would benefit from more experiences </w:t>
      </w:r>
      <w:r w:rsidR="002B61E2">
        <w:rPr>
          <w:i/>
          <w:color w:val="C00000"/>
        </w:rPr>
        <w:t>modeling the use of the</w:t>
      </w:r>
      <w:r>
        <w:rPr>
          <w:i/>
          <w:color w:val="C00000"/>
        </w:rPr>
        <w:t xml:space="preserve"> language </w:t>
      </w:r>
      <w:r w:rsidR="002B61E2">
        <w:rPr>
          <w:i/>
          <w:color w:val="C00000"/>
        </w:rPr>
        <w:t xml:space="preserve">associated with addition and subtraction </w:t>
      </w:r>
      <w:r>
        <w:rPr>
          <w:i/>
          <w:color w:val="C00000"/>
        </w:rPr>
        <w:t>during instruction and discussions</w:t>
      </w:r>
      <w:r w:rsidR="002B61E2">
        <w:rPr>
          <w:i/>
          <w:color w:val="C00000"/>
        </w:rPr>
        <w:t xml:space="preserve"> with peers</w:t>
      </w:r>
      <w:r>
        <w:rPr>
          <w:i/>
          <w:color w:val="C00000"/>
        </w:rPr>
        <w:t xml:space="preserve">. For example, </w:t>
      </w:r>
      <w:r w:rsidR="002B61E2">
        <w:rPr>
          <w:i/>
          <w:color w:val="C00000"/>
        </w:rPr>
        <w:t>when asking students to share</w:t>
      </w:r>
      <w:r>
        <w:rPr>
          <w:i/>
          <w:color w:val="C00000"/>
        </w:rPr>
        <w:t xml:space="preserve"> strategies used during problem solving, a teacher might say, “</w:t>
      </w:r>
      <w:r w:rsidR="004B5D12">
        <w:rPr>
          <w:i/>
          <w:color w:val="C00000"/>
        </w:rPr>
        <w:t>Joe found the difference</w:t>
      </w:r>
      <w:r>
        <w:rPr>
          <w:i/>
          <w:color w:val="C00000"/>
        </w:rPr>
        <w:t xml:space="preserve"> of these numbers</w:t>
      </w:r>
      <w:r w:rsidR="002B61E2">
        <w:rPr>
          <w:i/>
          <w:color w:val="C00000"/>
        </w:rPr>
        <w:t xml:space="preserve"> to solve this problem</w:t>
      </w:r>
      <w:r>
        <w:rPr>
          <w:i/>
          <w:color w:val="C00000"/>
        </w:rPr>
        <w:t>. Joe, can you tell us</w:t>
      </w:r>
      <w:r w:rsidR="004B5D12">
        <w:rPr>
          <w:i/>
          <w:color w:val="C00000"/>
        </w:rPr>
        <w:t xml:space="preserve"> how you decided you would subtract and find the difference</w:t>
      </w:r>
      <w:r>
        <w:rPr>
          <w:i/>
          <w:color w:val="C00000"/>
        </w:rPr>
        <w:t>?” Regularly incorporating the language of mathematics into instruction reinforces meaning and encourages students to use this language themselves.</w:t>
      </w:r>
    </w:p>
    <w:p w14:paraId="4BC5E31D" w14:textId="453DCEB8" w:rsidR="002B61E2" w:rsidRPr="00C80464" w:rsidRDefault="002B61E2" w:rsidP="002B61E2">
      <w:pPr>
        <w:pStyle w:val="ListParagraph"/>
        <w:numPr>
          <w:ilvl w:val="0"/>
          <w:numId w:val="27"/>
        </w:numPr>
        <w:rPr>
          <w:b/>
          <w:color w:val="000000"/>
        </w:rPr>
      </w:pPr>
      <w:r w:rsidRPr="00C80464">
        <w:rPr>
          <w:rFonts w:ascii="Calibri" w:hAnsi="Calibri" w:cs="Calibri"/>
          <w:color w:val="000000"/>
          <w:sz w:val="28"/>
          <w:szCs w:val="28"/>
        </w:rPr>
        <w:t>Estimate and</w:t>
      </w:r>
      <w:r w:rsidR="004B5D12">
        <w:rPr>
          <w:rFonts w:ascii="Calibri" w:hAnsi="Calibri" w:cs="Calibri"/>
          <w:color w:val="000000"/>
          <w:sz w:val="28"/>
          <w:szCs w:val="28"/>
        </w:rPr>
        <w:t xml:space="preserve"> then</w:t>
      </w:r>
      <w:r w:rsidRPr="00C80464">
        <w:rPr>
          <w:rFonts w:ascii="Calibri" w:hAnsi="Calibri" w:cs="Calibri"/>
          <w:color w:val="000000"/>
          <w:sz w:val="28"/>
          <w:szCs w:val="28"/>
        </w:rPr>
        <w:t xml:space="preserve"> solve.</w:t>
      </w:r>
    </w:p>
    <w:p w14:paraId="01A69AD8" w14:textId="77777777" w:rsidR="002B61E2" w:rsidRPr="00C80464" w:rsidRDefault="002B61E2" w:rsidP="002B61E2">
      <w:pPr>
        <w:rPr>
          <w:color w:val="000000"/>
          <w:sz w:val="28"/>
          <w:szCs w:val="28"/>
        </w:rPr>
      </w:pPr>
      <w:r w:rsidRPr="00BA649A">
        <w:rPr>
          <w:b/>
          <w:color w:val="000000"/>
        </w:rPr>
        <w:tab/>
      </w:r>
      <w:r w:rsidRPr="00BA649A">
        <w:rPr>
          <w:b/>
          <w:color w:val="000000"/>
        </w:rPr>
        <w:tab/>
      </w:r>
      <w:r w:rsidRPr="00C80464">
        <w:rPr>
          <w:color w:val="000000"/>
          <w:sz w:val="28"/>
          <w:szCs w:val="28"/>
        </w:rPr>
        <w:t>5,652 + 376</w:t>
      </w:r>
      <w:r>
        <w:rPr>
          <w:color w:val="000000"/>
          <w:sz w:val="28"/>
          <w:szCs w:val="28"/>
        </w:rPr>
        <w:t xml:space="preserve"> = ?</w:t>
      </w:r>
    </w:p>
    <w:p w14:paraId="6F8EF2A2" w14:textId="77777777" w:rsidR="002B61E2" w:rsidRPr="009C240B" w:rsidRDefault="002B61E2" w:rsidP="002B61E2">
      <w:pPr>
        <w:spacing w:before="120" w:after="120" w:line="276" w:lineRule="auto"/>
        <w:ind w:left="720"/>
        <w:rPr>
          <w:i/>
          <w:color w:val="C00000"/>
        </w:rPr>
      </w:pPr>
      <w:r>
        <w:rPr>
          <w:i/>
          <w:color w:val="C00000"/>
        </w:rPr>
        <w:t>Students who find the exact sum to be 9,412 have not aligned the digits according to place value when rewriting the problem vertically and using the traditional algorithm.</w:t>
      </w:r>
      <w:r w:rsidRPr="009C240B">
        <w:rPr>
          <w:i/>
          <w:color w:val="C00000"/>
        </w:rPr>
        <w:t xml:space="preserve"> </w:t>
      </w:r>
      <w:r>
        <w:rPr>
          <w:i/>
          <w:color w:val="C00000"/>
        </w:rPr>
        <w:t xml:space="preserve">Students who recognize that the exact answer must be greater than 5,900 (estimate: a value more than 5,600 + a value more than 300 = a value more than 5,900) will be able to identify that they have made an error. </w:t>
      </w:r>
    </w:p>
    <w:p w14:paraId="59FF2A76" w14:textId="76EBCF90" w:rsidR="002B61E2" w:rsidRPr="00C80464" w:rsidRDefault="002B61E2" w:rsidP="002B61E2">
      <w:pPr>
        <w:spacing w:before="120" w:after="120" w:line="276" w:lineRule="auto"/>
        <w:ind w:left="720"/>
        <w:rPr>
          <w:i/>
          <w:color w:val="C00000"/>
        </w:rPr>
      </w:pPr>
      <w:r w:rsidRPr="009C240B">
        <w:rPr>
          <w:i/>
          <w:color w:val="C00000"/>
        </w:rPr>
        <w:t>Students using the traditional algorithm may have difficulty regrouping</w:t>
      </w:r>
      <w:r>
        <w:rPr>
          <w:i/>
          <w:color w:val="C00000"/>
        </w:rPr>
        <w:t>. These students</w:t>
      </w:r>
      <w:r w:rsidRPr="009C240B">
        <w:rPr>
          <w:i/>
          <w:color w:val="C00000"/>
        </w:rPr>
        <w:t xml:space="preserve"> may </w:t>
      </w:r>
      <w:r>
        <w:rPr>
          <w:i/>
          <w:color w:val="C00000"/>
        </w:rPr>
        <w:t xml:space="preserve">benefit from using </w:t>
      </w:r>
      <w:r w:rsidR="00211B15">
        <w:rPr>
          <w:i/>
          <w:color w:val="C00000"/>
        </w:rPr>
        <w:t>concrete materials (i.e., base-ten blocks) to model and solve the problem.</w:t>
      </w:r>
      <w:r>
        <w:rPr>
          <w:i/>
          <w:color w:val="C00000"/>
        </w:rPr>
        <w:t xml:space="preserve"> Students may also benefit from more </w:t>
      </w:r>
      <w:r>
        <w:rPr>
          <w:i/>
          <w:color w:val="C00000"/>
        </w:rPr>
        <w:lastRenderedPageBreak/>
        <w:t xml:space="preserve">opportunities to learn different computation strategies used by peers, such as partial sums, which can be efficient alternatives to the traditional algorithm. </w:t>
      </w:r>
    </w:p>
    <w:p w14:paraId="51563E87" w14:textId="265EE37A" w:rsidR="00C80464" w:rsidRPr="00C80464" w:rsidRDefault="00C80464" w:rsidP="00C80464">
      <w:pPr>
        <w:pStyle w:val="ListParagraph"/>
        <w:numPr>
          <w:ilvl w:val="0"/>
          <w:numId w:val="25"/>
        </w:numPr>
        <w:rPr>
          <w:rFonts w:ascii="Calibri" w:hAnsi="Calibri" w:cs="Calibri"/>
          <w:color w:val="000000"/>
          <w:sz w:val="28"/>
          <w:szCs w:val="28"/>
        </w:rPr>
      </w:pPr>
      <w:r w:rsidRPr="00C80464">
        <w:rPr>
          <w:rFonts w:ascii="Calibri" w:hAnsi="Calibri" w:cs="Calibri"/>
          <w:color w:val="000000"/>
          <w:sz w:val="28"/>
          <w:szCs w:val="28"/>
        </w:rPr>
        <w:t xml:space="preserve">Estimate and </w:t>
      </w:r>
      <w:r w:rsidR="004B5D12">
        <w:rPr>
          <w:rFonts w:ascii="Calibri" w:hAnsi="Calibri" w:cs="Calibri"/>
          <w:color w:val="000000"/>
          <w:sz w:val="28"/>
          <w:szCs w:val="28"/>
        </w:rPr>
        <w:t xml:space="preserve">then </w:t>
      </w:r>
      <w:r w:rsidRPr="00C80464">
        <w:rPr>
          <w:rFonts w:ascii="Calibri" w:hAnsi="Calibri" w:cs="Calibri"/>
          <w:color w:val="000000"/>
          <w:sz w:val="28"/>
          <w:szCs w:val="28"/>
        </w:rPr>
        <w:t>solve.</w:t>
      </w:r>
    </w:p>
    <w:p w14:paraId="74A99BA1" w14:textId="30D0F95A" w:rsidR="00C80464" w:rsidRPr="00C80464" w:rsidRDefault="00C80464" w:rsidP="00C80464">
      <w:pPr>
        <w:spacing w:after="120"/>
        <w:rPr>
          <w:color w:val="000000"/>
          <w:sz w:val="28"/>
          <w:szCs w:val="28"/>
        </w:rPr>
      </w:pPr>
      <w:r w:rsidRPr="00C80464">
        <w:rPr>
          <w:color w:val="000000"/>
          <w:sz w:val="28"/>
          <w:szCs w:val="28"/>
        </w:rPr>
        <w:tab/>
      </w:r>
      <w:r w:rsidRPr="00C80464">
        <w:rPr>
          <w:color w:val="000000"/>
          <w:sz w:val="28"/>
          <w:szCs w:val="28"/>
        </w:rPr>
        <w:tab/>
        <w:t>7,401</w:t>
      </w:r>
      <w:r w:rsidR="006F33D5">
        <w:rPr>
          <w:color w:val="000000"/>
          <w:sz w:val="28"/>
          <w:szCs w:val="28"/>
        </w:rPr>
        <w:t xml:space="preserve"> – </w:t>
      </w:r>
      <w:r w:rsidRPr="00C80464">
        <w:rPr>
          <w:color w:val="000000"/>
          <w:sz w:val="28"/>
          <w:szCs w:val="28"/>
        </w:rPr>
        <w:t>670</w:t>
      </w:r>
      <w:r w:rsidR="002B37DD">
        <w:rPr>
          <w:color w:val="000000"/>
          <w:sz w:val="28"/>
          <w:szCs w:val="28"/>
        </w:rPr>
        <w:t xml:space="preserve"> = ?</w:t>
      </w:r>
    </w:p>
    <w:p w14:paraId="2D8D8F12" w14:textId="54C7B094" w:rsidR="00EE288E" w:rsidRDefault="00EE288E" w:rsidP="00FF55D1">
      <w:pPr>
        <w:spacing w:before="120" w:after="120" w:line="276" w:lineRule="auto"/>
        <w:ind w:left="720"/>
        <w:rPr>
          <w:i/>
          <w:color w:val="C00000"/>
        </w:rPr>
      </w:pPr>
      <w:r>
        <w:rPr>
          <w:i/>
          <w:color w:val="C00000"/>
        </w:rPr>
        <w:t>S</w:t>
      </w:r>
      <w:r w:rsidRPr="009C240B">
        <w:rPr>
          <w:i/>
          <w:color w:val="C00000"/>
        </w:rPr>
        <w:t xml:space="preserve">tudents </w:t>
      </w:r>
      <w:r w:rsidR="004B5D12">
        <w:rPr>
          <w:i/>
          <w:color w:val="C00000"/>
        </w:rPr>
        <w:t>who solve</w:t>
      </w:r>
      <w:r w:rsidRPr="009C240B">
        <w:rPr>
          <w:i/>
          <w:color w:val="C00000"/>
        </w:rPr>
        <w:t xml:space="preserve"> using the traditional algorithm may have dif</w:t>
      </w:r>
      <w:r w:rsidR="00FF55D1">
        <w:rPr>
          <w:i/>
          <w:color w:val="C00000"/>
        </w:rPr>
        <w:t>ficulty regrouping to subtract</w:t>
      </w:r>
      <w:r w:rsidR="008036FA">
        <w:rPr>
          <w:i/>
          <w:color w:val="C00000"/>
        </w:rPr>
        <w:t>, particularly across a zero</w:t>
      </w:r>
      <w:r w:rsidR="00FF55D1">
        <w:rPr>
          <w:i/>
          <w:color w:val="C00000"/>
        </w:rPr>
        <w:t>. Regrouping errors may result in a variety of incorrect responses, including but not limited to:</w:t>
      </w:r>
    </w:p>
    <w:p w14:paraId="36B198DE" w14:textId="3158893E" w:rsidR="00EE288E" w:rsidRPr="00FF55D1" w:rsidRDefault="00EE288E" w:rsidP="00FF55D1">
      <w:pPr>
        <w:pStyle w:val="ListParagraph"/>
        <w:numPr>
          <w:ilvl w:val="0"/>
          <w:numId w:val="28"/>
        </w:numPr>
        <w:spacing w:after="120" w:line="276" w:lineRule="auto"/>
        <w:ind w:left="1170"/>
        <w:rPr>
          <w:rFonts w:ascii="Calibri" w:hAnsi="Calibri" w:cs="Calibri"/>
          <w:i/>
          <w:color w:val="C00000"/>
        </w:rPr>
      </w:pPr>
      <w:r w:rsidRPr="00FF55D1">
        <w:rPr>
          <w:rFonts w:ascii="Calibri" w:hAnsi="Calibri" w:cs="Calibri"/>
          <w:i/>
          <w:color w:val="C00000"/>
        </w:rPr>
        <w:t>“flip</w:t>
      </w:r>
      <w:r w:rsidR="00FF55D1">
        <w:rPr>
          <w:rFonts w:ascii="Calibri" w:hAnsi="Calibri" w:cs="Calibri"/>
          <w:i/>
          <w:color w:val="C00000"/>
        </w:rPr>
        <w:t>ping</w:t>
      </w:r>
      <w:r w:rsidRPr="00FF55D1">
        <w:rPr>
          <w:rFonts w:ascii="Calibri" w:hAnsi="Calibri" w:cs="Calibri"/>
          <w:i/>
          <w:color w:val="C00000"/>
        </w:rPr>
        <w:t>” the digits, subtracting 0 from 7 in the tens and 4 f</w:t>
      </w:r>
      <w:r w:rsidR="00FF55D1">
        <w:rPr>
          <w:rFonts w:ascii="Calibri" w:hAnsi="Calibri" w:cs="Calibri"/>
          <w:i/>
          <w:color w:val="C00000"/>
        </w:rPr>
        <w:t>rom 6 in the hundreds, producing an incorrect answer of 7,271.</w:t>
      </w:r>
      <w:r w:rsidRPr="00FF55D1">
        <w:rPr>
          <w:rFonts w:ascii="Calibri" w:hAnsi="Calibri" w:cs="Calibri"/>
          <w:i/>
          <w:color w:val="C00000"/>
        </w:rPr>
        <w:t xml:space="preserve"> </w:t>
      </w:r>
    </w:p>
    <w:p w14:paraId="4BBB2005" w14:textId="66FDD09D" w:rsidR="00FF55D1" w:rsidRPr="00FF55D1" w:rsidRDefault="00FF55D1" w:rsidP="00FF55D1">
      <w:pPr>
        <w:pStyle w:val="ListParagraph"/>
        <w:numPr>
          <w:ilvl w:val="0"/>
          <w:numId w:val="28"/>
        </w:numPr>
        <w:spacing w:after="120" w:line="276" w:lineRule="auto"/>
        <w:ind w:left="1170"/>
        <w:rPr>
          <w:rFonts w:ascii="Calibri" w:hAnsi="Calibri" w:cs="Calibri"/>
          <w:i/>
          <w:color w:val="C00000"/>
        </w:rPr>
      </w:pPr>
      <w:r>
        <w:rPr>
          <w:rFonts w:ascii="Calibri" w:hAnsi="Calibri" w:cs="Calibri"/>
          <w:i/>
          <w:color w:val="C00000"/>
        </w:rPr>
        <w:t>changing</w:t>
      </w:r>
      <w:r w:rsidR="00EE288E" w:rsidRPr="00FF55D1">
        <w:rPr>
          <w:rFonts w:ascii="Calibri" w:hAnsi="Calibri" w:cs="Calibri"/>
          <w:i/>
          <w:color w:val="C00000"/>
        </w:rPr>
        <w:t xml:space="preserve"> the 0 tens in 7,401</w:t>
      </w:r>
      <w:r w:rsidRPr="00FF55D1">
        <w:rPr>
          <w:rFonts w:ascii="Calibri" w:hAnsi="Calibri" w:cs="Calibri"/>
          <w:i/>
          <w:color w:val="C00000"/>
        </w:rPr>
        <w:t xml:space="preserve"> to 10 tens without changing</w:t>
      </w:r>
      <w:r w:rsidR="00EE288E" w:rsidRPr="00FF55D1">
        <w:rPr>
          <w:rFonts w:ascii="Calibri" w:hAnsi="Calibri" w:cs="Calibri"/>
          <w:i/>
          <w:color w:val="C00000"/>
        </w:rPr>
        <w:t xml:space="preserve"> the 4 hundreds</w:t>
      </w:r>
      <w:r w:rsidRPr="00FF55D1">
        <w:rPr>
          <w:rFonts w:ascii="Calibri" w:hAnsi="Calibri" w:cs="Calibri"/>
          <w:i/>
          <w:color w:val="C00000"/>
        </w:rPr>
        <w:t xml:space="preserve"> to 3 hundreds</w:t>
      </w:r>
      <w:r>
        <w:rPr>
          <w:rFonts w:ascii="Calibri" w:hAnsi="Calibri" w:cs="Calibri"/>
          <w:i/>
          <w:color w:val="C00000"/>
        </w:rPr>
        <w:t>, resulting in</w:t>
      </w:r>
      <w:r w:rsidR="00EE288E" w:rsidRPr="00FF55D1">
        <w:rPr>
          <w:rFonts w:ascii="Calibri" w:hAnsi="Calibri" w:cs="Calibri"/>
          <w:i/>
          <w:color w:val="C00000"/>
        </w:rPr>
        <w:t xml:space="preserve"> an incorrect answer of </w:t>
      </w:r>
      <w:r w:rsidRPr="00FF55D1">
        <w:rPr>
          <w:rFonts w:ascii="Calibri" w:hAnsi="Calibri" w:cs="Calibri"/>
          <w:i/>
          <w:color w:val="C00000"/>
        </w:rPr>
        <w:t xml:space="preserve">6,831. Students might make a similar mistake when dealing with the hundreds place, or they may inconsistently make mistakes with regrouping.  </w:t>
      </w:r>
    </w:p>
    <w:p w14:paraId="057C57A3" w14:textId="4F86CD35" w:rsidR="00EE288E" w:rsidRPr="009C240B" w:rsidRDefault="00FF55D1" w:rsidP="00FF55D1">
      <w:pPr>
        <w:spacing w:before="120" w:after="120" w:line="276" w:lineRule="auto"/>
        <w:ind w:left="720"/>
        <w:rPr>
          <w:color w:val="000000"/>
        </w:rPr>
      </w:pPr>
      <w:r>
        <w:rPr>
          <w:i/>
          <w:color w:val="C00000"/>
        </w:rPr>
        <w:t>Students who use the traditional algorithm but have difficulty with regrouping may</w:t>
      </w:r>
      <w:r w:rsidR="00EE288E">
        <w:rPr>
          <w:i/>
          <w:color w:val="C00000"/>
        </w:rPr>
        <w:t xml:space="preserve"> benefit from using base-ten blocks or diagrams to build conceptual understanding. </w:t>
      </w:r>
      <w:r w:rsidR="008036FA">
        <w:rPr>
          <w:i/>
          <w:color w:val="C00000"/>
        </w:rPr>
        <w:t xml:space="preserve">Additional </w:t>
      </w:r>
      <w:r w:rsidR="00EE288E">
        <w:rPr>
          <w:i/>
          <w:color w:val="C00000"/>
        </w:rPr>
        <w:t xml:space="preserve">experiences with a variety of computation strategies shared by peers may </w:t>
      </w:r>
      <w:r w:rsidR="00401EA3">
        <w:rPr>
          <w:i/>
          <w:color w:val="C00000"/>
        </w:rPr>
        <w:t xml:space="preserve">also </w:t>
      </w:r>
      <w:r w:rsidR="00EE288E">
        <w:rPr>
          <w:i/>
          <w:color w:val="C00000"/>
        </w:rPr>
        <w:t>expose students to efficient alternativ</w:t>
      </w:r>
      <w:r>
        <w:rPr>
          <w:i/>
          <w:color w:val="C00000"/>
        </w:rPr>
        <w:t>es to the traditional algorithm that are less reliant on regrouping.</w:t>
      </w:r>
    </w:p>
    <w:p w14:paraId="67E001D8" w14:textId="77777777" w:rsidR="00B73079" w:rsidRPr="00A02F8F" w:rsidRDefault="00B73079" w:rsidP="007A4132">
      <w:pPr>
        <w:rPr>
          <w:rFonts w:asciiTheme="minorHAnsi" w:hAnsiTheme="minorHAnsi" w:cstheme="minorHAnsi"/>
        </w:rPr>
      </w:pPr>
    </w:p>
    <w:sectPr w:rsidR="00B73079" w:rsidRPr="00A02F8F" w:rsidSect="005C0B94">
      <w:footerReference w:type="default" r:id="rId29"/>
      <w:footerReference w:type="first" r:id="rId3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85E9" w14:textId="77777777" w:rsidR="00775971" w:rsidRDefault="00775971" w:rsidP="00C33F4C">
      <w:pPr>
        <w:spacing w:after="0" w:line="240" w:lineRule="auto"/>
      </w:pPr>
      <w:r>
        <w:separator/>
      </w:r>
    </w:p>
  </w:endnote>
  <w:endnote w:type="continuationSeparator" w:id="0">
    <w:p w14:paraId="4BB6C038" w14:textId="77777777" w:rsidR="00775971" w:rsidRDefault="00775971" w:rsidP="00C3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78A0" w14:textId="23CC8E9F" w:rsidR="00C33F4C" w:rsidRDefault="00C33F4C" w:rsidP="00C33F4C">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57FC" w14:textId="77777777" w:rsidR="005C0B94" w:rsidRDefault="005C0B94" w:rsidP="005C0B94">
    <w:pPr>
      <w:pStyle w:val="Footer"/>
      <w:tabs>
        <w:tab w:val="clear" w:pos="9360"/>
        <w:tab w:val="right" w:pos="10800"/>
      </w:tabs>
      <w:spacing w:after="120"/>
    </w:pPr>
    <w:r>
      <w:t>Virginia Department of Education</w:t>
    </w:r>
    <w:r>
      <w:tab/>
    </w:r>
    <w:r>
      <w:tab/>
      <w:t>August 2020</w:t>
    </w:r>
  </w:p>
  <w:p w14:paraId="17160577" w14:textId="35D3DD99" w:rsidR="005C0B94" w:rsidRDefault="005C0B94" w:rsidP="005C0B94">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2CE9" w14:textId="77777777" w:rsidR="00775971" w:rsidRDefault="00775971" w:rsidP="00C33F4C">
      <w:pPr>
        <w:spacing w:after="0" w:line="240" w:lineRule="auto"/>
      </w:pPr>
      <w:r>
        <w:separator/>
      </w:r>
    </w:p>
  </w:footnote>
  <w:footnote w:type="continuationSeparator" w:id="0">
    <w:p w14:paraId="27F0B4A2" w14:textId="77777777" w:rsidR="00775971" w:rsidRDefault="00775971" w:rsidP="00C33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573C032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2C4E2C"/>
    <w:multiLevelType w:val="hybridMultilevel"/>
    <w:tmpl w:val="B8202DFC"/>
    <w:lvl w:ilvl="0" w:tplc="4DD2CC00">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178A7"/>
    <w:multiLevelType w:val="hybridMultilevel"/>
    <w:tmpl w:val="F262333E"/>
    <w:lvl w:ilvl="0" w:tplc="5ED8EE22">
      <w:start w:val="3"/>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953EF"/>
    <w:multiLevelType w:val="hybridMultilevel"/>
    <w:tmpl w:val="6CA8BFC6"/>
    <w:lvl w:ilvl="0" w:tplc="81F61D2A">
      <w:start w:val="2"/>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A6F9E"/>
    <w:multiLevelType w:val="hybridMultilevel"/>
    <w:tmpl w:val="874E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F151AB"/>
    <w:multiLevelType w:val="hybridMultilevel"/>
    <w:tmpl w:val="F6CC79D4"/>
    <w:lvl w:ilvl="0" w:tplc="4DD2CC00">
      <w:start w:val="1"/>
      <w:numFmt w:val="decimal"/>
      <w:lvlText w:val="%1."/>
      <w:lvlJc w:val="left"/>
      <w:pPr>
        <w:ind w:left="720" w:hanging="360"/>
      </w:pPr>
      <w:rPr>
        <w:rFonts w:ascii="Calibri" w:hAnsi="Calibri" w:hint="default"/>
        <w:b w:val="0"/>
        <w:i w:val="0"/>
        <w:sz w:val="28"/>
      </w:rPr>
    </w:lvl>
    <w:lvl w:ilvl="1" w:tplc="49ACC650">
      <w:start w:val="1"/>
      <w:numFmt w:val="lowerLetter"/>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46DB5"/>
    <w:multiLevelType w:val="hybridMultilevel"/>
    <w:tmpl w:val="B8202DFC"/>
    <w:lvl w:ilvl="0" w:tplc="4DD2CC00">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705BD"/>
    <w:multiLevelType w:val="hybridMultilevel"/>
    <w:tmpl w:val="BB401EF8"/>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11DB3"/>
    <w:multiLevelType w:val="hybridMultilevel"/>
    <w:tmpl w:val="161A41BA"/>
    <w:lvl w:ilvl="0" w:tplc="4D9E3292">
      <w:start w:val="4"/>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816D5"/>
    <w:multiLevelType w:val="hybridMultilevel"/>
    <w:tmpl w:val="5D560EA0"/>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7335D"/>
    <w:multiLevelType w:val="hybridMultilevel"/>
    <w:tmpl w:val="6C50975E"/>
    <w:lvl w:ilvl="0" w:tplc="544EA46C">
      <w:start w:val="3"/>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3956F82"/>
    <w:multiLevelType w:val="hybridMultilevel"/>
    <w:tmpl w:val="BB982A14"/>
    <w:lvl w:ilvl="0" w:tplc="663A34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268CE"/>
    <w:multiLevelType w:val="hybridMultilevel"/>
    <w:tmpl w:val="085C2222"/>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126DFF"/>
    <w:multiLevelType w:val="hybridMultilevel"/>
    <w:tmpl w:val="B8202DFC"/>
    <w:lvl w:ilvl="0" w:tplc="4DD2CC00">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35A39"/>
    <w:multiLevelType w:val="hybridMultilevel"/>
    <w:tmpl w:val="B210A4FC"/>
    <w:lvl w:ilvl="0" w:tplc="4DD2CC00">
      <w:start w:val="1"/>
      <w:numFmt w:val="decimal"/>
      <w:lvlText w:val="%1."/>
      <w:lvlJc w:val="left"/>
      <w:pPr>
        <w:ind w:left="720" w:hanging="360"/>
      </w:pPr>
      <w:rPr>
        <w:rFonts w:ascii="Calibri" w:hAnsi="Calibri" w:hint="default"/>
        <w:b w:val="0"/>
        <w:i w:val="0"/>
        <w:sz w:val="28"/>
      </w:rPr>
    </w:lvl>
    <w:lvl w:ilvl="1" w:tplc="49ACC650">
      <w:start w:val="1"/>
      <w:numFmt w:val="lowerLetter"/>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40D70"/>
    <w:multiLevelType w:val="hybridMultilevel"/>
    <w:tmpl w:val="5A56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67B00"/>
    <w:multiLevelType w:val="hybridMultilevel"/>
    <w:tmpl w:val="9BAA6744"/>
    <w:lvl w:ilvl="0" w:tplc="5094C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D6DC6"/>
    <w:multiLevelType w:val="hybridMultilevel"/>
    <w:tmpl w:val="43B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76150"/>
    <w:multiLevelType w:val="hybridMultilevel"/>
    <w:tmpl w:val="2E36331C"/>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8"/>
  </w:num>
  <w:num w:numId="5">
    <w:abstractNumId w:val="23"/>
  </w:num>
  <w:num w:numId="6">
    <w:abstractNumId w:val="15"/>
  </w:num>
  <w:num w:numId="7">
    <w:abstractNumId w:val="1"/>
  </w:num>
  <w:num w:numId="8">
    <w:abstractNumId w:val="0"/>
  </w:num>
  <w:num w:numId="9">
    <w:abstractNumId w:val="22"/>
  </w:num>
  <w:num w:numId="10">
    <w:abstractNumId w:val="24"/>
  </w:num>
  <w:num w:numId="11">
    <w:abstractNumId w:val="26"/>
  </w:num>
  <w:num w:numId="12">
    <w:abstractNumId w:val="7"/>
  </w:num>
  <w:num w:numId="13">
    <w:abstractNumId w:val="17"/>
  </w:num>
  <w:num w:numId="14">
    <w:abstractNumId w:val="16"/>
  </w:num>
  <w:num w:numId="15">
    <w:abstractNumId w:val="9"/>
  </w:num>
  <w:num w:numId="16">
    <w:abstractNumId w:val="25"/>
  </w:num>
  <w:num w:numId="17">
    <w:abstractNumId w:val="13"/>
  </w:num>
  <w:num w:numId="18">
    <w:abstractNumId w:val="27"/>
  </w:num>
  <w:num w:numId="19">
    <w:abstractNumId w:val="11"/>
  </w:num>
  <w:num w:numId="20">
    <w:abstractNumId w:val="19"/>
  </w:num>
  <w:num w:numId="21">
    <w:abstractNumId w:val="6"/>
  </w:num>
  <w:num w:numId="22">
    <w:abstractNumId w:val="4"/>
  </w:num>
  <w:num w:numId="23">
    <w:abstractNumId w:val="14"/>
  </w:num>
  <w:num w:numId="24">
    <w:abstractNumId w:val="10"/>
  </w:num>
  <w:num w:numId="25">
    <w:abstractNumId w:val="12"/>
  </w:num>
  <w:num w:numId="26">
    <w:abstractNumId w:val="20"/>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6C6E"/>
    <w:rsid w:val="0006723F"/>
    <w:rsid w:val="00097A94"/>
    <w:rsid w:val="000A5FD0"/>
    <w:rsid w:val="000B74FC"/>
    <w:rsid w:val="000E1050"/>
    <w:rsid w:val="00105D20"/>
    <w:rsid w:val="00135B8D"/>
    <w:rsid w:val="0016401C"/>
    <w:rsid w:val="001B61F1"/>
    <w:rsid w:val="00204C4C"/>
    <w:rsid w:val="00211B15"/>
    <w:rsid w:val="00280B91"/>
    <w:rsid w:val="002A0D4B"/>
    <w:rsid w:val="002A3CCB"/>
    <w:rsid w:val="002B37DD"/>
    <w:rsid w:val="002B61E2"/>
    <w:rsid w:val="003121E8"/>
    <w:rsid w:val="00344393"/>
    <w:rsid w:val="0035033A"/>
    <w:rsid w:val="003634C5"/>
    <w:rsid w:val="00380015"/>
    <w:rsid w:val="003B269A"/>
    <w:rsid w:val="00401EA3"/>
    <w:rsid w:val="00405C42"/>
    <w:rsid w:val="00464BC2"/>
    <w:rsid w:val="00477180"/>
    <w:rsid w:val="004A7857"/>
    <w:rsid w:val="004B53D4"/>
    <w:rsid w:val="004B5D12"/>
    <w:rsid w:val="004C24C6"/>
    <w:rsid w:val="004C5A82"/>
    <w:rsid w:val="004C6122"/>
    <w:rsid w:val="004E2BF8"/>
    <w:rsid w:val="004F4EE8"/>
    <w:rsid w:val="0057668D"/>
    <w:rsid w:val="00585968"/>
    <w:rsid w:val="005C0B94"/>
    <w:rsid w:val="005C0C3F"/>
    <w:rsid w:val="0063015D"/>
    <w:rsid w:val="00661243"/>
    <w:rsid w:val="006701BB"/>
    <w:rsid w:val="006E3E9B"/>
    <w:rsid w:val="006F18A8"/>
    <w:rsid w:val="006F33D5"/>
    <w:rsid w:val="00714731"/>
    <w:rsid w:val="007576EF"/>
    <w:rsid w:val="00771E14"/>
    <w:rsid w:val="00772909"/>
    <w:rsid w:val="00775971"/>
    <w:rsid w:val="00790E1E"/>
    <w:rsid w:val="007A4132"/>
    <w:rsid w:val="007D1F1E"/>
    <w:rsid w:val="008036FA"/>
    <w:rsid w:val="00853FE3"/>
    <w:rsid w:val="00891E1E"/>
    <w:rsid w:val="0089259F"/>
    <w:rsid w:val="008E3C8E"/>
    <w:rsid w:val="008F0919"/>
    <w:rsid w:val="0090748B"/>
    <w:rsid w:val="009079A3"/>
    <w:rsid w:val="00951299"/>
    <w:rsid w:val="00951CE6"/>
    <w:rsid w:val="00990F49"/>
    <w:rsid w:val="009C240B"/>
    <w:rsid w:val="00A02F8F"/>
    <w:rsid w:val="00A2490F"/>
    <w:rsid w:val="00A2524B"/>
    <w:rsid w:val="00A47E07"/>
    <w:rsid w:val="00A656DD"/>
    <w:rsid w:val="00AD160F"/>
    <w:rsid w:val="00AD242C"/>
    <w:rsid w:val="00AF40B3"/>
    <w:rsid w:val="00B2649A"/>
    <w:rsid w:val="00B33664"/>
    <w:rsid w:val="00B73079"/>
    <w:rsid w:val="00B941BD"/>
    <w:rsid w:val="00BA649A"/>
    <w:rsid w:val="00BC69EA"/>
    <w:rsid w:val="00BE410D"/>
    <w:rsid w:val="00C33F4C"/>
    <w:rsid w:val="00C57CD3"/>
    <w:rsid w:val="00C610A9"/>
    <w:rsid w:val="00C61FC4"/>
    <w:rsid w:val="00C70B34"/>
    <w:rsid w:val="00C80464"/>
    <w:rsid w:val="00D01C0E"/>
    <w:rsid w:val="00D5122E"/>
    <w:rsid w:val="00D91421"/>
    <w:rsid w:val="00D9227A"/>
    <w:rsid w:val="00E37B03"/>
    <w:rsid w:val="00EE288E"/>
    <w:rsid w:val="00EF1C4C"/>
    <w:rsid w:val="00EF20CB"/>
    <w:rsid w:val="00F21058"/>
    <w:rsid w:val="00F342D9"/>
    <w:rsid w:val="00F57A55"/>
    <w:rsid w:val="00F94C36"/>
    <w:rsid w:val="00FC0B10"/>
    <w:rsid w:val="00FF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B5FAC"/>
  <w15:docId w15:val="{2BF40A2F-4CB2-4631-89AB-74FB40D3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1E8"/>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3121E8"/>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paragraph" w:styleId="BodyText">
    <w:name w:val="Body Text"/>
    <w:basedOn w:val="Normal"/>
    <w:link w:val="BodyTextChar"/>
    <w:uiPriority w:val="99"/>
    <w:semiHidden/>
    <w:unhideWhenUsed/>
    <w:rsid w:val="00FC0B10"/>
    <w:pPr>
      <w:widowControl w:val="0"/>
      <w:spacing w:after="120" w:line="240" w:lineRule="auto"/>
    </w:pPr>
    <w:rPr>
      <w:rFonts w:ascii="Courier" w:eastAsia="Times New Roman" w:hAnsi="Courier" w:cs="Times New Roman"/>
      <w:snapToGrid w:val="0"/>
      <w:sz w:val="24"/>
      <w:szCs w:val="20"/>
      <w:lang w:val="en-US"/>
    </w:rPr>
  </w:style>
  <w:style w:type="character" w:customStyle="1" w:styleId="BodyTextChar">
    <w:name w:val="Body Text Char"/>
    <w:basedOn w:val="DefaultParagraphFont"/>
    <w:link w:val="BodyText"/>
    <w:uiPriority w:val="99"/>
    <w:semiHidden/>
    <w:rsid w:val="00FC0B10"/>
    <w:rPr>
      <w:rFonts w:ascii="Courier" w:eastAsia="Times New Roman" w:hAnsi="Courier" w:cs="Times New Roman"/>
      <w:snapToGrid w:val="0"/>
      <w:sz w:val="24"/>
      <w:szCs w:val="20"/>
      <w:lang w:val="en-US"/>
    </w:rPr>
  </w:style>
  <w:style w:type="paragraph" w:styleId="Header">
    <w:name w:val="header"/>
    <w:basedOn w:val="Normal"/>
    <w:link w:val="HeaderChar"/>
    <w:uiPriority w:val="99"/>
    <w:unhideWhenUsed/>
    <w:rsid w:val="00C33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F4C"/>
  </w:style>
  <w:style w:type="paragraph" w:styleId="Footer">
    <w:name w:val="footer"/>
    <w:basedOn w:val="Normal"/>
    <w:link w:val="FooterChar"/>
    <w:uiPriority w:val="99"/>
    <w:unhideWhenUsed/>
    <w:rsid w:val="00C3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F4C"/>
  </w:style>
  <w:style w:type="paragraph" w:styleId="CommentSubject">
    <w:name w:val="annotation subject"/>
    <w:basedOn w:val="CommentText"/>
    <w:next w:val="CommentText"/>
    <w:link w:val="CommentSubjectChar"/>
    <w:uiPriority w:val="99"/>
    <w:semiHidden/>
    <w:unhideWhenUsed/>
    <w:rsid w:val="008036F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8036FA"/>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66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26036/638045678983470000" TargetMode="External"/><Relationship Id="rId18" Type="http://schemas.openxmlformats.org/officeDocument/2006/relationships/hyperlink" Target="https://www.doe.virginia.gov/home/showpublisheddocument/26018/638045678573170000" TargetMode="External"/><Relationship Id="rId26" Type="http://schemas.openxmlformats.org/officeDocument/2006/relationships/hyperlink" Target="https://www.doe.virginia.gov/home/showpublisheddocument/24366/638044672198330000" TargetMode="External"/><Relationship Id="rId3" Type="http://schemas.openxmlformats.org/officeDocument/2006/relationships/styles" Target="styles.xml"/><Relationship Id="rId21" Type="http://schemas.openxmlformats.org/officeDocument/2006/relationships/hyperlink" Target="https://www.youtube.com/watch?v=2MN01O5ZK5c&amp;list=PLRTyI0-OTuVMJD5PhVewSJyuNzk0FtuLh&amp;index=8" TargetMode="External"/><Relationship Id="rId7" Type="http://schemas.openxmlformats.org/officeDocument/2006/relationships/endnotes" Target="endnotes.xml"/><Relationship Id="rId12" Type="http://schemas.openxmlformats.org/officeDocument/2006/relationships/hyperlink" Target="https://www.doe.virginia.gov/home/showpublisheddocument/18648/638041054292370000" TargetMode="External"/><Relationship Id="rId17" Type="http://schemas.openxmlformats.org/officeDocument/2006/relationships/hyperlink" Target="https://www.doe.virginia.gov/home/showpublisheddocument/26016/638045678568170000" TargetMode="External"/><Relationship Id="rId25" Type="http://schemas.openxmlformats.org/officeDocument/2006/relationships/hyperlink" Target="https://www.doe.virginia.gov/home/showpublisheddocument/24482/6380446819141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6034/638045678977670000" TargetMode="External"/><Relationship Id="rId20" Type="http://schemas.openxmlformats.org/officeDocument/2006/relationships/hyperlink" Target="https://www.doe.virginia.gov/home/showpublisheddocument/26030/638045678965800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6/638041054284070000" TargetMode="External"/><Relationship Id="rId24" Type="http://schemas.openxmlformats.org/officeDocument/2006/relationships/hyperlink" Target="https://www.doe.virginia.gov/home/showpublisheddocument/24478/63804468190053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26032/638045678970800000" TargetMode="External"/><Relationship Id="rId23" Type="http://schemas.openxmlformats.org/officeDocument/2006/relationships/hyperlink" Target="https://www.doe.virginia.gov/home/showpublisheddocument/24474/638044681888670000" TargetMode="External"/><Relationship Id="rId28" Type="http://schemas.openxmlformats.org/officeDocument/2006/relationships/hyperlink" Target="https://www.doe.virginia.gov/home/showpublisheddocument/24374/638044672223000000" TargetMode="External"/><Relationship Id="rId10" Type="http://schemas.openxmlformats.org/officeDocument/2006/relationships/hyperlink" Target="https://www.doe.virginia.gov/home/showpublisheddocument/16800/638037098168430000" TargetMode="External"/><Relationship Id="rId19" Type="http://schemas.openxmlformats.org/officeDocument/2006/relationships/hyperlink" Target="https://www.doe.virginia.gov/home/showpublisheddocument/26028/638045678960330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home/showpublisheddocument/16798/638037098162170000" TargetMode="External"/><Relationship Id="rId14" Type="http://schemas.openxmlformats.org/officeDocument/2006/relationships/hyperlink" Target="https://www.doe.virginia.gov/home/showpublisheddocument/26038/638045678989400000" TargetMode="External"/><Relationship Id="rId22" Type="http://schemas.openxmlformats.org/officeDocument/2006/relationships/hyperlink" Target="https://www.doe.virginia.gov/home/showpublisheddocument/24470/638044681876800000" TargetMode="External"/><Relationship Id="rId27" Type="http://schemas.openxmlformats.org/officeDocument/2006/relationships/hyperlink" Target="https://www.doe.virginia.gov/home/showpublisheddocument/24370/638044672211600000"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SOL 3.3a Quick Check</vt:lpstr>
    </vt:vector>
  </TitlesOfParts>
  <Company>Virginia Department of Education</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3.3a Quick Check</dc:title>
  <dc:creator>Virginia Department of Education</dc:creator>
  <cp:lastModifiedBy>Hodge, Virginia (DOE)</cp:lastModifiedBy>
  <cp:revision>2</cp:revision>
  <dcterms:created xsi:type="dcterms:W3CDTF">2023-01-04T18:35:00Z</dcterms:created>
  <dcterms:modified xsi:type="dcterms:W3CDTF">2023-01-04T18:35:00Z</dcterms:modified>
</cp:coreProperties>
</file>