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434C84" w14:textId="77777777" w:rsidR="00B73079" w:rsidRPr="00EF1C4C" w:rsidRDefault="00B941BD" w:rsidP="00EF1C4C">
      <w:pPr>
        <w:pStyle w:val="Title"/>
      </w:pPr>
      <w:r w:rsidRPr="00EF1C4C">
        <w:t>Just In Time Quick Check</w:t>
      </w:r>
    </w:p>
    <w:p w14:paraId="6DA512CA" w14:textId="3D6F3E6B" w:rsidR="006B4520" w:rsidRDefault="00BB56BE" w:rsidP="0071513E">
      <w:pPr>
        <w:pStyle w:val="Title"/>
        <w:spacing w:after="120"/>
      </w:pPr>
      <w:hyperlink r:id="rId8" w:history="1">
        <w:r w:rsidR="00C81916" w:rsidRPr="00BB56BE">
          <w:rPr>
            <w:rStyle w:val="Hyperlink"/>
          </w:rPr>
          <w:t>Standard of Learning (SOL</w:t>
        </w:r>
        <w:r w:rsidR="00837CE4" w:rsidRPr="00BB56BE">
          <w:rPr>
            <w:rStyle w:val="Hyperlink"/>
          </w:rPr>
          <w:t>)</w:t>
        </w:r>
        <w:r w:rsidR="00C81916" w:rsidRPr="00BB56BE">
          <w:rPr>
            <w:rStyle w:val="Hyperlink"/>
          </w:rPr>
          <w:t xml:space="preserve"> 2.3b</w:t>
        </w:r>
      </w:hyperlink>
    </w:p>
    <w:tbl>
      <w:tblPr>
        <w:tblStyle w:val="a"/>
        <w:tblW w:w="10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Just in Time Quick Check Template"/>
        <w:tblDescription w:val="Table includes, from top to bottom: Strand; Standard of Learning; Grade Level Skills; linked Just in Time Quick Check Student Version; linked just in Time Quick Check Teacher Notes; Supporting Resources; and Prerequisite Supporting SOL."/>
      </w:tblPr>
      <w:tblGrid>
        <w:gridCol w:w="10885"/>
      </w:tblGrid>
      <w:tr w:rsidR="00B73079" w14:paraId="75D29FF6" w14:textId="77777777" w:rsidTr="0071513E">
        <w:trPr>
          <w:tblHeader/>
        </w:trPr>
        <w:tc>
          <w:tcPr>
            <w:tcW w:w="10885" w:type="dxa"/>
          </w:tcPr>
          <w:p w14:paraId="381AC3B4" w14:textId="31626FC3" w:rsidR="00B73079" w:rsidRDefault="00C81916" w:rsidP="00EF1C4C">
            <w:pPr>
              <w:jc w:val="center"/>
              <w:rPr>
                <w:i/>
                <w:sz w:val="28"/>
                <w:szCs w:val="28"/>
              </w:rPr>
            </w:pPr>
            <w:r>
              <w:t xml:space="preserve"> </w:t>
            </w:r>
            <w:r w:rsidR="00B941BD" w:rsidRPr="00EF1C4C">
              <w:rPr>
                <w:rStyle w:val="TitleChar"/>
              </w:rPr>
              <w:t>Strand:</w:t>
            </w:r>
            <w:r w:rsidR="00B941BD">
              <w:rPr>
                <w:b/>
                <w:sz w:val="28"/>
                <w:szCs w:val="28"/>
              </w:rPr>
              <w:t xml:space="preserve"> </w:t>
            </w:r>
            <w:r w:rsidR="003171FD">
              <w:rPr>
                <w:sz w:val="28"/>
                <w:szCs w:val="28"/>
              </w:rPr>
              <w:t>Number and Number Sense</w:t>
            </w:r>
          </w:p>
        </w:tc>
      </w:tr>
      <w:tr w:rsidR="00B73079" w14:paraId="1A1363A6" w14:textId="77777777" w:rsidTr="0071513E">
        <w:tc>
          <w:tcPr>
            <w:tcW w:w="10885" w:type="dxa"/>
            <w:shd w:val="clear" w:color="auto" w:fill="D9D9D9"/>
          </w:tcPr>
          <w:p w14:paraId="2C4F9CD3" w14:textId="77777777" w:rsidR="00B73079" w:rsidRPr="0071513E" w:rsidRDefault="003171FD" w:rsidP="0071513E">
            <w:pPr>
              <w:pStyle w:val="Heading1"/>
              <w:ind w:right="-1640"/>
              <w:outlineLvl w:val="0"/>
            </w:pPr>
            <w:r w:rsidRPr="0071513E">
              <w:t>Standard of Learning (SOL) 2.3b</w:t>
            </w:r>
          </w:p>
          <w:p w14:paraId="62E22E34" w14:textId="529196EB" w:rsidR="00B73079" w:rsidRPr="0071513E" w:rsidRDefault="003171FD" w:rsidP="0071513E">
            <w:pPr>
              <w:spacing w:after="120"/>
              <w:rPr>
                <w:b/>
                <w:i/>
              </w:rPr>
            </w:pPr>
            <w:r w:rsidRPr="0071513E">
              <w:rPr>
                <w:b/>
                <w:i/>
              </w:rPr>
              <w:t>The student will write the ordinal numbers 1</w:t>
            </w:r>
            <w:r w:rsidRPr="0071513E">
              <w:rPr>
                <w:b/>
                <w:i/>
                <w:vertAlign w:val="superscript"/>
              </w:rPr>
              <w:t>st</w:t>
            </w:r>
            <w:r w:rsidRPr="0071513E">
              <w:rPr>
                <w:b/>
                <w:i/>
              </w:rPr>
              <w:t xml:space="preserve"> through 20</w:t>
            </w:r>
            <w:r w:rsidRPr="0071513E">
              <w:rPr>
                <w:b/>
                <w:i/>
                <w:vertAlign w:val="superscript"/>
              </w:rPr>
              <w:t>th</w:t>
            </w:r>
            <w:r w:rsidRPr="0071513E">
              <w:rPr>
                <w:b/>
                <w:i/>
              </w:rPr>
              <w:t xml:space="preserve">. </w:t>
            </w:r>
          </w:p>
        </w:tc>
      </w:tr>
      <w:tr w:rsidR="00B73079" w14:paraId="0C0A6163" w14:textId="77777777" w:rsidTr="0071513E">
        <w:tc>
          <w:tcPr>
            <w:tcW w:w="10885" w:type="dxa"/>
            <w:shd w:val="clear" w:color="auto" w:fill="F2F2F2"/>
          </w:tcPr>
          <w:p w14:paraId="74E29A36" w14:textId="77777777" w:rsidR="00B73079" w:rsidRDefault="00B941BD" w:rsidP="0071513E">
            <w:pPr>
              <w:pStyle w:val="Heading1"/>
              <w:outlineLvl w:val="0"/>
            </w:pPr>
            <w:r>
              <w:t xml:space="preserve">Grade Level Skills:  </w:t>
            </w:r>
          </w:p>
          <w:p w14:paraId="344311B0" w14:textId="77777777" w:rsidR="00B73079" w:rsidRDefault="003171FD" w:rsidP="0071513E">
            <w:pPr>
              <w:numPr>
                <w:ilvl w:val="0"/>
                <w:numId w:val="3"/>
              </w:numPr>
              <w:pBdr>
                <w:top w:val="nil"/>
                <w:left w:val="nil"/>
                <w:bottom w:val="nil"/>
                <w:right w:val="nil"/>
                <w:between w:val="nil"/>
              </w:pBdr>
              <w:spacing w:after="120"/>
              <w:rPr>
                <w:color w:val="000000"/>
              </w:rPr>
            </w:pPr>
            <w:r>
              <w:rPr>
                <w:color w:val="000000"/>
              </w:rPr>
              <w:t>Write 1</w:t>
            </w:r>
            <w:r w:rsidRPr="003171FD">
              <w:rPr>
                <w:color w:val="000000"/>
                <w:vertAlign w:val="superscript"/>
              </w:rPr>
              <w:t>st</w:t>
            </w:r>
            <w:r>
              <w:rPr>
                <w:color w:val="000000"/>
              </w:rPr>
              <w:t>, 2</w:t>
            </w:r>
            <w:r w:rsidRPr="003171FD">
              <w:rPr>
                <w:color w:val="000000"/>
                <w:vertAlign w:val="superscript"/>
              </w:rPr>
              <w:t>nd</w:t>
            </w:r>
            <w:r>
              <w:rPr>
                <w:color w:val="000000"/>
              </w:rPr>
              <w:t>, 3</w:t>
            </w:r>
            <w:r w:rsidRPr="003171FD">
              <w:rPr>
                <w:color w:val="000000"/>
                <w:vertAlign w:val="superscript"/>
              </w:rPr>
              <w:t>rd</w:t>
            </w:r>
            <w:r>
              <w:rPr>
                <w:color w:val="000000"/>
              </w:rPr>
              <w:t>, through 20</w:t>
            </w:r>
            <w:r w:rsidRPr="003171FD">
              <w:rPr>
                <w:color w:val="000000"/>
                <w:vertAlign w:val="superscript"/>
              </w:rPr>
              <w:t>th</w:t>
            </w:r>
            <w:r>
              <w:rPr>
                <w:color w:val="000000"/>
              </w:rPr>
              <w:t xml:space="preserve"> in numerals. </w:t>
            </w:r>
          </w:p>
        </w:tc>
      </w:tr>
      <w:tr w:rsidR="00B73079" w14:paraId="2B4FB599" w14:textId="77777777" w:rsidTr="0071513E">
        <w:tc>
          <w:tcPr>
            <w:tcW w:w="10885" w:type="dxa"/>
          </w:tcPr>
          <w:p w14:paraId="4F3B26E3" w14:textId="1942BA79" w:rsidR="00B73079" w:rsidRPr="0071513E" w:rsidRDefault="00BB56BE" w:rsidP="0071513E">
            <w:pPr>
              <w:spacing w:before="120" w:after="120"/>
              <w:rPr>
                <w:sz w:val="28"/>
                <w:szCs w:val="28"/>
              </w:rPr>
            </w:pPr>
            <w:hyperlink w:anchor="quick" w:history="1">
              <w:r w:rsidR="00B941BD" w:rsidRPr="0071513E">
                <w:rPr>
                  <w:rStyle w:val="Hyperlink"/>
                  <w:b/>
                  <w:sz w:val="28"/>
                  <w:szCs w:val="28"/>
                </w:rPr>
                <w:t>Just in Time Quick Check</w:t>
              </w:r>
            </w:hyperlink>
          </w:p>
        </w:tc>
      </w:tr>
      <w:tr w:rsidR="00B73079" w14:paraId="415BAE22" w14:textId="77777777" w:rsidTr="0071513E">
        <w:tc>
          <w:tcPr>
            <w:tcW w:w="10885" w:type="dxa"/>
          </w:tcPr>
          <w:p w14:paraId="32996245" w14:textId="3CE14824" w:rsidR="00B73079" w:rsidRPr="0071513E" w:rsidRDefault="00BB56BE" w:rsidP="0071513E">
            <w:pPr>
              <w:spacing w:before="120" w:after="120"/>
              <w:rPr>
                <w:b/>
                <w:color w:val="0563C1"/>
                <w:sz w:val="28"/>
                <w:szCs w:val="28"/>
                <w:u w:val="single"/>
              </w:rPr>
            </w:pPr>
            <w:hyperlink w:anchor="teacher" w:history="1">
              <w:r w:rsidR="00B941BD" w:rsidRPr="0071513E">
                <w:rPr>
                  <w:rStyle w:val="Hyperlink"/>
                  <w:b/>
                  <w:sz w:val="28"/>
                  <w:szCs w:val="28"/>
                </w:rPr>
                <w:t>Just in Time Quick Check Teacher Notes</w:t>
              </w:r>
            </w:hyperlink>
          </w:p>
        </w:tc>
      </w:tr>
      <w:tr w:rsidR="00B73079" w14:paraId="659BD871" w14:textId="77777777" w:rsidTr="0071513E">
        <w:tc>
          <w:tcPr>
            <w:tcW w:w="10885" w:type="dxa"/>
          </w:tcPr>
          <w:p w14:paraId="7534299C" w14:textId="77777777" w:rsidR="00B73079" w:rsidRDefault="00B941BD" w:rsidP="0071513E">
            <w:pPr>
              <w:pStyle w:val="Heading1"/>
              <w:outlineLvl w:val="0"/>
            </w:pPr>
            <w:r>
              <w:t xml:space="preserve">Supporting Resources: </w:t>
            </w:r>
          </w:p>
          <w:p w14:paraId="6D2D4F03" w14:textId="77777777" w:rsidR="00B73079" w:rsidRPr="006B4520" w:rsidRDefault="00B941BD">
            <w:pPr>
              <w:numPr>
                <w:ilvl w:val="0"/>
                <w:numId w:val="2"/>
              </w:numPr>
              <w:pBdr>
                <w:top w:val="nil"/>
                <w:left w:val="nil"/>
                <w:bottom w:val="nil"/>
                <w:right w:val="nil"/>
                <w:between w:val="nil"/>
              </w:pBdr>
              <w:rPr>
                <w:rFonts w:asciiTheme="minorHAnsi" w:hAnsiTheme="minorHAnsi" w:cstheme="minorHAnsi"/>
                <w:color w:val="000000"/>
              </w:rPr>
            </w:pPr>
            <w:r w:rsidRPr="006B4520">
              <w:rPr>
                <w:rFonts w:asciiTheme="minorHAnsi" w:hAnsiTheme="minorHAnsi" w:cstheme="minorHAnsi"/>
                <w:color w:val="000000"/>
              </w:rPr>
              <w:t>VDOE Mathematics Instructional Plans (MIPS)</w:t>
            </w:r>
          </w:p>
          <w:p w14:paraId="7E3D2457" w14:textId="74374C14" w:rsidR="00B73079" w:rsidRPr="006B4520" w:rsidRDefault="00BB56BE">
            <w:pPr>
              <w:numPr>
                <w:ilvl w:val="1"/>
                <w:numId w:val="2"/>
              </w:numPr>
              <w:pBdr>
                <w:top w:val="nil"/>
                <w:left w:val="nil"/>
                <w:bottom w:val="nil"/>
                <w:right w:val="nil"/>
                <w:between w:val="nil"/>
              </w:pBdr>
              <w:ind w:left="1060" w:firstLine="0"/>
              <w:rPr>
                <w:rFonts w:asciiTheme="minorHAnsi" w:hAnsiTheme="minorHAnsi" w:cstheme="minorHAnsi"/>
                <w:color w:val="000000"/>
              </w:rPr>
            </w:pPr>
            <w:hyperlink r:id="rId9" w:history="1">
              <w:r w:rsidR="00EF4DFA" w:rsidRPr="006B4520">
                <w:rPr>
                  <w:rFonts w:asciiTheme="minorHAnsi" w:hAnsiTheme="minorHAnsi" w:cstheme="minorHAnsi"/>
                  <w:color w:val="0000FF"/>
                  <w:u w:val="single"/>
                  <w:bdr w:val="none" w:sz="0" w:space="0" w:color="auto" w:frame="1"/>
                  <w:shd w:val="clear" w:color="auto" w:fill="FFFFFF"/>
                </w:rPr>
                <w:t>2.3ab - Ordinals</w:t>
              </w:r>
            </w:hyperlink>
            <w:r w:rsidR="00EF4DFA" w:rsidRPr="006B4520">
              <w:rPr>
                <w:rFonts w:asciiTheme="minorHAnsi" w:hAnsiTheme="minorHAnsi" w:cstheme="minorHAnsi"/>
                <w:color w:val="000000"/>
                <w:shd w:val="clear" w:color="auto" w:fill="FFFFFF"/>
              </w:rPr>
              <w:t> (Word) / </w:t>
            </w:r>
            <w:hyperlink r:id="rId10" w:history="1">
              <w:r w:rsidR="006B4520" w:rsidRPr="006B4520">
                <w:rPr>
                  <w:rStyle w:val="Hyperlink"/>
                  <w:rFonts w:asciiTheme="minorHAnsi" w:hAnsiTheme="minorHAnsi" w:cstheme="minorHAnsi"/>
                  <w:bdr w:val="none" w:sz="0" w:space="0" w:color="auto" w:frame="1"/>
                  <w:shd w:val="clear" w:color="auto" w:fill="FFFFFF"/>
                </w:rPr>
                <w:t>(PDF)</w:t>
              </w:r>
            </w:hyperlink>
          </w:p>
          <w:p w14:paraId="0AA8205C" w14:textId="7F822E4D" w:rsidR="00EF4DFA" w:rsidRPr="006B4520" w:rsidRDefault="00BB56BE">
            <w:pPr>
              <w:numPr>
                <w:ilvl w:val="1"/>
                <w:numId w:val="2"/>
              </w:numPr>
              <w:pBdr>
                <w:top w:val="nil"/>
                <w:left w:val="nil"/>
                <w:bottom w:val="nil"/>
                <w:right w:val="nil"/>
                <w:between w:val="nil"/>
              </w:pBdr>
              <w:ind w:left="1060" w:firstLine="0"/>
              <w:rPr>
                <w:rFonts w:asciiTheme="minorHAnsi" w:hAnsiTheme="minorHAnsi" w:cstheme="minorHAnsi"/>
                <w:color w:val="000000"/>
              </w:rPr>
            </w:pPr>
            <w:hyperlink r:id="rId11" w:history="1">
              <w:r w:rsidR="00EF4DFA" w:rsidRPr="00BB56BE">
                <w:rPr>
                  <w:rStyle w:val="Hyperlink"/>
                  <w:rFonts w:asciiTheme="minorHAnsi" w:hAnsiTheme="minorHAnsi" w:cstheme="minorHAnsi"/>
                  <w:bdr w:val="none" w:sz="0" w:space="0" w:color="auto" w:frame="1"/>
                  <w:shd w:val="clear" w:color="auto" w:fill="FFFFFF"/>
                </w:rPr>
                <w:t>2.3ab - Hermit Crab Ordinal Numbers</w:t>
              </w:r>
              <w:r w:rsidR="00EF4DFA" w:rsidRPr="00BB56BE">
                <w:rPr>
                  <w:rStyle w:val="Hyperlink"/>
                  <w:rFonts w:asciiTheme="minorHAnsi" w:hAnsiTheme="minorHAnsi" w:cstheme="minorHAnsi"/>
                  <w:shd w:val="clear" w:color="auto" w:fill="FFFFFF"/>
                </w:rPr>
                <w:t> </w:t>
              </w:r>
            </w:hyperlink>
            <w:r w:rsidR="00EF4DFA" w:rsidRPr="006B4520">
              <w:rPr>
                <w:rFonts w:asciiTheme="minorHAnsi" w:hAnsiTheme="minorHAnsi" w:cstheme="minorHAnsi"/>
                <w:color w:val="000000"/>
                <w:shd w:val="clear" w:color="auto" w:fill="FFFFFF"/>
              </w:rPr>
              <w:t>/ </w:t>
            </w:r>
            <w:hyperlink r:id="rId12" w:history="1">
              <w:r w:rsidR="006B4520" w:rsidRPr="006B4520">
                <w:rPr>
                  <w:rStyle w:val="Hyperlink"/>
                  <w:rFonts w:asciiTheme="minorHAnsi" w:hAnsiTheme="minorHAnsi" w:cstheme="minorHAnsi"/>
                  <w:bdr w:val="none" w:sz="0" w:space="0" w:color="auto" w:frame="1"/>
                  <w:shd w:val="clear" w:color="auto" w:fill="FFFFFF"/>
                </w:rPr>
                <w:t>(PDF)</w:t>
              </w:r>
            </w:hyperlink>
          </w:p>
          <w:p w14:paraId="6EEE1B8C" w14:textId="7CC416B8" w:rsidR="00B73079" w:rsidRPr="006B4520" w:rsidRDefault="00B941BD">
            <w:pPr>
              <w:numPr>
                <w:ilvl w:val="0"/>
                <w:numId w:val="2"/>
              </w:numPr>
              <w:pBdr>
                <w:top w:val="nil"/>
                <w:left w:val="nil"/>
                <w:bottom w:val="nil"/>
                <w:right w:val="nil"/>
                <w:between w:val="nil"/>
              </w:pBdr>
              <w:rPr>
                <w:rFonts w:asciiTheme="minorHAnsi" w:hAnsiTheme="minorHAnsi" w:cstheme="minorHAnsi"/>
                <w:color w:val="000000"/>
              </w:rPr>
            </w:pPr>
            <w:r w:rsidRPr="006B4520">
              <w:rPr>
                <w:rFonts w:asciiTheme="minorHAnsi" w:hAnsiTheme="minorHAnsi" w:cstheme="minorHAnsi"/>
                <w:color w:val="000000"/>
              </w:rPr>
              <w:t>VDOE Word Wal</w:t>
            </w:r>
            <w:r w:rsidR="00EF4DFA" w:rsidRPr="006B4520">
              <w:rPr>
                <w:rFonts w:asciiTheme="minorHAnsi" w:hAnsiTheme="minorHAnsi" w:cstheme="minorHAnsi"/>
                <w:color w:val="000000"/>
              </w:rPr>
              <w:t xml:space="preserve">l Cards: </w:t>
            </w:r>
            <w:r w:rsidR="00EF4DFA" w:rsidRPr="006B4520">
              <w:rPr>
                <w:rFonts w:asciiTheme="minorHAnsi" w:hAnsiTheme="minorHAnsi" w:cstheme="minorHAnsi"/>
                <w:color w:val="000000"/>
                <w:shd w:val="clear" w:color="auto" w:fill="FFFFFF"/>
              </w:rPr>
              <w:t>Grade 2  </w:t>
            </w:r>
            <w:hyperlink r:id="rId13" w:history="1">
              <w:r w:rsidR="00EF4DFA" w:rsidRPr="006B4520">
                <w:rPr>
                  <w:rFonts w:asciiTheme="minorHAnsi" w:hAnsiTheme="minorHAnsi" w:cstheme="minorHAnsi"/>
                  <w:color w:val="0000FF"/>
                  <w:u w:val="single"/>
                  <w:bdr w:val="none" w:sz="0" w:space="0" w:color="auto" w:frame="1"/>
                  <w:shd w:val="clear" w:color="auto" w:fill="FFFFFF"/>
                </w:rPr>
                <w:t>(Word)</w:t>
              </w:r>
            </w:hyperlink>
            <w:r w:rsidR="00EF4DFA" w:rsidRPr="006B4520">
              <w:rPr>
                <w:rFonts w:asciiTheme="minorHAnsi" w:hAnsiTheme="minorHAnsi" w:cstheme="minorHAnsi"/>
                <w:color w:val="000000"/>
                <w:shd w:val="clear" w:color="auto" w:fill="FFFFFF"/>
              </w:rPr>
              <w:t>  |  </w:t>
            </w:r>
            <w:hyperlink r:id="rId14" w:history="1">
              <w:r w:rsidR="00EF4DFA" w:rsidRPr="006B4520">
                <w:rPr>
                  <w:rFonts w:asciiTheme="minorHAnsi" w:hAnsiTheme="minorHAnsi" w:cstheme="minorHAnsi"/>
                  <w:color w:val="0000FF"/>
                  <w:u w:val="single"/>
                  <w:bdr w:val="none" w:sz="0" w:space="0" w:color="auto" w:frame="1"/>
                  <w:shd w:val="clear" w:color="auto" w:fill="FFFFFF"/>
                </w:rPr>
                <w:t>(PDF)</w:t>
              </w:r>
            </w:hyperlink>
          </w:p>
          <w:p w14:paraId="06C5996F" w14:textId="70BC452E" w:rsidR="00B73079" w:rsidRPr="0071513E" w:rsidRDefault="00EF4DFA" w:rsidP="0071513E">
            <w:pPr>
              <w:numPr>
                <w:ilvl w:val="1"/>
                <w:numId w:val="2"/>
              </w:numPr>
              <w:pBdr>
                <w:top w:val="nil"/>
                <w:left w:val="nil"/>
                <w:bottom w:val="nil"/>
                <w:right w:val="nil"/>
                <w:between w:val="nil"/>
              </w:pBdr>
              <w:spacing w:after="120"/>
              <w:rPr>
                <w:rFonts w:asciiTheme="minorHAnsi" w:hAnsiTheme="minorHAnsi" w:cstheme="minorHAnsi"/>
                <w:color w:val="000000"/>
              </w:rPr>
            </w:pPr>
            <w:r w:rsidRPr="006B4520">
              <w:rPr>
                <w:rFonts w:asciiTheme="minorHAnsi" w:hAnsiTheme="minorHAnsi" w:cstheme="minorHAnsi"/>
                <w:color w:val="000000"/>
              </w:rPr>
              <w:t>Ordinals</w:t>
            </w:r>
          </w:p>
        </w:tc>
      </w:tr>
      <w:tr w:rsidR="00B73079" w14:paraId="6028E99E" w14:textId="77777777" w:rsidTr="0071513E">
        <w:tc>
          <w:tcPr>
            <w:tcW w:w="10885" w:type="dxa"/>
          </w:tcPr>
          <w:p w14:paraId="26CB4BD5" w14:textId="2F3C4DF1" w:rsidR="00B73079" w:rsidRDefault="00B941BD" w:rsidP="0071513E">
            <w:pPr>
              <w:spacing w:before="120" w:after="120"/>
            </w:pPr>
            <w:r w:rsidRPr="00AD160F">
              <w:rPr>
                <w:rStyle w:val="Heading1Char"/>
              </w:rPr>
              <w:t xml:space="preserve">Supporting </w:t>
            </w:r>
            <w:r w:rsidR="000A5FD0">
              <w:rPr>
                <w:rStyle w:val="Heading1Char"/>
              </w:rPr>
              <w:t xml:space="preserve">and Prerequisite </w:t>
            </w:r>
            <w:r w:rsidRPr="00AD160F">
              <w:rPr>
                <w:rStyle w:val="Heading1Char"/>
              </w:rPr>
              <w:t>SO</w:t>
            </w:r>
            <w:r w:rsidRPr="007B421A">
              <w:rPr>
                <w:rStyle w:val="Heading1Char"/>
              </w:rPr>
              <w:t>L</w:t>
            </w:r>
            <w:r w:rsidRPr="007B421A">
              <w:rPr>
                <w:b/>
                <w:sz w:val="28"/>
                <w:szCs w:val="28"/>
              </w:rPr>
              <w:t>:</w:t>
            </w:r>
            <w:r>
              <w:t xml:space="preserve"> </w:t>
            </w:r>
            <w:r w:rsidR="003171FD">
              <w:t xml:space="preserve"> </w:t>
            </w:r>
            <w:hyperlink r:id="rId15" w:history="1">
              <w:r w:rsidR="003171FD" w:rsidRPr="00FE0C7E">
                <w:rPr>
                  <w:rStyle w:val="Hyperlink"/>
                </w:rPr>
                <w:t>2.3a</w:t>
              </w:r>
            </w:hyperlink>
            <w:r w:rsidR="003171FD">
              <w:t xml:space="preserve">, </w:t>
            </w:r>
            <w:hyperlink r:id="rId16" w:history="1">
              <w:r w:rsidR="003171FD" w:rsidRPr="00FE0C7E">
                <w:rPr>
                  <w:rStyle w:val="Hyperlink"/>
                </w:rPr>
                <w:t>1.3</w:t>
              </w:r>
            </w:hyperlink>
            <w:r w:rsidR="003171FD">
              <w:t xml:space="preserve">, </w:t>
            </w:r>
            <w:hyperlink r:id="rId17" w:history="1">
              <w:r w:rsidR="003171FD" w:rsidRPr="00FE0C7E">
                <w:rPr>
                  <w:rStyle w:val="Hyperlink"/>
                </w:rPr>
                <w:t>K.1b</w:t>
              </w:r>
            </w:hyperlink>
            <w:r w:rsidR="003171FD">
              <w:t xml:space="preserve">, </w:t>
            </w:r>
            <w:hyperlink r:id="rId18" w:history="1">
              <w:r w:rsidR="003171FD" w:rsidRPr="00FE0C7E">
                <w:rPr>
                  <w:rStyle w:val="Hyperlink"/>
                </w:rPr>
                <w:t>K.3a</w:t>
              </w:r>
            </w:hyperlink>
            <w:bookmarkStart w:id="0" w:name="_GoBack"/>
            <w:bookmarkEnd w:id="0"/>
          </w:p>
        </w:tc>
      </w:tr>
    </w:tbl>
    <w:p w14:paraId="1C9737EE" w14:textId="77777777" w:rsidR="00B73079" w:rsidRDefault="00B73079"/>
    <w:p w14:paraId="70495DA8" w14:textId="77777777" w:rsidR="00B73079" w:rsidRDefault="00B941BD">
      <w:r>
        <w:br w:type="page"/>
      </w:r>
    </w:p>
    <w:p w14:paraId="32B214EF" w14:textId="772BC24D" w:rsidR="00B73079" w:rsidRDefault="0071513E" w:rsidP="00EF1C4C">
      <w:pPr>
        <w:pStyle w:val="Title"/>
      </w:pPr>
      <w:bookmarkStart w:id="1" w:name="quick"/>
      <w:r>
        <w:lastRenderedPageBreak/>
        <w:t xml:space="preserve">SOL 2.3b - </w:t>
      </w:r>
      <w:r w:rsidR="00B941BD">
        <w:t>Just in Time Quick Check</w:t>
      </w:r>
    </w:p>
    <w:bookmarkEnd w:id="1"/>
    <w:p w14:paraId="74D9E4C5" w14:textId="77777777" w:rsidR="00B73079" w:rsidRDefault="00B73079">
      <w:pPr>
        <w:pBdr>
          <w:top w:val="nil"/>
          <w:left w:val="nil"/>
          <w:bottom w:val="nil"/>
          <w:right w:val="nil"/>
          <w:between w:val="nil"/>
        </w:pBdr>
        <w:spacing w:after="0" w:line="240" w:lineRule="auto"/>
        <w:ind w:left="360"/>
        <w:rPr>
          <w:color w:val="000000"/>
        </w:rPr>
      </w:pPr>
    </w:p>
    <w:p w14:paraId="32F530A7" w14:textId="09890A08" w:rsidR="0071513E" w:rsidRPr="0071513E" w:rsidRDefault="003171FD" w:rsidP="003171FD">
      <w:pPr>
        <w:pStyle w:val="ListParagraph"/>
        <w:numPr>
          <w:ilvl w:val="0"/>
          <w:numId w:val="8"/>
        </w:numPr>
        <w:rPr>
          <w:rFonts w:asciiTheme="minorHAnsi" w:hAnsiTheme="minorHAnsi" w:cstheme="minorHAnsi"/>
          <w:b/>
          <w:color w:val="auto"/>
          <w:sz w:val="28"/>
          <w:szCs w:val="28"/>
        </w:rPr>
      </w:pPr>
      <w:r w:rsidRPr="006B4520">
        <w:rPr>
          <w:rFonts w:asciiTheme="minorHAnsi" w:hAnsiTheme="minorHAnsi" w:cstheme="minorHAnsi"/>
          <w:b/>
          <w:color w:val="auto"/>
          <w:sz w:val="28"/>
          <w:szCs w:val="28"/>
        </w:rPr>
        <w:t xml:space="preserve"> </w:t>
      </w:r>
      <w:r w:rsidR="005C7BFD">
        <w:rPr>
          <w:rFonts w:asciiTheme="minorHAnsi" w:hAnsiTheme="minorHAnsi" w:cstheme="minorHAnsi"/>
          <w:color w:val="auto"/>
          <w:sz w:val="28"/>
          <w:szCs w:val="28"/>
        </w:rPr>
        <w:t xml:space="preserve">There are </w:t>
      </w:r>
      <w:r w:rsidR="0071513E">
        <w:rPr>
          <w:rFonts w:asciiTheme="minorHAnsi" w:hAnsiTheme="minorHAnsi" w:cstheme="minorHAnsi"/>
          <w:bCs/>
          <w:color w:val="auto"/>
          <w:sz w:val="28"/>
          <w:szCs w:val="28"/>
        </w:rPr>
        <w:t>20</w:t>
      </w:r>
      <w:r w:rsidRPr="006B4520">
        <w:rPr>
          <w:rFonts w:asciiTheme="minorHAnsi" w:hAnsiTheme="minorHAnsi" w:cstheme="minorHAnsi"/>
          <w:color w:val="auto"/>
          <w:sz w:val="28"/>
          <w:szCs w:val="28"/>
        </w:rPr>
        <w:t xml:space="preserve"> </w:t>
      </w:r>
      <w:r w:rsidR="005C7BFD">
        <w:rPr>
          <w:rFonts w:asciiTheme="minorHAnsi" w:hAnsiTheme="minorHAnsi" w:cstheme="minorHAnsi"/>
          <w:color w:val="auto"/>
          <w:sz w:val="28"/>
          <w:szCs w:val="28"/>
        </w:rPr>
        <w:t>children</w:t>
      </w:r>
      <w:r w:rsidR="006B4520">
        <w:rPr>
          <w:rFonts w:asciiTheme="minorHAnsi" w:hAnsiTheme="minorHAnsi" w:cstheme="minorHAnsi"/>
          <w:color w:val="auto"/>
          <w:sz w:val="28"/>
          <w:szCs w:val="28"/>
        </w:rPr>
        <w:t xml:space="preserve"> lined up</w:t>
      </w:r>
      <w:r w:rsidRPr="006B4520">
        <w:rPr>
          <w:rFonts w:asciiTheme="minorHAnsi" w:hAnsiTheme="minorHAnsi" w:cstheme="minorHAnsi"/>
          <w:color w:val="auto"/>
          <w:sz w:val="28"/>
          <w:szCs w:val="28"/>
        </w:rPr>
        <w:t xml:space="preserve">. </w:t>
      </w:r>
    </w:p>
    <w:p w14:paraId="54103ABC" w14:textId="05501BF6" w:rsidR="00E379AC" w:rsidRDefault="006B4520" w:rsidP="00E379AC">
      <w:pPr>
        <w:pStyle w:val="ListParagraph"/>
        <w:rPr>
          <w:rFonts w:asciiTheme="minorHAnsi" w:hAnsiTheme="minorHAnsi" w:cstheme="minorHAnsi"/>
          <w:color w:val="auto"/>
          <w:sz w:val="28"/>
          <w:szCs w:val="28"/>
        </w:rPr>
      </w:pPr>
      <w:r>
        <w:rPr>
          <w:rFonts w:asciiTheme="minorHAnsi" w:hAnsiTheme="minorHAnsi" w:cstheme="minorHAnsi"/>
          <w:color w:val="auto"/>
          <w:sz w:val="28"/>
          <w:szCs w:val="28"/>
        </w:rPr>
        <w:t>Finish l</w:t>
      </w:r>
      <w:r w:rsidR="003171FD" w:rsidRPr="006B4520">
        <w:rPr>
          <w:rFonts w:asciiTheme="minorHAnsi" w:hAnsiTheme="minorHAnsi" w:cstheme="minorHAnsi"/>
          <w:color w:val="auto"/>
          <w:sz w:val="28"/>
          <w:szCs w:val="28"/>
        </w:rPr>
        <w:t>abel</w:t>
      </w:r>
      <w:r>
        <w:rPr>
          <w:rFonts w:asciiTheme="minorHAnsi" w:hAnsiTheme="minorHAnsi" w:cstheme="minorHAnsi"/>
          <w:color w:val="auto"/>
          <w:sz w:val="28"/>
          <w:szCs w:val="28"/>
        </w:rPr>
        <w:t>ing</w:t>
      </w:r>
      <w:r w:rsidR="003171FD" w:rsidRPr="006B4520">
        <w:rPr>
          <w:rFonts w:asciiTheme="minorHAnsi" w:hAnsiTheme="minorHAnsi" w:cstheme="minorHAnsi"/>
          <w:color w:val="auto"/>
          <w:sz w:val="28"/>
          <w:szCs w:val="28"/>
        </w:rPr>
        <w:t xml:space="preserve"> the </w:t>
      </w:r>
      <w:r>
        <w:rPr>
          <w:rFonts w:asciiTheme="minorHAnsi" w:hAnsiTheme="minorHAnsi" w:cstheme="minorHAnsi"/>
          <w:color w:val="auto"/>
          <w:sz w:val="28"/>
          <w:szCs w:val="28"/>
        </w:rPr>
        <w:t>children in order using</w:t>
      </w:r>
      <w:r w:rsidR="003171FD" w:rsidRPr="006B4520">
        <w:rPr>
          <w:rFonts w:asciiTheme="minorHAnsi" w:hAnsiTheme="minorHAnsi" w:cstheme="minorHAnsi"/>
          <w:color w:val="auto"/>
          <w:sz w:val="28"/>
          <w:szCs w:val="28"/>
        </w:rPr>
        <w:t xml:space="preserve"> ordinal</w:t>
      </w:r>
      <w:r w:rsidR="0080314E" w:rsidRPr="006B4520">
        <w:rPr>
          <w:rFonts w:asciiTheme="minorHAnsi" w:hAnsiTheme="minorHAnsi" w:cstheme="minorHAnsi"/>
          <w:color w:val="auto"/>
          <w:sz w:val="28"/>
          <w:szCs w:val="28"/>
        </w:rPr>
        <w:t xml:space="preserve"> </w:t>
      </w:r>
      <w:r w:rsidR="003171FD" w:rsidRPr="006B4520">
        <w:rPr>
          <w:rFonts w:asciiTheme="minorHAnsi" w:hAnsiTheme="minorHAnsi" w:cstheme="minorHAnsi"/>
          <w:color w:val="auto"/>
          <w:sz w:val="28"/>
          <w:szCs w:val="28"/>
        </w:rPr>
        <w:t>numerals</w:t>
      </w:r>
      <w:r>
        <w:rPr>
          <w:rFonts w:asciiTheme="minorHAnsi" w:hAnsiTheme="minorHAnsi" w:cstheme="minorHAnsi"/>
          <w:color w:val="auto"/>
          <w:sz w:val="28"/>
          <w:szCs w:val="28"/>
        </w:rPr>
        <w:t>.</w:t>
      </w:r>
    </w:p>
    <w:p w14:paraId="536A0255" w14:textId="72B5E061" w:rsidR="009263CF" w:rsidRDefault="009263CF" w:rsidP="004D7814">
      <w:pPr>
        <w:pStyle w:val="ListParagraph"/>
        <w:ind w:left="360"/>
      </w:pPr>
      <w:r>
        <w:rPr>
          <w:noProof/>
          <w:lang w:val="en-US"/>
        </w:rPr>
        <w:drawing>
          <wp:inline distT="0" distB="0" distL="0" distR="0" wp14:anchorId="685DF04F" wp14:editId="1204E04A">
            <wp:extent cx="6858000" cy="3175635"/>
            <wp:effectExtent l="0" t="0" r="0" b="5715"/>
            <wp:docPr id="1" name="Picture 1" descr="Two rows with ten children in each row. First child is labeled 1st.. There is a blank beneath each of the remaining children." title="two rows of ten 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858000" cy="3175635"/>
                    </a:xfrm>
                    <a:prstGeom prst="rect">
                      <a:avLst/>
                    </a:prstGeom>
                  </pic:spPr>
                </pic:pic>
              </a:graphicData>
            </a:graphic>
          </wp:inline>
        </w:drawing>
      </w:r>
    </w:p>
    <w:p w14:paraId="01E8B7F0" w14:textId="77777777" w:rsidR="009263CF" w:rsidRPr="00AA5249" w:rsidRDefault="009263CF" w:rsidP="00EB42BE">
      <w:pPr>
        <w:spacing w:line="240" w:lineRule="auto"/>
        <w:sectPr w:rsidR="009263CF" w:rsidRPr="00AA5249" w:rsidSect="007B421A">
          <w:footerReference w:type="default" r:id="rId20"/>
          <w:footerReference w:type="first" r:id="rId21"/>
          <w:pgSz w:w="12240" w:h="15840"/>
          <w:pgMar w:top="720" w:right="720" w:bottom="720" w:left="720" w:header="720" w:footer="720" w:gutter="0"/>
          <w:pgNumType w:start="1"/>
          <w:cols w:space="720"/>
          <w:titlePg/>
          <w:docGrid w:linePitch="299"/>
        </w:sectPr>
      </w:pPr>
    </w:p>
    <w:p w14:paraId="21DF7009" w14:textId="5AEB40D4" w:rsidR="00B73079" w:rsidRDefault="0071513E" w:rsidP="00EF1C4C">
      <w:pPr>
        <w:pStyle w:val="Title"/>
      </w:pPr>
      <w:bookmarkStart w:id="2" w:name="teacher"/>
      <w:bookmarkEnd w:id="2"/>
      <w:r>
        <w:lastRenderedPageBreak/>
        <w:t xml:space="preserve">SOL 2.3b - </w:t>
      </w:r>
      <w:r w:rsidR="00B941BD">
        <w:t>Just in Time Quick Check Teacher Notes</w:t>
      </w:r>
    </w:p>
    <w:p w14:paraId="13D9D2A1" w14:textId="0E22F915" w:rsidR="00B73079" w:rsidRDefault="000A5FD0" w:rsidP="000A5FD0">
      <w:pPr>
        <w:spacing w:after="0"/>
        <w:jc w:val="center"/>
        <w:rPr>
          <w:b/>
          <w:color w:val="C00000"/>
        </w:rPr>
      </w:pPr>
      <w:r>
        <w:rPr>
          <w:b/>
          <w:color w:val="C00000"/>
        </w:rPr>
        <w:t>Common Error</w:t>
      </w:r>
      <w:r w:rsidR="0071513E">
        <w:rPr>
          <w:b/>
          <w:color w:val="C00000"/>
        </w:rPr>
        <w:t>s</w:t>
      </w:r>
      <w:r>
        <w:rPr>
          <w:b/>
          <w:color w:val="C00000"/>
        </w:rPr>
        <w:t>/Misconceptions and their Possible Indications</w:t>
      </w:r>
    </w:p>
    <w:p w14:paraId="3AD56ED5" w14:textId="363BB47C" w:rsidR="002403AA" w:rsidRPr="0071513E" w:rsidRDefault="005C7BFD" w:rsidP="002403AA">
      <w:pPr>
        <w:pStyle w:val="ListParagraph"/>
        <w:numPr>
          <w:ilvl w:val="0"/>
          <w:numId w:val="12"/>
        </w:numPr>
        <w:rPr>
          <w:rFonts w:asciiTheme="minorHAnsi" w:hAnsiTheme="minorHAnsi" w:cstheme="minorHAnsi"/>
          <w:b/>
          <w:color w:val="auto"/>
          <w:sz w:val="28"/>
          <w:szCs w:val="28"/>
        </w:rPr>
      </w:pPr>
      <w:r>
        <w:rPr>
          <w:rFonts w:asciiTheme="minorHAnsi" w:hAnsiTheme="minorHAnsi" w:cstheme="minorHAnsi"/>
          <w:bCs/>
          <w:color w:val="auto"/>
          <w:sz w:val="28"/>
          <w:szCs w:val="28"/>
        </w:rPr>
        <w:t xml:space="preserve">There are </w:t>
      </w:r>
      <w:r w:rsidR="002403AA">
        <w:rPr>
          <w:rFonts w:asciiTheme="minorHAnsi" w:hAnsiTheme="minorHAnsi" w:cstheme="minorHAnsi"/>
          <w:bCs/>
          <w:color w:val="auto"/>
          <w:sz w:val="28"/>
          <w:szCs w:val="28"/>
        </w:rPr>
        <w:t>20</w:t>
      </w:r>
      <w:r w:rsidR="002403AA" w:rsidRPr="006B4520">
        <w:rPr>
          <w:rFonts w:asciiTheme="minorHAnsi" w:hAnsiTheme="minorHAnsi" w:cstheme="minorHAnsi"/>
          <w:color w:val="auto"/>
          <w:sz w:val="28"/>
          <w:szCs w:val="28"/>
        </w:rPr>
        <w:t xml:space="preserve"> </w:t>
      </w:r>
      <w:r>
        <w:rPr>
          <w:rFonts w:asciiTheme="minorHAnsi" w:hAnsiTheme="minorHAnsi" w:cstheme="minorHAnsi"/>
          <w:color w:val="auto"/>
          <w:sz w:val="28"/>
          <w:szCs w:val="28"/>
        </w:rPr>
        <w:t>children</w:t>
      </w:r>
      <w:r w:rsidR="002403AA">
        <w:rPr>
          <w:rFonts w:asciiTheme="minorHAnsi" w:hAnsiTheme="minorHAnsi" w:cstheme="minorHAnsi"/>
          <w:color w:val="auto"/>
          <w:sz w:val="28"/>
          <w:szCs w:val="28"/>
        </w:rPr>
        <w:t xml:space="preserve"> lined up</w:t>
      </w:r>
      <w:r w:rsidR="002403AA" w:rsidRPr="006B4520">
        <w:rPr>
          <w:rFonts w:asciiTheme="minorHAnsi" w:hAnsiTheme="minorHAnsi" w:cstheme="minorHAnsi"/>
          <w:color w:val="auto"/>
          <w:sz w:val="28"/>
          <w:szCs w:val="28"/>
        </w:rPr>
        <w:t xml:space="preserve">. </w:t>
      </w:r>
    </w:p>
    <w:p w14:paraId="2909C509" w14:textId="77777777" w:rsidR="002403AA" w:rsidRDefault="002403AA" w:rsidP="002403AA">
      <w:pPr>
        <w:pStyle w:val="ListParagraph"/>
        <w:rPr>
          <w:rFonts w:asciiTheme="minorHAnsi" w:hAnsiTheme="minorHAnsi" w:cstheme="minorHAnsi"/>
          <w:color w:val="auto"/>
          <w:sz w:val="28"/>
          <w:szCs w:val="28"/>
        </w:rPr>
      </w:pPr>
      <w:r>
        <w:rPr>
          <w:rFonts w:asciiTheme="minorHAnsi" w:hAnsiTheme="minorHAnsi" w:cstheme="minorHAnsi"/>
          <w:color w:val="auto"/>
          <w:sz w:val="28"/>
          <w:szCs w:val="28"/>
        </w:rPr>
        <w:t>Finish l</w:t>
      </w:r>
      <w:r w:rsidRPr="006B4520">
        <w:rPr>
          <w:rFonts w:asciiTheme="minorHAnsi" w:hAnsiTheme="minorHAnsi" w:cstheme="minorHAnsi"/>
          <w:color w:val="auto"/>
          <w:sz w:val="28"/>
          <w:szCs w:val="28"/>
        </w:rPr>
        <w:t>abel</w:t>
      </w:r>
      <w:r>
        <w:rPr>
          <w:rFonts w:asciiTheme="minorHAnsi" w:hAnsiTheme="minorHAnsi" w:cstheme="minorHAnsi"/>
          <w:color w:val="auto"/>
          <w:sz w:val="28"/>
          <w:szCs w:val="28"/>
        </w:rPr>
        <w:t>ing</w:t>
      </w:r>
      <w:r w:rsidRPr="006B4520">
        <w:rPr>
          <w:rFonts w:asciiTheme="minorHAnsi" w:hAnsiTheme="minorHAnsi" w:cstheme="minorHAnsi"/>
          <w:color w:val="auto"/>
          <w:sz w:val="28"/>
          <w:szCs w:val="28"/>
        </w:rPr>
        <w:t xml:space="preserve"> the </w:t>
      </w:r>
      <w:r>
        <w:rPr>
          <w:rFonts w:asciiTheme="minorHAnsi" w:hAnsiTheme="minorHAnsi" w:cstheme="minorHAnsi"/>
          <w:color w:val="auto"/>
          <w:sz w:val="28"/>
          <w:szCs w:val="28"/>
        </w:rPr>
        <w:t>children in order using</w:t>
      </w:r>
      <w:r w:rsidRPr="006B4520">
        <w:rPr>
          <w:rFonts w:asciiTheme="minorHAnsi" w:hAnsiTheme="minorHAnsi" w:cstheme="minorHAnsi"/>
          <w:color w:val="auto"/>
          <w:sz w:val="28"/>
          <w:szCs w:val="28"/>
        </w:rPr>
        <w:t xml:space="preserve"> ordinal numerals</w:t>
      </w:r>
      <w:r>
        <w:rPr>
          <w:rFonts w:asciiTheme="minorHAnsi" w:hAnsiTheme="minorHAnsi" w:cstheme="minorHAnsi"/>
          <w:color w:val="auto"/>
          <w:sz w:val="28"/>
          <w:szCs w:val="28"/>
        </w:rPr>
        <w:t>.</w:t>
      </w:r>
    </w:p>
    <w:p w14:paraId="1C9FBD53" w14:textId="466DCB2B" w:rsidR="00E06E36" w:rsidRDefault="009263CF" w:rsidP="004D7814">
      <w:pPr>
        <w:pStyle w:val="ListParagraph"/>
        <w:ind w:left="0"/>
        <w:rPr>
          <w:b/>
          <w:i/>
          <w:color w:val="C00000"/>
        </w:rPr>
      </w:pPr>
      <w:r>
        <w:rPr>
          <w:noProof/>
          <w:lang w:val="en-US"/>
        </w:rPr>
        <w:drawing>
          <wp:inline distT="0" distB="0" distL="0" distR="0" wp14:anchorId="32D69227" wp14:editId="13EC0411">
            <wp:extent cx="6858000" cy="3175635"/>
            <wp:effectExtent l="0" t="0" r="0" b="5715"/>
            <wp:docPr id="7" name="Picture 7" descr="Two rows with ten children in each row. First child is labeled 1st.. There is a blank beneath each of the remaining children." title="two rows of ten 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858000" cy="3175635"/>
                    </a:xfrm>
                    <a:prstGeom prst="rect">
                      <a:avLst/>
                    </a:prstGeom>
                  </pic:spPr>
                </pic:pic>
              </a:graphicData>
            </a:graphic>
          </wp:inline>
        </w:drawing>
      </w:r>
      <w:r w:rsidR="002403AA">
        <w:rPr>
          <w:sz w:val="28"/>
          <w:szCs w:val="28"/>
        </w:rPr>
        <w:t xml:space="preserve"> </w:t>
      </w:r>
    </w:p>
    <w:p w14:paraId="4711ED66" w14:textId="601BA421" w:rsidR="009263CF" w:rsidRDefault="005C7BFD" w:rsidP="005C7BFD">
      <w:pPr>
        <w:pStyle w:val="Title"/>
        <w:spacing w:before="120" w:after="120" w:line="276" w:lineRule="auto"/>
        <w:ind w:left="634"/>
        <w:jc w:val="left"/>
        <w:rPr>
          <w:b w:val="0"/>
          <w:i/>
          <w:color w:val="C00000"/>
          <w:sz w:val="22"/>
          <w:szCs w:val="22"/>
        </w:rPr>
      </w:pPr>
      <w:r>
        <w:rPr>
          <w:b w:val="0"/>
          <w:i/>
          <w:color w:val="C00000"/>
          <w:sz w:val="22"/>
          <w:szCs w:val="22"/>
        </w:rPr>
        <w:t>A student may use</w:t>
      </w:r>
      <w:r w:rsidR="0080314E">
        <w:rPr>
          <w:b w:val="0"/>
          <w:i/>
          <w:color w:val="C00000"/>
          <w:sz w:val="22"/>
          <w:szCs w:val="22"/>
        </w:rPr>
        <w:t xml:space="preserve"> the wrong notation such as 1th, 2th or 5st</w:t>
      </w:r>
      <w:r w:rsidR="00424A10">
        <w:rPr>
          <w:b w:val="0"/>
          <w:i/>
          <w:color w:val="C00000"/>
          <w:sz w:val="22"/>
          <w:szCs w:val="22"/>
        </w:rPr>
        <w:t xml:space="preserve"> or write the ordinal word instead of the numeral</w:t>
      </w:r>
      <w:r w:rsidR="0080314E">
        <w:rPr>
          <w:b w:val="0"/>
          <w:i/>
          <w:color w:val="C00000"/>
          <w:sz w:val="22"/>
          <w:szCs w:val="22"/>
        </w:rPr>
        <w:t xml:space="preserve">. The student may need more direct instruction with the vocabulary in word form and </w:t>
      </w:r>
      <w:r w:rsidR="009263CF">
        <w:rPr>
          <w:b w:val="0"/>
          <w:i/>
          <w:color w:val="C00000"/>
          <w:sz w:val="22"/>
          <w:szCs w:val="22"/>
        </w:rPr>
        <w:t>which</w:t>
      </w:r>
      <w:r w:rsidR="0080314E">
        <w:rPr>
          <w:b w:val="0"/>
          <w:i/>
          <w:color w:val="C00000"/>
          <w:sz w:val="22"/>
          <w:szCs w:val="22"/>
        </w:rPr>
        <w:t xml:space="preserve"> final letters are used behind the number to create the ordinal </w:t>
      </w:r>
      <w:r w:rsidR="009263CF">
        <w:rPr>
          <w:b w:val="0"/>
          <w:i/>
          <w:color w:val="C00000"/>
          <w:sz w:val="22"/>
          <w:szCs w:val="22"/>
        </w:rPr>
        <w:t>in this form (e.g., f</w:t>
      </w:r>
      <w:r w:rsidR="0080314E">
        <w:rPr>
          <w:b w:val="0"/>
          <w:i/>
          <w:color w:val="C00000"/>
          <w:sz w:val="22"/>
          <w:szCs w:val="22"/>
        </w:rPr>
        <w:t>ir</w:t>
      </w:r>
      <w:r w:rsidR="0080314E" w:rsidRPr="0080314E">
        <w:rPr>
          <w:i/>
          <w:color w:val="C00000"/>
          <w:sz w:val="22"/>
          <w:szCs w:val="22"/>
        </w:rPr>
        <w:t xml:space="preserve">st </w:t>
      </w:r>
      <w:r w:rsidR="0080314E">
        <w:rPr>
          <w:b w:val="0"/>
          <w:i/>
          <w:color w:val="C00000"/>
          <w:sz w:val="22"/>
          <w:szCs w:val="22"/>
        </w:rPr>
        <w:t>= 1</w:t>
      </w:r>
      <w:r w:rsidR="0080314E" w:rsidRPr="0080314E">
        <w:rPr>
          <w:b w:val="0"/>
          <w:i/>
          <w:color w:val="C00000"/>
          <w:sz w:val="22"/>
          <w:szCs w:val="22"/>
          <w:vertAlign w:val="superscript"/>
        </w:rPr>
        <w:t>st</w:t>
      </w:r>
      <w:r w:rsidR="009263CF">
        <w:rPr>
          <w:b w:val="0"/>
          <w:i/>
          <w:color w:val="C00000"/>
          <w:sz w:val="22"/>
          <w:szCs w:val="22"/>
        </w:rPr>
        <w:t>, s</w:t>
      </w:r>
      <w:r w:rsidR="0080314E">
        <w:rPr>
          <w:b w:val="0"/>
          <w:i/>
          <w:color w:val="C00000"/>
          <w:sz w:val="22"/>
          <w:szCs w:val="22"/>
        </w:rPr>
        <w:t>eco</w:t>
      </w:r>
      <w:r w:rsidR="0080314E" w:rsidRPr="0080314E">
        <w:rPr>
          <w:i/>
          <w:color w:val="C00000"/>
          <w:sz w:val="22"/>
          <w:szCs w:val="22"/>
        </w:rPr>
        <w:t xml:space="preserve">nd </w:t>
      </w:r>
      <w:r w:rsidR="0080314E">
        <w:rPr>
          <w:b w:val="0"/>
          <w:i/>
          <w:color w:val="C00000"/>
          <w:sz w:val="22"/>
          <w:szCs w:val="22"/>
        </w:rPr>
        <w:t>= 2</w:t>
      </w:r>
      <w:r w:rsidR="0080314E" w:rsidRPr="0080314E">
        <w:rPr>
          <w:b w:val="0"/>
          <w:i/>
          <w:color w:val="C00000"/>
          <w:sz w:val="22"/>
          <w:szCs w:val="22"/>
          <w:vertAlign w:val="superscript"/>
        </w:rPr>
        <w:t>nd</w:t>
      </w:r>
      <w:r w:rsidR="0080314E">
        <w:rPr>
          <w:b w:val="0"/>
          <w:i/>
          <w:color w:val="C00000"/>
          <w:sz w:val="22"/>
          <w:szCs w:val="22"/>
        </w:rPr>
        <w:t>, etc.</w:t>
      </w:r>
      <w:r w:rsidR="009263CF">
        <w:rPr>
          <w:b w:val="0"/>
          <w:i/>
          <w:color w:val="C00000"/>
          <w:sz w:val="22"/>
          <w:szCs w:val="22"/>
        </w:rPr>
        <w:t>).</w:t>
      </w:r>
      <w:r w:rsidR="0080314E">
        <w:rPr>
          <w:b w:val="0"/>
          <w:i/>
          <w:color w:val="C00000"/>
          <w:sz w:val="22"/>
          <w:szCs w:val="22"/>
        </w:rPr>
        <w:t xml:space="preserve"> </w:t>
      </w:r>
    </w:p>
    <w:p w14:paraId="42478924" w14:textId="4EA138C8" w:rsidR="00424A10" w:rsidRPr="005C7BFD" w:rsidRDefault="0080314E" w:rsidP="005C7BFD">
      <w:pPr>
        <w:pStyle w:val="Title"/>
        <w:spacing w:before="120" w:after="120" w:line="276" w:lineRule="auto"/>
        <w:ind w:left="634"/>
        <w:jc w:val="left"/>
        <w:rPr>
          <w:b w:val="0"/>
          <w:i/>
          <w:color w:val="C00000"/>
          <w:sz w:val="22"/>
          <w:szCs w:val="22"/>
        </w:rPr>
      </w:pPr>
      <w:r>
        <w:rPr>
          <w:b w:val="0"/>
          <w:i/>
          <w:color w:val="C00000"/>
          <w:sz w:val="22"/>
          <w:szCs w:val="22"/>
        </w:rPr>
        <w:t>A student may be able to orally complete this ta</w:t>
      </w:r>
      <w:r w:rsidR="009263CF">
        <w:rPr>
          <w:b w:val="0"/>
          <w:i/>
          <w:color w:val="C00000"/>
          <w:sz w:val="22"/>
          <w:szCs w:val="22"/>
        </w:rPr>
        <w:t>sk but not be able to write the ordinal numbers</w:t>
      </w:r>
      <w:r>
        <w:rPr>
          <w:b w:val="0"/>
          <w:i/>
          <w:color w:val="C00000"/>
          <w:sz w:val="22"/>
          <w:szCs w:val="22"/>
        </w:rPr>
        <w:t xml:space="preserve"> correctly. This student may need more practice with recording ordinal numbers for concrete items. </w:t>
      </w:r>
    </w:p>
    <w:sectPr w:rsidR="00424A10" w:rsidRPr="005C7BFD" w:rsidSect="002403AA">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C7A76C" w14:textId="77777777" w:rsidR="003545AF" w:rsidRDefault="003545AF" w:rsidP="0071513E">
      <w:pPr>
        <w:spacing w:after="0" w:line="240" w:lineRule="auto"/>
      </w:pPr>
      <w:r>
        <w:separator/>
      </w:r>
    </w:p>
  </w:endnote>
  <w:endnote w:type="continuationSeparator" w:id="0">
    <w:p w14:paraId="76438916" w14:textId="77777777" w:rsidR="003545AF" w:rsidRDefault="003545AF" w:rsidP="007151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Open Sans">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630C13" w14:textId="067F8E79" w:rsidR="0071513E" w:rsidRDefault="0071513E" w:rsidP="0071513E">
    <w:pPr>
      <w:pStyle w:val="Footer"/>
      <w:tabs>
        <w:tab w:val="clear" w:pos="9360"/>
        <w:tab w:val="right" w:pos="10800"/>
      </w:tabs>
    </w:pPr>
    <w:r>
      <w:t>Virginia Department of Education</w:t>
    </w:r>
    <w:r>
      <w:tab/>
    </w:r>
    <w:r>
      <w:tab/>
      <w:t>August 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C490E3" w14:textId="77777777" w:rsidR="007B421A" w:rsidRDefault="007B421A" w:rsidP="007B421A">
    <w:pPr>
      <w:pStyle w:val="Footer"/>
      <w:tabs>
        <w:tab w:val="clear" w:pos="9360"/>
        <w:tab w:val="right" w:pos="10710"/>
      </w:tabs>
      <w:spacing w:after="120"/>
    </w:pPr>
    <w:r>
      <w:t>Virginia Department of Education</w:t>
    </w:r>
    <w:r>
      <w:tab/>
    </w:r>
    <w:r>
      <w:tab/>
      <w:t>August 2020</w:t>
    </w:r>
  </w:p>
  <w:p w14:paraId="0DF72012" w14:textId="77777777" w:rsidR="007B421A" w:rsidRDefault="007B421A" w:rsidP="007B421A">
    <w:pPr>
      <w:pStyle w:val="Footer"/>
      <w:tabs>
        <w:tab w:val="clear" w:pos="9360"/>
        <w:tab w:val="right" w:pos="10710"/>
      </w:tabs>
      <w:spacing w:after="120"/>
    </w:pPr>
    <w:r>
      <w:rPr>
        <w:color w:val="222222"/>
        <w:sz w:val="12"/>
        <w:szCs w:val="12"/>
        <w:shd w:val="clear" w:color="auto" w:fill="FFFFFF"/>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w:t>
    </w:r>
    <w:hyperlink r:id="rId1" w:tgtFrame="_blank" w:history="1">
      <w:r>
        <w:rPr>
          <w:rStyle w:val="Hyperlink"/>
          <w:color w:val="1155CC"/>
          <w:sz w:val="12"/>
          <w:szCs w:val="12"/>
          <w:shd w:val="clear" w:color="auto" w:fill="FFFFFF"/>
        </w:rPr>
        <w:t>Student_Assessment@doe.virginia.gov</w:t>
      </w:r>
    </w:hyperlink>
    <w:r>
      <w:rPr>
        <w:color w:val="222222"/>
        <w:sz w:val="12"/>
        <w:szCs w:val="12"/>
        <w:shd w:val="clear" w:color="auto" w:fill="FFFFFF"/>
      </w:rPr>
      <w:t>.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547903" w14:textId="77777777" w:rsidR="003545AF" w:rsidRDefault="003545AF" w:rsidP="0071513E">
      <w:pPr>
        <w:spacing w:after="0" w:line="240" w:lineRule="auto"/>
      </w:pPr>
      <w:r>
        <w:separator/>
      </w:r>
    </w:p>
  </w:footnote>
  <w:footnote w:type="continuationSeparator" w:id="0">
    <w:p w14:paraId="6CDF1F3A" w14:textId="77777777" w:rsidR="003545AF" w:rsidRDefault="003545AF" w:rsidP="007151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64E36"/>
    <w:multiLevelType w:val="multilevel"/>
    <w:tmpl w:val="74185B18"/>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0FC410C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7E30E43"/>
    <w:multiLevelType w:val="multilevel"/>
    <w:tmpl w:val="87D6B8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57702A3"/>
    <w:multiLevelType w:val="multilevel"/>
    <w:tmpl w:val="9A7881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2805ECE"/>
    <w:multiLevelType w:val="multilevel"/>
    <w:tmpl w:val="9DE271B2"/>
    <w:lvl w:ilvl="0">
      <w:start w:val="1"/>
      <w:numFmt w:val="decimal"/>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15:restartNumberingAfterBreak="0">
    <w:nsid w:val="452D1432"/>
    <w:multiLevelType w:val="hybridMultilevel"/>
    <w:tmpl w:val="9E6C168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C31844"/>
    <w:multiLevelType w:val="hybridMultilevel"/>
    <w:tmpl w:val="EF6809B2"/>
    <w:lvl w:ilvl="0" w:tplc="3FE6A4C6">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6A750D"/>
    <w:multiLevelType w:val="multilevel"/>
    <w:tmpl w:val="876C99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9095D7A"/>
    <w:multiLevelType w:val="hybridMultilevel"/>
    <w:tmpl w:val="2E9225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DD0701"/>
    <w:multiLevelType w:val="multilevel"/>
    <w:tmpl w:val="B936E63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 w15:restartNumberingAfterBreak="0">
    <w:nsid w:val="71842CF5"/>
    <w:multiLevelType w:val="hybridMultilevel"/>
    <w:tmpl w:val="3B86E8EE"/>
    <w:lvl w:ilvl="0" w:tplc="3FE6A4C6">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D77280"/>
    <w:multiLevelType w:val="hybridMultilevel"/>
    <w:tmpl w:val="EF6809B2"/>
    <w:lvl w:ilvl="0" w:tplc="3FE6A4C6">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7"/>
  </w:num>
  <w:num w:numId="5">
    <w:abstractNumId w:val="9"/>
  </w:num>
  <w:num w:numId="6">
    <w:abstractNumId w:val="4"/>
  </w:num>
  <w:num w:numId="7">
    <w:abstractNumId w:val="0"/>
  </w:num>
  <w:num w:numId="8">
    <w:abstractNumId w:val="6"/>
  </w:num>
  <w:num w:numId="9">
    <w:abstractNumId w:val="8"/>
  </w:num>
  <w:num w:numId="10">
    <w:abstractNumId w:val="5"/>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079"/>
    <w:rsid w:val="000A5FD0"/>
    <w:rsid w:val="000E1050"/>
    <w:rsid w:val="000E2A22"/>
    <w:rsid w:val="00143ACD"/>
    <w:rsid w:val="002403AA"/>
    <w:rsid w:val="0025402E"/>
    <w:rsid w:val="002A0D4B"/>
    <w:rsid w:val="002A3CCB"/>
    <w:rsid w:val="003106FC"/>
    <w:rsid w:val="003171FD"/>
    <w:rsid w:val="0035033A"/>
    <w:rsid w:val="003545AF"/>
    <w:rsid w:val="00424A10"/>
    <w:rsid w:val="004C6122"/>
    <w:rsid w:val="004D7814"/>
    <w:rsid w:val="00597DE6"/>
    <w:rsid w:val="005C7BFD"/>
    <w:rsid w:val="0063015D"/>
    <w:rsid w:val="006B4520"/>
    <w:rsid w:val="0071513E"/>
    <w:rsid w:val="007B421A"/>
    <w:rsid w:val="007D1F1E"/>
    <w:rsid w:val="0080314E"/>
    <w:rsid w:val="00837CE4"/>
    <w:rsid w:val="009263CF"/>
    <w:rsid w:val="00A02F8F"/>
    <w:rsid w:val="00A2490F"/>
    <w:rsid w:val="00AA5249"/>
    <w:rsid w:val="00AD160F"/>
    <w:rsid w:val="00AD1E96"/>
    <w:rsid w:val="00B73079"/>
    <w:rsid w:val="00B941BD"/>
    <w:rsid w:val="00BB56BE"/>
    <w:rsid w:val="00BC69EA"/>
    <w:rsid w:val="00C3494E"/>
    <w:rsid w:val="00C81916"/>
    <w:rsid w:val="00C94166"/>
    <w:rsid w:val="00CB24C2"/>
    <w:rsid w:val="00D01C0E"/>
    <w:rsid w:val="00E06E36"/>
    <w:rsid w:val="00E379AC"/>
    <w:rsid w:val="00E82571"/>
    <w:rsid w:val="00EA3FFC"/>
    <w:rsid w:val="00EB42BE"/>
    <w:rsid w:val="00EF1C4C"/>
    <w:rsid w:val="00EF4DFA"/>
    <w:rsid w:val="00F02058"/>
    <w:rsid w:val="00FD508C"/>
    <w:rsid w:val="00FE0216"/>
    <w:rsid w:val="00FE0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48874"/>
  <w15:docId w15:val="{A86BCCDA-D824-4028-B66A-CD950D7C1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1513E"/>
    <w:pPr>
      <w:spacing w:before="120" w:after="0" w:line="240" w:lineRule="auto"/>
      <w:outlineLvl w:val="0"/>
    </w:pPr>
    <w:rPr>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1C4C"/>
    <w:pPr>
      <w:spacing w:after="0"/>
      <w:jc w:val="center"/>
    </w:pPr>
    <w:rPr>
      <w:b/>
      <w:sz w:val="28"/>
      <w:szCs w:val="28"/>
    </w:rPr>
  </w:style>
  <w:style w:type="table" w:styleId="TableGrid">
    <w:name w:val="Table Grid"/>
    <w:basedOn w:val="TableNormal"/>
    <w:uiPriority w:val="39"/>
    <w:rsid w:val="00AC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3E0E"/>
    <w:rPr>
      <w:color w:val="0563C1" w:themeColor="hyperlink"/>
      <w:u w:val="single"/>
    </w:rPr>
  </w:style>
  <w:style w:type="character" w:styleId="FollowedHyperlink">
    <w:name w:val="FollowedHyperlink"/>
    <w:basedOn w:val="DefaultParagraphFont"/>
    <w:uiPriority w:val="99"/>
    <w:semiHidden/>
    <w:unhideWhenUsed/>
    <w:rsid w:val="00DE3E0E"/>
    <w:rPr>
      <w:color w:val="954F72" w:themeColor="followedHyperlink"/>
      <w:u w:val="single"/>
    </w:rPr>
  </w:style>
  <w:style w:type="paragraph" w:styleId="ListParagraph">
    <w:name w:val="List Paragraph"/>
    <w:basedOn w:val="Normal"/>
    <w:uiPriority w:val="34"/>
    <w:qFormat/>
    <w:rsid w:val="0012595F"/>
    <w:pPr>
      <w:spacing w:before="120" w:after="0" w:line="288" w:lineRule="auto"/>
      <w:ind w:left="720"/>
      <w:contextualSpacing/>
    </w:pPr>
    <w:rPr>
      <w:rFonts w:ascii="Open Sans" w:eastAsia="Open Sans" w:hAnsi="Open Sans" w:cs="Open Sans"/>
      <w:color w:val="695D46"/>
    </w:rPr>
  </w:style>
  <w:style w:type="character" w:styleId="CommentReference">
    <w:name w:val="annotation reference"/>
    <w:basedOn w:val="DefaultParagraphFont"/>
    <w:uiPriority w:val="99"/>
    <w:semiHidden/>
    <w:unhideWhenUsed/>
    <w:rsid w:val="00B7688E"/>
    <w:rPr>
      <w:sz w:val="16"/>
      <w:szCs w:val="16"/>
    </w:rPr>
  </w:style>
  <w:style w:type="paragraph" w:styleId="CommentText">
    <w:name w:val="annotation text"/>
    <w:basedOn w:val="Normal"/>
    <w:link w:val="CommentTextChar"/>
    <w:uiPriority w:val="99"/>
    <w:semiHidden/>
    <w:unhideWhenUsed/>
    <w:rsid w:val="00B7688E"/>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B7688E"/>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B76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88E"/>
    <w:rPr>
      <w:rFonts w:ascii="Segoe UI" w:hAnsi="Segoe UI" w:cs="Segoe UI"/>
      <w:sz w:val="18"/>
      <w:szCs w:val="18"/>
    </w:rPr>
  </w:style>
  <w:style w:type="character" w:customStyle="1" w:styleId="Heading1Char">
    <w:name w:val="Heading 1 Char"/>
    <w:basedOn w:val="DefaultParagraphFont"/>
    <w:link w:val="Heading1"/>
    <w:uiPriority w:val="9"/>
    <w:rsid w:val="0071513E"/>
    <w:rPr>
      <w:b/>
      <w:sz w:val="28"/>
      <w:szCs w:val="28"/>
    </w:rPr>
  </w:style>
  <w:style w:type="character" w:customStyle="1" w:styleId="TitleChar">
    <w:name w:val="Title Char"/>
    <w:basedOn w:val="DefaultParagraphFont"/>
    <w:link w:val="Title"/>
    <w:uiPriority w:val="10"/>
    <w:rsid w:val="00EF1C4C"/>
    <w:rPr>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customStyle="1" w:styleId="UnresolvedMention">
    <w:name w:val="Unresolved Mention"/>
    <w:basedOn w:val="DefaultParagraphFont"/>
    <w:uiPriority w:val="99"/>
    <w:semiHidden/>
    <w:unhideWhenUsed/>
    <w:rsid w:val="006B4520"/>
    <w:rPr>
      <w:color w:val="605E5C"/>
      <w:shd w:val="clear" w:color="auto" w:fill="E1DFDD"/>
    </w:rPr>
  </w:style>
  <w:style w:type="paragraph" w:styleId="Header">
    <w:name w:val="header"/>
    <w:basedOn w:val="Normal"/>
    <w:link w:val="HeaderChar"/>
    <w:uiPriority w:val="99"/>
    <w:unhideWhenUsed/>
    <w:rsid w:val="007151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513E"/>
  </w:style>
  <w:style w:type="paragraph" w:styleId="Footer">
    <w:name w:val="footer"/>
    <w:basedOn w:val="Normal"/>
    <w:link w:val="FooterChar"/>
    <w:uiPriority w:val="99"/>
    <w:unhideWhenUsed/>
    <w:rsid w:val="007151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51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e.virginia.gov/home/showpublisheddocument/2948/637982463341000000" TargetMode="External"/><Relationship Id="rId13" Type="http://schemas.openxmlformats.org/officeDocument/2006/relationships/hyperlink" Target="https://www.doe.virginia.gov/home/showpublisheddocument/18642/638041054268600000" TargetMode="External"/><Relationship Id="rId18" Type="http://schemas.openxmlformats.org/officeDocument/2006/relationships/hyperlink" Target="https://www.doe.virginia.gov/home/showpublisheddocument/24240/638044615446930000"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doe.virginia.gov/home/showpublisheddocument/16644/638037089222870000" TargetMode="External"/><Relationship Id="rId17" Type="http://schemas.openxmlformats.org/officeDocument/2006/relationships/hyperlink" Target="https://www.doe.virginia.gov/home/showpublisheddocument/24228/638044615415370000" TargetMode="External"/><Relationship Id="rId2" Type="http://schemas.openxmlformats.org/officeDocument/2006/relationships/numbering" Target="numbering.xml"/><Relationship Id="rId16" Type="http://schemas.openxmlformats.org/officeDocument/2006/relationships/hyperlink" Target="https://www.doe.virginia.gov/home/showpublisheddocument/24344/63804466529443000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e.virginia.gov/home/showpublisheddocument/16642/638037089217530000" TargetMode="External"/><Relationship Id="rId5" Type="http://schemas.openxmlformats.org/officeDocument/2006/relationships/webSettings" Target="webSettings.xml"/><Relationship Id="rId15" Type="http://schemas.openxmlformats.org/officeDocument/2006/relationships/hyperlink" Target="https://www.doe.virginia.gov/home/showpublisheddocument/24450/638044678536900000" TargetMode="External"/><Relationship Id="rId23" Type="http://schemas.openxmlformats.org/officeDocument/2006/relationships/theme" Target="theme/theme1.xml"/><Relationship Id="rId10" Type="http://schemas.openxmlformats.org/officeDocument/2006/relationships/hyperlink" Target="https://www.doe.virginia.gov/home/showpublisheddocument/16648/638037089233000000" TargetMode="Externa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doe.virginia.gov/home/showpublisheddocument/16646/638037089227370000" TargetMode="External"/><Relationship Id="rId14" Type="http://schemas.openxmlformats.org/officeDocument/2006/relationships/hyperlink" Target="https://www.doe.virginia.gov/home/showpublisheddocument/18644/638041054277070000"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Student_Assessment@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kYVxv6uPh3a8CS6QfurLkBDIDw==">AMUW2mXKNf8EvpWLfmKG64U1v9tUpo9r2xl6qj0u1ySq1StXOd/ckPKW/zRKh/6bX228xORQXAcw4i2+Ae62qi96gYfgb9JLECPPyTnu6rKE2f64eyTJDhuzhAoY5jKqU/J6kvlKV56jCF7rwvsmJ9yqzb45yD1/kg==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380</Words>
  <Characters>2171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SOL 2.3b Quick Check</vt:lpstr>
    </vt:vector>
  </TitlesOfParts>
  <Company>Virginia Department of Education</Company>
  <LinksUpToDate>false</LinksUpToDate>
  <CharactersWithSpaces>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 2.3b Quick Check</dc:title>
  <dc:creator>Virginia Department of Education</dc:creator>
  <cp:lastModifiedBy>VITA Program</cp:lastModifiedBy>
  <cp:revision>2</cp:revision>
  <dcterms:created xsi:type="dcterms:W3CDTF">2022-12-22T21:30:00Z</dcterms:created>
  <dcterms:modified xsi:type="dcterms:W3CDTF">2022-12-22T21:30:00Z</dcterms:modified>
</cp:coreProperties>
</file>