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F0D4" w14:textId="77777777" w:rsidR="00B73079" w:rsidRPr="00EF1C4C" w:rsidRDefault="00B941BD" w:rsidP="00EF1C4C">
      <w:pPr>
        <w:pStyle w:val="Title"/>
      </w:pPr>
      <w:r w:rsidRPr="00EF1C4C">
        <w:t>Just In Time Quick Check</w:t>
      </w:r>
    </w:p>
    <w:p w14:paraId="07190C50" w14:textId="4142C537" w:rsidR="00B73079" w:rsidRPr="00333638" w:rsidRDefault="00B941BD" w:rsidP="00333638">
      <w:pPr>
        <w:pStyle w:val="Title"/>
        <w:spacing w:after="120"/>
      </w:pPr>
      <w:r w:rsidRPr="009B59A2">
        <w:t xml:space="preserve">Standard of Learning (SOL) </w:t>
      </w:r>
      <w:r w:rsidR="003E361B" w:rsidRPr="009B59A2">
        <w:t>1.</w:t>
      </w:r>
      <w:r w:rsidR="0084747C" w:rsidRPr="009B59A2">
        <w:t>4b</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23410A7A" w14:textId="77777777" w:rsidTr="0071562D">
        <w:trPr>
          <w:tblHeader/>
        </w:trPr>
        <w:tc>
          <w:tcPr>
            <w:tcW w:w="10975" w:type="dxa"/>
          </w:tcPr>
          <w:p w14:paraId="66FA1694" w14:textId="04815C4E" w:rsidR="00B73079" w:rsidRDefault="00B941BD" w:rsidP="00EF1C4C">
            <w:pPr>
              <w:jc w:val="center"/>
              <w:rPr>
                <w:i/>
                <w:sz w:val="28"/>
                <w:szCs w:val="28"/>
              </w:rPr>
            </w:pPr>
            <w:r w:rsidRPr="00EF1C4C">
              <w:rPr>
                <w:rStyle w:val="TitleChar"/>
              </w:rPr>
              <w:t>Strand:</w:t>
            </w:r>
            <w:r>
              <w:rPr>
                <w:b/>
                <w:sz w:val="28"/>
                <w:szCs w:val="28"/>
              </w:rPr>
              <w:t xml:space="preserve"> </w:t>
            </w:r>
            <w:r w:rsidR="005139B1">
              <w:rPr>
                <w:sz w:val="28"/>
                <w:szCs w:val="28"/>
              </w:rPr>
              <w:t>Number and Number Sense</w:t>
            </w:r>
          </w:p>
        </w:tc>
      </w:tr>
      <w:tr w:rsidR="00B73079" w14:paraId="4961EE3A" w14:textId="77777777" w:rsidTr="0071562D">
        <w:tc>
          <w:tcPr>
            <w:tcW w:w="10975" w:type="dxa"/>
            <w:shd w:val="clear" w:color="auto" w:fill="D9D9D9"/>
          </w:tcPr>
          <w:p w14:paraId="113BB494" w14:textId="77777777" w:rsidR="00B73079" w:rsidRPr="00AD160F" w:rsidRDefault="00B941BD" w:rsidP="0071562D">
            <w:pPr>
              <w:pStyle w:val="Heading1"/>
              <w:spacing w:before="120"/>
              <w:outlineLvl w:val="0"/>
            </w:pPr>
            <w:r w:rsidRPr="00AD160F">
              <w:t xml:space="preserve">Standard of Learning (SOL) </w:t>
            </w:r>
            <w:r w:rsidR="003E361B">
              <w:t>1.</w:t>
            </w:r>
            <w:r w:rsidR="0084747C">
              <w:t>4b</w:t>
            </w:r>
          </w:p>
          <w:p w14:paraId="0BF4CCD0" w14:textId="34FE344F" w:rsidR="003E361B" w:rsidRPr="00487E5D" w:rsidRDefault="0084747C" w:rsidP="0071562D">
            <w:pPr>
              <w:spacing w:after="120"/>
              <w:rPr>
                <w:b/>
                <w:i/>
              </w:rPr>
            </w:pPr>
            <w:r w:rsidRPr="00487E5D">
              <w:rPr>
                <w:b/>
                <w:i/>
              </w:rPr>
              <w:t>The student will represent and name fractions for halves and fourths, using models.</w:t>
            </w:r>
          </w:p>
        </w:tc>
      </w:tr>
      <w:tr w:rsidR="00B73079" w14:paraId="0FEA0444" w14:textId="77777777" w:rsidTr="0071562D">
        <w:tc>
          <w:tcPr>
            <w:tcW w:w="10975" w:type="dxa"/>
            <w:shd w:val="clear" w:color="auto" w:fill="F2F2F2"/>
          </w:tcPr>
          <w:p w14:paraId="4CFCF66B" w14:textId="77777777" w:rsidR="00B73079" w:rsidRDefault="00B941BD" w:rsidP="0071562D">
            <w:pPr>
              <w:pStyle w:val="Heading1"/>
              <w:spacing w:before="120"/>
              <w:outlineLvl w:val="0"/>
            </w:pPr>
            <w:r>
              <w:t xml:space="preserve">Grade Level Skills:  </w:t>
            </w:r>
          </w:p>
          <w:p w14:paraId="1F864E6D" w14:textId="77777777" w:rsidR="0084747C" w:rsidRPr="0084747C" w:rsidRDefault="0084747C" w:rsidP="0071562D">
            <w:pPr>
              <w:numPr>
                <w:ilvl w:val="0"/>
                <w:numId w:val="3"/>
              </w:numPr>
              <w:pBdr>
                <w:top w:val="nil"/>
                <w:left w:val="nil"/>
                <w:bottom w:val="nil"/>
                <w:right w:val="nil"/>
                <w:between w:val="nil"/>
              </w:pBdr>
              <w:rPr>
                <w:color w:val="000000"/>
              </w:rPr>
            </w:pPr>
            <w:r>
              <w:t>Represent halves and fourths of a whole, using a region/area model (e.g., pie pieces, pattern blocks, paper folding, and drawings).</w:t>
            </w:r>
          </w:p>
          <w:p w14:paraId="5E236BC3" w14:textId="6DED99A3" w:rsidR="003E361B" w:rsidRPr="0071562D" w:rsidRDefault="0084747C" w:rsidP="0071562D">
            <w:pPr>
              <w:numPr>
                <w:ilvl w:val="0"/>
                <w:numId w:val="3"/>
              </w:numPr>
              <w:pBdr>
                <w:top w:val="nil"/>
                <w:left w:val="nil"/>
                <w:bottom w:val="nil"/>
                <w:right w:val="nil"/>
                <w:between w:val="nil"/>
              </w:pBdr>
              <w:spacing w:after="120"/>
              <w:rPr>
                <w:color w:val="000000"/>
              </w:rPr>
            </w:pPr>
            <w:r>
              <w:t xml:space="preserve">Name fractions represented by drawings or concrete materials for halves and fourths. </w:t>
            </w:r>
          </w:p>
        </w:tc>
      </w:tr>
      <w:tr w:rsidR="00B73079" w14:paraId="07204344" w14:textId="77777777" w:rsidTr="0071562D">
        <w:tc>
          <w:tcPr>
            <w:tcW w:w="10975" w:type="dxa"/>
          </w:tcPr>
          <w:p w14:paraId="76E69648" w14:textId="337361DD" w:rsidR="00B73079" w:rsidRPr="0071562D" w:rsidRDefault="009B59A2" w:rsidP="0071562D">
            <w:pPr>
              <w:spacing w:before="120" w:after="120"/>
              <w:rPr>
                <w:sz w:val="28"/>
              </w:rPr>
            </w:pPr>
            <w:hyperlink w:anchor="bookmark=id.gjdgxs">
              <w:r w:rsidR="00B941BD" w:rsidRPr="0071562D">
                <w:rPr>
                  <w:b/>
                  <w:color w:val="0563C1"/>
                  <w:sz w:val="28"/>
                  <w:u w:val="single"/>
                </w:rPr>
                <w:t>Just in Time Quick Check</w:t>
              </w:r>
            </w:hyperlink>
            <w:r w:rsidR="00B941BD" w:rsidRPr="0071562D">
              <w:rPr>
                <w:b/>
                <w:color w:val="0563C1"/>
                <w:sz w:val="28"/>
                <w:u w:val="single"/>
              </w:rPr>
              <w:t xml:space="preserve"> </w:t>
            </w:r>
          </w:p>
        </w:tc>
      </w:tr>
      <w:tr w:rsidR="00B73079" w14:paraId="08E540AA" w14:textId="77777777" w:rsidTr="0071562D">
        <w:tc>
          <w:tcPr>
            <w:tcW w:w="10975" w:type="dxa"/>
          </w:tcPr>
          <w:p w14:paraId="342BA1A7" w14:textId="6C7E380B" w:rsidR="00B73079" w:rsidRPr="0071562D" w:rsidRDefault="009B59A2" w:rsidP="0071562D">
            <w:pPr>
              <w:spacing w:before="120" w:after="120"/>
              <w:rPr>
                <w:b/>
                <w:sz w:val="28"/>
              </w:rPr>
            </w:pPr>
            <w:hyperlink w:anchor="Just_In_Time_QC_Teacher" w:history="1">
              <w:r w:rsidR="00B941BD" w:rsidRPr="0071562D">
                <w:rPr>
                  <w:rStyle w:val="Hyperlink"/>
                  <w:b/>
                  <w:sz w:val="28"/>
                </w:rPr>
                <w:t>Just in Time Quick Check Teacher Notes</w:t>
              </w:r>
            </w:hyperlink>
          </w:p>
        </w:tc>
      </w:tr>
      <w:tr w:rsidR="00B73079" w14:paraId="602C89FD" w14:textId="77777777" w:rsidTr="0071562D">
        <w:tc>
          <w:tcPr>
            <w:tcW w:w="10975" w:type="dxa"/>
          </w:tcPr>
          <w:p w14:paraId="5DEE67B0" w14:textId="77777777" w:rsidR="00B73079" w:rsidRDefault="00B941BD" w:rsidP="0071562D">
            <w:pPr>
              <w:pStyle w:val="Heading1"/>
              <w:spacing w:before="120"/>
              <w:outlineLvl w:val="0"/>
            </w:pPr>
            <w:r>
              <w:t xml:space="preserve">Supporting Resources: </w:t>
            </w:r>
          </w:p>
          <w:p w14:paraId="1E0CB20B" w14:textId="77777777" w:rsidR="002034D7" w:rsidRDefault="002034D7" w:rsidP="002034D7">
            <w:pPr>
              <w:numPr>
                <w:ilvl w:val="0"/>
                <w:numId w:val="2"/>
              </w:numPr>
              <w:pBdr>
                <w:top w:val="nil"/>
                <w:left w:val="nil"/>
                <w:bottom w:val="nil"/>
                <w:right w:val="nil"/>
                <w:between w:val="nil"/>
              </w:pBdr>
              <w:rPr>
                <w:color w:val="000000"/>
              </w:rPr>
            </w:pPr>
            <w:r>
              <w:rPr>
                <w:color w:val="000000"/>
              </w:rPr>
              <w:t>VDOE Mathematics Instructional Plans (MIPS)</w:t>
            </w:r>
          </w:p>
          <w:p w14:paraId="68170112" w14:textId="0EA8D91B" w:rsidR="002034D7" w:rsidRPr="00635F83" w:rsidRDefault="009B59A2" w:rsidP="002034D7">
            <w:pPr>
              <w:numPr>
                <w:ilvl w:val="1"/>
                <w:numId w:val="2"/>
              </w:numPr>
              <w:pBdr>
                <w:top w:val="nil"/>
                <w:left w:val="nil"/>
                <w:bottom w:val="nil"/>
                <w:right w:val="nil"/>
                <w:between w:val="nil"/>
              </w:pBdr>
              <w:ind w:left="1060" w:firstLine="0"/>
              <w:rPr>
                <w:rFonts w:asciiTheme="minorHAnsi" w:hAnsiTheme="minorHAnsi" w:cstheme="minorHAnsi"/>
              </w:rPr>
            </w:pPr>
            <w:hyperlink r:id="rId8" w:history="1">
              <w:r w:rsidR="00635F83" w:rsidRPr="00635F83">
                <w:rPr>
                  <w:rStyle w:val="Hyperlink"/>
                  <w:rFonts w:asciiTheme="minorHAnsi" w:hAnsiTheme="minorHAnsi" w:cstheme="minorHAnsi"/>
                </w:rPr>
                <w:t>1.4ab - Sharing Brownies</w:t>
              </w:r>
            </w:hyperlink>
            <w:r w:rsidR="00635F83" w:rsidRPr="00635F83">
              <w:rPr>
                <w:rStyle w:val="filetype1"/>
                <w:rFonts w:asciiTheme="minorHAnsi" w:hAnsiTheme="minorHAnsi" w:cstheme="minorHAnsi"/>
                <w:color w:val="000000"/>
                <w:sz w:val="22"/>
                <w:szCs w:val="22"/>
              </w:rPr>
              <w:t xml:space="preserve"> (Word) </w:t>
            </w:r>
            <w:r w:rsidR="00635F83" w:rsidRPr="00635F83">
              <w:rPr>
                <w:rFonts w:asciiTheme="minorHAnsi" w:hAnsiTheme="minorHAnsi" w:cstheme="minorHAnsi"/>
                <w:color w:val="000000"/>
              </w:rPr>
              <w:t xml:space="preserve">/ </w:t>
            </w:r>
            <w:hyperlink r:id="rId9" w:history="1">
              <w:r w:rsidR="00635F83" w:rsidRPr="00635F83">
                <w:rPr>
                  <w:rStyle w:val="Hyperlink"/>
                  <w:rFonts w:asciiTheme="minorHAnsi" w:hAnsiTheme="minorHAnsi" w:cstheme="minorHAnsi"/>
                </w:rPr>
                <w:t>PDF Version</w:t>
              </w:r>
            </w:hyperlink>
          </w:p>
          <w:p w14:paraId="55910EC4" w14:textId="1CA5D3F5" w:rsidR="002034D7" w:rsidRDefault="002034D7" w:rsidP="002034D7">
            <w:pPr>
              <w:numPr>
                <w:ilvl w:val="0"/>
                <w:numId w:val="2"/>
              </w:numPr>
              <w:pBdr>
                <w:top w:val="nil"/>
                <w:left w:val="nil"/>
                <w:bottom w:val="nil"/>
                <w:right w:val="nil"/>
                <w:between w:val="nil"/>
              </w:pBdr>
              <w:rPr>
                <w:color w:val="000000"/>
              </w:rPr>
            </w:pPr>
            <w:r>
              <w:rPr>
                <w:color w:val="000000"/>
              </w:rPr>
              <w:t xml:space="preserve">VDOE Word Wall Cards: Grade 1 </w:t>
            </w:r>
            <w:hyperlink r:id="rId10" w:history="1">
              <w:r w:rsidRPr="009B59A2">
                <w:rPr>
                  <w:rStyle w:val="Hyperlink"/>
                </w:rPr>
                <w:t>(Word</w:t>
              </w:r>
              <w:r w:rsidR="0071562D" w:rsidRPr="009B59A2">
                <w:rPr>
                  <w:rStyle w:val="Hyperlink"/>
                </w:rPr>
                <w:t>)</w:t>
              </w:r>
              <w:r w:rsidRPr="009B59A2">
                <w:rPr>
                  <w:rStyle w:val="Hyperlink"/>
                </w:rPr>
                <w:t xml:space="preserve"> </w:t>
              </w:r>
              <w:r w:rsidR="0071562D" w:rsidRPr="009B59A2">
                <w:rPr>
                  <w:rStyle w:val="Hyperlink"/>
                  <w:highlight w:val="white"/>
                </w:rPr>
                <w:t> </w:t>
              </w:r>
            </w:hyperlink>
            <w:r w:rsidR="0071562D">
              <w:rPr>
                <w:color w:val="000000"/>
                <w:highlight w:val="white"/>
              </w:rPr>
              <w:t>| </w:t>
            </w:r>
            <w:hyperlink r:id="rId11" w:history="1">
              <w:r w:rsidR="0071562D" w:rsidRPr="009B59A2">
                <w:rPr>
                  <w:rStyle w:val="Hyperlink"/>
                  <w:highlight w:val="white"/>
                </w:rPr>
                <w:t>(</w:t>
              </w:r>
              <w:r w:rsidRPr="009B59A2">
                <w:rPr>
                  <w:rStyle w:val="Hyperlink"/>
                </w:rPr>
                <w:t xml:space="preserve"> PDF)</w:t>
              </w:r>
            </w:hyperlink>
          </w:p>
          <w:p w14:paraId="38F05F61" w14:textId="77777777" w:rsidR="002034D7" w:rsidRDefault="002034D7" w:rsidP="002034D7">
            <w:pPr>
              <w:numPr>
                <w:ilvl w:val="1"/>
                <w:numId w:val="2"/>
              </w:numPr>
              <w:pBdr>
                <w:top w:val="nil"/>
                <w:left w:val="nil"/>
                <w:bottom w:val="nil"/>
                <w:right w:val="nil"/>
                <w:between w:val="nil"/>
              </w:pBdr>
              <w:rPr>
                <w:color w:val="000000"/>
              </w:rPr>
            </w:pPr>
            <w:r>
              <w:rPr>
                <w:color w:val="000000"/>
              </w:rPr>
              <w:t>Fair Share</w:t>
            </w:r>
          </w:p>
          <w:p w14:paraId="29ACAB18" w14:textId="592419A3" w:rsidR="00B73079" w:rsidRPr="0071562D" w:rsidRDefault="002034D7" w:rsidP="0071562D">
            <w:pPr>
              <w:numPr>
                <w:ilvl w:val="1"/>
                <w:numId w:val="2"/>
              </w:numPr>
              <w:pBdr>
                <w:top w:val="nil"/>
                <w:left w:val="nil"/>
                <w:bottom w:val="nil"/>
                <w:right w:val="nil"/>
                <w:between w:val="nil"/>
              </w:pBdr>
              <w:spacing w:after="120"/>
              <w:rPr>
                <w:color w:val="000000"/>
              </w:rPr>
            </w:pPr>
            <w:r>
              <w:rPr>
                <w:color w:val="000000"/>
              </w:rPr>
              <w:t>Fraction:  Half and Fourth</w:t>
            </w:r>
          </w:p>
        </w:tc>
      </w:tr>
      <w:tr w:rsidR="00B73079" w14:paraId="2332A232" w14:textId="77777777" w:rsidTr="0071562D">
        <w:tc>
          <w:tcPr>
            <w:tcW w:w="10975" w:type="dxa"/>
          </w:tcPr>
          <w:p w14:paraId="27B699AF" w14:textId="6F2D2BC3" w:rsidR="00B73079" w:rsidRDefault="005F214E" w:rsidP="0071562D">
            <w:pPr>
              <w:spacing w:before="120" w:after="120"/>
            </w:pPr>
            <w:r w:rsidRPr="00D96298">
              <w:rPr>
                <w:rFonts w:asciiTheme="minorHAnsi" w:hAnsiTheme="minorHAnsi" w:cstheme="minorHAnsi"/>
                <w:b/>
                <w:bCs/>
                <w:color w:val="000000"/>
                <w:sz w:val="28"/>
                <w:szCs w:val="28"/>
                <w:shd w:val="clear" w:color="auto" w:fill="FFFFFF"/>
              </w:rPr>
              <w:t>Supporting and Prerequisite SOL</w:t>
            </w:r>
            <w:r w:rsidR="00B941BD" w:rsidRPr="00487E5D">
              <w:rPr>
                <w:b/>
                <w:sz w:val="28"/>
                <w:szCs w:val="28"/>
              </w:rPr>
              <w:t>:</w:t>
            </w:r>
            <w:r w:rsidR="00B941BD">
              <w:t xml:space="preserve">  </w:t>
            </w:r>
            <w:hyperlink r:id="rId12" w:history="1">
              <w:r w:rsidR="00DA6D18" w:rsidRPr="00DC0DAD">
                <w:rPr>
                  <w:rStyle w:val="Hyperlink"/>
                </w:rPr>
                <w:t>1.4a</w:t>
              </w:r>
            </w:hyperlink>
            <w:r w:rsidR="00DA6D18">
              <w:t xml:space="preserve">, </w:t>
            </w:r>
            <w:hyperlink r:id="rId13" w:history="1">
              <w:r w:rsidR="002034D7" w:rsidRPr="00DC0DAD">
                <w:rPr>
                  <w:rStyle w:val="Hyperlink"/>
                </w:rPr>
                <w:t>K.5</w:t>
              </w:r>
            </w:hyperlink>
            <w:bookmarkStart w:id="0" w:name="_GoBack"/>
            <w:bookmarkEnd w:id="0"/>
            <w:r w:rsidR="002034D7">
              <w:t xml:space="preserve"> </w:t>
            </w:r>
          </w:p>
        </w:tc>
      </w:tr>
    </w:tbl>
    <w:p w14:paraId="688526E9" w14:textId="77777777" w:rsidR="00B73079" w:rsidRDefault="00B73079"/>
    <w:p w14:paraId="5732B52D" w14:textId="77777777" w:rsidR="00B73079" w:rsidRDefault="00B941BD">
      <w:r>
        <w:br w:type="page"/>
      </w:r>
    </w:p>
    <w:p w14:paraId="0FD405E8" w14:textId="6CECE2B0" w:rsidR="00B73079" w:rsidRDefault="0071562D" w:rsidP="00EF1C4C">
      <w:pPr>
        <w:pStyle w:val="Title"/>
      </w:pPr>
      <w:bookmarkStart w:id="1" w:name="bookmark=id.gjdgxs" w:colFirst="0" w:colLast="0"/>
      <w:bookmarkEnd w:id="1"/>
      <w:r>
        <w:lastRenderedPageBreak/>
        <w:t xml:space="preserve">SOL 1.4b - </w:t>
      </w:r>
      <w:r w:rsidR="00B941BD">
        <w:t>Just in Time Quick Check</w:t>
      </w:r>
      <w:r w:rsidR="00673B3B">
        <w:t>:  Student Interview</w:t>
      </w:r>
    </w:p>
    <w:p w14:paraId="53F34DC7" w14:textId="77777777" w:rsidR="00B73079" w:rsidRDefault="00B73079">
      <w:pPr>
        <w:pBdr>
          <w:top w:val="nil"/>
          <w:left w:val="nil"/>
          <w:bottom w:val="nil"/>
          <w:right w:val="nil"/>
          <w:between w:val="nil"/>
        </w:pBdr>
        <w:spacing w:after="0" w:line="240" w:lineRule="auto"/>
        <w:ind w:left="360"/>
        <w:rPr>
          <w:color w:val="000000"/>
        </w:rPr>
      </w:pPr>
    </w:p>
    <w:p w14:paraId="37FBA37C" w14:textId="5676CB88" w:rsidR="00673B3B" w:rsidRPr="0071562D" w:rsidRDefault="003756D5" w:rsidP="0071562D">
      <w:pPr>
        <w:numPr>
          <w:ilvl w:val="0"/>
          <w:numId w:val="1"/>
        </w:numPr>
        <w:pBdr>
          <w:top w:val="nil"/>
          <w:left w:val="nil"/>
          <w:bottom w:val="nil"/>
          <w:right w:val="nil"/>
          <w:between w:val="nil"/>
        </w:pBdr>
        <w:spacing w:after="0" w:line="276" w:lineRule="auto"/>
        <w:rPr>
          <w:color w:val="000000"/>
          <w:sz w:val="28"/>
        </w:rPr>
      </w:pPr>
      <w:r w:rsidRPr="0071562D">
        <w:rPr>
          <w:color w:val="000000"/>
          <w:sz w:val="28"/>
        </w:rPr>
        <w:t xml:space="preserve">Hand student a paper square and say:  </w:t>
      </w:r>
      <w:r w:rsidR="00673B3B" w:rsidRPr="0071562D">
        <w:rPr>
          <w:color w:val="000000"/>
          <w:sz w:val="28"/>
        </w:rPr>
        <w:t xml:space="preserve">This </w:t>
      </w:r>
      <w:r w:rsidR="009C1D12">
        <w:rPr>
          <w:color w:val="000000"/>
          <w:sz w:val="28"/>
        </w:rPr>
        <w:t xml:space="preserve">represents </w:t>
      </w:r>
      <w:r w:rsidR="00673B3B" w:rsidRPr="0071562D">
        <w:rPr>
          <w:color w:val="000000"/>
          <w:sz w:val="28"/>
        </w:rPr>
        <w:t xml:space="preserve">a brownie.  </w:t>
      </w:r>
    </w:p>
    <w:p w14:paraId="4BBB9DDE" w14:textId="78951004" w:rsidR="00673B3B" w:rsidRPr="0071562D" w:rsidRDefault="009C1D12" w:rsidP="0071562D">
      <w:pPr>
        <w:numPr>
          <w:ilvl w:val="1"/>
          <w:numId w:val="1"/>
        </w:numPr>
        <w:pBdr>
          <w:top w:val="nil"/>
          <w:left w:val="nil"/>
          <w:bottom w:val="nil"/>
          <w:right w:val="nil"/>
          <w:between w:val="nil"/>
        </w:pBdr>
        <w:spacing w:after="0" w:line="276" w:lineRule="auto"/>
        <w:rPr>
          <w:color w:val="000000"/>
          <w:sz w:val="28"/>
        </w:rPr>
      </w:pPr>
      <w:r>
        <w:rPr>
          <w:color w:val="000000"/>
          <w:sz w:val="28"/>
        </w:rPr>
        <w:t>Can you f</w:t>
      </w:r>
      <w:r w:rsidR="00673B3B" w:rsidRPr="0071562D">
        <w:rPr>
          <w:color w:val="000000"/>
          <w:sz w:val="28"/>
        </w:rPr>
        <w:t>old it to show me how two friends can share it</w:t>
      </w:r>
      <w:r w:rsidR="00C477C9" w:rsidRPr="0071562D">
        <w:rPr>
          <w:color w:val="000000"/>
          <w:sz w:val="28"/>
        </w:rPr>
        <w:t xml:space="preserve"> </w:t>
      </w:r>
      <w:r w:rsidRPr="0071562D">
        <w:rPr>
          <w:color w:val="000000"/>
          <w:sz w:val="28"/>
        </w:rPr>
        <w:t>fairly?</w:t>
      </w:r>
    </w:p>
    <w:p w14:paraId="653D64B2" w14:textId="24BD5969" w:rsidR="00C477C9" w:rsidRPr="0071562D" w:rsidRDefault="00C477C9" w:rsidP="0071562D">
      <w:pPr>
        <w:numPr>
          <w:ilvl w:val="1"/>
          <w:numId w:val="1"/>
        </w:numPr>
        <w:pBdr>
          <w:top w:val="nil"/>
          <w:left w:val="nil"/>
          <w:bottom w:val="nil"/>
          <w:right w:val="nil"/>
          <w:between w:val="nil"/>
        </w:pBdr>
        <w:spacing w:after="0" w:line="276" w:lineRule="auto"/>
        <w:rPr>
          <w:color w:val="000000"/>
          <w:sz w:val="28"/>
        </w:rPr>
      </w:pPr>
      <w:r w:rsidRPr="0071562D">
        <w:rPr>
          <w:color w:val="000000"/>
          <w:sz w:val="28"/>
        </w:rPr>
        <w:t>How do you know it is shared fairly?</w:t>
      </w:r>
    </w:p>
    <w:p w14:paraId="77A434F9" w14:textId="32F82A23" w:rsidR="00673B3B" w:rsidRPr="0071562D" w:rsidRDefault="00673B3B" w:rsidP="0071562D">
      <w:pPr>
        <w:numPr>
          <w:ilvl w:val="1"/>
          <w:numId w:val="1"/>
        </w:numPr>
        <w:pBdr>
          <w:top w:val="nil"/>
          <w:left w:val="nil"/>
          <w:bottom w:val="nil"/>
          <w:right w:val="nil"/>
          <w:between w:val="nil"/>
        </w:pBdr>
        <w:spacing w:after="0" w:line="276" w:lineRule="auto"/>
        <w:rPr>
          <w:color w:val="000000"/>
          <w:sz w:val="28"/>
        </w:rPr>
      </w:pPr>
      <w:r w:rsidRPr="0071562D">
        <w:rPr>
          <w:color w:val="000000"/>
          <w:sz w:val="28"/>
        </w:rPr>
        <w:t xml:space="preserve">Can you name </w:t>
      </w:r>
      <w:r w:rsidR="00C477C9" w:rsidRPr="0071562D">
        <w:rPr>
          <w:color w:val="000000"/>
          <w:sz w:val="28"/>
        </w:rPr>
        <w:t>the</w:t>
      </w:r>
      <w:r w:rsidRPr="0071562D">
        <w:rPr>
          <w:color w:val="000000"/>
          <w:sz w:val="28"/>
        </w:rPr>
        <w:t xml:space="preserve"> piece</w:t>
      </w:r>
      <w:r w:rsidR="00C477C9" w:rsidRPr="0071562D">
        <w:rPr>
          <w:color w:val="000000"/>
          <w:sz w:val="28"/>
        </w:rPr>
        <w:t>s</w:t>
      </w:r>
      <w:r w:rsidRPr="0071562D">
        <w:rPr>
          <w:color w:val="000000"/>
          <w:sz w:val="28"/>
        </w:rPr>
        <w:t xml:space="preserve"> for me?  (half; halves; one half, two halves)</w:t>
      </w:r>
    </w:p>
    <w:p w14:paraId="719120CD" w14:textId="77777777" w:rsidR="00673B3B" w:rsidRPr="0071562D" w:rsidRDefault="00673B3B" w:rsidP="00673B3B">
      <w:pPr>
        <w:pBdr>
          <w:top w:val="nil"/>
          <w:left w:val="nil"/>
          <w:bottom w:val="nil"/>
          <w:right w:val="nil"/>
          <w:between w:val="nil"/>
        </w:pBdr>
        <w:spacing w:after="0" w:line="240" w:lineRule="auto"/>
        <w:ind w:left="720"/>
        <w:rPr>
          <w:color w:val="000000"/>
          <w:sz w:val="28"/>
        </w:rPr>
      </w:pPr>
    </w:p>
    <w:p w14:paraId="67A44B7C" w14:textId="72835808" w:rsidR="00B73079" w:rsidRPr="0071562D" w:rsidRDefault="00B941BD" w:rsidP="0071562D">
      <w:pPr>
        <w:numPr>
          <w:ilvl w:val="0"/>
          <w:numId w:val="1"/>
        </w:numPr>
        <w:pBdr>
          <w:top w:val="nil"/>
          <w:left w:val="nil"/>
          <w:bottom w:val="nil"/>
          <w:right w:val="nil"/>
          <w:between w:val="nil"/>
        </w:pBdr>
        <w:spacing w:after="0" w:line="276" w:lineRule="auto"/>
        <w:rPr>
          <w:color w:val="000000"/>
          <w:sz w:val="28"/>
        </w:rPr>
      </w:pPr>
      <w:r w:rsidRPr="0071562D">
        <w:rPr>
          <w:color w:val="000000"/>
          <w:sz w:val="28"/>
        </w:rPr>
        <w:t xml:space="preserve"> </w:t>
      </w:r>
      <w:r w:rsidR="003756D5" w:rsidRPr="0071562D">
        <w:rPr>
          <w:color w:val="000000"/>
          <w:sz w:val="28"/>
        </w:rPr>
        <w:t xml:space="preserve">Hand the student a paper </w:t>
      </w:r>
      <w:r w:rsidR="009C1D12">
        <w:rPr>
          <w:color w:val="000000"/>
          <w:sz w:val="28"/>
        </w:rPr>
        <w:t xml:space="preserve">pie </w:t>
      </w:r>
      <w:r w:rsidR="003756D5" w:rsidRPr="0071562D">
        <w:rPr>
          <w:color w:val="000000"/>
          <w:sz w:val="28"/>
        </w:rPr>
        <w:t xml:space="preserve">and say:  </w:t>
      </w:r>
      <w:r w:rsidR="00673B3B" w:rsidRPr="0071562D">
        <w:rPr>
          <w:color w:val="000000"/>
          <w:sz w:val="28"/>
        </w:rPr>
        <w:t xml:space="preserve">This </w:t>
      </w:r>
      <w:r w:rsidR="009C1D12">
        <w:rPr>
          <w:color w:val="000000"/>
          <w:sz w:val="28"/>
        </w:rPr>
        <w:t xml:space="preserve">represents </w:t>
      </w:r>
      <w:r w:rsidR="00673B3B" w:rsidRPr="0071562D">
        <w:rPr>
          <w:color w:val="000000"/>
          <w:sz w:val="28"/>
        </w:rPr>
        <w:t>a pie.</w:t>
      </w:r>
    </w:p>
    <w:p w14:paraId="24F0CD5C" w14:textId="3745BBDA" w:rsidR="00673B3B" w:rsidRPr="0071562D" w:rsidRDefault="009C1D12" w:rsidP="0071562D">
      <w:pPr>
        <w:numPr>
          <w:ilvl w:val="1"/>
          <w:numId w:val="1"/>
        </w:numPr>
        <w:pBdr>
          <w:top w:val="nil"/>
          <w:left w:val="nil"/>
          <w:bottom w:val="nil"/>
          <w:right w:val="nil"/>
          <w:between w:val="nil"/>
        </w:pBdr>
        <w:spacing w:after="0" w:line="276" w:lineRule="auto"/>
        <w:rPr>
          <w:color w:val="000000"/>
          <w:sz w:val="28"/>
        </w:rPr>
      </w:pPr>
      <w:r>
        <w:rPr>
          <w:color w:val="000000"/>
          <w:sz w:val="28"/>
        </w:rPr>
        <w:t>Can you d</w:t>
      </w:r>
      <w:r w:rsidR="00673B3B" w:rsidRPr="0071562D">
        <w:rPr>
          <w:color w:val="000000"/>
          <w:sz w:val="28"/>
        </w:rPr>
        <w:t xml:space="preserve">raw </w:t>
      </w:r>
      <w:r>
        <w:rPr>
          <w:color w:val="000000"/>
          <w:sz w:val="28"/>
        </w:rPr>
        <w:t xml:space="preserve">on it </w:t>
      </w:r>
      <w:r w:rsidR="00673B3B" w:rsidRPr="0071562D">
        <w:rPr>
          <w:color w:val="000000"/>
          <w:sz w:val="28"/>
        </w:rPr>
        <w:t>to show me how four friends c</w:t>
      </w:r>
      <w:r>
        <w:rPr>
          <w:color w:val="000000"/>
          <w:sz w:val="28"/>
        </w:rPr>
        <w:t>ould</w:t>
      </w:r>
      <w:r w:rsidR="00673B3B" w:rsidRPr="0071562D">
        <w:rPr>
          <w:color w:val="000000"/>
          <w:sz w:val="28"/>
        </w:rPr>
        <w:t xml:space="preserve"> share it</w:t>
      </w:r>
      <w:r w:rsidR="00C477C9" w:rsidRPr="0071562D">
        <w:rPr>
          <w:color w:val="000000"/>
          <w:sz w:val="28"/>
        </w:rPr>
        <w:t xml:space="preserve"> </w:t>
      </w:r>
      <w:r w:rsidRPr="0071562D">
        <w:rPr>
          <w:color w:val="000000"/>
          <w:sz w:val="28"/>
        </w:rPr>
        <w:t>fairly?</w:t>
      </w:r>
    </w:p>
    <w:p w14:paraId="30CF7A64" w14:textId="419DEA75" w:rsidR="00C477C9" w:rsidRPr="0071562D" w:rsidRDefault="00C477C9" w:rsidP="0071562D">
      <w:pPr>
        <w:numPr>
          <w:ilvl w:val="1"/>
          <w:numId w:val="1"/>
        </w:numPr>
        <w:pBdr>
          <w:top w:val="nil"/>
          <w:left w:val="nil"/>
          <w:bottom w:val="nil"/>
          <w:right w:val="nil"/>
          <w:between w:val="nil"/>
        </w:pBdr>
        <w:spacing w:after="0" w:line="276" w:lineRule="auto"/>
        <w:rPr>
          <w:color w:val="000000"/>
          <w:sz w:val="28"/>
        </w:rPr>
      </w:pPr>
      <w:r w:rsidRPr="0071562D">
        <w:rPr>
          <w:color w:val="000000"/>
          <w:sz w:val="28"/>
        </w:rPr>
        <w:t>How do you know it is shared fairly?</w:t>
      </w:r>
    </w:p>
    <w:p w14:paraId="4502F8D2" w14:textId="77777777" w:rsidR="00673B3B" w:rsidRPr="0071562D" w:rsidRDefault="00673B3B" w:rsidP="0071562D">
      <w:pPr>
        <w:numPr>
          <w:ilvl w:val="1"/>
          <w:numId w:val="1"/>
        </w:numPr>
        <w:pBdr>
          <w:top w:val="nil"/>
          <w:left w:val="nil"/>
          <w:bottom w:val="nil"/>
          <w:right w:val="nil"/>
          <w:between w:val="nil"/>
        </w:pBdr>
        <w:spacing w:after="0" w:line="276" w:lineRule="auto"/>
        <w:rPr>
          <w:color w:val="000000"/>
          <w:sz w:val="28"/>
        </w:rPr>
      </w:pPr>
      <w:r w:rsidRPr="0071562D">
        <w:rPr>
          <w:color w:val="000000"/>
          <w:sz w:val="28"/>
        </w:rPr>
        <w:t>Can you name each piece for me? (fourths; one fourth, two fourths, three fourths, four fourths)</w:t>
      </w:r>
    </w:p>
    <w:p w14:paraId="1E10652F" w14:textId="77777777" w:rsidR="00673B3B" w:rsidRDefault="00673B3B" w:rsidP="00673B3B">
      <w:pPr>
        <w:pBdr>
          <w:top w:val="nil"/>
          <w:left w:val="nil"/>
          <w:bottom w:val="nil"/>
          <w:right w:val="nil"/>
          <w:between w:val="nil"/>
        </w:pBdr>
        <w:spacing w:after="0" w:line="240" w:lineRule="auto"/>
        <w:rPr>
          <w:color w:val="000000"/>
        </w:rPr>
      </w:pPr>
    </w:p>
    <w:p w14:paraId="76068E31" w14:textId="77777777" w:rsidR="00673B3B" w:rsidRDefault="00673B3B">
      <w:pPr>
        <w:rPr>
          <w:color w:val="000000"/>
        </w:rPr>
      </w:pPr>
      <w:r>
        <w:rPr>
          <w:color w:val="000000"/>
        </w:rPr>
        <w:br w:type="page"/>
      </w:r>
    </w:p>
    <w:p w14:paraId="7489F0FF" w14:textId="77777777" w:rsidR="00673B3B" w:rsidRDefault="00673B3B" w:rsidP="00673B3B">
      <w:pPr>
        <w:pBdr>
          <w:top w:val="nil"/>
          <w:left w:val="nil"/>
          <w:bottom w:val="nil"/>
          <w:right w:val="nil"/>
          <w:between w:val="nil"/>
        </w:pBdr>
        <w:spacing w:after="0" w:line="240" w:lineRule="auto"/>
        <w:rPr>
          <w:color w:val="000000"/>
        </w:rPr>
      </w:pPr>
      <w:r>
        <w:rPr>
          <w:color w:val="000000"/>
        </w:rPr>
        <w:lastRenderedPageBreak/>
        <w:t>Brownies</w:t>
      </w:r>
      <w:r w:rsidR="00235949">
        <w:rPr>
          <w:color w:val="000000"/>
        </w:rPr>
        <w:t xml:space="preserve"> – one per student</w:t>
      </w:r>
    </w:p>
    <w:p w14:paraId="6AEF68EF" w14:textId="77777777" w:rsidR="00673B3B" w:rsidRDefault="00673B3B" w:rsidP="00673B3B">
      <w:pPr>
        <w:pBdr>
          <w:top w:val="nil"/>
          <w:left w:val="nil"/>
          <w:bottom w:val="nil"/>
          <w:right w:val="nil"/>
          <w:between w:val="nil"/>
        </w:pBdr>
        <w:spacing w:after="0" w:line="240" w:lineRule="auto"/>
        <w:rPr>
          <w:color w:val="000000"/>
        </w:rPr>
      </w:pP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Caption w:val="brownie handout"/>
      </w:tblPr>
      <w:tblGrid>
        <w:gridCol w:w="3116"/>
        <w:gridCol w:w="3117"/>
        <w:gridCol w:w="3117"/>
      </w:tblGrid>
      <w:tr w:rsidR="00673B3B" w14:paraId="39B6A046" w14:textId="77777777" w:rsidTr="0071562D">
        <w:trPr>
          <w:tblHeader/>
        </w:trPr>
        <w:tc>
          <w:tcPr>
            <w:tcW w:w="3116" w:type="dxa"/>
          </w:tcPr>
          <w:p w14:paraId="107DBF5D" w14:textId="23FA3D90" w:rsidR="0071562D" w:rsidRPr="009C1D12" w:rsidRDefault="009C1D12" w:rsidP="0071562D">
            <w:pPr>
              <w:rPr>
                <w:color w:val="FFFFFF" w:themeColor="background1"/>
                <w:sz w:val="96"/>
                <w:szCs w:val="144"/>
              </w:rPr>
            </w:pPr>
            <w:r w:rsidRPr="009C1D12">
              <w:rPr>
                <w:color w:val="FFFFFF" w:themeColor="background1"/>
                <w:sz w:val="96"/>
                <w:szCs w:val="144"/>
              </w:rPr>
              <w:t>o</w:t>
            </w:r>
          </w:p>
          <w:p w14:paraId="7D99943A" w14:textId="77777777" w:rsidR="00673B3B" w:rsidRPr="009C1D12" w:rsidRDefault="00673B3B" w:rsidP="00673B3B">
            <w:pPr>
              <w:rPr>
                <w:color w:val="FFFFFF" w:themeColor="background1"/>
                <w:sz w:val="96"/>
                <w:szCs w:val="144"/>
              </w:rPr>
            </w:pPr>
          </w:p>
          <w:p w14:paraId="0900A964" w14:textId="77777777" w:rsidR="00673B3B" w:rsidRPr="009C1D12" w:rsidRDefault="00673B3B" w:rsidP="0071562D">
            <w:pPr>
              <w:rPr>
                <w:color w:val="FFFFFF" w:themeColor="background1"/>
                <w:sz w:val="96"/>
              </w:rPr>
            </w:pPr>
          </w:p>
        </w:tc>
        <w:tc>
          <w:tcPr>
            <w:tcW w:w="3117" w:type="dxa"/>
          </w:tcPr>
          <w:p w14:paraId="796F2596" w14:textId="399540EF" w:rsidR="00673B3B" w:rsidRPr="009C1D12" w:rsidRDefault="009C1D12" w:rsidP="00673B3B">
            <w:pPr>
              <w:rPr>
                <w:color w:val="FFFFFF" w:themeColor="background1"/>
              </w:rPr>
            </w:pPr>
            <w:r w:rsidRPr="009C1D12">
              <w:rPr>
                <w:color w:val="FFFFFF" w:themeColor="background1"/>
              </w:rPr>
              <w:t>o</w:t>
            </w:r>
          </w:p>
        </w:tc>
        <w:tc>
          <w:tcPr>
            <w:tcW w:w="3117" w:type="dxa"/>
          </w:tcPr>
          <w:p w14:paraId="3801D78A" w14:textId="03118694" w:rsidR="00673B3B" w:rsidRPr="009C1D12" w:rsidRDefault="009C1D12" w:rsidP="00673B3B">
            <w:pPr>
              <w:rPr>
                <w:color w:val="FFFFFF" w:themeColor="background1"/>
              </w:rPr>
            </w:pPr>
            <w:r w:rsidRPr="009C1D12">
              <w:rPr>
                <w:color w:val="FFFFFF" w:themeColor="background1"/>
              </w:rPr>
              <w:t>o</w:t>
            </w:r>
          </w:p>
        </w:tc>
      </w:tr>
      <w:tr w:rsidR="00673B3B" w14:paraId="4DB12738" w14:textId="77777777" w:rsidTr="00673B3B">
        <w:tc>
          <w:tcPr>
            <w:tcW w:w="3116" w:type="dxa"/>
          </w:tcPr>
          <w:p w14:paraId="60AEB213" w14:textId="7DE1C788" w:rsidR="0071562D" w:rsidRPr="009C1D12" w:rsidRDefault="009C1D12" w:rsidP="0071562D">
            <w:pPr>
              <w:rPr>
                <w:color w:val="FFFFFF" w:themeColor="background1"/>
                <w:sz w:val="96"/>
                <w:szCs w:val="144"/>
              </w:rPr>
            </w:pPr>
            <w:r w:rsidRPr="009C1D12">
              <w:rPr>
                <w:color w:val="FFFFFF" w:themeColor="background1"/>
                <w:sz w:val="96"/>
                <w:szCs w:val="144"/>
              </w:rPr>
              <w:t>o</w:t>
            </w:r>
          </w:p>
          <w:p w14:paraId="28F27B50" w14:textId="77777777" w:rsidR="0071562D" w:rsidRPr="009C1D12" w:rsidRDefault="0071562D" w:rsidP="0071562D">
            <w:pPr>
              <w:rPr>
                <w:color w:val="FFFFFF" w:themeColor="background1"/>
                <w:sz w:val="96"/>
                <w:szCs w:val="144"/>
              </w:rPr>
            </w:pPr>
          </w:p>
          <w:p w14:paraId="0EAC7C44" w14:textId="77777777" w:rsidR="00673B3B" w:rsidRPr="009C1D12" w:rsidRDefault="00673B3B" w:rsidP="00673B3B">
            <w:pPr>
              <w:rPr>
                <w:color w:val="FFFFFF" w:themeColor="background1"/>
                <w:sz w:val="96"/>
              </w:rPr>
            </w:pPr>
          </w:p>
        </w:tc>
        <w:tc>
          <w:tcPr>
            <w:tcW w:w="3117" w:type="dxa"/>
          </w:tcPr>
          <w:p w14:paraId="0A280337" w14:textId="59787139" w:rsidR="00673B3B" w:rsidRPr="009C1D12" w:rsidRDefault="009C1D12" w:rsidP="00673B3B">
            <w:pPr>
              <w:rPr>
                <w:color w:val="FFFFFF" w:themeColor="background1"/>
              </w:rPr>
            </w:pPr>
            <w:r w:rsidRPr="009C1D12">
              <w:rPr>
                <w:color w:val="FFFFFF" w:themeColor="background1"/>
              </w:rPr>
              <w:t>o</w:t>
            </w:r>
          </w:p>
        </w:tc>
        <w:tc>
          <w:tcPr>
            <w:tcW w:w="3117" w:type="dxa"/>
          </w:tcPr>
          <w:p w14:paraId="3C100589" w14:textId="722532A3" w:rsidR="00673B3B" w:rsidRPr="009C1D12" w:rsidRDefault="009C1D12" w:rsidP="00673B3B">
            <w:pPr>
              <w:rPr>
                <w:color w:val="FFFFFF" w:themeColor="background1"/>
              </w:rPr>
            </w:pPr>
            <w:r w:rsidRPr="009C1D12">
              <w:rPr>
                <w:color w:val="FFFFFF" w:themeColor="background1"/>
              </w:rPr>
              <w:t>o</w:t>
            </w:r>
          </w:p>
        </w:tc>
      </w:tr>
      <w:tr w:rsidR="00673B3B" w14:paraId="0457F9FB" w14:textId="77777777" w:rsidTr="00673B3B">
        <w:tc>
          <w:tcPr>
            <w:tcW w:w="3116" w:type="dxa"/>
          </w:tcPr>
          <w:p w14:paraId="15974E1E" w14:textId="38E06C06" w:rsidR="0071562D" w:rsidRPr="009C1D12" w:rsidRDefault="009C1D12" w:rsidP="0071562D">
            <w:pPr>
              <w:rPr>
                <w:color w:val="FFFFFF" w:themeColor="background1"/>
                <w:sz w:val="96"/>
                <w:szCs w:val="144"/>
              </w:rPr>
            </w:pPr>
            <w:r w:rsidRPr="009C1D12">
              <w:rPr>
                <w:color w:val="FFFFFF" w:themeColor="background1"/>
                <w:sz w:val="96"/>
                <w:szCs w:val="144"/>
              </w:rPr>
              <w:t>o</w:t>
            </w:r>
          </w:p>
          <w:p w14:paraId="689C963C" w14:textId="77777777" w:rsidR="0071562D" w:rsidRPr="009C1D12" w:rsidRDefault="0071562D" w:rsidP="0071562D">
            <w:pPr>
              <w:rPr>
                <w:color w:val="FFFFFF" w:themeColor="background1"/>
                <w:sz w:val="96"/>
                <w:szCs w:val="144"/>
              </w:rPr>
            </w:pPr>
          </w:p>
          <w:p w14:paraId="3ACA9817" w14:textId="77777777" w:rsidR="00673B3B" w:rsidRPr="009C1D12" w:rsidRDefault="00673B3B" w:rsidP="00673B3B">
            <w:pPr>
              <w:rPr>
                <w:color w:val="FFFFFF" w:themeColor="background1"/>
                <w:sz w:val="96"/>
              </w:rPr>
            </w:pPr>
          </w:p>
        </w:tc>
        <w:tc>
          <w:tcPr>
            <w:tcW w:w="3117" w:type="dxa"/>
          </w:tcPr>
          <w:p w14:paraId="0939870C" w14:textId="51DF8858" w:rsidR="00673B3B" w:rsidRPr="009C1D12" w:rsidRDefault="009C1D12" w:rsidP="00673B3B">
            <w:pPr>
              <w:rPr>
                <w:color w:val="FFFFFF" w:themeColor="background1"/>
              </w:rPr>
            </w:pPr>
            <w:r w:rsidRPr="009C1D12">
              <w:rPr>
                <w:color w:val="FFFFFF" w:themeColor="background1"/>
              </w:rPr>
              <w:t>o</w:t>
            </w:r>
          </w:p>
        </w:tc>
        <w:tc>
          <w:tcPr>
            <w:tcW w:w="3117" w:type="dxa"/>
          </w:tcPr>
          <w:p w14:paraId="7EFE7EEB" w14:textId="077E661F" w:rsidR="00673B3B" w:rsidRPr="009C1D12" w:rsidRDefault="009C1D12" w:rsidP="00673B3B">
            <w:pPr>
              <w:rPr>
                <w:color w:val="FFFFFF" w:themeColor="background1"/>
              </w:rPr>
            </w:pPr>
            <w:r w:rsidRPr="009C1D12">
              <w:rPr>
                <w:color w:val="FFFFFF" w:themeColor="background1"/>
              </w:rPr>
              <w:t>o</w:t>
            </w:r>
          </w:p>
        </w:tc>
      </w:tr>
    </w:tbl>
    <w:p w14:paraId="3E1DC85B" w14:textId="77777777" w:rsidR="00673B3B" w:rsidRDefault="00673B3B" w:rsidP="00673B3B">
      <w:pPr>
        <w:pBdr>
          <w:top w:val="nil"/>
          <w:left w:val="nil"/>
          <w:bottom w:val="nil"/>
          <w:right w:val="nil"/>
          <w:between w:val="nil"/>
        </w:pBdr>
        <w:spacing w:after="0" w:line="240" w:lineRule="auto"/>
        <w:rPr>
          <w:color w:val="000000"/>
        </w:rPr>
      </w:pPr>
    </w:p>
    <w:p w14:paraId="3B3EA208" w14:textId="2D465D87" w:rsidR="0071562D" w:rsidRDefault="0071562D">
      <w:bookmarkStart w:id="2" w:name="bookmark=id.30j0zll" w:colFirst="0" w:colLast="0"/>
      <w:bookmarkEnd w:id="2"/>
      <w:r>
        <w:br w:type="page"/>
      </w:r>
    </w:p>
    <w:p w14:paraId="5E2067A1" w14:textId="6543872E" w:rsidR="00673B3B" w:rsidRDefault="00673B3B" w:rsidP="00A02F8F">
      <w:r w:rsidRPr="00673B3B">
        <w:lastRenderedPageBreak/>
        <w:t>Pie</w:t>
      </w:r>
      <w:r w:rsidR="00235949">
        <w:t xml:space="preserve"> Response sheets – one per student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ie response student page"/>
      </w:tblPr>
      <w:tblGrid>
        <w:gridCol w:w="9350"/>
      </w:tblGrid>
      <w:tr w:rsidR="00235949" w14:paraId="2E48A56D" w14:textId="77777777" w:rsidTr="0071562D">
        <w:trPr>
          <w:cantSplit/>
          <w:trHeight w:val="6020"/>
          <w:tblHeader/>
        </w:trPr>
        <w:tc>
          <w:tcPr>
            <w:tcW w:w="9350" w:type="dxa"/>
            <w:tcBorders>
              <w:left w:val="dashed" w:sz="8" w:space="0" w:color="FFFFFF" w:themeColor="background1"/>
              <w:bottom w:val="dashed" w:sz="8" w:space="0" w:color="auto"/>
            </w:tcBorders>
            <w:textDirection w:val="btLr"/>
          </w:tcPr>
          <w:p w14:paraId="1C346734" w14:textId="77777777" w:rsidR="00235949" w:rsidRDefault="00235949" w:rsidP="00235949">
            <w:pPr>
              <w:ind w:left="113" w:right="113"/>
            </w:pPr>
          </w:p>
          <w:p w14:paraId="2167F5F5" w14:textId="77777777" w:rsidR="00235949" w:rsidRDefault="00235949" w:rsidP="00235949">
            <w:pPr>
              <w:ind w:left="113" w:right="113"/>
            </w:pPr>
          </w:p>
          <w:p w14:paraId="2C537718" w14:textId="0D930F93" w:rsidR="00235949" w:rsidRDefault="00235949" w:rsidP="00235949">
            <w:pPr>
              <w:ind w:left="113" w:right="113"/>
              <w:jc w:val="center"/>
            </w:pPr>
            <w:r>
              <w:t>Name:  ___________________________________________</w:t>
            </w:r>
          </w:p>
          <w:p w14:paraId="395BFC6F" w14:textId="77777777" w:rsidR="00235949" w:rsidRPr="009C1D12" w:rsidRDefault="00235949" w:rsidP="00235949">
            <w:pPr>
              <w:ind w:left="113" w:right="113"/>
              <w:rPr>
                <w:sz w:val="52"/>
              </w:rPr>
            </w:pPr>
          </w:p>
          <w:p w14:paraId="18EFF150" w14:textId="77777777" w:rsidR="00235949" w:rsidRDefault="00235949" w:rsidP="00235949">
            <w:pPr>
              <w:ind w:left="113" w:right="113"/>
            </w:pPr>
          </w:p>
          <w:p w14:paraId="34334772" w14:textId="700F9965" w:rsidR="00235949" w:rsidRDefault="00235949" w:rsidP="00235949">
            <w:pPr>
              <w:ind w:left="113" w:right="113"/>
              <w:jc w:val="center"/>
            </w:pPr>
            <w:r>
              <w:rPr>
                <w:noProof/>
                <w:lang w:val="en-US"/>
              </w:rPr>
              <w:drawing>
                <wp:inline distT="0" distB="0" distL="0" distR="0" wp14:anchorId="100CA012" wp14:editId="4F65990C">
                  <wp:extent cx="3686175" cy="3686175"/>
                  <wp:effectExtent l="0" t="0" r="9525" b="0"/>
                  <wp:docPr id="4" name="Picture 4" descr="Circle - Simple English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 Simple English Wikipedia, the free encyclopedi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600" t="5866" r="5867" b="5600"/>
                          <a:stretch/>
                        </pic:blipFill>
                        <pic:spPr bwMode="auto">
                          <a:xfrm>
                            <a:off x="0" y="0"/>
                            <a:ext cx="3686175" cy="3686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5949" w14:paraId="15AF0D2D" w14:textId="77777777" w:rsidTr="00235949">
        <w:trPr>
          <w:cantSplit/>
          <w:trHeight w:val="6200"/>
        </w:trPr>
        <w:tc>
          <w:tcPr>
            <w:tcW w:w="9350" w:type="dxa"/>
            <w:tcBorders>
              <w:top w:val="dashed" w:sz="8" w:space="0" w:color="auto"/>
            </w:tcBorders>
            <w:textDirection w:val="btLr"/>
          </w:tcPr>
          <w:p w14:paraId="33FF053D" w14:textId="77777777" w:rsidR="00235949" w:rsidRDefault="00235949" w:rsidP="00235949">
            <w:pPr>
              <w:ind w:left="113" w:right="113"/>
            </w:pPr>
          </w:p>
          <w:p w14:paraId="5978C94E" w14:textId="77777777" w:rsidR="00235949" w:rsidRDefault="00235949" w:rsidP="00235949">
            <w:pPr>
              <w:ind w:left="113" w:right="113"/>
            </w:pPr>
          </w:p>
          <w:p w14:paraId="09CF8E81" w14:textId="77777777" w:rsidR="00235949" w:rsidRDefault="00235949" w:rsidP="00235949">
            <w:pPr>
              <w:ind w:left="113" w:right="113"/>
              <w:jc w:val="center"/>
            </w:pPr>
            <w:r>
              <w:t>Name:  ___________________________________________</w:t>
            </w:r>
          </w:p>
          <w:p w14:paraId="3012D240" w14:textId="77777777" w:rsidR="00235949" w:rsidRPr="009C1D12" w:rsidRDefault="00235949" w:rsidP="00235949">
            <w:pPr>
              <w:ind w:left="113" w:right="113"/>
              <w:rPr>
                <w:sz w:val="56"/>
              </w:rPr>
            </w:pPr>
          </w:p>
          <w:p w14:paraId="5D18BACA" w14:textId="77777777" w:rsidR="00235949" w:rsidRDefault="00235949" w:rsidP="00235949">
            <w:pPr>
              <w:ind w:left="113" w:right="113"/>
            </w:pPr>
          </w:p>
          <w:p w14:paraId="18C2B38C" w14:textId="77777777" w:rsidR="00235949" w:rsidRDefault="00235949" w:rsidP="00235949">
            <w:pPr>
              <w:ind w:left="113" w:right="113"/>
              <w:jc w:val="center"/>
            </w:pPr>
            <w:r>
              <w:rPr>
                <w:noProof/>
                <w:lang w:val="en-US"/>
              </w:rPr>
              <w:drawing>
                <wp:inline distT="0" distB="0" distL="0" distR="0" wp14:anchorId="07AD3848" wp14:editId="1B54CA3F">
                  <wp:extent cx="3686175" cy="3686175"/>
                  <wp:effectExtent l="0" t="0" r="9525" b="0"/>
                  <wp:docPr id="5" name="Picture 5" descr="Circle - Simple English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 Simple English Wikipedia, the free encyclopedi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600" t="5866" r="5867" b="5600"/>
                          <a:stretch/>
                        </pic:blipFill>
                        <pic:spPr bwMode="auto">
                          <a:xfrm>
                            <a:off x="0" y="0"/>
                            <a:ext cx="3686175" cy="3686175"/>
                          </a:xfrm>
                          <a:prstGeom prst="rect">
                            <a:avLst/>
                          </a:prstGeom>
                          <a:noFill/>
                          <a:ln>
                            <a:noFill/>
                          </a:ln>
                          <a:extLst>
                            <a:ext uri="{53640926-AAD7-44D8-BBD7-CCE9431645EC}">
                              <a14:shadowObscured xmlns:a14="http://schemas.microsoft.com/office/drawing/2010/main"/>
                            </a:ext>
                          </a:extLst>
                        </pic:spPr>
                      </pic:pic>
                    </a:graphicData>
                  </a:graphic>
                </wp:inline>
              </w:drawing>
            </w:r>
          </w:p>
          <w:p w14:paraId="006EC560" w14:textId="77777777" w:rsidR="00235949" w:rsidRDefault="00235949" w:rsidP="00235949">
            <w:pPr>
              <w:ind w:left="113" w:right="113"/>
            </w:pPr>
          </w:p>
          <w:p w14:paraId="34969A3D" w14:textId="77777777" w:rsidR="00235949" w:rsidRDefault="00235949" w:rsidP="00235949">
            <w:pPr>
              <w:ind w:left="113" w:right="113"/>
            </w:pPr>
          </w:p>
          <w:p w14:paraId="10A7F001" w14:textId="77777777" w:rsidR="00235949" w:rsidRDefault="00235949" w:rsidP="00235949">
            <w:pPr>
              <w:ind w:left="113" w:right="113"/>
            </w:pPr>
          </w:p>
        </w:tc>
      </w:tr>
    </w:tbl>
    <w:p w14:paraId="77993905" w14:textId="77777777" w:rsidR="00235949" w:rsidRDefault="00235949" w:rsidP="00A02F8F"/>
    <w:p w14:paraId="4C2D69D1" w14:textId="530BE567" w:rsidR="00821C25" w:rsidRPr="0071562D" w:rsidRDefault="00673B3B" w:rsidP="00821C25">
      <w:pPr>
        <w:spacing w:after="0"/>
        <w:jc w:val="center"/>
        <w:rPr>
          <w:b/>
        </w:rPr>
      </w:pPr>
      <w:bookmarkStart w:id="3" w:name="_heading=h.1fob9te" w:colFirst="0" w:colLast="0"/>
      <w:bookmarkEnd w:id="3"/>
      <w:r>
        <w:br w:type="page"/>
      </w:r>
      <w:bookmarkStart w:id="4" w:name="Just_In_Time_QC_Teacher"/>
      <w:bookmarkEnd w:id="4"/>
      <w:r w:rsidR="0071562D" w:rsidRPr="0071562D">
        <w:rPr>
          <w:b/>
          <w:sz w:val="28"/>
        </w:rPr>
        <w:lastRenderedPageBreak/>
        <w:t xml:space="preserve">SOL 1.4b - </w:t>
      </w:r>
      <w:r w:rsidR="00821C25" w:rsidRPr="0071562D">
        <w:rPr>
          <w:b/>
          <w:sz w:val="28"/>
        </w:rPr>
        <w:t>Just in Time Quick Check Teacher Notes</w:t>
      </w:r>
    </w:p>
    <w:p w14:paraId="054155DD" w14:textId="0A6C8666" w:rsidR="003756D5" w:rsidRPr="00821C25" w:rsidRDefault="00821C25" w:rsidP="00821C25">
      <w:pPr>
        <w:pStyle w:val="Title"/>
        <w:rPr>
          <w:sz w:val="22"/>
          <w:szCs w:val="22"/>
        </w:rPr>
      </w:pPr>
      <w:r w:rsidRPr="00821C25">
        <w:rPr>
          <w:color w:val="C00000"/>
          <w:sz w:val="22"/>
          <w:szCs w:val="22"/>
        </w:rPr>
        <w:t>Common Error</w:t>
      </w:r>
      <w:r w:rsidR="0071562D">
        <w:rPr>
          <w:color w:val="C00000"/>
          <w:sz w:val="22"/>
          <w:szCs w:val="22"/>
        </w:rPr>
        <w:t>s</w:t>
      </w:r>
      <w:r w:rsidRPr="00821C25">
        <w:rPr>
          <w:color w:val="C00000"/>
          <w:sz w:val="22"/>
          <w:szCs w:val="22"/>
        </w:rPr>
        <w:t>/Misconceptions and their Possible Indications</w:t>
      </w:r>
    </w:p>
    <w:p w14:paraId="3687B815" w14:textId="77777777" w:rsidR="003756D5" w:rsidRDefault="003756D5" w:rsidP="003756D5">
      <w:pPr>
        <w:pBdr>
          <w:top w:val="nil"/>
          <w:left w:val="nil"/>
          <w:bottom w:val="nil"/>
          <w:right w:val="nil"/>
          <w:between w:val="nil"/>
        </w:pBdr>
        <w:spacing w:after="0" w:line="240" w:lineRule="auto"/>
        <w:ind w:left="360"/>
        <w:rPr>
          <w:color w:val="000000"/>
        </w:rPr>
      </w:pPr>
    </w:p>
    <w:p w14:paraId="475F14A9" w14:textId="77777777" w:rsidR="009C1D12" w:rsidRPr="0071562D" w:rsidRDefault="009C1D12" w:rsidP="009C1D12">
      <w:pPr>
        <w:numPr>
          <w:ilvl w:val="0"/>
          <w:numId w:val="10"/>
        </w:numPr>
        <w:pBdr>
          <w:top w:val="nil"/>
          <w:left w:val="nil"/>
          <w:bottom w:val="nil"/>
          <w:right w:val="nil"/>
          <w:between w:val="nil"/>
        </w:pBdr>
        <w:spacing w:after="0" w:line="276" w:lineRule="auto"/>
        <w:rPr>
          <w:color w:val="000000"/>
          <w:sz w:val="28"/>
        </w:rPr>
      </w:pPr>
      <w:r w:rsidRPr="0071562D">
        <w:rPr>
          <w:color w:val="000000"/>
          <w:sz w:val="28"/>
        </w:rPr>
        <w:t xml:space="preserve">Hand student a paper square and say:  This </w:t>
      </w:r>
      <w:r>
        <w:rPr>
          <w:color w:val="000000"/>
          <w:sz w:val="28"/>
        </w:rPr>
        <w:t xml:space="preserve">represents </w:t>
      </w:r>
      <w:r w:rsidRPr="0071562D">
        <w:rPr>
          <w:color w:val="000000"/>
          <w:sz w:val="28"/>
        </w:rPr>
        <w:t xml:space="preserve">a brownie.  </w:t>
      </w:r>
    </w:p>
    <w:p w14:paraId="25A880D2" w14:textId="1ED0BA4B" w:rsidR="009C1D12" w:rsidRPr="0071562D" w:rsidRDefault="009C1D12" w:rsidP="003038F0">
      <w:pPr>
        <w:numPr>
          <w:ilvl w:val="1"/>
          <w:numId w:val="10"/>
        </w:numPr>
        <w:pBdr>
          <w:top w:val="nil"/>
          <w:left w:val="nil"/>
          <w:bottom w:val="nil"/>
          <w:right w:val="nil"/>
          <w:between w:val="nil"/>
        </w:pBdr>
        <w:spacing w:after="0" w:line="276" w:lineRule="auto"/>
        <w:rPr>
          <w:color w:val="000000"/>
          <w:sz w:val="28"/>
        </w:rPr>
      </w:pPr>
      <w:r>
        <w:rPr>
          <w:color w:val="000000"/>
          <w:sz w:val="28"/>
        </w:rPr>
        <w:t>Can you f</w:t>
      </w:r>
      <w:r w:rsidRPr="0071562D">
        <w:rPr>
          <w:color w:val="000000"/>
          <w:sz w:val="28"/>
        </w:rPr>
        <w:t>old it to show me how two friends can share it fairly?</w:t>
      </w:r>
    </w:p>
    <w:p w14:paraId="4C62C192" w14:textId="77777777" w:rsidR="009C1D12" w:rsidRPr="0071562D" w:rsidRDefault="009C1D12" w:rsidP="003038F0">
      <w:pPr>
        <w:numPr>
          <w:ilvl w:val="1"/>
          <w:numId w:val="10"/>
        </w:numPr>
        <w:pBdr>
          <w:top w:val="nil"/>
          <w:left w:val="nil"/>
          <w:bottom w:val="nil"/>
          <w:right w:val="nil"/>
          <w:between w:val="nil"/>
        </w:pBdr>
        <w:spacing w:after="0" w:line="276" w:lineRule="auto"/>
        <w:rPr>
          <w:color w:val="000000"/>
          <w:sz w:val="28"/>
        </w:rPr>
      </w:pPr>
      <w:r w:rsidRPr="0071562D">
        <w:rPr>
          <w:color w:val="000000"/>
          <w:sz w:val="28"/>
        </w:rPr>
        <w:t>How do you know it is shared fairly?</w:t>
      </w:r>
    </w:p>
    <w:p w14:paraId="03A8CA3F" w14:textId="77777777" w:rsidR="009C1D12" w:rsidRPr="0071562D" w:rsidRDefault="009C1D12" w:rsidP="003038F0">
      <w:pPr>
        <w:numPr>
          <w:ilvl w:val="1"/>
          <w:numId w:val="10"/>
        </w:numPr>
        <w:pBdr>
          <w:top w:val="nil"/>
          <w:left w:val="nil"/>
          <w:bottom w:val="nil"/>
          <w:right w:val="nil"/>
          <w:between w:val="nil"/>
        </w:pBdr>
        <w:spacing w:after="120" w:line="276" w:lineRule="auto"/>
        <w:rPr>
          <w:color w:val="000000"/>
          <w:sz w:val="28"/>
        </w:rPr>
      </w:pPr>
      <w:r w:rsidRPr="0071562D">
        <w:rPr>
          <w:color w:val="000000"/>
          <w:sz w:val="28"/>
        </w:rPr>
        <w:t>Can you name the pieces for me?  (half; halves; one half, two halves)</w:t>
      </w:r>
    </w:p>
    <w:p w14:paraId="182A35E4" w14:textId="278574D9" w:rsidR="003756D5" w:rsidRDefault="00C477C9" w:rsidP="003038F0">
      <w:pPr>
        <w:pBdr>
          <w:top w:val="nil"/>
          <w:left w:val="nil"/>
          <w:bottom w:val="nil"/>
          <w:right w:val="nil"/>
          <w:between w:val="nil"/>
        </w:pBdr>
        <w:spacing w:after="0" w:line="276" w:lineRule="auto"/>
        <w:ind w:left="360"/>
        <w:rPr>
          <w:i/>
          <w:color w:val="C00000"/>
        </w:rPr>
      </w:pPr>
      <w:r w:rsidRPr="00C7544A">
        <w:rPr>
          <w:i/>
          <w:color w:val="C00000"/>
        </w:rPr>
        <w:t>Most children are quite intuitive about sharing something equally between two people. However,</w:t>
      </w:r>
      <w:r w:rsidR="009C1D12">
        <w:rPr>
          <w:i/>
          <w:color w:val="C00000"/>
        </w:rPr>
        <w:t xml:space="preserve"> </w:t>
      </w:r>
      <w:r w:rsidRPr="00C7544A">
        <w:rPr>
          <w:i/>
          <w:color w:val="C00000"/>
        </w:rPr>
        <w:t>there are some who may not be able to show and/or describe that the parts are equal or the same</w:t>
      </w:r>
      <w:r w:rsidR="003038F0">
        <w:rPr>
          <w:i/>
          <w:color w:val="C00000"/>
        </w:rPr>
        <w:t xml:space="preserve"> amount</w:t>
      </w:r>
      <w:r w:rsidRPr="00C7544A">
        <w:rPr>
          <w:i/>
          <w:color w:val="C00000"/>
        </w:rPr>
        <w:t>.</w:t>
      </w:r>
      <w:r w:rsidR="0002700D">
        <w:rPr>
          <w:i/>
          <w:color w:val="C00000"/>
        </w:rPr>
        <w:t xml:space="preserve"> </w:t>
      </w:r>
      <w:r w:rsidR="003038F0">
        <w:rPr>
          <w:i/>
          <w:color w:val="C00000"/>
        </w:rPr>
        <w:t>These s</w:t>
      </w:r>
      <w:r w:rsidRPr="00C7544A">
        <w:rPr>
          <w:i/>
          <w:color w:val="C00000"/>
        </w:rPr>
        <w:t xml:space="preserve">tudents will benefit from fraction problems presented in </w:t>
      </w:r>
      <w:r w:rsidR="003038F0">
        <w:rPr>
          <w:i/>
          <w:color w:val="C00000"/>
        </w:rPr>
        <w:t>context (</w:t>
      </w:r>
      <w:r w:rsidRPr="00C7544A">
        <w:rPr>
          <w:i/>
          <w:color w:val="C00000"/>
        </w:rPr>
        <w:t>word problems</w:t>
      </w:r>
      <w:r w:rsidR="003038F0">
        <w:rPr>
          <w:i/>
          <w:color w:val="C00000"/>
        </w:rPr>
        <w:t>)</w:t>
      </w:r>
      <w:r w:rsidRPr="00C7544A">
        <w:rPr>
          <w:i/>
          <w:color w:val="C00000"/>
        </w:rPr>
        <w:t xml:space="preserve"> and using</w:t>
      </w:r>
      <w:r w:rsidR="009C1D12">
        <w:rPr>
          <w:i/>
          <w:color w:val="C00000"/>
        </w:rPr>
        <w:t xml:space="preserve"> </w:t>
      </w:r>
      <w:r w:rsidRPr="00C7544A">
        <w:rPr>
          <w:i/>
          <w:color w:val="C00000"/>
        </w:rPr>
        <w:t>concrete representations to strengthen their fractional understanding.</w:t>
      </w:r>
      <w:r w:rsidR="0002700D">
        <w:rPr>
          <w:i/>
          <w:color w:val="C00000"/>
        </w:rPr>
        <w:t xml:space="preserve"> </w:t>
      </w:r>
      <w:r w:rsidR="009C1D12">
        <w:rPr>
          <w:i/>
          <w:color w:val="C00000"/>
        </w:rPr>
        <w:t xml:space="preserve">  </w:t>
      </w:r>
      <w:r w:rsidR="0002700D">
        <w:rPr>
          <w:i/>
          <w:color w:val="C00000"/>
        </w:rPr>
        <w:t>Students are intuitive about fair shares but may have difficulty articulating that ide</w:t>
      </w:r>
      <w:r w:rsidR="0070703E">
        <w:rPr>
          <w:i/>
          <w:color w:val="C00000"/>
        </w:rPr>
        <w:t>a</w:t>
      </w:r>
      <w:r w:rsidR="0002700D">
        <w:rPr>
          <w:i/>
          <w:color w:val="C00000"/>
        </w:rPr>
        <w:t xml:space="preserve"> and will benefit from an</w:t>
      </w:r>
      <w:r w:rsidR="0070703E">
        <w:rPr>
          <w:i/>
          <w:color w:val="C00000"/>
        </w:rPr>
        <w:t xml:space="preserve"> e</w:t>
      </w:r>
      <w:r w:rsidR="0002700D">
        <w:rPr>
          <w:i/>
          <w:color w:val="C00000"/>
        </w:rPr>
        <w:t xml:space="preserve">mphasis on </w:t>
      </w:r>
      <w:r w:rsidR="0070703E">
        <w:rPr>
          <w:i/>
          <w:color w:val="C00000"/>
        </w:rPr>
        <w:t>mathematical</w:t>
      </w:r>
      <w:r w:rsidR="0002700D">
        <w:rPr>
          <w:i/>
          <w:color w:val="C00000"/>
        </w:rPr>
        <w:t xml:space="preserve"> </w:t>
      </w:r>
      <w:r w:rsidR="0070703E">
        <w:rPr>
          <w:i/>
          <w:color w:val="C00000"/>
        </w:rPr>
        <w:t>vocabulary</w:t>
      </w:r>
      <w:r w:rsidR="003038F0">
        <w:rPr>
          <w:i/>
          <w:color w:val="C00000"/>
        </w:rPr>
        <w:t xml:space="preserve"> used to describe the pieces (</w:t>
      </w:r>
      <w:r w:rsidR="0070703E">
        <w:rPr>
          <w:i/>
          <w:color w:val="C00000"/>
        </w:rPr>
        <w:t>half, halves, equal, the same</w:t>
      </w:r>
      <w:r w:rsidR="003038F0">
        <w:rPr>
          <w:i/>
          <w:color w:val="C00000"/>
        </w:rPr>
        <w:t>)</w:t>
      </w:r>
      <w:r w:rsidR="0070703E">
        <w:rPr>
          <w:i/>
          <w:color w:val="C00000"/>
        </w:rPr>
        <w:t>.</w:t>
      </w:r>
    </w:p>
    <w:p w14:paraId="781A7A40" w14:textId="77777777" w:rsidR="0071562D" w:rsidRDefault="0071562D" w:rsidP="003038F0">
      <w:pPr>
        <w:pBdr>
          <w:top w:val="nil"/>
          <w:left w:val="nil"/>
          <w:bottom w:val="nil"/>
          <w:right w:val="nil"/>
          <w:between w:val="nil"/>
        </w:pBdr>
        <w:spacing w:after="0" w:line="240" w:lineRule="auto"/>
        <w:ind w:left="360"/>
        <w:rPr>
          <w:color w:val="000000"/>
        </w:rPr>
      </w:pPr>
    </w:p>
    <w:p w14:paraId="567345BC" w14:textId="77777777" w:rsidR="009C1D12" w:rsidRPr="0071562D" w:rsidRDefault="009C1D12" w:rsidP="009C1D12">
      <w:pPr>
        <w:numPr>
          <w:ilvl w:val="0"/>
          <w:numId w:val="10"/>
        </w:numPr>
        <w:pBdr>
          <w:top w:val="nil"/>
          <w:left w:val="nil"/>
          <w:bottom w:val="nil"/>
          <w:right w:val="nil"/>
          <w:between w:val="nil"/>
        </w:pBdr>
        <w:spacing w:after="0" w:line="276" w:lineRule="auto"/>
        <w:rPr>
          <w:color w:val="000000"/>
          <w:sz w:val="28"/>
        </w:rPr>
      </w:pPr>
      <w:r w:rsidRPr="0071562D">
        <w:rPr>
          <w:color w:val="000000"/>
          <w:sz w:val="28"/>
        </w:rPr>
        <w:t xml:space="preserve">Hand the student a paper </w:t>
      </w:r>
      <w:r>
        <w:rPr>
          <w:color w:val="000000"/>
          <w:sz w:val="28"/>
        </w:rPr>
        <w:t xml:space="preserve">pie </w:t>
      </w:r>
      <w:r w:rsidRPr="0071562D">
        <w:rPr>
          <w:color w:val="000000"/>
          <w:sz w:val="28"/>
        </w:rPr>
        <w:t xml:space="preserve">and say:  This </w:t>
      </w:r>
      <w:r>
        <w:rPr>
          <w:color w:val="000000"/>
          <w:sz w:val="28"/>
        </w:rPr>
        <w:t xml:space="preserve">represents </w:t>
      </w:r>
      <w:r w:rsidRPr="0071562D">
        <w:rPr>
          <w:color w:val="000000"/>
          <w:sz w:val="28"/>
        </w:rPr>
        <w:t>a pie.</w:t>
      </w:r>
    </w:p>
    <w:p w14:paraId="1F472FF1" w14:textId="439702CD" w:rsidR="009C1D12" w:rsidRPr="0071562D" w:rsidRDefault="009C1D12" w:rsidP="009C1D12">
      <w:pPr>
        <w:numPr>
          <w:ilvl w:val="1"/>
          <w:numId w:val="10"/>
        </w:numPr>
        <w:pBdr>
          <w:top w:val="nil"/>
          <w:left w:val="nil"/>
          <w:bottom w:val="nil"/>
          <w:right w:val="nil"/>
          <w:between w:val="nil"/>
        </w:pBdr>
        <w:spacing w:after="0" w:line="276" w:lineRule="auto"/>
        <w:rPr>
          <w:color w:val="000000"/>
          <w:sz w:val="28"/>
        </w:rPr>
      </w:pPr>
      <w:r>
        <w:rPr>
          <w:color w:val="000000"/>
          <w:sz w:val="28"/>
        </w:rPr>
        <w:t>Can you d</w:t>
      </w:r>
      <w:r w:rsidRPr="0071562D">
        <w:rPr>
          <w:color w:val="000000"/>
          <w:sz w:val="28"/>
        </w:rPr>
        <w:t xml:space="preserve">raw </w:t>
      </w:r>
      <w:r>
        <w:rPr>
          <w:color w:val="000000"/>
          <w:sz w:val="28"/>
        </w:rPr>
        <w:t xml:space="preserve">on it </w:t>
      </w:r>
      <w:r w:rsidRPr="0071562D">
        <w:rPr>
          <w:color w:val="000000"/>
          <w:sz w:val="28"/>
        </w:rPr>
        <w:t>to show me how four friends c</w:t>
      </w:r>
      <w:r>
        <w:rPr>
          <w:color w:val="000000"/>
          <w:sz w:val="28"/>
        </w:rPr>
        <w:t>ould</w:t>
      </w:r>
      <w:r w:rsidRPr="0071562D">
        <w:rPr>
          <w:color w:val="000000"/>
          <w:sz w:val="28"/>
        </w:rPr>
        <w:t xml:space="preserve"> share it fairly?</w:t>
      </w:r>
    </w:p>
    <w:p w14:paraId="0906E095" w14:textId="77777777" w:rsidR="009C1D12" w:rsidRPr="0071562D" w:rsidRDefault="009C1D12" w:rsidP="009C1D12">
      <w:pPr>
        <w:numPr>
          <w:ilvl w:val="1"/>
          <w:numId w:val="10"/>
        </w:numPr>
        <w:pBdr>
          <w:top w:val="nil"/>
          <w:left w:val="nil"/>
          <w:bottom w:val="nil"/>
          <w:right w:val="nil"/>
          <w:between w:val="nil"/>
        </w:pBdr>
        <w:spacing w:after="0" w:line="276" w:lineRule="auto"/>
        <w:rPr>
          <w:color w:val="000000"/>
          <w:sz w:val="28"/>
        </w:rPr>
      </w:pPr>
      <w:r w:rsidRPr="0071562D">
        <w:rPr>
          <w:color w:val="000000"/>
          <w:sz w:val="28"/>
        </w:rPr>
        <w:t>How do you know it is shared fairly?</w:t>
      </w:r>
    </w:p>
    <w:p w14:paraId="67E27829" w14:textId="77777777" w:rsidR="009C1D12" w:rsidRPr="0071562D" w:rsidRDefault="009C1D12" w:rsidP="003038F0">
      <w:pPr>
        <w:numPr>
          <w:ilvl w:val="1"/>
          <w:numId w:val="10"/>
        </w:numPr>
        <w:pBdr>
          <w:top w:val="nil"/>
          <w:left w:val="nil"/>
          <w:bottom w:val="nil"/>
          <w:right w:val="nil"/>
          <w:between w:val="nil"/>
        </w:pBdr>
        <w:spacing w:after="120" w:line="276" w:lineRule="auto"/>
        <w:rPr>
          <w:color w:val="000000"/>
          <w:sz w:val="28"/>
        </w:rPr>
      </w:pPr>
      <w:r w:rsidRPr="0071562D">
        <w:rPr>
          <w:color w:val="000000"/>
          <w:sz w:val="28"/>
        </w:rPr>
        <w:t>Can you name each piece for me? (fourths; one fourth, two fourths, three fourths, four fourths)</w:t>
      </w:r>
    </w:p>
    <w:p w14:paraId="6E8B0ACD" w14:textId="4C962F7D" w:rsidR="0070703E" w:rsidRDefault="00C7544A" w:rsidP="001B2403">
      <w:pPr>
        <w:pBdr>
          <w:top w:val="nil"/>
          <w:left w:val="nil"/>
          <w:bottom w:val="nil"/>
          <w:right w:val="nil"/>
          <w:between w:val="nil"/>
        </w:pBdr>
        <w:spacing w:after="120" w:line="276" w:lineRule="auto"/>
        <w:ind w:left="360"/>
        <w:rPr>
          <w:color w:val="000000"/>
        </w:rPr>
      </w:pPr>
      <w:r w:rsidRPr="00F109BA">
        <w:rPr>
          <w:rFonts w:asciiTheme="minorHAnsi" w:eastAsia="Times New Roman" w:hAnsiTheme="minorHAnsi" w:cstheme="minorHAnsi"/>
          <w:i/>
          <w:color w:val="C00000"/>
          <w:lang w:val="en-US"/>
        </w:rPr>
        <w:t xml:space="preserve">Students may have a difficult time showing 4 equal parts. They </w:t>
      </w:r>
      <w:r w:rsidR="003038F0">
        <w:rPr>
          <w:rFonts w:asciiTheme="minorHAnsi" w:eastAsia="Times New Roman" w:hAnsiTheme="minorHAnsi" w:cstheme="minorHAnsi"/>
          <w:i/>
          <w:color w:val="C00000"/>
          <w:lang w:val="en-US"/>
        </w:rPr>
        <w:t xml:space="preserve">may simply divide into 4 </w:t>
      </w:r>
      <w:r w:rsidRPr="00F109BA">
        <w:rPr>
          <w:rFonts w:asciiTheme="minorHAnsi" w:eastAsia="Times New Roman" w:hAnsiTheme="minorHAnsi" w:cstheme="minorHAnsi"/>
          <w:i/>
          <w:color w:val="C00000"/>
          <w:lang w:val="en-US"/>
        </w:rPr>
        <w:t>parts</w:t>
      </w:r>
      <w:r w:rsidR="003038F0">
        <w:rPr>
          <w:rFonts w:asciiTheme="minorHAnsi" w:eastAsia="Times New Roman" w:hAnsiTheme="minorHAnsi" w:cstheme="minorHAnsi"/>
          <w:i/>
          <w:color w:val="C00000"/>
          <w:lang w:val="en-US"/>
        </w:rPr>
        <w:t xml:space="preserve"> of varying sizes</w:t>
      </w:r>
      <w:r w:rsidRPr="00F109BA">
        <w:rPr>
          <w:rFonts w:asciiTheme="minorHAnsi" w:eastAsia="Times New Roman" w:hAnsiTheme="minorHAnsi" w:cstheme="minorHAnsi"/>
          <w:i/>
          <w:color w:val="C00000"/>
          <w:lang w:val="en-US"/>
        </w:rPr>
        <w:t xml:space="preserve">, or </w:t>
      </w:r>
      <w:r w:rsidR="003038F0">
        <w:rPr>
          <w:rFonts w:asciiTheme="minorHAnsi" w:eastAsia="Times New Roman" w:hAnsiTheme="minorHAnsi" w:cstheme="minorHAnsi"/>
          <w:i/>
          <w:color w:val="C00000"/>
          <w:lang w:val="en-US"/>
        </w:rPr>
        <w:t xml:space="preserve">may </w:t>
      </w:r>
      <w:r w:rsidRPr="00F109BA">
        <w:rPr>
          <w:rFonts w:asciiTheme="minorHAnsi" w:eastAsia="Times New Roman" w:hAnsiTheme="minorHAnsi" w:cstheme="minorHAnsi"/>
          <w:i/>
          <w:color w:val="C00000"/>
          <w:lang w:val="en-US"/>
        </w:rPr>
        <w:t>draw 4 lines that do not create equal parts.  Students will benefit from fraction problems presented in the form of real life situations and using concrete representations (rather than pictures and drawings) to strengthen</w:t>
      </w:r>
      <w:r w:rsidR="003038F0">
        <w:rPr>
          <w:rFonts w:asciiTheme="minorHAnsi" w:eastAsia="Times New Roman" w:hAnsiTheme="minorHAnsi" w:cstheme="minorHAnsi"/>
          <w:i/>
          <w:color w:val="C00000"/>
          <w:lang w:val="en-US"/>
        </w:rPr>
        <w:t xml:space="preserve"> their fractional understanding of equal parts.  Some students may have </w:t>
      </w:r>
      <w:r w:rsidR="0070703E">
        <w:rPr>
          <w:i/>
          <w:color w:val="C00000"/>
        </w:rPr>
        <w:t xml:space="preserve">difficulty articulating the idea of fair shares </w:t>
      </w:r>
      <w:r w:rsidR="003038F0">
        <w:rPr>
          <w:i/>
          <w:color w:val="C00000"/>
        </w:rPr>
        <w:t xml:space="preserve">and </w:t>
      </w:r>
      <w:r w:rsidR="0070703E">
        <w:rPr>
          <w:i/>
          <w:color w:val="C00000"/>
        </w:rPr>
        <w:t xml:space="preserve">will benefit from an emphasis on </w:t>
      </w:r>
      <w:r w:rsidR="001B2403">
        <w:rPr>
          <w:i/>
          <w:color w:val="C00000"/>
        </w:rPr>
        <w:t xml:space="preserve">using the </w:t>
      </w:r>
      <w:r w:rsidR="0070703E">
        <w:rPr>
          <w:i/>
          <w:color w:val="C00000"/>
        </w:rPr>
        <w:t>mathematical vocabulary fourth, equal, the same</w:t>
      </w:r>
      <w:r w:rsidR="001B2403">
        <w:rPr>
          <w:i/>
          <w:color w:val="C00000"/>
        </w:rPr>
        <w:t xml:space="preserve"> to describe parts when comparing.</w:t>
      </w:r>
    </w:p>
    <w:p w14:paraId="602047EE" w14:textId="305417A7" w:rsidR="00C477C9" w:rsidRDefault="00821C25" w:rsidP="009C1D12">
      <w:pPr>
        <w:pBdr>
          <w:top w:val="nil"/>
          <w:left w:val="nil"/>
          <w:bottom w:val="nil"/>
          <w:right w:val="nil"/>
          <w:between w:val="nil"/>
        </w:pBdr>
        <w:spacing w:after="0" w:line="276" w:lineRule="auto"/>
        <w:ind w:left="360"/>
        <w:rPr>
          <w:i/>
          <w:color w:val="C00000"/>
        </w:rPr>
      </w:pPr>
      <w:r>
        <w:rPr>
          <w:i/>
          <w:color w:val="C00000"/>
        </w:rPr>
        <w:t>For these tas</w:t>
      </w:r>
      <w:r w:rsidRPr="00321075">
        <w:rPr>
          <w:i/>
          <w:color w:val="C00000"/>
        </w:rPr>
        <w:t>k</w:t>
      </w:r>
      <w:r>
        <w:rPr>
          <w:i/>
          <w:color w:val="C00000"/>
        </w:rPr>
        <w:t>s</w:t>
      </w:r>
      <w:r w:rsidRPr="00321075">
        <w:rPr>
          <w:i/>
          <w:color w:val="C00000"/>
        </w:rPr>
        <w:t xml:space="preserve">, it is common for </w:t>
      </w:r>
      <w:r w:rsidR="001B2403">
        <w:rPr>
          <w:i/>
          <w:color w:val="C00000"/>
        </w:rPr>
        <w:t xml:space="preserve">younger </w:t>
      </w:r>
      <w:r w:rsidRPr="00321075">
        <w:rPr>
          <w:i/>
          <w:color w:val="C00000"/>
        </w:rPr>
        <w:t>students to consider their food preferences when splitting the brownie</w:t>
      </w:r>
      <w:r>
        <w:rPr>
          <w:i/>
          <w:color w:val="C00000"/>
        </w:rPr>
        <w:t xml:space="preserve"> and pie</w:t>
      </w:r>
      <w:r w:rsidRPr="00321075">
        <w:rPr>
          <w:i/>
          <w:color w:val="C00000"/>
        </w:rPr>
        <w:t xml:space="preserve">, thus resulting in an incorrect answer (they love or hate brownies, and make two uneven pieces).  If this occurs, choose a different food, ask the student to choose a different food, or simply remind the student that </w:t>
      </w:r>
      <w:r w:rsidR="001B2403">
        <w:rPr>
          <w:i/>
          <w:color w:val="C00000"/>
        </w:rPr>
        <w:t>the drawings only represent a</w:t>
      </w:r>
      <w:r w:rsidRPr="00321075">
        <w:rPr>
          <w:i/>
          <w:color w:val="C00000"/>
        </w:rPr>
        <w:t xml:space="preserve"> brownie</w:t>
      </w:r>
      <w:r>
        <w:rPr>
          <w:i/>
          <w:color w:val="C00000"/>
        </w:rPr>
        <w:t xml:space="preserve"> </w:t>
      </w:r>
      <w:r w:rsidR="001B2403">
        <w:rPr>
          <w:i/>
          <w:color w:val="C00000"/>
        </w:rPr>
        <w:t>or a</w:t>
      </w:r>
      <w:r>
        <w:rPr>
          <w:i/>
          <w:color w:val="C00000"/>
        </w:rPr>
        <w:t xml:space="preserve"> pie</w:t>
      </w:r>
      <w:r w:rsidRPr="00321075">
        <w:rPr>
          <w:i/>
          <w:color w:val="C00000"/>
        </w:rPr>
        <w:t xml:space="preserve">.  If the student is still stuck on the </w:t>
      </w:r>
      <w:r>
        <w:rPr>
          <w:i/>
          <w:color w:val="C00000"/>
        </w:rPr>
        <w:t>food</w:t>
      </w:r>
      <w:r w:rsidRPr="00321075">
        <w:rPr>
          <w:i/>
          <w:color w:val="C00000"/>
        </w:rPr>
        <w:t xml:space="preserve">, </w:t>
      </w:r>
      <w:r w:rsidR="00F109BA">
        <w:rPr>
          <w:i/>
          <w:color w:val="C00000"/>
        </w:rPr>
        <w:t>present</w:t>
      </w:r>
      <w:r w:rsidR="001B2403">
        <w:rPr>
          <w:i/>
          <w:color w:val="C00000"/>
        </w:rPr>
        <w:t xml:space="preserve"> the task </w:t>
      </w:r>
      <w:r w:rsidR="00F109BA">
        <w:rPr>
          <w:i/>
          <w:color w:val="C00000"/>
        </w:rPr>
        <w:t>as cutting the paper into equal pieces</w:t>
      </w:r>
      <w:r w:rsidRPr="00321075">
        <w:rPr>
          <w:i/>
          <w:color w:val="C00000"/>
        </w:rPr>
        <w:t>.</w:t>
      </w:r>
    </w:p>
    <w:p w14:paraId="6E145FE0" w14:textId="1EAF08E4" w:rsidR="003038F0" w:rsidRDefault="003038F0" w:rsidP="009C1D12">
      <w:pPr>
        <w:pBdr>
          <w:top w:val="nil"/>
          <w:left w:val="nil"/>
          <w:bottom w:val="nil"/>
          <w:right w:val="nil"/>
          <w:between w:val="nil"/>
        </w:pBdr>
        <w:spacing w:after="0" w:line="276" w:lineRule="auto"/>
        <w:ind w:left="360"/>
        <w:rPr>
          <w:i/>
          <w:color w:val="C00000"/>
        </w:rPr>
      </w:pPr>
    </w:p>
    <w:p w14:paraId="3BF4D7B0" w14:textId="423FD3CA" w:rsidR="003038F0" w:rsidRPr="0071562D" w:rsidRDefault="003038F0" w:rsidP="009C1D12">
      <w:pPr>
        <w:pBdr>
          <w:top w:val="nil"/>
          <w:left w:val="nil"/>
          <w:bottom w:val="nil"/>
          <w:right w:val="nil"/>
          <w:between w:val="nil"/>
        </w:pBdr>
        <w:spacing w:after="0" w:line="276" w:lineRule="auto"/>
        <w:ind w:left="360"/>
        <w:rPr>
          <w:i/>
          <w:color w:val="C00000"/>
        </w:rPr>
      </w:pPr>
      <w:r>
        <w:rPr>
          <w:i/>
          <w:color w:val="C00000"/>
        </w:rPr>
        <w:t>Young students need many informal opportunities to divide up a variety of objects into equal parts, to compare those parts, and describe the resulting pieces using the terms half, halves, fourths, etc.</w:t>
      </w:r>
    </w:p>
    <w:sectPr w:rsidR="003038F0" w:rsidRPr="0071562D" w:rsidSect="00487E5D">
      <w:footerReference w:type="default" r:id="rId15"/>
      <w:footerReference w:type="first" r:id="rId1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9D06" w14:textId="77777777" w:rsidR="009C1D12" w:rsidRDefault="009C1D12" w:rsidP="009C1D12">
      <w:pPr>
        <w:spacing w:after="0" w:line="240" w:lineRule="auto"/>
      </w:pPr>
      <w:r>
        <w:separator/>
      </w:r>
    </w:p>
  </w:endnote>
  <w:endnote w:type="continuationSeparator" w:id="0">
    <w:p w14:paraId="3525D433" w14:textId="77777777" w:rsidR="009C1D12" w:rsidRDefault="009C1D12" w:rsidP="009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27A8" w14:textId="23F580B5" w:rsidR="009C1D12" w:rsidRDefault="009C1D12" w:rsidP="009C1D12">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15CF" w14:textId="77777777" w:rsidR="00487E5D" w:rsidRDefault="00487E5D" w:rsidP="00487E5D">
    <w:pPr>
      <w:pStyle w:val="Footer"/>
      <w:tabs>
        <w:tab w:val="clear" w:pos="9360"/>
        <w:tab w:val="right" w:pos="10620"/>
      </w:tabs>
      <w:spacing w:after="120"/>
    </w:pPr>
    <w:r>
      <w:t>Virginia Department of Education</w:t>
    </w:r>
    <w:r>
      <w:tab/>
    </w:r>
    <w:r>
      <w:tab/>
      <w:t>August 2020</w:t>
    </w:r>
  </w:p>
  <w:p w14:paraId="7E5C38BF" w14:textId="7E4C4E12" w:rsidR="00487E5D" w:rsidRDefault="00487E5D" w:rsidP="00487E5D">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BFFF" w14:textId="77777777" w:rsidR="009C1D12" w:rsidRDefault="009C1D12" w:rsidP="009C1D12">
      <w:pPr>
        <w:spacing w:after="0" w:line="240" w:lineRule="auto"/>
      </w:pPr>
      <w:r>
        <w:separator/>
      </w:r>
    </w:p>
  </w:footnote>
  <w:footnote w:type="continuationSeparator" w:id="0">
    <w:p w14:paraId="10CD0E8D" w14:textId="77777777" w:rsidR="009C1D12" w:rsidRDefault="009C1D12" w:rsidP="009C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705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0E7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B113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2"/>
  </w:num>
  <w:num w:numId="4">
    <w:abstractNumId w:val="7"/>
  </w:num>
  <w:num w:numId="5">
    <w:abstractNumId w:val="8"/>
  </w:num>
  <w:num w:numId="6">
    <w:abstractNumId w:val="6"/>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2700D"/>
    <w:rsid w:val="001B2403"/>
    <w:rsid w:val="001D35E8"/>
    <w:rsid w:val="001D624B"/>
    <w:rsid w:val="001E41F8"/>
    <w:rsid w:val="002034D7"/>
    <w:rsid w:val="00235949"/>
    <w:rsid w:val="002A3CCB"/>
    <w:rsid w:val="003038F0"/>
    <w:rsid w:val="00333638"/>
    <w:rsid w:val="003756D5"/>
    <w:rsid w:val="003E361B"/>
    <w:rsid w:val="00417F2B"/>
    <w:rsid w:val="00487E5D"/>
    <w:rsid w:val="005139B1"/>
    <w:rsid w:val="005F214E"/>
    <w:rsid w:val="0063015D"/>
    <w:rsid w:val="00635F83"/>
    <w:rsid w:val="00673B3B"/>
    <w:rsid w:val="0070703E"/>
    <w:rsid w:val="0071562D"/>
    <w:rsid w:val="007D1F1E"/>
    <w:rsid w:val="00821C25"/>
    <w:rsid w:val="0084747C"/>
    <w:rsid w:val="008B1647"/>
    <w:rsid w:val="009B59A2"/>
    <w:rsid w:val="009C1D12"/>
    <w:rsid w:val="00A02F8F"/>
    <w:rsid w:val="00A2490F"/>
    <w:rsid w:val="00AB4899"/>
    <w:rsid w:val="00AD160F"/>
    <w:rsid w:val="00AD299A"/>
    <w:rsid w:val="00AF1587"/>
    <w:rsid w:val="00B73079"/>
    <w:rsid w:val="00B941BD"/>
    <w:rsid w:val="00BB6532"/>
    <w:rsid w:val="00BC69EA"/>
    <w:rsid w:val="00C477C9"/>
    <w:rsid w:val="00C7544A"/>
    <w:rsid w:val="00D01C0E"/>
    <w:rsid w:val="00DA6D18"/>
    <w:rsid w:val="00DC0DAD"/>
    <w:rsid w:val="00EF1C4C"/>
    <w:rsid w:val="00EF2158"/>
    <w:rsid w:val="00F109BA"/>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03B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139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E41F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E41F8"/>
    <w:rPr>
      <w:rFonts w:ascii="Times New Roman" w:hAnsi="Times New Roman" w:cs="Times New Roman"/>
      <w:b/>
      <w:bCs/>
      <w:sz w:val="20"/>
      <w:szCs w:val="20"/>
    </w:rPr>
  </w:style>
  <w:style w:type="character" w:customStyle="1" w:styleId="hidden1">
    <w:name w:val="hidden1"/>
    <w:basedOn w:val="DefaultParagraphFont"/>
    <w:rsid w:val="00635F83"/>
    <w:rPr>
      <w:vanish/>
      <w:webHidden w:val="0"/>
      <w:specVanish w:val="0"/>
    </w:rPr>
  </w:style>
  <w:style w:type="character" w:customStyle="1" w:styleId="filetype1">
    <w:name w:val="file_type1"/>
    <w:basedOn w:val="DefaultParagraphFont"/>
    <w:rsid w:val="00635F83"/>
    <w:rPr>
      <w:sz w:val="20"/>
      <w:szCs w:val="20"/>
    </w:rPr>
  </w:style>
  <w:style w:type="paragraph" w:styleId="Header">
    <w:name w:val="header"/>
    <w:basedOn w:val="Normal"/>
    <w:link w:val="HeaderChar"/>
    <w:uiPriority w:val="99"/>
    <w:unhideWhenUsed/>
    <w:rsid w:val="009C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12"/>
  </w:style>
  <w:style w:type="paragraph" w:styleId="Footer">
    <w:name w:val="footer"/>
    <w:basedOn w:val="Normal"/>
    <w:link w:val="FooterChar"/>
    <w:uiPriority w:val="99"/>
    <w:unhideWhenUsed/>
    <w:rsid w:val="009C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502/638037047527070000" TargetMode="External"/><Relationship Id="rId13" Type="http://schemas.openxmlformats.org/officeDocument/2006/relationships/hyperlink" Target="https://www.doe.virginia.gov/home/showpublisheddocument/24264/63804461939423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24350/6380446721516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0/63804105425940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e.virginia.gov/home/showpublisheddocument/18638/6380410542483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504/638037047533030000"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 1.4b Quick Check</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1.4b Quick Check</dc:title>
  <dc:creator>Virginia Department of Education</dc:creator>
  <cp:lastModifiedBy>VITA Program</cp:lastModifiedBy>
  <cp:revision>2</cp:revision>
  <dcterms:created xsi:type="dcterms:W3CDTF">2022-12-21T22:16:00Z</dcterms:created>
  <dcterms:modified xsi:type="dcterms:W3CDTF">2022-12-21T22:16:00Z</dcterms:modified>
</cp:coreProperties>
</file>