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ABCE7" w14:textId="77777777" w:rsidR="00E268BC" w:rsidRDefault="00C143AF">
      <w:pPr>
        <w:pStyle w:val="Title"/>
      </w:pPr>
      <w:r>
        <w:t>Just In Time Quick Check</w:t>
      </w:r>
    </w:p>
    <w:p w14:paraId="49D81248" w14:textId="6B0EEACC" w:rsidR="00E268BC" w:rsidRPr="00C34676" w:rsidRDefault="0071682F" w:rsidP="00C34676">
      <w:pPr>
        <w:pStyle w:val="Title"/>
        <w:spacing w:after="120"/>
      </w:pPr>
      <w:hyperlink r:id="rId8" w:history="1">
        <w:r w:rsidR="00C143AF" w:rsidRPr="0071682F">
          <w:rPr>
            <w:rStyle w:val="Hyperlink"/>
          </w:rPr>
          <w:t>Standard of Learning (SO</w:t>
        </w:r>
        <w:bookmarkStart w:id="0" w:name="_GoBack"/>
        <w:bookmarkEnd w:id="0"/>
        <w:r w:rsidR="00C143AF" w:rsidRPr="0071682F">
          <w:rPr>
            <w:rStyle w:val="Hyperlink"/>
          </w:rPr>
          <w:t>L</w:t>
        </w:r>
        <w:r w:rsidR="00C143AF" w:rsidRPr="0071682F">
          <w:rPr>
            <w:rStyle w:val="Hyperlink"/>
          </w:rPr>
          <w:t>) 1.1c</w:t>
        </w:r>
      </w:hyperlink>
    </w:p>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ol 1.1c quick check"/>
        <w:tblDescription w:val="sol 1.1c, student version of quick check and teacher notes"/>
      </w:tblPr>
      <w:tblGrid>
        <w:gridCol w:w="10800"/>
      </w:tblGrid>
      <w:tr w:rsidR="00E268BC" w14:paraId="63305E34" w14:textId="77777777" w:rsidTr="00C34676">
        <w:trPr>
          <w:tblHeader/>
          <w:jc w:val="center"/>
        </w:trPr>
        <w:tc>
          <w:tcPr>
            <w:tcW w:w="10885" w:type="dxa"/>
          </w:tcPr>
          <w:p w14:paraId="01422FCC" w14:textId="77777777" w:rsidR="00E268BC" w:rsidRDefault="00C143AF">
            <w:pPr>
              <w:jc w:val="center"/>
              <w:rPr>
                <w:b/>
                <w:i/>
                <w:sz w:val="28"/>
                <w:szCs w:val="28"/>
              </w:rPr>
            </w:pPr>
            <w:r>
              <w:rPr>
                <w:b/>
                <w:sz w:val="28"/>
                <w:szCs w:val="28"/>
              </w:rPr>
              <w:t xml:space="preserve">Strand: </w:t>
            </w:r>
            <w:r w:rsidRPr="00720E9A">
              <w:rPr>
                <w:bCs/>
                <w:sz w:val="28"/>
                <w:szCs w:val="28"/>
              </w:rPr>
              <w:t>Number and Number Sense</w:t>
            </w:r>
          </w:p>
        </w:tc>
      </w:tr>
      <w:tr w:rsidR="00E268BC" w14:paraId="55655D1B" w14:textId="77777777" w:rsidTr="00C34676">
        <w:trPr>
          <w:jc w:val="center"/>
        </w:trPr>
        <w:tc>
          <w:tcPr>
            <w:tcW w:w="10885" w:type="dxa"/>
            <w:shd w:val="clear" w:color="auto" w:fill="D9D9D9"/>
          </w:tcPr>
          <w:p w14:paraId="519ADA77" w14:textId="77777777" w:rsidR="00E268BC" w:rsidRDefault="00C143AF" w:rsidP="00695024">
            <w:pPr>
              <w:pStyle w:val="Heading1"/>
              <w:spacing w:before="120"/>
              <w:outlineLvl w:val="0"/>
            </w:pPr>
            <w:r>
              <w:t>Standard of Learning (SOL) 1.1c</w:t>
            </w:r>
          </w:p>
          <w:p w14:paraId="100971F4" w14:textId="0F9570DF" w:rsidR="00E268BC" w:rsidRPr="00695024" w:rsidRDefault="00C143AF" w:rsidP="00695024">
            <w:pPr>
              <w:spacing w:after="120"/>
              <w:rPr>
                <w:b/>
                <w:bCs/>
                <w:i/>
                <w:iCs/>
              </w:rPr>
            </w:pPr>
            <w:r w:rsidRPr="00695024">
              <w:rPr>
                <w:b/>
                <w:bCs/>
                <w:i/>
                <w:iCs/>
              </w:rPr>
              <w:t>The student will count backward orally by ones when given any number between 1 and 30.</w:t>
            </w:r>
          </w:p>
        </w:tc>
      </w:tr>
      <w:tr w:rsidR="00E268BC" w14:paraId="42F5353B" w14:textId="77777777" w:rsidTr="00C34676">
        <w:trPr>
          <w:jc w:val="center"/>
        </w:trPr>
        <w:tc>
          <w:tcPr>
            <w:tcW w:w="10885" w:type="dxa"/>
            <w:shd w:val="clear" w:color="auto" w:fill="F2F2F2"/>
          </w:tcPr>
          <w:p w14:paraId="2CB1A8E1" w14:textId="77777777" w:rsidR="00E268BC" w:rsidRDefault="00C143AF" w:rsidP="00695024">
            <w:pPr>
              <w:pStyle w:val="Heading1"/>
              <w:spacing w:before="120"/>
              <w:outlineLvl w:val="0"/>
            </w:pPr>
            <w:r>
              <w:t xml:space="preserve">Grade Level Skills:  </w:t>
            </w:r>
          </w:p>
          <w:p w14:paraId="7BF361A0" w14:textId="325CA637" w:rsidR="00E268BC" w:rsidRPr="00695024" w:rsidRDefault="00C143AF" w:rsidP="007E5745">
            <w:pPr>
              <w:numPr>
                <w:ilvl w:val="0"/>
                <w:numId w:val="4"/>
              </w:numPr>
              <w:pBdr>
                <w:top w:val="nil"/>
                <w:left w:val="nil"/>
                <w:bottom w:val="nil"/>
                <w:right w:val="nil"/>
                <w:between w:val="nil"/>
              </w:pBdr>
              <w:spacing w:after="120"/>
              <w:rPr>
                <w:color w:val="000000"/>
              </w:rPr>
            </w:pPr>
            <w:r>
              <w:t>Count backward orally by ones when given any number between 1 and 30.</w:t>
            </w:r>
          </w:p>
        </w:tc>
      </w:tr>
      <w:bookmarkStart w:id="1" w:name="Just_In_Time_QC"/>
      <w:tr w:rsidR="00E268BC" w14:paraId="31FE0826" w14:textId="77777777" w:rsidTr="00C34676">
        <w:trPr>
          <w:jc w:val="center"/>
        </w:trPr>
        <w:tc>
          <w:tcPr>
            <w:tcW w:w="10885" w:type="dxa"/>
          </w:tcPr>
          <w:p w14:paraId="545A9474" w14:textId="3A4A5683" w:rsidR="00E268BC" w:rsidRPr="00695024" w:rsidRDefault="005554AC" w:rsidP="00FA2F49">
            <w:pPr>
              <w:spacing w:before="120" w:after="120"/>
              <w:rPr>
                <w:b/>
                <w:sz w:val="28"/>
              </w:rPr>
            </w:pPr>
            <w:r>
              <w:rPr>
                <w:b/>
                <w:color w:val="0563C1"/>
                <w:sz w:val="28"/>
                <w:u w:val="single"/>
              </w:rPr>
              <w:fldChar w:fldCharType="begin"/>
            </w:r>
            <w:r>
              <w:rPr>
                <w:b/>
                <w:color w:val="0563C1"/>
                <w:sz w:val="28"/>
                <w:u w:val="single"/>
              </w:rPr>
              <w:instrText>HYPERLINK  \l "_Just_in_Time"</w:instrText>
            </w:r>
            <w:r>
              <w:rPr>
                <w:b/>
                <w:color w:val="0563C1"/>
                <w:sz w:val="28"/>
                <w:u w:val="single"/>
              </w:rPr>
              <w:fldChar w:fldCharType="separate"/>
            </w:r>
            <w:r w:rsidR="00C143AF" w:rsidRPr="005554AC">
              <w:rPr>
                <w:rStyle w:val="Hyperlink"/>
                <w:b/>
                <w:sz w:val="28"/>
              </w:rPr>
              <w:t xml:space="preserve">Just in Time Quick Check </w:t>
            </w:r>
            <w:bookmarkEnd w:id="1"/>
            <w:r>
              <w:rPr>
                <w:b/>
                <w:color w:val="0563C1"/>
                <w:sz w:val="28"/>
                <w:u w:val="single"/>
              </w:rPr>
              <w:fldChar w:fldCharType="end"/>
            </w:r>
          </w:p>
        </w:tc>
      </w:tr>
      <w:tr w:rsidR="00E268BC" w14:paraId="7A11BAA6" w14:textId="77777777" w:rsidTr="00C34676">
        <w:trPr>
          <w:jc w:val="center"/>
        </w:trPr>
        <w:tc>
          <w:tcPr>
            <w:tcW w:w="10885" w:type="dxa"/>
          </w:tcPr>
          <w:p w14:paraId="677E79C0" w14:textId="39F3F19D" w:rsidR="00E268BC" w:rsidRPr="00695024" w:rsidRDefault="0071682F" w:rsidP="00695024">
            <w:pPr>
              <w:spacing w:before="120" w:after="120"/>
              <w:rPr>
                <w:b/>
                <w:sz w:val="28"/>
              </w:rPr>
            </w:pPr>
            <w:hyperlink w:anchor="bookmark=id.qi3xazbx80t6">
              <w:r w:rsidR="00C143AF" w:rsidRPr="00695024">
                <w:rPr>
                  <w:b/>
                  <w:color w:val="0563C1"/>
                  <w:sz w:val="28"/>
                  <w:u w:val="single"/>
                </w:rPr>
                <w:t>Just in Time Quick Check Teacher Notes</w:t>
              </w:r>
            </w:hyperlink>
          </w:p>
        </w:tc>
      </w:tr>
      <w:tr w:rsidR="00E268BC" w14:paraId="6325084C" w14:textId="77777777" w:rsidTr="00C34676">
        <w:trPr>
          <w:jc w:val="center"/>
        </w:trPr>
        <w:tc>
          <w:tcPr>
            <w:tcW w:w="10885" w:type="dxa"/>
          </w:tcPr>
          <w:p w14:paraId="153274D5" w14:textId="77777777" w:rsidR="00E268BC" w:rsidRDefault="00C143AF" w:rsidP="00695024">
            <w:pPr>
              <w:pStyle w:val="Heading1"/>
              <w:spacing w:before="120"/>
              <w:outlineLvl w:val="0"/>
            </w:pPr>
            <w:r>
              <w:t xml:space="preserve">Supporting Resources: </w:t>
            </w:r>
          </w:p>
          <w:p w14:paraId="4BB8D30A" w14:textId="77777777" w:rsidR="00E268BC" w:rsidRPr="007E5745" w:rsidRDefault="00C143AF" w:rsidP="007E5745">
            <w:pPr>
              <w:numPr>
                <w:ilvl w:val="0"/>
                <w:numId w:val="3"/>
              </w:numPr>
              <w:pBdr>
                <w:top w:val="nil"/>
                <w:left w:val="nil"/>
                <w:bottom w:val="nil"/>
                <w:right w:val="nil"/>
                <w:between w:val="nil"/>
              </w:pBdr>
              <w:rPr>
                <w:rFonts w:asciiTheme="minorHAnsi" w:hAnsiTheme="minorHAnsi" w:cstheme="minorHAnsi"/>
                <w:color w:val="000000"/>
              </w:rPr>
            </w:pPr>
            <w:r w:rsidRPr="007E5745">
              <w:rPr>
                <w:rFonts w:asciiTheme="minorHAnsi" w:hAnsiTheme="minorHAnsi" w:cstheme="minorHAnsi"/>
                <w:color w:val="000000"/>
              </w:rPr>
              <w:t>VDOE Mathematics Instructional Plans (MIPS)</w:t>
            </w:r>
          </w:p>
          <w:p w14:paraId="22219107" w14:textId="53F41AF3" w:rsidR="007E5745" w:rsidRPr="007E5745" w:rsidRDefault="0071682F" w:rsidP="007E5745">
            <w:pPr>
              <w:numPr>
                <w:ilvl w:val="1"/>
                <w:numId w:val="3"/>
              </w:numPr>
              <w:pBdr>
                <w:top w:val="nil"/>
                <w:left w:val="nil"/>
                <w:bottom w:val="nil"/>
                <w:right w:val="nil"/>
                <w:between w:val="nil"/>
              </w:pBdr>
              <w:rPr>
                <w:rFonts w:asciiTheme="minorHAnsi" w:hAnsiTheme="minorHAnsi" w:cstheme="minorHAnsi"/>
                <w:color w:val="000000"/>
              </w:rPr>
            </w:pPr>
            <w:hyperlink r:id="rId9" w:history="1">
              <w:r w:rsidR="007E5745" w:rsidRPr="007E5745">
                <w:rPr>
                  <w:rStyle w:val="Hyperlink"/>
                  <w:rFonts w:asciiTheme="minorHAnsi" w:hAnsiTheme="minorHAnsi" w:cstheme="minorHAnsi"/>
                </w:rPr>
                <w:t>1.1c - 3, 2, 1, Blast Off!</w:t>
              </w:r>
            </w:hyperlink>
            <w:r w:rsidR="007E5745" w:rsidRPr="007E5745">
              <w:rPr>
                <w:rStyle w:val="filetype1"/>
                <w:rFonts w:asciiTheme="minorHAnsi" w:hAnsiTheme="minorHAnsi" w:cstheme="minorHAnsi"/>
                <w:color w:val="000000"/>
                <w:sz w:val="22"/>
                <w:szCs w:val="22"/>
              </w:rPr>
              <w:t xml:space="preserve"> (Word) </w:t>
            </w:r>
            <w:r w:rsidR="007E5745" w:rsidRPr="007E5745">
              <w:rPr>
                <w:rFonts w:asciiTheme="minorHAnsi" w:hAnsiTheme="minorHAnsi" w:cstheme="minorHAnsi"/>
                <w:color w:val="000000"/>
              </w:rPr>
              <w:t xml:space="preserve">/ </w:t>
            </w:r>
            <w:hyperlink r:id="rId10" w:history="1">
              <w:r w:rsidR="007E5745" w:rsidRPr="007E5745">
                <w:rPr>
                  <w:rStyle w:val="Hyperlink"/>
                  <w:rFonts w:asciiTheme="minorHAnsi" w:hAnsiTheme="minorHAnsi" w:cstheme="minorHAnsi"/>
                </w:rPr>
                <w:t>PDF Versi</w:t>
              </w:r>
              <w:r w:rsidR="007E5745" w:rsidRPr="007E5745">
                <w:rPr>
                  <w:rStyle w:val="Hyperlink"/>
                  <w:rFonts w:asciiTheme="minorHAnsi" w:hAnsiTheme="minorHAnsi" w:cstheme="minorHAnsi"/>
                </w:rPr>
                <w:t>o</w:t>
              </w:r>
              <w:r w:rsidR="007E5745" w:rsidRPr="007E5745">
                <w:rPr>
                  <w:rStyle w:val="Hyperlink"/>
                  <w:rFonts w:asciiTheme="minorHAnsi" w:hAnsiTheme="minorHAnsi" w:cstheme="minorHAnsi"/>
                </w:rPr>
                <w:t>n</w:t>
              </w:r>
            </w:hyperlink>
          </w:p>
          <w:p w14:paraId="0831FD33" w14:textId="2D826ED4" w:rsidR="007E5745" w:rsidRPr="007E5745" w:rsidRDefault="007E5745" w:rsidP="007E5745">
            <w:pPr>
              <w:numPr>
                <w:ilvl w:val="0"/>
                <w:numId w:val="3"/>
              </w:numPr>
              <w:pBdr>
                <w:top w:val="nil"/>
                <w:left w:val="nil"/>
                <w:bottom w:val="nil"/>
                <w:right w:val="nil"/>
                <w:between w:val="nil"/>
              </w:pBdr>
              <w:rPr>
                <w:rFonts w:asciiTheme="minorHAnsi" w:hAnsiTheme="minorHAnsi" w:cstheme="minorHAnsi"/>
                <w:color w:val="000000"/>
              </w:rPr>
            </w:pPr>
            <w:r w:rsidRPr="007E5745">
              <w:rPr>
                <w:rFonts w:asciiTheme="minorHAnsi" w:hAnsiTheme="minorHAnsi" w:cstheme="minorHAnsi"/>
                <w:color w:val="000000"/>
              </w:rPr>
              <w:t xml:space="preserve">VDOE Word Wall Cards: Grade 1 </w:t>
            </w:r>
            <w:hyperlink r:id="rId11" w:history="1">
              <w:r w:rsidRPr="008B1676">
                <w:rPr>
                  <w:rStyle w:val="Hyperlink"/>
                  <w:rFonts w:asciiTheme="minorHAnsi" w:hAnsiTheme="minorHAnsi" w:cstheme="minorHAnsi"/>
                </w:rPr>
                <w:t>(W</w:t>
              </w:r>
              <w:r w:rsidRPr="008B1676">
                <w:rPr>
                  <w:rStyle w:val="Hyperlink"/>
                  <w:rFonts w:asciiTheme="minorHAnsi" w:hAnsiTheme="minorHAnsi" w:cstheme="minorHAnsi"/>
                </w:rPr>
                <w:t>o</w:t>
              </w:r>
              <w:r w:rsidRPr="008B1676">
                <w:rPr>
                  <w:rStyle w:val="Hyperlink"/>
                  <w:rFonts w:asciiTheme="minorHAnsi" w:hAnsiTheme="minorHAnsi" w:cstheme="minorHAnsi"/>
                </w:rPr>
                <w:t>r</w:t>
              </w:r>
              <w:r w:rsidRPr="008B1676">
                <w:rPr>
                  <w:rStyle w:val="Hyperlink"/>
                  <w:rFonts w:asciiTheme="minorHAnsi" w:hAnsiTheme="minorHAnsi" w:cstheme="minorHAnsi"/>
                </w:rPr>
                <w:t>d)</w:t>
              </w:r>
            </w:hyperlink>
            <w:r w:rsidRPr="007E5745">
              <w:rPr>
                <w:rFonts w:asciiTheme="minorHAnsi" w:hAnsiTheme="minorHAnsi" w:cstheme="minorHAnsi"/>
                <w:color w:val="0563C1"/>
                <w:u w:val="single"/>
              </w:rPr>
              <w:t xml:space="preserve"> </w:t>
            </w:r>
            <w:r w:rsidRPr="007E5745">
              <w:rPr>
                <w:rFonts w:asciiTheme="minorHAnsi" w:hAnsiTheme="minorHAnsi" w:cstheme="minorHAnsi"/>
                <w:color w:val="000000"/>
                <w:highlight w:val="white"/>
              </w:rPr>
              <w:t>| </w:t>
            </w:r>
            <w:hyperlink r:id="rId12">
              <w:r w:rsidRPr="007E5745">
                <w:rPr>
                  <w:rFonts w:asciiTheme="minorHAnsi" w:hAnsiTheme="minorHAnsi" w:cstheme="minorHAnsi"/>
                  <w:color w:val="0563C1"/>
                  <w:u w:val="single"/>
                </w:rPr>
                <w:t>(PDF)</w:t>
              </w:r>
            </w:hyperlink>
          </w:p>
          <w:p w14:paraId="4FE8CDAD" w14:textId="77777777" w:rsidR="00E268BC" w:rsidRPr="007E5745" w:rsidRDefault="00C143AF" w:rsidP="007E5745">
            <w:pPr>
              <w:numPr>
                <w:ilvl w:val="1"/>
                <w:numId w:val="3"/>
              </w:numPr>
              <w:pBdr>
                <w:top w:val="nil"/>
                <w:left w:val="nil"/>
                <w:bottom w:val="nil"/>
                <w:right w:val="nil"/>
                <w:between w:val="nil"/>
              </w:pBdr>
              <w:rPr>
                <w:rFonts w:asciiTheme="minorHAnsi" w:hAnsiTheme="minorHAnsi" w:cstheme="minorHAnsi"/>
                <w:color w:val="000000"/>
              </w:rPr>
            </w:pPr>
            <w:r w:rsidRPr="007E5745">
              <w:rPr>
                <w:rFonts w:asciiTheme="minorHAnsi" w:hAnsiTheme="minorHAnsi" w:cstheme="minorHAnsi"/>
                <w:color w:val="000000"/>
              </w:rPr>
              <w:t>Counting by Ones</w:t>
            </w:r>
          </w:p>
          <w:p w14:paraId="31273832" w14:textId="77777777" w:rsidR="00E268BC" w:rsidRPr="007E5745" w:rsidRDefault="00C143AF" w:rsidP="007E5745">
            <w:pPr>
              <w:numPr>
                <w:ilvl w:val="0"/>
                <w:numId w:val="3"/>
              </w:numPr>
              <w:pBdr>
                <w:top w:val="nil"/>
                <w:left w:val="nil"/>
                <w:bottom w:val="nil"/>
                <w:right w:val="nil"/>
                <w:between w:val="nil"/>
              </w:pBdr>
              <w:rPr>
                <w:rFonts w:asciiTheme="minorHAnsi" w:hAnsiTheme="minorHAnsi" w:cstheme="minorHAnsi"/>
                <w:color w:val="000000"/>
              </w:rPr>
            </w:pPr>
            <w:r w:rsidRPr="007E5745">
              <w:rPr>
                <w:rFonts w:asciiTheme="minorHAnsi" w:hAnsiTheme="minorHAnsi" w:cstheme="minorHAnsi"/>
                <w:color w:val="000000"/>
              </w:rPr>
              <w:t xml:space="preserve">VDOE Instructional Videos for Teachers: </w:t>
            </w:r>
          </w:p>
          <w:p w14:paraId="48A3A18B" w14:textId="39E2B665" w:rsidR="00E268BC" w:rsidRPr="008B1676" w:rsidRDefault="008B1676" w:rsidP="007E5745">
            <w:pPr>
              <w:numPr>
                <w:ilvl w:val="1"/>
                <w:numId w:val="3"/>
              </w:numPr>
              <w:pBdr>
                <w:top w:val="nil"/>
                <w:left w:val="nil"/>
                <w:bottom w:val="nil"/>
                <w:right w:val="nil"/>
                <w:between w:val="nil"/>
              </w:pBdr>
              <w:rPr>
                <w:rStyle w:val="Hyperlink"/>
                <w:rFonts w:asciiTheme="minorHAnsi" w:hAnsiTheme="minorHAnsi" w:cstheme="minorHAnsi"/>
              </w:rPr>
            </w:pPr>
            <w:r>
              <w:rPr>
                <w:rFonts w:asciiTheme="minorHAnsi" w:hAnsiTheme="minorHAnsi" w:cstheme="minorHAnsi"/>
                <w:color w:val="0563C1"/>
                <w:u w:val="single"/>
              </w:rPr>
              <w:fldChar w:fldCharType="begin"/>
            </w:r>
            <w:r>
              <w:rPr>
                <w:rFonts w:asciiTheme="minorHAnsi" w:hAnsiTheme="minorHAnsi" w:cstheme="minorHAnsi"/>
                <w:color w:val="0563C1"/>
                <w:u w:val="single"/>
              </w:rPr>
              <w:instrText xml:space="preserve"> HYPERLINK "https://www.youtube.com/watch?v=zwHcDXCMeQ4&amp;list=PLRTyI0-OTuVMJD5PhVewSJyuNzk0FtuLh&amp;index=3" </w:instrText>
            </w:r>
            <w:r>
              <w:rPr>
                <w:rFonts w:asciiTheme="minorHAnsi" w:hAnsiTheme="minorHAnsi" w:cstheme="minorHAnsi"/>
                <w:color w:val="0563C1"/>
                <w:u w:val="single"/>
              </w:rPr>
            </w:r>
            <w:r>
              <w:rPr>
                <w:rFonts w:asciiTheme="minorHAnsi" w:hAnsiTheme="minorHAnsi" w:cstheme="minorHAnsi"/>
                <w:color w:val="0563C1"/>
                <w:u w:val="single"/>
              </w:rPr>
              <w:fldChar w:fldCharType="separate"/>
            </w:r>
            <w:r w:rsidR="00C143AF" w:rsidRPr="008B1676">
              <w:rPr>
                <w:rStyle w:val="Hyperlink"/>
                <w:rFonts w:asciiTheme="minorHAnsi" w:hAnsiTheme="minorHAnsi" w:cstheme="minorHAnsi"/>
              </w:rPr>
              <w:t xml:space="preserve">Developing Early Number Sense </w:t>
            </w:r>
            <w:r w:rsidR="00C143AF" w:rsidRPr="008B1676">
              <w:rPr>
                <w:rStyle w:val="Hyperlink"/>
                <w:rFonts w:asciiTheme="minorHAnsi" w:hAnsiTheme="minorHAnsi" w:cstheme="minorHAnsi"/>
              </w:rPr>
              <w:t>(</w:t>
            </w:r>
            <w:r w:rsidR="00FA2F49" w:rsidRPr="008B1676">
              <w:rPr>
                <w:rStyle w:val="Hyperlink"/>
                <w:rFonts w:asciiTheme="minorHAnsi" w:hAnsiTheme="minorHAnsi" w:cstheme="minorHAnsi"/>
              </w:rPr>
              <w:t>g</w:t>
            </w:r>
            <w:r w:rsidR="00C143AF" w:rsidRPr="008B1676">
              <w:rPr>
                <w:rStyle w:val="Hyperlink"/>
                <w:rFonts w:asciiTheme="minorHAnsi" w:hAnsiTheme="minorHAnsi" w:cstheme="minorHAnsi"/>
              </w:rPr>
              <w:t>rades K-2)</w:t>
            </w:r>
          </w:p>
          <w:p w14:paraId="432AFC7C" w14:textId="2137F496" w:rsidR="00E268BC" w:rsidRPr="00695024" w:rsidRDefault="008B1676" w:rsidP="007E5745">
            <w:pPr>
              <w:numPr>
                <w:ilvl w:val="1"/>
                <w:numId w:val="3"/>
              </w:numPr>
              <w:pBdr>
                <w:top w:val="nil"/>
                <w:left w:val="nil"/>
                <w:bottom w:val="nil"/>
                <w:right w:val="nil"/>
                <w:between w:val="nil"/>
              </w:pBdr>
              <w:spacing w:after="120"/>
              <w:rPr>
                <w:color w:val="000000"/>
              </w:rPr>
            </w:pPr>
            <w:r>
              <w:rPr>
                <w:rFonts w:asciiTheme="minorHAnsi" w:hAnsiTheme="minorHAnsi" w:cstheme="minorHAnsi"/>
                <w:color w:val="0563C1"/>
                <w:u w:val="single"/>
              </w:rPr>
              <w:fldChar w:fldCharType="end"/>
            </w:r>
            <w:hyperlink r:id="rId13" w:history="1">
              <w:r w:rsidR="00C143AF" w:rsidRPr="0071682F">
                <w:rPr>
                  <w:rStyle w:val="Hyperlink"/>
                  <w:rFonts w:asciiTheme="minorHAnsi" w:hAnsiTheme="minorHAnsi" w:cstheme="minorHAnsi"/>
                  <w:highlight w:val="white"/>
                </w:rPr>
                <w:t>Using a Beaded Number Line (grades K</w:t>
              </w:r>
              <w:r w:rsidR="00C143AF" w:rsidRPr="0071682F">
                <w:rPr>
                  <w:rStyle w:val="Hyperlink"/>
                  <w:rFonts w:asciiTheme="minorHAnsi" w:hAnsiTheme="minorHAnsi" w:cstheme="minorHAnsi"/>
                  <w:highlight w:val="white"/>
                </w:rPr>
                <w:t>-</w:t>
              </w:r>
              <w:r w:rsidR="00C143AF" w:rsidRPr="0071682F">
                <w:rPr>
                  <w:rStyle w:val="Hyperlink"/>
                  <w:rFonts w:asciiTheme="minorHAnsi" w:hAnsiTheme="minorHAnsi" w:cstheme="minorHAnsi"/>
                  <w:highlight w:val="white"/>
                </w:rPr>
                <w:t>2</w:t>
              </w:r>
              <w:r w:rsidR="00C143AF" w:rsidRPr="0071682F">
                <w:rPr>
                  <w:rStyle w:val="Hyperlink"/>
                  <w:rFonts w:asciiTheme="minorHAnsi" w:hAnsiTheme="minorHAnsi" w:cstheme="minorHAnsi"/>
                  <w:highlight w:val="white"/>
                </w:rPr>
                <w:t>)</w:t>
              </w:r>
            </w:hyperlink>
            <w:r w:rsidR="00C143AF">
              <w:rPr>
                <w:color w:val="000000"/>
                <w:highlight w:val="white"/>
              </w:rPr>
              <w:t xml:space="preserve"> </w:t>
            </w:r>
          </w:p>
        </w:tc>
      </w:tr>
      <w:tr w:rsidR="00E268BC" w14:paraId="34B02A89" w14:textId="77777777" w:rsidTr="00C34676">
        <w:trPr>
          <w:jc w:val="center"/>
        </w:trPr>
        <w:tc>
          <w:tcPr>
            <w:tcW w:w="10885" w:type="dxa"/>
          </w:tcPr>
          <w:p w14:paraId="1EBC30FD" w14:textId="5620C2DD" w:rsidR="00E268BC" w:rsidRDefault="00C143AF" w:rsidP="00695024">
            <w:pPr>
              <w:spacing w:before="120" w:after="120"/>
            </w:pPr>
            <w:r>
              <w:rPr>
                <w:b/>
                <w:color w:val="000000"/>
                <w:sz w:val="28"/>
                <w:szCs w:val="28"/>
                <w:highlight w:val="white"/>
              </w:rPr>
              <w:t>Supporting and Prerequisite SOL</w:t>
            </w:r>
            <w:r w:rsidRPr="00855751">
              <w:rPr>
                <w:b/>
                <w:sz w:val="28"/>
                <w:szCs w:val="28"/>
              </w:rPr>
              <w:t>:</w:t>
            </w:r>
            <w:r>
              <w:t xml:space="preserve">  </w:t>
            </w:r>
            <w:hyperlink r:id="rId14" w:history="1">
              <w:r w:rsidR="003909CE" w:rsidRPr="00C34676">
                <w:rPr>
                  <w:rStyle w:val="Hyperlink"/>
                </w:rPr>
                <w:t>1.</w:t>
              </w:r>
              <w:r w:rsidR="003909CE" w:rsidRPr="00C34676">
                <w:rPr>
                  <w:rStyle w:val="Hyperlink"/>
                </w:rPr>
                <w:t>1</w:t>
              </w:r>
              <w:r w:rsidR="003909CE" w:rsidRPr="00C34676">
                <w:rPr>
                  <w:rStyle w:val="Hyperlink"/>
                </w:rPr>
                <w:t>a</w:t>
              </w:r>
            </w:hyperlink>
            <w:r w:rsidR="00C34676">
              <w:t xml:space="preserve">, </w:t>
            </w:r>
            <w:hyperlink r:id="rId15" w:history="1">
              <w:r w:rsidR="00C34676" w:rsidRPr="00C34676">
                <w:rPr>
                  <w:rStyle w:val="Hyperlink"/>
                </w:rPr>
                <w:t>1.1</w:t>
              </w:r>
              <w:r w:rsidR="003909CE" w:rsidRPr="00C34676">
                <w:rPr>
                  <w:rStyle w:val="Hyperlink"/>
                </w:rPr>
                <w:t>b</w:t>
              </w:r>
            </w:hyperlink>
            <w:r w:rsidR="003909CE">
              <w:t xml:space="preserve">, </w:t>
            </w:r>
            <w:hyperlink r:id="rId16" w:history="1">
              <w:r w:rsidRPr="00C34676">
                <w:rPr>
                  <w:rStyle w:val="Hyperlink"/>
                </w:rPr>
                <w:t>K.3b</w:t>
              </w:r>
            </w:hyperlink>
            <w:r w:rsidR="00C34676">
              <w:t xml:space="preserve">, </w:t>
            </w:r>
            <w:hyperlink r:id="rId17" w:history="1">
              <w:r w:rsidR="00C34676" w:rsidRPr="00C34676">
                <w:rPr>
                  <w:rStyle w:val="Hyperlink"/>
                </w:rPr>
                <w:t>K.3</w:t>
              </w:r>
              <w:r w:rsidRPr="00C34676">
                <w:rPr>
                  <w:rStyle w:val="Hyperlink"/>
                </w:rPr>
                <w:t>c</w:t>
              </w:r>
            </w:hyperlink>
            <w:r>
              <w:t xml:space="preserve"> </w:t>
            </w:r>
          </w:p>
        </w:tc>
      </w:tr>
    </w:tbl>
    <w:p w14:paraId="655C8E54" w14:textId="77777777" w:rsidR="00E268BC" w:rsidRDefault="00E268BC"/>
    <w:p w14:paraId="2ACD0E13" w14:textId="77777777" w:rsidR="00E268BC" w:rsidRDefault="00C143AF">
      <w:r>
        <w:br w:type="page"/>
      </w:r>
    </w:p>
    <w:p w14:paraId="2DDAB844" w14:textId="6F8F1CF3" w:rsidR="00E268BC" w:rsidRDefault="00FA2F49" w:rsidP="005554AC">
      <w:pPr>
        <w:pStyle w:val="Heading1"/>
        <w:jc w:val="center"/>
      </w:pPr>
      <w:bookmarkStart w:id="2" w:name="bookmark=id.gjdgxs" w:colFirst="0" w:colLast="0"/>
      <w:bookmarkStart w:id="3" w:name="_Just_in_Time"/>
      <w:bookmarkEnd w:id="2"/>
      <w:bookmarkEnd w:id="3"/>
      <w:r>
        <w:lastRenderedPageBreak/>
        <w:t xml:space="preserve">SOL 1.1c - </w:t>
      </w:r>
      <w:r w:rsidR="00C143AF">
        <w:t>Just in Time Quick Check:  Student Interview</w:t>
      </w:r>
    </w:p>
    <w:p w14:paraId="3ADBC2FF" w14:textId="77777777" w:rsidR="00E268BC" w:rsidRDefault="00E268BC">
      <w:pPr>
        <w:pBdr>
          <w:top w:val="nil"/>
          <w:left w:val="nil"/>
          <w:bottom w:val="nil"/>
          <w:right w:val="nil"/>
          <w:between w:val="nil"/>
        </w:pBdr>
        <w:spacing w:after="0" w:line="240" w:lineRule="auto"/>
        <w:ind w:left="360"/>
        <w:rPr>
          <w:color w:val="000000"/>
        </w:rPr>
      </w:pPr>
    </w:p>
    <w:p w14:paraId="1BD4969E" w14:textId="05E2D9EF" w:rsidR="00E268BC" w:rsidRPr="00695024" w:rsidRDefault="00695024">
      <w:pPr>
        <w:numPr>
          <w:ilvl w:val="0"/>
          <w:numId w:val="2"/>
        </w:numPr>
        <w:pBdr>
          <w:top w:val="nil"/>
          <w:left w:val="nil"/>
          <w:bottom w:val="nil"/>
          <w:right w:val="nil"/>
          <w:between w:val="nil"/>
        </w:pBdr>
        <w:spacing w:after="0" w:line="240" w:lineRule="auto"/>
        <w:rPr>
          <w:color w:val="000000"/>
          <w:sz w:val="28"/>
        </w:rPr>
      </w:pPr>
      <w:r w:rsidRPr="00695024">
        <w:rPr>
          <w:color w:val="000000"/>
          <w:sz w:val="28"/>
        </w:rPr>
        <w:t>C</w:t>
      </w:r>
      <w:r w:rsidR="00C143AF" w:rsidRPr="00695024">
        <w:rPr>
          <w:color w:val="000000"/>
          <w:sz w:val="28"/>
        </w:rPr>
        <w:t xml:space="preserve">ount back from 30 for me? </w:t>
      </w:r>
    </w:p>
    <w:p w14:paraId="15865AF4" w14:textId="77777777" w:rsidR="00E268BC" w:rsidRPr="00695024" w:rsidRDefault="00E268BC">
      <w:pPr>
        <w:pBdr>
          <w:top w:val="nil"/>
          <w:left w:val="nil"/>
          <w:bottom w:val="nil"/>
          <w:right w:val="nil"/>
          <w:between w:val="nil"/>
        </w:pBdr>
        <w:spacing w:after="0" w:line="240" w:lineRule="auto"/>
        <w:rPr>
          <w:color w:val="000000"/>
          <w:sz w:val="28"/>
        </w:rPr>
      </w:pPr>
    </w:p>
    <w:p w14:paraId="5E5C00D4" w14:textId="51ECD290" w:rsidR="00E268BC" w:rsidRPr="00695024" w:rsidRDefault="00C143AF" w:rsidP="00695024">
      <w:pPr>
        <w:pBdr>
          <w:top w:val="nil"/>
          <w:left w:val="nil"/>
          <w:bottom w:val="nil"/>
          <w:right w:val="nil"/>
          <w:between w:val="nil"/>
        </w:pBdr>
        <w:spacing w:after="0" w:line="240" w:lineRule="auto"/>
        <w:ind w:left="360"/>
        <w:rPr>
          <w:i/>
          <w:color w:val="000000"/>
          <w:sz w:val="28"/>
        </w:rPr>
      </w:pPr>
      <w:r w:rsidRPr="00695024">
        <w:rPr>
          <w:i/>
          <w:color w:val="000000"/>
          <w:sz w:val="28"/>
        </w:rPr>
        <w:t>If the student is not able to count back from 30, ask them to count back from 20.</w:t>
      </w:r>
      <w:r w:rsidR="00695024" w:rsidRPr="00695024">
        <w:rPr>
          <w:i/>
          <w:color w:val="000000"/>
          <w:sz w:val="28"/>
        </w:rPr>
        <w:t xml:space="preserve"> </w:t>
      </w:r>
    </w:p>
    <w:p w14:paraId="0A98BC15" w14:textId="77777777" w:rsidR="00E268BC" w:rsidRPr="00695024" w:rsidRDefault="00E268BC" w:rsidP="00695024">
      <w:pPr>
        <w:pBdr>
          <w:top w:val="nil"/>
          <w:left w:val="nil"/>
          <w:bottom w:val="nil"/>
          <w:right w:val="nil"/>
          <w:between w:val="nil"/>
        </w:pBdr>
        <w:spacing w:after="0" w:line="240" w:lineRule="auto"/>
        <w:ind w:left="360"/>
        <w:rPr>
          <w:i/>
          <w:color w:val="000000"/>
          <w:sz w:val="28"/>
        </w:rPr>
      </w:pPr>
    </w:p>
    <w:p w14:paraId="207416CC" w14:textId="77777777" w:rsidR="00E268BC" w:rsidRPr="00695024" w:rsidRDefault="00C143AF" w:rsidP="00695024">
      <w:pPr>
        <w:pBdr>
          <w:top w:val="nil"/>
          <w:left w:val="nil"/>
          <w:bottom w:val="nil"/>
          <w:right w:val="nil"/>
          <w:between w:val="nil"/>
        </w:pBdr>
        <w:spacing w:after="0" w:line="240" w:lineRule="auto"/>
        <w:ind w:left="360"/>
        <w:rPr>
          <w:i/>
          <w:color w:val="000000"/>
          <w:sz w:val="28"/>
        </w:rPr>
      </w:pPr>
      <w:r w:rsidRPr="00695024">
        <w:rPr>
          <w:i/>
          <w:color w:val="000000"/>
          <w:sz w:val="28"/>
        </w:rPr>
        <w:t>If the student is not able to count back from 20, ask them to count back from 15.</w:t>
      </w:r>
    </w:p>
    <w:p w14:paraId="209B472F" w14:textId="77777777" w:rsidR="00E268BC" w:rsidRPr="00695024" w:rsidRDefault="00E268BC">
      <w:pPr>
        <w:pBdr>
          <w:top w:val="nil"/>
          <w:left w:val="nil"/>
          <w:bottom w:val="nil"/>
          <w:right w:val="nil"/>
          <w:between w:val="nil"/>
        </w:pBdr>
        <w:spacing w:after="0" w:line="240" w:lineRule="auto"/>
        <w:rPr>
          <w:color w:val="000000"/>
          <w:sz w:val="28"/>
        </w:rPr>
      </w:pPr>
    </w:p>
    <w:p w14:paraId="00069CF6" w14:textId="77777777" w:rsidR="00E268BC" w:rsidRDefault="00C143AF">
      <w:pPr>
        <w:rPr>
          <w:color w:val="000000"/>
        </w:rPr>
      </w:pPr>
      <w:r>
        <w:br w:type="page"/>
      </w:r>
    </w:p>
    <w:p w14:paraId="18C03667" w14:textId="09B27993" w:rsidR="00E268BC" w:rsidRDefault="00FA2F49">
      <w:pPr>
        <w:pStyle w:val="Title"/>
      </w:pPr>
      <w:bookmarkStart w:id="4" w:name="bookmark=id.qi3xazbx80t6" w:colFirst="0" w:colLast="0"/>
      <w:bookmarkStart w:id="5" w:name="_heading=h.1fob9te" w:colFirst="0" w:colLast="0"/>
      <w:bookmarkEnd w:id="4"/>
      <w:bookmarkEnd w:id="5"/>
      <w:r>
        <w:lastRenderedPageBreak/>
        <w:t xml:space="preserve">SOL 1.1c - </w:t>
      </w:r>
      <w:r w:rsidR="00C143AF">
        <w:t>Just in Time Quick Check Teacher Notes</w:t>
      </w:r>
    </w:p>
    <w:p w14:paraId="20F3C744" w14:textId="2D347206" w:rsidR="00E268BC" w:rsidRDefault="00C143AF">
      <w:pPr>
        <w:spacing w:after="0"/>
        <w:jc w:val="center"/>
        <w:rPr>
          <w:b/>
          <w:color w:val="C00000"/>
        </w:rPr>
      </w:pPr>
      <w:r>
        <w:rPr>
          <w:b/>
          <w:color w:val="C00000"/>
        </w:rPr>
        <w:t>Common Error</w:t>
      </w:r>
      <w:r w:rsidR="00695024">
        <w:rPr>
          <w:b/>
          <w:color w:val="C00000"/>
        </w:rPr>
        <w:t>s</w:t>
      </w:r>
      <w:r>
        <w:rPr>
          <w:b/>
          <w:color w:val="C00000"/>
        </w:rPr>
        <w:t>/Misconceptions and their Possible Indications</w:t>
      </w:r>
    </w:p>
    <w:p w14:paraId="43304587" w14:textId="77777777" w:rsidR="00E268BC" w:rsidRDefault="00E268BC"/>
    <w:p w14:paraId="2DE81ACB" w14:textId="66DF77E5" w:rsidR="00E268BC" w:rsidRPr="00695024" w:rsidRDefault="00C143AF">
      <w:pPr>
        <w:numPr>
          <w:ilvl w:val="0"/>
          <w:numId w:val="1"/>
        </w:numPr>
        <w:pBdr>
          <w:top w:val="nil"/>
          <w:left w:val="nil"/>
          <w:bottom w:val="nil"/>
          <w:right w:val="nil"/>
          <w:between w:val="nil"/>
        </w:pBdr>
        <w:spacing w:before="120" w:after="0" w:line="240" w:lineRule="auto"/>
        <w:rPr>
          <w:color w:val="000000"/>
          <w:sz w:val="28"/>
        </w:rPr>
      </w:pPr>
      <w:r>
        <w:rPr>
          <w:rFonts w:ascii="Open Sans" w:eastAsia="Open Sans" w:hAnsi="Open Sans" w:cs="Open Sans"/>
          <w:color w:val="695D46"/>
        </w:rPr>
        <w:t xml:space="preserve"> </w:t>
      </w:r>
      <w:r w:rsidR="00695024" w:rsidRPr="00695024">
        <w:rPr>
          <w:color w:val="000000"/>
          <w:sz w:val="28"/>
        </w:rPr>
        <w:t>C</w:t>
      </w:r>
      <w:r w:rsidRPr="00695024">
        <w:rPr>
          <w:color w:val="000000"/>
          <w:sz w:val="28"/>
        </w:rPr>
        <w:t>ount back from 30 for me?</w:t>
      </w:r>
    </w:p>
    <w:p w14:paraId="3C58B3EA" w14:textId="77777777" w:rsidR="00E268BC" w:rsidRPr="00695024" w:rsidRDefault="00E268BC">
      <w:pPr>
        <w:pBdr>
          <w:top w:val="nil"/>
          <w:left w:val="nil"/>
          <w:bottom w:val="nil"/>
          <w:right w:val="nil"/>
          <w:between w:val="nil"/>
        </w:pBdr>
        <w:spacing w:after="0" w:line="240" w:lineRule="auto"/>
        <w:rPr>
          <w:color w:val="000000"/>
          <w:sz w:val="28"/>
        </w:rPr>
      </w:pPr>
    </w:p>
    <w:p w14:paraId="02762B02" w14:textId="0AC0CFB9" w:rsidR="00E268BC" w:rsidRPr="00695024" w:rsidRDefault="00C143AF" w:rsidP="00695024">
      <w:pPr>
        <w:pBdr>
          <w:top w:val="nil"/>
          <w:left w:val="nil"/>
          <w:bottom w:val="nil"/>
          <w:right w:val="nil"/>
          <w:between w:val="nil"/>
        </w:pBdr>
        <w:spacing w:after="0" w:line="276" w:lineRule="auto"/>
        <w:ind w:left="360" w:firstLine="360"/>
        <w:rPr>
          <w:i/>
          <w:color w:val="000000"/>
          <w:sz w:val="28"/>
        </w:rPr>
      </w:pPr>
      <w:r w:rsidRPr="00695024">
        <w:rPr>
          <w:i/>
          <w:color w:val="000000"/>
          <w:sz w:val="28"/>
        </w:rPr>
        <w:t>If the student is not able to count back from 30, ask them to count back from 20.</w:t>
      </w:r>
      <w:r w:rsidR="00695024" w:rsidRPr="00695024">
        <w:rPr>
          <w:i/>
          <w:color w:val="000000"/>
          <w:sz w:val="28"/>
        </w:rPr>
        <w:t xml:space="preserve"> </w:t>
      </w:r>
    </w:p>
    <w:p w14:paraId="0A5CA799" w14:textId="77777777" w:rsidR="00E268BC" w:rsidRPr="00695024" w:rsidRDefault="00E268BC" w:rsidP="00695024">
      <w:pPr>
        <w:pBdr>
          <w:top w:val="nil"/>
          <w:left w:val="nil"/>
          <w:bottom w:val="nil"/>
          <w:right w:val="nil"/>
          <w:between w:val="nil"/>
        </w:pBdr>
        <w:spacing w:after="0" w:line="276" w:lineRule="auto"/>
        <w:ind w:left="360"/>
        <w:rPr>
          <w:i/>
          <w:color w:val="000000"/>
          <w:sz w:val="28"/>
        </w:rPr>
      </w:pPr>
    </w:p>
    <w:p w14:paraId="1F965115" w14:textId="77777777" w:rsidR="00E268BC" w:rsidRPr="00695024" w:rsidRDefault="00C143AF" w:rsidP="00695024">
      <w:pPr>
        <w:pBdr>
          <w:top w:val="nil"/>
          <w:left w:val="nil"/>
          <w:bottom w:val="nil"/>
          <w:right w:val="nil"/>
          <w:between w:val="nil"/>
        </w:pBdr>
        <w:spacing w:after="0" w:line="276" w:lineRule="auto"/>
        <w:ind w:left="360" w:firstLine="360"/>
        <w:rPr>
          <w:i/>
          <w:color w:val="000000"/>
          <w:sz w:val="28"/>
        </w:rPr>
      </w:pPr>
      <w:r w:rsidRPr="00695024">
        <w:rPr>
          <w:i/>
          <w:color w:val="000000"/>
          <w:sz w:val="28"/>
        </w:rPr>
        <w:t>If the student is not able to count back from 20, ask them to count back from 15.</w:t>
      </w:r>
    </w:p>
    <w:p w14:paraId="64B15B73" w14:textId="77777777" w:rsidR="00E268BC" w:rsidRDefault="00E268BC" w:rsidP="00695024">
      <w:pPr>
        <w:pBdr>
          <w:top w:val="nil"/>
          <w:left w:val="nil"/>
          <w:bottom w:val="nil"/>
          <w:right w:val="nil"/>
          <w:between w:val="nil"/>
        </w:pBdr>
        <w:spacing w:after="0" w:line="276" w:lineRule="auto"/>
        <w:ind w:left="1080"/>
      </w:pPr>
    </w:p>
    <w:p w14:paraId="030E2AA7" w14:textId="178383F0" w:rsidR="00E268BC" w:rsidRDefault="00C143AF" w:rsidP="00695024">
      <w:pPr>
        <w:spacing w:line="276" w:lineRule="auto"/>
        <w:ind w:left="720"/>
        <w:rPr>
          <w:i/>
          <w:color w:val="C00000"/>
        </w:rPr>
      </w:pPr>
      <w:r>
        <w:rPr>
          <w:i/>
          <w:color w:val="C00000"/>
        </w:rPr>
        <w:t xml:space="preserve">When counting back, students often omit zero.  If this occurs, students need more practice with counting back including the zero.  Students may be helped by using </w:t>
      </w:r>
      <w:r w:rsidR="007E5745">
        <w:rPr>
          <w:i/>
          <w:color w:val="C00000"/>
        </w:rPr>
        <w:t xml:space="preserve">counters and/or </w:t>
      </w:r>
      <w:r>
        <w:rPr>
          <w:i/>
          <w:color w:val="C00000"/>
        </w:rPr>
        <w:t>pictures that correlate with their counting.</w:t>
      </w:r>
    </w:p>
    <w:p w14:paraId="5186F89F" w14:textId="253FF238" w:rsidR="00E268BC" w:rsidRDefault="007E5745" w:rsidP="007E5745">
      <w:pPr>
        <w:pBdr>
          <w:top w:val="nil"/>
          <w:left w:val="nil"/>
          <w:bottom w:val="nil"/>
          <w:right w:val="nil"/>
          <w:between w:val="nil"/>
        </w:pBdr>
        <w:spacing w:line="276" w:lineRule="auto"/>
        <w:ind w:left="720"/>
        <w:rPr>
          <w:i/>
          <w:color w:val="C00000"/>
        </w:rPr>
      </w:pPr>
      <w:bookmarkStart w:id="6" w:name="_heading=h.gjdgxs" w:colFirst="0" w:colLast="0"/>
      <w:bookmarkEnd w:id="6"/>
      <w:r>
        <w:rPr>
          <w:i/>
          <w:color w:val="C00000"/>
        </w:rPr>
        <w:t xml:space="preserve">For students who struggle to count backwards, provide a set of 30 counters and together, as you take one of their counters away, say the numbers that indicate the quantity that remains.  For example, the teacher has the student count the counters to be sure they recognize there is a set of 30 counters.  Then the teacher says, I am going to remove one counter at a time and we are going to say the number of counters that remain.  As counters are removed, the teacher and student will say the numbers 30, 29, 28….  </w:t>
      </w:r>
    </w:p>
    <w:p w14:paraId="41FCCF32" w14:textId="5E0E6FC6" w:rsidR="00E268BC" w:rsidRDefault="007E5745" w:rsidP="007E5745">
      <w:pPr>
        <w:pBdr>
          <w:top w:val="nil"/>
          <w:left w:val="nil"/>
          <w:bottom w:val="nil"/>
          <w:right w:val="nil"/>
          <w:between w:val="nil"/>
        </w:pBdr>
        <w:spacing w:after="0" w:line="276" w:lineRule="auto"/>
        <w:ind w:left="720"/>
      </w:pPr>
      <w:r>
        <w:rPr>
          <w:i/>
          <w:color w:val="C00000"/>
        </w:rPr>
        <w:t xml:space="preserve">If a student cannot count back from 30, start with where the student is (counting back from the benchmarks listed in the task -- 15, 20, and then 30 as the student is ready).  </w:t>
      </w:r>
    </w:p>
    <w:sectPr w:rsidR="00E268BC" w:rsidSect="00855751">
      <w:footerReference w:type="default" r:id="rId18"/>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63396" w14:textId="77777777" w:rsidR="005F17C8" w:rsidRDefault="005F17C8" w:rsidP="005F17C8">
      <w:pPr>
        <w:spacing w:after="0" w:line="240" w:lineRule="auto"/>
      </w:pPr>
      <w:r>
        <w:separator/>
      </w:r>
    </w:p>
  </w:endnote>
  <w:endnote w:type="continuationSeparator" w:id="0">
    <w:p w14:paraId="42843ACE" w14:textId="77777777" w:rsidR="005F17C8" w:rsidRDefault="005F17C8" w:rsidP="005F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DC4A" w14:textId="5D9E5949" w:rsidR="005F17C8" w:rsidRDefault="005F17C8" w:rsidP="005F17C8">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FF71" w14:textId="77777777" w:rsidR="00855751" w:rsidRDefault="00855751" w:rsidP="00855751">
    <w:pPr>
      <w:pStyle w:val="Footer"/>
      <w:tabs>
        <w:tab w:val="clear" w:pos="9360"/>
        <w:tab w:val="right" w:pos="10620"/>
      </w:tabs>
      <w:spacing w:after="120"/>
    </w:pPr>
    <w:r>
      <w:t>Virginia Department of Education</w:t>
    </w:r>
    <w:r>
      <w:tab/>
    </w:r>
    <w:r>
      <w:tab/>
      <w:t>August 2020</w:t>
    </w:r>
  </w:p>
  <w:p w14:paraId="05850082" w14:textId="23BC1C86" w:rsidR="005F17C8" w:rsidRDefault="00855751" w:rsidP="00855751">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4007A" w14:textId="77777777" w:rsidR="005F17C8" w:rsidRDefault="005F17C8" w:rsidP="005F17C8">
      <w:pPr>
        <w:spacing w:after="0" w:line="240" w:lineRule="auto"/>
      </w:pPr>
      <w:r>
        <w:separator/>
      </w:r>
    </w:p>
  </w:footnote>
  <w:footnote w:type="continuationSeparator" w:id="0">
    <w:p w14:paraId="1D7BC39F" w14:textId="77777777" w:rsidR="005F17C8" w:rsidRDefault="005F17C8" w:rsidP="005F1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A4B"/>
    <w:multiLevelType w:val="multilevel"/>
    <w:tmpl w:val="81622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0B0416"/>
    <w:multiLevelType w:val="multilevel"/>
    <w:tmpl w:val="D9DEBA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0E04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C222C5"/>
    <w:multiLevelType w:val="multilevel"/>
    <w:tmpl w:val="2B78F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011DD0"/>
    <w:multiLevelType w:val="multilevel"/>
    <w:tmpl w:val="BFBAC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BC"/>
    <w:rsid w:val="0015701C"/>
    <w:rsid w:val="003909CE"/>
    <w:rsid w:val="005554AC"/>
    <w:rsid w:val="005F17C8"/>
    <w:rsid w:val="00695024"/>
    <w:rsid w:val="0071682F"/>
    <w:rsid w:val="00720E9A"/>
    <w:rsid w:val="007E5745"/>
    <w:rsid w:val="00855751"/>
    <w:rsid w:val="008B1676"/>
    <w:rsid w:val="009D2256"/>
    <w:rsid w:val="00AD23BB"/>
    <w:rsid w:val="00C143AF"/>
    <w:rsid w:val="00C34676"/>
    <w:rsid w:val="00E140CE"/>
    <w:rsid w:val="00E268BC"/>
    <w:rsid w:val="00FA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CF17"/>
  <w15:docId w15:val="{14B6344B-A155-4CD2-BFFE-1F1D944C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F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C8"/>
  </w:style>
  <w:style w:type="paragraph" w:styleId="Footer">
    <w:name w:val="footer"/>
    <w:basedOn w:val="Normal"/>
    <w:link w:val="FooterChar"/>
    <w:uiPriority w:val="99"/>
    <w:unhideWhenUsed/>
    <w:rsid w:val="005F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C8"/>
  </w:style>
  <w:style w:type="character" w:customStyle="1" w:styleId="hidden1">
    <w:name w:val="hidden1"/>
    <w:basedOn w:val="DefaultParagraphFont"/>
    <w:rsid w:val="007E5745"/>
    <w:rPr>
      <w:vanish/>
      <w:webHidden w:val="0"/>
      <w:specVanish w:val="0"/>
    </w:rPr>
  </w:style>
  <w:style w:type="character" w:customStyle="1" w:styleId="filetype1">
    <w:name w:val="file_type1"/>
    <w:basedOn w:val="DefaultParagraphFont"/>
    <w:rsid w:val="007E57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34/637982463289900000" TargetMode="External"/><Relationship Id="rId13" Type="http://schemas.openxmlformats.org/officeDocument/2006/relationships/hyperlink" Target="https://www.youtube.com/watch?v=DveoKpPlCf8&amp;list=PLRTyI0-OTuVMJD5PhVewSJyuNzk0FtuLh&amp;index=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virginia.gov/home/showpublisheddocument/18640/638041054259400000" TargetMode="External"/><Relationship Id="rId17" Type="http://schemas.openxmlformats.org/officeDocument/2006/relationships/hyperlink" Target="https://www.doe.virginia.gov/home/showpublisheddocument/24248/63804461934800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4244/63804461545803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464/63803704741420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4320/638044665223030000" TargetMode="External"/><Relationship Id="rId10" Type="http://schemas.openxmlformats.org/officeDocument/2006/relationships/hyperlink" Target="https://www.doe.virginia.gov/home/showpublisheddocument/16464/63803704741420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6462/638037047406700000" TargetMode="External"/><Relationship Id="rId14" Type="http://schemas.openxmlformats.org/officeDocument/2006/relationships/hyperlink" Target="https://www.doe.virginia.gov/home/showpublisheddocument/24316/6380446652113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dgB4IYkHv/y9BSK0OIzh7WGgw==">AMUW2mUt83wjaFsbFeUeRlcq9o+T00u00rfwTlqlK9bP1b/gXC1hpUD9qvMis9Y/k8DjuXF7uhMFs8OUkEqUR98XwgDFlUJ+TR5UNTrxFpTbMhZn1QJkzU9urEGjtOPLhY2ORukmDwdVbTjsL3/GGT/AQPuCbv9HrD/d5CGYOdXmBvlL0dyUI78=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SOL 1.1c Quick Check</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1.1c Quick Check</dc:title>
  <dc:creator>Virginia Department of Education</dc:creator>
  <cp:lastModifiedBy>VITA Program</cp:lastModifiedBy>
  <cp:revision>2</cp:revision>
  <dcterms:created xsi:type="dcterms:W3CDTF">2022-12-20T22:00:00Z</dcterms:created>
  <dcterms:modified xsi:type="dcterms:W3CDTF">2022-12-20T22:00:00Z</dcterms:modified>
</cp:coreProperties>
</file>