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85D8" w14:textId="58308F97" w:rsidR="00B73079" w:rsidRPr="00AA5AB3" w:rsidRDefault="00B941BD" w:rsidP="00EF1C4C">
      <w:pPr>
        <w:pStyle w:val="Title"/>
        <w:rPr>
          <w:rFonts w:asciiTheme="minorHAnsi" w:hAnsiTheme="minorHAnsi"/>
          <w:szCs w:val="22"/>
        </w:rPr>
      </w:pPr>
      <w:r w:rsidRPr="00AA5AB3">
        <w:rPr>
          <w:rFonts w:asciiTheme="minorHAnsi" w:hAnsiTheme="minorHAnsi"/>
          <w:szCs w:val="22"/>
        </w:rPr>
        <w:t xml:space="preserve">Just </w:t>
      </w:r>
      <w:r w:rsidR="00B17F95" w:rsidRPr="00AA5AB3">
        <w:rPr>
          <w:rFonts w:asciiTheme="minorHAnsi" w:hAnsiTheme="minorHAnsi"/>
          <w:szCs w:val="22"/>
        </w:rPr>
        <w:t>in</w:t>
      </w:r>
      <w:r w:rsidRPr="00AA5AB3">
        <w:rPr>
          <w:rFonts w:asciiTheme="minorHAnsi" w:hAnsiTheme="minorHAnsi"/>
          <w:szCs w:val="22"/>
        </w:rPr>
        <w:t xml:space="preserve"> Time Quick Check</w:t>
      </w:r>
    </w:p>
    <w:p w14:paraId="5EEC8F66" w14:textId="2927D9FF" w:rsidR="00D17451" w:rsidRPr="00FD4BFB" w:rsidRDefault="002F2362" w:rsidP="00FD4BFB">
      <w:pPr>
        <w:spacing w:after="120"/>
        <w:jc w:val="center"/>
        <w:rPr>
          <w:rFonts w:asciiTheme="minorHAnsi" w:hAnsiTheme="minorHAnsi"/>
          <w:b/>
          <w:sz w:val="28"/>
        </w:rPr>
      </w:pPr>
      <w:hyperlink r:id="rId8" w:history="1">
        <w:r w:rsidR="00E909AB" w:rsidRPr="00657891">
          <w:rPr>
            <w:rStyle w:val="Hyperlink"/>
            <w:rFonts w:asciiTheme="minorHAnsi" w:hAnsiTheme="minorHAnsi"/>
            <w:b/>
            <w:sz w:val="28"/>
          </w:rPr>
          <w:t>Standard of Learning (SOL) K.10b</w:t>
        </w:r>
      </w:hyperlink>
      <w:r w:rsidR="00E909AB" w:rsidRPr="00232C3C">
        <w:rPr>
          <w:rFonts w:asciiTheme="minorHAnsi" w:hAnsiTheme="minorHAnsi"/>
          <w:b/>
          <w:sz w:val="28"/>
        </w:rPr>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B17F95" w14:paraId="0007C0C3" w14:textId="77777777" w:rsidTr="00FD4BFB">
        <w:trPr>
          <w:tblHeader/>
          <w:jc w:val="center"/>
        </w:trPr>
        <w:tc>
          <w:tcPr>
            <w:tcW w:w="10908" w:type="dxa"/>
          </w:tcPr>
          <w:p w14:paraId="344617B1" w14:textId="77777777" w:rsidR="00B73079" w:rsidRPr="00AA5AB3" w:rsidRDefault="00B941BD" w:rsidP="007A6C97">
            <w:pPr>
              <w:jc w:val="center"/>
              <w:rPr>
                <w:rFonts w:asciiTheme="minorHAnsi" w:hAnsiTheme="minorHAnsi"/>
                <w:i/>
                <w:sz w:val="28"/>
              </w:rPr>
            </w:pPr>
            <w:r w:rsidRPr="00AA5AB3">
              <w:rPr>
                <w:rStyle w:val="TitleChar"/>
                <w:rFonts w:asciiTheme="minorHAnsi" w:hAnsiTheme="minorHAnsi"/>
                <w:szCs w:val="22"/>
              </w:rPr>
              <w:t>Strand:</w:t>
            </w:r>
            <w:r w:rsidRPr="00AA5AB3">
              <w:rPr>
                <w:rFonts w:asciiTheme="minorHAnsi" w:hAnsiTheme="minorHAnsi"/>
                <w:b/>
                <w:sz w:val="28"/>
              </w:rPr>
              <w:t xml:space="preserve"> </w:t>
            </w:r>
            <w:r w:rsidR="007A6C97" w:rsidRPr="00AA5AB3">
              <w:rPr>
                <w:rFonts w:asciiTheme="minorHAnsi" w:hAnsiTheme="minorHAnsi"/>
                <w:sz w:val="28"/>
              </w:rPr>
              <w:t>Measurement and Geometry</w:t>
            </w:r>
          </w:p>
        </w:tc>
      </w:tr>
      <w:tr w:rsidR="00B73079" w:rsidRPr="00B17F95" w14:paraId="046F876C" w14:textId="77777777" w:rsidTr="00FD4BFB">
        <w:trPr>
          <w:jc w:val="center"/>
        </w:trPr>
        <w:tc>
          <w:tcPr>
            <w:tcW w:w="10908" w:type="dxa"/>
            <w:shd w:val="clear" w:color="auto" w:fill="D9D9D9"/>
          </w:tcPr>
          <w:p w14:paraId="447ABC0D" w14:textId="77777777" w:rsidR="007A6C97" w:rsidRPr="00AA5AB3" w:rsidRDefault="00B941BD" w:rsidP="00AA5AB3">
            <w:pPr>
              <w:pStyle w:val="Heading1"/>
              <w:spacing w:before="120"/>
              <w:outlineLvl w:val="0"/>
              <w:rPr>
                <w:rFonts w:asciiTheme="minorHAnsi" w:hAnsiTheme="minorHAnsi"/>
                <w:szCs w:val="22"/>
              </w:rPr>
            </w:pPr>
            <w:r w:rsidRPr="00AA5AB3">
              <w:rPr>
                <w:rFonts w:asciiTheme="minorHAnsi" w:hAnsiTheme="minorHAnsi"/>
                <w:szCs w:val="22"/>
              </w:rPr>
              <w:t xml:space="preserve">Standard of Learning (SOL) </w:t>
            </w:r>
            <w:r w:rsidR="007A6C97" w:rsidRPr="00AA5AB3">
              <w:rPr>
                <w:rFonts w:asciiTheme="minorHAnsi" w:hAnsiTheme="minorHAnsi"/>
                <w:szCs w:val="22"/>
              </w:rPr>
              <w:t xml:space="preserve">K.10b </w:t>
            </w:r>
          </w:p>
          <w:p w14:paraId="0C99D43B" w14:textId="0219F982" w:rsidR="00B73079" w:rsidRPr="00AA5AB3" w:rsidRDefault="007A6C97" w:rsidP="00AA5AB3">
            <w:pPr>
              <w:pStyle w:val="Heading1"/>
              <w:spacing w:after="120"/>
              <w:outlineLvl w:val="0"/>
              <w:rPr>
                <w:rFonts w:asciiTheme="minorHAnsi" w:hAnsiTheme="minorHAnsi"/>
                <w:i/>
                <w:sz w:val="22"/>
                <w:szCs w:val="22"/>
              </w:rPr>
            </w:pPr>
            <w:r w:rsidRPr="00AA5AB3">
              <w:rPr>
                <w:rFonts w:asciiTheme="minorHAnsi" w:hAnsiTheme="minorHAnsi"/>
                <w:i/>
                <w:sz w:val="22"/>
                <w:szCs w:val="22"/>
              </w:rPr>
              <w:t>The student will compare the size (smaller, larger) and shape of plane figures (circle, triangle, square, and rectangle).</w:t>
            </w:r>
          </w:p>
        </w:tc>
      </w:tr>
      <w:tr w:rsidR="00B73079" w:rsidRPr="00B17F95" w14:paraId="15C74BF1" w14:textId="77777777" w:rsidTr="00FD4BFB">
        <w:trPr>
          <w:jc w:val="center"/>
        </w:trPr>
        <w:tc>
          <w:tcPr>
            <w:tcW w:w="10908" w:type="dxa"/>
            <w:shd w:val="clear" w:color="auto" w:fill="F2F2F2"/>
          </w:tcPr>
          <w:p w14:paraId="45AADF40" w14:textId="77777777" w:rsidR="00B73079" w:rsidRPr="00AA5AB3" w:rsidRDefault="00B941BD" w:rsidP="00AA5AB3">
            <w:pPr>
              <w:pStyle w:val="Heading1"/>
              <w:spacing w:before="120"/>
              <w:outlineLvl w:val="0"/>
              <w:rPr>
                <w:rFonts w:asciiTheme="minorHAnsi" w:hAnsiTheme="minorHAnsi"/>
                <w:szCs w:val="22"/>
              </w:rPr>
            </w:pPr>
            <w:r w:rsidRPr="00AA5AB3">
              <w:rPr>
                <w:rFonts w:asciiTheme="minorHAnsi" w:hAnsiTheme="minorHAnsi"/>
                <w:szCs w:val="22"/>
              </w:rPr>
              <w:t xml:space="preserve">Grade Level Skills:  </w:t>
            </w:r>
          </w:p>
          <w:p w14:paraId="003CB9E1" w14:textId="77777777" w:rsidR="007A6C97" w:rsidRPr="00B17F95" w:rsidRDefault="007A6C97" w:rsidP="007A6C97">
            <w:pPr>
              <w:pStyle w:val="ListParagraph"/>
              <w:numPr>
                <w:ilvl w:val="0"/>
                <w:numId w:val="3"/>
              </w:numPr>
              <w:spacing w:before="0" w:line="240" w:lineRule="auto"/>
              <w:rPr>
                <w:rFonts w:asciiTheme="minorHAnsi" w:hAnsiTheme="minorHAnsi" w:cstheme="minorHAnsi"/>
                <w:color w:val="auto"/>
              </w:rPr>
            </w:pPr>
            <w:r w:rsidRPr="00B17F95">
              <w:rPr>
                <w:rFonts w:asciiTheme="minorHAnsi" w:hAnsiTheme="minorHAnsi" w:cstheme="minorHAnsi"/>
                <w:color w:val="auto"/>
              </w:rPr>
              <w:t xml:space="preserve">Compare and group plane figures (circle, triangle, square, and rectangle) according to their relative sizes (smaller, larger). </w:t>
            </w:r>
          </w:p>
          <w:p w14:paraId="34B39906" w14:textId="77777777" w:rsidR="007A6C97" w:rsidRPr="00B17F95" w:rsidRDefault="007A6C97" w:rsidP="007A6C97">
            <w:pPr>
              <w:pStyle w:val="ListParagraph"/>
              <w:numPr>
                <w:ilvl w:val="0"/>
                <w:numId w:val="3"/>
              </w:numPr>
              <w:spacing w:before="0" w:line="240" w:lineRule="auto"/>
              <w:rPr>
                <w:rFonts w:asciiTheme="minorHAnsi" w:hAnsiTheme="minorHAnsi" w:cstheme="minorHAnsi"/>
                <w:color w:val="auto"/>
              </w:rPr>
            </w:pPr>
            <w:r w:rsidRPr="00B17F95">
              <w:rPr>
                <w:rFonts w:asciiTheme="minorHAnsi" w:hAnsiTheme="minorHAnsi" w:cstheme="minorHAnsi"/>
                <w:color w:val="auto"/>
              </w:rPr>
              <w:t xml:space="preserve">Compare and group plane figures (circle, triangle, square, and rectangle) according to their shapes. </w:t>
            </w:r>
          </w:p>
          <w:p w14:paraId="69023C11" w14:textId="77777777" w:rsidR="00B73079" w:rsidRPr="00B17F95" w:rsidRDefault="007A6C97" w:rsidP="00AA5AB3">
            <w:pPr>
              <w:pStyle w:val="ListParagraph"/>
              <w:numPr>
                <w:ilvl w:val="0"/>
                <w:numId w:val="3"/>
              </w:numPr>
              <w:spacing w:before="0" w:after="120" w:line="240" w:lineRule="auto"/>
              <w:contextualSpacing w:val="0"/>
              <w:rPr>
                <w:rFonts w:asciiTheme="minorHAnsi" w:hAnsiTheme="minorHAnsi" w:cstheme="minorHAnsi"/>
              </w:rPr>
            </w:pPr>
            <w:r w:rsidRPr="00B17F95">
              <w:rPr>
                <w:rFonts w:asciiTheme="minorHAnsi" w:hAnsiTheme="minorHAnsi" w:cstheme="minorHAnsi"/>
                <w:color w:val="auto"/>
              </w:rPr>
              <w:t xml:space="preserve">Distinguish between examples and nonexamples of identified plane figures (circle, triangle, square, and rectangle). </w:t>
            </w:r>
          </w:p>
        </w:tc>
      </w:tr>
      <w:tr w:rsidR="00B73079" w:rsidRPr="00B17F95" w14:paraId="24F6D5CA" w14:textId="77777777" w:rsidTr="00FD4BFB">
        <w:trPr>
          <w:jc w:val="center"/>
        </w:trPr>
        <w:tc>
          <w:tcPr>
            <w:tcW w:w="10908" w:type="dxa"/>
          </w:tcPr>
          <w:p w14:paraId="4094BBD6" w14:textId="2991E593" w:rsidR="00E909AB" w:rsidRPr="00AA5AB3" w:rsidRDefault="002F2362" w:rsidP="00F84751">
            <w:pPr>
              <w:spacing w:before="120" w:after="120"/>
              <w:rPr>
                <w:rFonts w:asciiTheme="minorHAnsi" w:hAnsiTheme="minorHAnsi"/>
                <w:b/>
                <w:sz w:val="28"/>
              </w:rPr>
            </w:pPr>
            <w:hyperlink w:anchor="_SOL_K.10b_-" w:history="1">
              <w:r w:rsidR="00E909AB" w:rsidRPr="00AA5AB3">
                <w:rPr>
                  <w:rStyle w:val="Hyperlink"/>
                  <w:rFonts w:asciiTheme="minorHAnsi" w:hAnsiTheme="minorHAnsi"/>
                  <w:b/>
                  <w:sz w:val="28"/>
                </w:rPr>
                <w:t>Just in Time Quick Check</w:t>
              </w:r>
            </w:hyperlink>
          </w:p>
        </w:tc>
      </w:tr>
      <w:tr w:rsidR="00B73079" w:rsidRPr="00B17F95" w14:paraId="0CB8DDBB" w14:textId="77777777" w:rsidTr="00FD4BFB">
        <w:trPr>
          <w:jc w:val="center"/>
        </w:trPr>
        <w:tc>
          <w:tcPr>
            <w:tcW w:w="10908" w:type="dxa"/>
          </w:tcPr>
          <w:p w14:paraId="3B7EDB89" w14:textId="2D5EFAC1" w:rsidR="00E909AB" w:rsidRPr="00AA5AB3" w:rsidRDefault="002F2362" w:rsidP="00AA5AB3">
            <w:pPr>
              <w:spacing w:before="120" w:after="120"/>
              <w:rPr>
                <w:rFonts w:asciiTheme="minorHAnsi" w:hAnsiTheme="minorHAnsi"/>
                <w:b/>
                <w:sz w:val="28"/>
              </w:rPr>
            </w:pPr>
            <w:hyperlink w:anchor="_SOL_K.10b_-_2" w:history="1">
              <w:r w:rsidR="00E909AB" w:rsidRPr="00AA5AB3">
                <w:rPr>
                  <w:rStyle w:val="Hyperlink"/>
                  <w:rFonts w:asciiTheme="minorHAnsi" w:hAnsiTheme="minorHAnsi"/>
                  <w:b/>
                  <w:sz w:val="28"/>
                </w:rPr>
                <w:t>Just in Time Quick Check Teacher Notes</w:t>
              </w:r>
            </w:hyperlink>
          </w:p>
        </w:tc>
      </w:tr>
      <w:tr w:rsidR="00B73079" w:rsidRPr="00B17F95" w14:paraId="325822D1" w14:textId="77777777" w:rsidTr="00FD4BFB">
        <w:trPr>
          <w:jc w:val="center"/>
        </w:trPr>
        <w:tc>
          <w:tcPr>
            <w:tcW w:w="10908" w:type="dxa"/>
          </w:tcPr>
          <w:p w14:paraId="2B1F02EF" w14:textId="0C734CF5" w:rsidR="00B73079" w:rsidRPr="00AA5AB3" w:rsidRDefault="00B941BD" w:rsidP="00AA5AB3">
            <w:pPr>
              <w:pStyle w:val="Heading1"/>
              <w:spacing w:before="120"/>
              <w:outlineLvl w:val="0"/>
              <w:rPr>
                <w:rFonts w:asciiTheme="minorHAnsi" w:hAnsiTheme="minorHAnsi"/>
                <w:szCs w:val="22"/>
              </w:rPr>
            </w:pPr>
            <w:r w:rsidRPr="00AA5AB3">
              <w:rPr>
                <w:rFonts w:asciiTheme="minorHAnsi" w:hAnsiTheme="minorHAnsi"/>
                <w:szCs w:val="22"/>
              </w:rPr>
              <w:t xml:space="preserve">Supporting Resources: </w:t>
            </w:r>
          </w:p>
          <w:p w14:paraId="32D37888" w14:textId="77777777" w:rsidR="008A3F89" w:rsidRDefault="008A3F89" w:rsidP="008A3F89">
            <w:pPr>
              <w:numPr>
                <w:ilvl w:val="0"/>
                <w:numId w:val="17"/>
              </w:numPr>
              <w:pBdr>
                <w:top w:val="nil"/>
                <w:left w:val="nil"/>
                <w:bottom w:val="nil"/>
                <w:right w:val="nil"/>
                <w:between w:val="nil"/>
              </w:pBdr>
              <w:rPr>
                <w:color w:val="000000"/>
              </w:rPr>
            </w:pPr>
            <w:r>
              <w:rPr>
                <w:color w:val="000000"/>
              </w:rPr>
              <w:t>VDOE Mathematics Instructional Plans (MIPS)</w:t>
            </w:r>
          </w:p>
          <w:p w14:paraId="75C3C7DA" w14:textId="7356C859" w:rsidR="008A3F89" w:rsidRPr="004C0E78" w:rsidRDefault="002F2362" w:rsidP="008A3F89">
            <w:pPr>
              <w:numPr>
                <w:ilvl w:val="1"/>
                <w:numId w:val="17"/>
              </w:numPr>
              <w:pBdr>
                <w:top w:val="nil"/>
                <w:left w:val="nil"/>
                <w:bottom w:val="nil"/>
                <w:right w:val="nil"/>
                <w:between w:val="nil"/>
              </w:pBdr>
              <w:rPr>
                <w:color w:val="000000"/>
              </w:rPr>
            </w:pPr>
            <w:hyperlink r:id="rId9" w:history="1">
              <w:r w:rsidR="008A3F89" w:rsidRPr="004C0E78">
                <w:rPr>
                  <w:rStyle w:val="Hyperlink"/>
                </w:rPr>
                <w:t>K.10 abc – Shape Detectives</w:t>
              </w:r>
            </w:hyperlink>
            <w:r w:rsidR="008A3F89">
              <w:rPr>
                <w:color w:val="000000" w:themeColor="text1"/>
              </w:rPr>
              <w:t xml:space="preserve"> (Word) / </w:t>
            </w:r>
            <w:hyperlink r:id="rId10" w:history="1">
              <w:r w:rsidR="008A3F89" w:rsidRPr="004C0E78">
                <w:rPr>
                  <w:rStyle w:val="Hyperlink"/>
                </w:rPr>
                <w:t>PDF Version</w:t>
              </w:r>
            </w:hyperlink>
          </w:p>
          <w:p w14:paraId="37069C88" w14:textId="68DAC1C0" w:rsidR="00E909AB" w:rsidRPr="00B17F95" w:rsidRDefault="007C7D32" w:rsidP="008A3F89">
            <w:pPr>
              <w:numPr>
                <w:ilvl w:val="0"/>
                <w:numId w:val="17"/>
              </w:numPr>
              <w:pBdr>
                <w:top w:val="nil"/>
                <w:left w:val="nil"/>
                <w:bottom w:val="nil"/>
                <w:right w:val="nil"/>
                <w:between w:val="nil"/>
              </w:pBdr>
              <w:rPr>
                <w:rFonts w:asciiTheme="minorHAnsi" w:hAnsiTheme="minorHAnsi"/>
                <w:color w:val="000000"/>
              </w:rPr>
            </w:pPr>
            <w:r w:rsidRPr="00ED5018">
              <w:rPr>
                <w:rFonts w:asciiTheme="minorHAnsi" w:hAnsiTheme="minorHAnsi" w:cstheme="minorHAnsi"/>
                <w:color w:val="000000"/>
              </w:rPr>
              <w:t xml:space="preserve">VDOE Word Wall Cards: Kindergarten </w:t>
            </w:r>
            <w:hyperlink r:id="rId11">
              <w:r>
                <w:rPr>
                  <w:rFonts w:asciiTheme="minorHAnsi" w:hAnsiTheme="minorHAnsi" w:cstheme="minorHAnsi"/>
                  <w:color w:val="0563C1"/>
                  <w:u w:val="single"/>
                </w:rPr>
                <w:t>(W</w:t>
              </w:r>
              <w:r w:rsidRPr="00ED5018">
                <w:rPr>
                  <w:rFonts w:asciiTheme="minorHAnsi" w:hAnsiTheme="minorHAnsi" w:cstheme="minorHAnsi"/>
                  <w:color w:val="0563C1"/>
                  <w:u w:val="single"/>
                </w:rPr>
                <w:t>ord</w:t>
              </w:r>
            </w:hyperlink>
            <w:r>
              <w:rPr>
                <w:rFonts w:asciiTheme="minorHAnsi" w:hAnsiTheme="minorHAnsi" w:cstheme="minorHAnsi"/>
                <w:color w:val="0563C1"/>
                <w:u w:val="single"/>
              </w:rPr>
              <w:t>)</w:t>
            </w:r>
            <w:r w:rsidRPr="00ED5018">
              <w:rPr>
                <w:rFonts w:asciiTheme="minorHAnsi" w:hAnsiTheme="minorHAnsi" w:cstheme="minorHAnsi"/>
                <w:color w:val="000000"/>
              </w:rPr>
              <w:t xml:space="preserve"> </w:t>
            </w:r>
            <w:r>
              <w:rPr>
                <w:color w:val="000000"/>
                <w:highlight w:val="white"/>
              </w:rPr>
              <w:t>| </w:t>
            </w:r>
            <w:r w:rsidRPr="00ED5018">
              <w:rPr>
                <w:rFonts w:asciiTheme="minorHAnsi" w:hAnsiTheme="minorHAnsi" w:cstheme="minorHAnsi"/>
                <w:color w:val="000000"/>
              </w:rPr>
              <w:t xml:space="preserve"> </w:t>
            </w:r>
            <w:hyperlink r:id="rId12">
              <w:r>
                <w:rPr>
                  <w:rFonts w:asciiTheme="minorHAnsi" w:hAnsiTheme="minorHAnsi" w:cstheme="minorHAnsi"/>
                  <w:color w:val="0563C1"/>
                  <w:u w:val="single"/>
                </w:rPr>
                <w:t>(PDF)</w:t>
              </w:r>
            </w:hyperlink>
          </w:p>
          <w:p w14:paraId="4171A789" w14:textId="49E264BD" w:rsidR="00E909AB" w:rsidRPr="00B17F95" w:rsidRDefault="00E909AB" w:rsidP="008A3F89">
            <w:pPr>
              <w:numPr>
                <w:ilvl w:val="1"/>
                <w:numId w:val="17"/>
              </w:numPr>
              <w:pBdr>
                <w:top w:val="nil"/>
                <w:left w:val="nil"/>
                <w:bottom w:val="nil"/>
                <w:right w:val="nil"/>
                <w:between w:val="nil"/>
              </w:pBdr>
              <w:rPr>
                <w:rFonts w:asciiTheme="minorHAnsi" w:hAnsiTheme="minorHAnsi"/>
                <w:color w:val="000000"/>
              </w:rPr>
            </w:pPr>
            <w:r w:rsidRPr="00B17F95">
              <w:rPr>
                <w:rFonts w:asciiTheme="minorHAnsi" w:hAnsiTheme="minorHAnsi"/>
                <w:color w:val="000000"/>
              </w:rPr>
              <w:t>circle</w:t>
            </w:r>
          </w:p>
          <w:p w14:paraId="5045566B" w14:textId="6218DD08" w:rsidR="00E909AB" w:rsidRPr="00B17F95" w:rsidRDefault="00E909AB" w:rsidP="008A3F89">
            <w:pPr>
              <w:numPr>
                <w:ilvl w:val="1"/>
                <w:numId w:val="17"/>
              </w:numPr>
              <w:pBdr>
                <w:top w:val="nil"/>
                <w:left w:val="nil"/>
                <w:bottom w:val="nil"/>
                <w:right w:val="nil"/>
                <w:between w:val="nil"/>
              </w:pBdr>
              <w:rPr>
                <w:rFonts w:asciiTheme="minorHAnsi" w:hAnsiTheme="minorHAnsi"/>
                <w:color w:val="000000"/>
              </w:rPr>
            </w:pPr>
            <w:r w:rsidRPr="00B17F95">
              <w:rPr>
                <w:rFonts w:asciiTheme="minorHAnsi" w:hAnsiTheme="minorHAnsi"/>
                <w:color w:val="000000"/>
              </w:rPr>
              <w:t>square</w:t>
            </w:r>
          </w:p>
          <w:p w14:paraId="7D0C5B4A" w14:textId="77777777" w:rsidR="007C7BA0" w:rsidRPr="00B17F95" w:rsidRDefault="00E909AB" w:rsidP="008A3F89">
            <w:pPr>
              <w:numPr>
                <w:ilvl w:val="1"/>
                <w:numId w:val="17"/>
              </w:numPr>
              <w:pBdr>
                <w:top w:val="nil"/>
                <w:left w:val="nil"/>
                <w:bottom w:val="nil"/>
                <w:right w:val="nil"/>
                <w:between w:val="nil"/>
              </w:pBdr>
              <w:rPr>
                <w:rFonts w:asciiTheme="minorHAnsi" w:hAnsiTheme="minorHAnsi"/>
                <w:color w:val="000000"/>
              </w:rPr>
            </w:pPr>
            <w:r w:rsidRPr="00B17F95">
              <w:rPr>
                <w:rFonts w:asciiTheme="minorHAnsi" w:hAnsiTheme="minorHAnsi"/>
                <w:color w:val="000000"/>
              </w:rPr>
              <w:t>triangle</w:t>
            </w:r>
          </w:p>
          <w:p w14:paraId="796BA9A5" w14:textId="16D21F9A" w:rsidR="00E909AB" w:rsidRPr="00B17F95" w:rsidRDefault="00E909AB" w:rsidP="008A3F89">
            <w:pPr>
              <w:numPr>
                <w:ilvl w:val="1"/>
                <w:numId w:val="17"/>
              </w:numPr>
              <w:pBdr>
                <w:top w:val="nil"/>
                <w:left w:val="nil"/>
                <w:bottom w:val="nil"/>
                <w:right w:val="nil"/>
                <w:between w:val="nil"/>
              </w:pBdr>
              <w:spacing w:after="120"/>
              <w:rPr>
                <w:rFonts w:asciiTheme="minorHAnsi" w:hAnsiTheme="minorHAnsi"/>
                <w:color w:val="000000"/>
              </w:rPr>
            </w:pPr>
            <w:r w:rsidRPr="00B17F95">
              <w:rPr>
                <w:rFonts w:asciiTheme="minorHAnsi" w:hAnsiTheme="minorHAnsi"/>
                <w:color w:val="000000"/>
              </w:rPr>
              <w:t>rectangle</w:t>
            </w:r>
          </w:p>
        </w:tc>
      </w:tr>
      <w:tr w:rsidR="00B73079" w:rsidRPr="00B17F95" w14:paraId="7D189690" w14:textId="77777777" w:rsidTr="00FD4BFB">
        <w:trPr>
          <w:jc w:val="center"/>
        </w:trPr>
        <w:tc>
          <w:tcPr>
            <w:tcW w:w="10908" w:type="dxa"/>
          </w:tcPr>
          <w:p w14:paraId="7A3C79C6" w14:textId="383493DB" w:rsidR="00B73079" w:rsidRPr="00B17F95" w:rsidRDefault="007C7D32" w:rsidP="00E00D5E">
            <w:pPr>
              <w:spacing w:before="120" w:after="120"/>
              <w:rPr>
                <w:rFonts w:asciiTheme="minorHAnsi" w:hAnsiTheme="minorHAnsi"/>
              </w:rPr>
            </w:pPr>
            <w:r w:rsidRPr="00E57935">
              <w:rPr>
                <w:rFonts w:asciiTheme="minorHAnsi" w:hAnsiTheme="minorHAnsi" w:cstheme="minorHAnsi"/>
                <w:b/>
                <w:sz w:val="28"/>
                <w:szCs w:val="28"/>
              </w:rPr>
              <w:t>Supporting and Prerequisite SOL</w:t>
            </w:r>
            <w:r w:rsidR="00B941BD" w:rsidRPr="00B17F95">
              <w:rPr>
                <w:rFonts w:asciiTheme="minorHAnsi" w:hAnsiTheme="minorHAnsi"/>
              </w:rPr>
              <w:t xml:space="preserve">:  </w:t>
            </w:r>
            <w:hyperlink r:id="rId13" w:history="1">
              <w:r w:rsidRPr="00E57935">
                <w:rPr>
                  <w:rStyle w:val="Hyperlink"/>
                </w:rPr>
                <w:t>K.9</w:t>
              </w:r>
            </w:hyperlink>
            <w:r w:rsidRPr="007C7D32">
              <w:t xml:space="preserve">, </w:t>
            </w:r>
            <w:hyperlink r:id="rId14" w:history="1">
              <w:r w:rsidRPr="002F2362">
                <w:rPr>
                  <w:rStyle w:val="Hyperlink"/>
                </w:rPr>
                <w:t>Foundation Blocks for Early Learning: Standards for Four-Year Olds – 4b</w:t>
              </w:r>
              <w:r w:rsidR="00E00D5E" w:rsidRPr="002F2362">
                <w:rPr>
                  <w:rStyle w:val="Hyperlink"/>
                </w:rPr>
                <w:t>*</w:t>
              </w:r>
            </w:hyperlink>
            <w:r w:rsidR="000E6AFD" w:rsidRPr="00B17F95">
              <w:rPr>
                <w:rFonts w:asciiTheme="minorHAnsi" w:hAnsiTheme="minorHAnsi"/>
              </w:rPr>
              <w:t xml:space="preserve"> </w:t>
            </w:r>
          </w:p>
        </w:tc>
      </w:tr>
    </w:tbl>
    <w:p w14:paraId="6E2F4FAE" w14:textId="77777777" w:rsidR="00E00D5E" w:rsidRPr="00CA4EB9" w:rsidRDefault="00E00D5E" w:rsidP="00CE6A00">
      <w:pPr>
        <w:spacing w:after="0" w:line="240" w:lineRule="auto"/>
        <w:textAlignment w:val="center"/>
        <w:rPr>
          <w:rFonts w:eastAsia="Times New Roman"/>
          <w:lang w:val="en-US"/>
        </w:rPr>
      </w:pPr>
      <w:r w:rsidRPr="00CA4EB9">
        <w:rPr>
          <w:rFonts w:eastAsia="Times New Roman"/>
          <w:sz w:val="20"/>
          <w:szCs w:val="20"/>
          <w:lang w:val="en-US"/>
        </w:rPr>
        <w:t>*This links to the prerequisite standards found in Foundation Blocks for Preschool.  Just in Time Quick Checks have not been created for Foundation Blocks.</w:t>
      </w:r>
    </w:p>
    <w:p w14:paraId="33551969" w14:textId="77777777" w:rsidR="00B73079" w:rsidRPr="00B17F95" w:rsidRDefault="00B73079">
      <w:pPr>
        <w:rPr>
          <w:rFonts w:asciiTheme="minorHAnsi" w:hAnsiTheme="minorHAnsi"/>
        </w:rPr>
      </w:pPr>
    </w:p>
    <w:p w14:paraId="444C5C0E" w14:textId="77777777" w:rsidR="007C7BA0" w:rsidRPr="00B17F95" w:rsidRDefault="007C7BA0" w:rsidP="007C7BA0">
      <w:pPr>
        <w:pStyle w:val="Heading2"/>
        <w:rPr>
          <w:rFonts w:asciiTheme="minorHAnsi" w:hAnsiTheme="minorHAnsi"/>
          <w:sz w:val="22"/>
          <w:szCs w:val="22"/>
        </w:rPr>
      </w:pPr>
    </w:p>
    <w:p w14:paraId="4AEE8938" w14:textId="6A226367" w:rsidR="007C7BA0" w:rsidRPr="00B17F95" w:rsidRDefault="007C7BA0" w:rsidP="007C7BA0">
      <w:pPr>
        <w:pStyle w:val="Heading2"/>
        <w:rPr>
          <w:rFonts w:asciiTheme="minorHAnsi" w:eastAsia="Times New Roman" w:hAnsiTheme="minorHAnsi" w:cs="Times New Roman"/>
          <w:sz w:val="22"/>
          <w:szCs w:val="22"/>
        </w:rPr>
      </w:pPr>
      <w:r w:rsidRPr="00B17F95">
        <w:rPr>
          <w:rFonts w:asciiTheme="minorHAnsi" w:eastAsia="Times New Roman" w:hAnsiTheme="minorHAnsi" w:cs="Times New Roman"/>
          <w:sz w:val="22"/>
          <w:szCs w:val="22"/>
        </w:rPr>
        <w:t xml:space="preserve"> </w:t>
      </w:r>
    </w:p>
    <w:p w14:paraId="62BC97CD" w14:textId="77777777" w:rsidR="00B73079" w:rsidRPr="00B17F95" w:rsidRDefault="00B73079">
      <w:pPr>
        <w:rPr>
          <w:rFonts w:asciiTheme="minorHAnsi" w:hAnsiTheme="minorHAnsi"/>
        </w:rPr>
      </w:pPr>
    </w:p>
    <w:p w14:paraId="2F6DA23B" w14:textId="6D853B64" w:rsidR="00C814D7" w:rsidRDefault="00C814D7">
      <w:pPr>
        <w:rPr>
          <w:rFonts w:asciiTheme="minorHAnsi" w:hAnsiTheme="minorHAnsi"/>
        </w:rPr>
      </w:pPr>
    </w:p>
    <w:p w14:paraId="2B44640A" w14:textId="79BE9F15" w:rsidR="00B17F95" w:rsidRDefault="00B17F95">
      <w:pPr>
        <w:rPr>
          <w:rFonts w:asciiTheme="minorHAnsi" w:hAnsiTheme="minorHAnsi"/>
        </w:rPr>
      </w:pPr>
    </w:p>
    <w:p w14:paraId="3534D661" w14:textId="3E855D53" w:rsidR="00C814D7" w:rsidRPr="00B17F95" w:rsidRDefault="00C814D7">
      <w:pPr>
        <w:rPr>
          <w:rFonts w:asciiTheme="minorHAnsi" w:hAnsiTheme="minorHAnsi"/>
        </w:rPr>
      </w:pPr>
    </w:p>
    <w:p w14:paraId="6FCC2605" w14:textId="259FB48A" w:rsidR="00C814D7" w:rsidRPr="00717249" w:rsidRDefault="00AA5AB3" w:rsidP="00717249">
      <w:pPr>
        <w:rPr>
          <w:rFonts w:asciiTheme="minorHAnsi" w:hAnsiTheme="minorHAnsi"/>
          <w:b/>
        </w:rPr>
      </w:pPr>
      <w:bookmarkStart w:id="0" w:name="bookmark=id.gjdgxs" w:colFirst="0" w:colLast="0"/>
      <w:bookmarkEnd w:id="0"/>
      <w:r>
        <w:rPr>
          <w:rFonts w:asciiTheme="minorHAnsi" w:hAnsiTheme="minorHAnsi"/>
        </w:rPr>
        <w:br w:type="page"/>
      </w:r>
    </w:p>
    <w:p w14:paraId="1AD53EB1" w14:textId="69DF5341" w:rsidR="00B73079" w:rsidRPr="00B17F95" w:rsidRDefault="00E00D5E" w:rsidP="00D060A8">
      <w:pPr>
        <w:pStyle w:val="Heading1"/>
        <w:jc w:val="center"/>
      </w:pPr>
      <w:bookmarkStart w:id="1" w:name="_SOL_K.10b_-"/>
      <w:bookmarkEnd w:id="1"/>
      <w:r>
        <w:lastRenderedPageBreak/>
        <w:t xml:space="preserve">SOL K.10b - </w:t>
      </w:r>
      <w:r w:rsidR="00B941BD" w:rsidRPr="00B17F95">
        <w:t>Just in Time Quick Check</w:t>
      </w:r>
    </w:p>
    <w:p w14:paraId="01D2CBD8" w14:textId="77777777" w:rsidR="00B73079" w:rsidRPr="00657891" w:rsidRDefault="00B73079" w:rsidP="00D060A8">
      <w:pPr>
        <w:pStyle w:val="Heading1"/>
        <w:jc w:val="center"/>
        <w:rPr>
          <w:color w:val="000000"/>
          <w:sz w:val="22"/>
          <w:szCs w:val="22"/>
        </w:rPr>
      </w:pPr>
    </w:p>
    <w:p w14:paraId="38D4728B" w14:textId="6DFE6C11" w:rsidR="007C6DB3" w:rsidRPr="00D060A8" w:rsidRDefault="00D060A8" w:rsidP="00657891">
      <w:pPr>
        <w:spacing w:after="120"/>
        <w:rPr>
          <w:rFonts w:asciiTheme="minorHAnsi" w:hAnsiTheme="minorHAnsi"/>
          <w:sz w:val="24"/>
        </w:rPr>
      </w:pPr>
      <w:r>
        <w:rPr>
          <w:rFonts w:asciiTheme="minorHAnsi" w:hAnsiTheme="minorHAnsi"/>
          <w:sz w:val="24"/>
        </w:rPr>
        <w:t xml:space="preserve">Materials Needed:  </w:t>
      </w:r>
      <w:r w:rsidR="007C6DB3" w:rsidRPr="00D060A8">
        <w:rPr>
          <w:rFonts w:asciiTheme="minorHAnsi" w:hAnsiTheme="minorHAnsi"/>
          <w:sz w:val="24"/>
        </w:rPr>
        <w:t xml:space="preserve">Provide students with a collection of approximately fifteen shapes. Shapes should include different plane figures of various sizes (small and large). Circles, triangles (equilateral and not equilateral), squares, and rectangles must be a part of the collection. </w:t>
      </w:r>
    </w:p>
    <w:p w14:paraId="3552D225" w14:textId="47C08ADA" w:rsidR="000E6AFD" w:rsidRPr="00D060A8" w:rsidRDefault="000E6AFD" w:rsidP="00D060A8">
      <w:pPr>
        <w:pStyle w:val="ListParagraph"/>
        <w:numPr>
          <w:ilvl w:val="0"/>
          <w:numId w:val="24"/>
        </w:numPr>
        <w:spacing w:line="276" w:lineRule="auto"/>
        <w:rPr>
          <w:rFonts w:asciiTheme="minorHAnsi" w:hAnsiTheme="minorHAnsi"/>
          <w:color w:val="auto"/>
          <w:sz w:val="24"/>
        </w:rPr>
      </w:pPr>
      <w:r w:rsidRPr="00D060A8">
        <w:rPr>
          <w:rFonts w:asciiTheme="minorHAnsi" w:hAnsiTheme="minorHAnsi"/>
          <w:color w:val="auto"/>
          <w:sz w:val="24"/>
        </w:rPr>
        <w:t>Ask students to</w:t>
      </w:r>
      <w:r w:rsidR="00E253BA" w:rsidRPr="00D060A8">
        <w:rPr>
          <w:rFonts w:asciiTheme="minorHAnsi" w:hAnsiTheme="minorHAnsi"/>
          <w:color w:val="auto"/>
          <w:sz w:val="24"/>
        </w:rPr>
        <w:t xml:space="preserve"> sort the collection of shapes in the following ways</w:t>
      </w:r>
      <w:r w:rsidRPr="00D060A8">
        <w:rPr>
          <w:rFonts w:asciiTheme="minorHAnsi" w:hAnsiTheme="minorHAnsi"/>
          <w:color w:val="auto"/>
          <w:sz w:val="24"/>
        </w:rPr>
        <w:t>:</w:t>
      </w:r>
    </w:p>
    <w:p w14:paraId="5C81D294" w14:textId="2524C49B" w:rsidR="000E6AFD" w:rsidRPr="00D060A8" w:rsidRDefault="005D67F7" w:rsidP="00D060A8">
      <w:pPr>
        <w:pStyle w:val="ListParagraph"/>
        <w:numPr>
          <w:ilvl w:val="0"/>
          <w:numId w:val="25"/>
        </w:numPr>
        <w:spacing w:line="276" w:lineRule="auto"/>
        <w:ind w:left="1080"/>
        <w:rPr>
          <w:rFonts w:asciiTheme="minorHAnsi" w:hAnsiTheme="minorHAnsi"/>
          <w:color w:val="auto"/>
          <w:sz w:val="24"/>
        </w:rPr>
      </w:pPr>
      <w:r w:rsidRPr="00D060A8">
        <w:rPr>
          <w:rFonts w:asciiTheme="minorHAnsi" w:hAnsiTheme="minorHAnsi"/>
          <w:color w:val="auto"/>
          <w:sz w:val="24"/>
        </w:rPr>
        <w:t>by</w:t>
      </w:r>
      <w:r w:rsidR="000E6AFD" w:rsidRPr="00D060A8">
        <w:rPr>
          <w:rFonts w:asciiTheme="minorHAnsi" w:hAnsiTheme="minorHAnsi"/>
          <w:color w:val="auto"/>
          <w:sz w:val="24"/>
        </w:rPr>
        <w:t xml:space="preserve"> </w:t>
      </w:r>
      <w:r w:rsidR="00E253BA" w:rsidRPr="00D060A8">
        <w:rPr>
          <w:rFonts w:asciiTheme="minorHAnsi" w:hAnsiTheme="minorHAnsi"/>
          <w:color w:val="auto"/>
          <w:sz w:val="24"/>
        </w:rPr>
        <w:t>shape</w:t>
      </w:r>
    </w:p>
    <w:p w14:paraId="7FD1DCDE" w14:textId="0954406E" w:rsidR="005D67F7" w:rsidRPr="00D060A8" w:rsidRDefault="005D67F7" w:rsidP="00D060A8">
      <w:pPr>
        <w:pStyle w:val="ListParagraph"/>
        <w:numPr>
          <w:ilvl w:val="0"/>
          <w:numId w:val="25"/>
        </w:numPr>
        <w:spacing w:before="0" w:after="120" w:line="276" w:lineRule="auto"/>
        <w:ind w:left="1080"/>
        <w:contextualSpacing w:val="0"/>
        <w:rPr>
          <w:rFonts w:asciiTheme="minorHAnsi" w:hAnsiTheme="minorHAnsi"/>
          <w:color w:val="auto"/>
          <w:sz w:val="24"/>
        </w:rPr>
      </w:pPr>
      <w:r w:rsidRPr="00D060A8">
        <w:rPr>
          <w:rFonts w:asciiTheme="minorHAnsi" w:hAnsiTheme="minorHAnsi"/>
          <w:color w:val="auto"/>
          <w:sz w:val="24"/>
        </w:rPr>
        <w:t xml:space="preserve">by </w:t>
      </w:r>
      <w:r w:rsidR="00E253BA" w:rsidRPr="00D060A8">
        <w:rPr>
          <w:rFonts w:asciiTheme="minorHAnsi" w:hAnsiTheme="minorHAnsi"/>
          <w:color w:val="auto"/>
          <w:sz w:val="24"/>
        </w:rPr>
        <w:t>size</w:t>
      </w:r>
    </w:p>
    <w:p w14:paraId="5BC65391" w14:textId="68AD3DCD" w:rsidR="00E253BA" w:rsidRPr="00D060A8" w:rsidRDefault="00C956E1" w:rsidP="00D060A8">
      <w:pPr>
        <w:pStyle w:val="ListParagraph"/>
        <w:numPr>
          <w:ilvl w:val="0"/>
          <w:numId w:val="24"/>
        </w:numPr>
        <w:spacing w:line="276" w:lineRule="auto"/>
        <w:rPr>
          <w:rFonts w:asciiTheme="minorHAnsi" w:hAnsiTheme="minorHAnsi"/>
          <w:color w:val="auto"/>
          <w:sz w:val="24"/>
        </w:rPr>
      </w:pPr>
      <w:r w:rsidRPr="00D060A8">
        <w:rPr>
          <w:rFonts w:asciiTheme="minorHAnsi" w:hAnsiTheme="minorHAnsi"/>
          <w:color w:val="auto"/>
          <w:sz w:val="24"/>
        </w:rPr>
        <w:t>Ask</w:t>
      </w:r>
      <w:r w:rsidR="00E253BA" w:rsidRPr="00D060A8">
        <w:rPr>
          <w:rFonts w:asciiTheme="minorHAnsi" w:hAnsiTheme="minorHAnsi"/>
          <w:color w:val="auto"/>
          <w:sz w:val="24"/>
        </w:rPr>
        <w:t xml:space="preserve"> students </w:t>
      </w:r>
      <w:r w:rsidRPr="00D060A8">
        <w:rPr>
          <w:rFonts w:asciiTheme="minorHAnsi" w:hAnsiTheme="minorHAnsi"/>
          <w:color w:val="auto"/>
          <w:sz w:val="24"/>
        </w:rPr>
        <w:t xml:space="preserve">to identify an </w:t>
      </w:r>
      <w:r w:rsidR="00E253BA" w:rsidRPr="00D060A8">
        <w:rPr>
          <w:rFonts w:asciiTheme="minorHAnsi" w:hAnsiTheme="minorHAnsi"/>
          <w:color w:val="auto"/>
          <w:sz w:val="24"/>
        </w:rPr>
        <w:t xml:space="preserve">example of </w:t>
      </w:r>
      <w:r w:rsidRPr="00D060A8">
        <w:rPr>
          <w:rFonts w:asciiTheme="minorHAnsi" w:hAnsiTheme="minorHAnsi"/>
          <w:color w:val="auto"/>
          <w:sz w:val="24"/>
        </w:rPr>
        <w:t xml:space="preserve">each </w:t>
      </w:r>
      <w:r w:rsidR="00E253BA" w:rsidRPr="00D060A8">
        <w:rPr>
          <w:rFonts w:asciiTheme="minorHAnsi" w:hAnsiTheme="minorHAnsi"/>
          <w:color w:val="auto"/>
          <w:sz w:val="24"/>
        </w:rPr>
        <w:t>shape</w:t>
      </w:r>
      <w:r w:rsidRPr="00D060A8">
        <w:rPr>
          <w:rFonts w:asciiTheme="minorHAnsi" w:hAnsiTheme="minorHAnsi"/>
          <w:color w:val="auto"/>
          <w:sz w:val="24"/>
        </w:rPr>
        <w:t xml:space="preserve"> and explain.  As</w:t>
      </w:r>
      <w:r w:rsidR="00E253BA" w:rsidRPr="00D060A8">
        <w:rPr>
          <w:rFonts w:asciiTheme="minorHAnsi" w:hAnsiTheme="minorHAnsi"/>
          <w:color w:val="auto"/>
          <w:sz w:val="24"/>
        </w:rPr>
        <w:t>k</w:t>
      </w:r>
      <w:r w:rsidRPr="00D060A8">
        <w:rPr>
          <w:rFonts w:asciiTheme="minorHAnsi" w:hAnsiTheme="minorHAnsi"/>
          <w:color w:val="auto"/>
          <w:sz w:val="24"/>
        </w:rPr>
        <w:t xml:space="preserve"> students who correctly identify an example of the shape to identify a nonexample.</w:t>
      </w:r>
    </w:p>
    <w:p w14:paraId="32BCE5FE" w14:textId="77777777" w:rsidR="0086494B" w:rsidRPr="00D060A8" w:rsidRDefault="0086494B" w:rsidP="00D060A8">
      <w:pPr>
        <w:pStyle w:val="ListParagraph"/>
        <w:numPr>
          <w:ilvl w:val="0"/>
          <w:numId w:val="26"/>
        </w:numPr>
        <w:spacing w:line="276" w:lineRule="auto"/>
        <w:rPr>
          <w:rFonts w:asciiTheme="minorHAnsi" w:hAnsiTheme="minorHAnsi"/>
          <w:color w:val="auto"/>
          <w:sz w:val="24"/>
        </w:rPr>
      </w:pPr>
      <w:r w:rsidRPr="00D060A8">
        <w:rPr>
          <w:rFonts w:asciiTheme="minorHAnsi" w:hAnsiTheme="minorHAnsi"/>
          <w:color w:val="auto"/>
          <w:sz w:val="24"/>
        </w:rPr>
        <w:t>Triangles</w:t>
      </w:r>
    </w:p>
    <w:p w14:paraId="319BB9FC" w14:textId="0F60E74B" w:rsidR="0086494B" w:rsidRPr="00D060A8" w:rsidRDefault="00E253BA" w:rsidP="00D060A8">
      <w:pPr>
        <w:pStyle w:val="ListParagraph"/>
        <w:numPr>
          <w:ilvl w:val="1"/>
          <w:numId w:val="26"/>
        </w:numPr>
        <w:spacing w:line="276" w:lineRule="auto"/>
        <w:rPr>
          <w:rFonts w:asciiTheme="minorHAnsi" w:hAnsiTheme="minorHAnsi"/>
          <w:color w:val="auto"/>
          <w:sz w:val="24"/>
        </w:rPr>
      </w:pPr>
      <w:r w:rsidRPr="00D060A8">
        <w:rPr>
          <w:rFonts w:asciiTheme="minorHAnsi" w:hAnsiTheme="minorHAnsi"/>
          <w:color w:val="auto"/>
          <w:sz w:val="24"/>
        </w:rPr>
        <w:t>Say, “</w:t>
      </w:r>
      <w:r w:rsidR="00F84751" w:rsidRPr="00D060A8">
        <w:rPr>
          <w:rFonts w:asciiTheme="minorHAnsi" w:hAnsiTheme="minorHAnsi"/>
          <w:color w:val="auto"/>
          <w:sz w:val="24"/>
        </w:rPr>
        <w:t>S</w:t>
      </w:r>
      <w:r w:rsidRPr="00D060A8">
        <w:rPr>
          <w:rFonts w:asciiTheme="minorHAnsi" w:hAnsiTheme="minorHAnsi"/>
          <w:color w:val="auto"/>
          <w:sz w:val="24"/>
        </w:rPr>
        <w:t>how me an example of a triangle</w:t>
      </w:r>
      <w:r w:rsidR="00F84751" w:rsidRPr="00D060A8">
        <w:rPr>
          <w:rFonts w:asciiTheme="minorHAnsi" w:hAnsiTheme="minorHAnsi"/>
          <w:color w:val="auto"/>
          <w:sz w:val="24"/>
        </w:rPr>
        <w:t>.</w:t>
      </w:r>
      <w:r w:rsidRPr="00D060A8">
        <w:rPr>
          <w:rFonts w:asciiTheme="minorHAnsi" w:hAnsiTheme="minorHAnsi"/>
          <w:color w:val="auto"/>
          <w:sz w:val="24"/>
        </w:rPr>
        <w:t xml:space="preserve">”  </w:t>
      </w:r>
    </w:p>
    <w:p w14:paraId="367AAA30" w14:textId="70E581A8" w:rsidR="0086494B" w:rsidRPr="00D060A8" w:rsidRDefault="0086494B" w:rsidP="00D060A8">
      <w:pPr>
        <w:pStyle w:val="ListParagraph"/>
        <w:numPr>
          <w:ilvl w:val="1"/>
          <w:numId w:val="26"/>
        </w:numPr>
        <w:spacing w:line="276" w:lineRule="auto"/>
        <w:rPr>
          <w:rFonts w:asciiTheme="minorHAnsi" w:hAnsiTheme="minorHAnsi"/>
          <w:color w:val="auto"/>
          <w:sz w:val="24"/>
        </w:rPr>
      </w:pPr>
      <w:r w:rsidRPr="00D060A8">
        <w:rPr>
          <w:rFonts w:asciiTheme="minorHAnsi" w:hAnsiTheme="minorHAnsi"/>
          <w:color w:val="auto"/>
          <w:sz w:val="24"/>
        </w:rPr>
        <w:t xml:space="preserve">If correct, then ask, “How do you know that </w:t>
      </w:r>
      <w:r w:rsidR="00C956E1" w:rsidRPr="00D060A8">
        <w:rPr>
          <w:rFonts w:asciiTheme="minorHAnsi" w:hAnsiTheme="minorHAnsi"/>
          <w:color w:val="auto"/>
          <w:sz w:val="24"/>
        </w:rPr>
        <w:t xml:space="preserve">shape </w:t>
      </w:r>
      <w:r w:rsidRPr="00D060A8">
        <w:rPr>
          <w:rFonts w:asciiTheme="minorHAnsi" w:hAnsiTheme="minorHAnsi"/>
          <w:color w:val="auto"/>
          <w:sz w:val="24"/>
        </w:rPr>
        <w:t>is a triangle?”</w:t>
      </w:r>
    </w:p>
    <w:p w14:paraId="3BA5FE60" w14:textId="77777777" w:rsidR="0086494B" w:rsidRPr="00D060A8" w:rsidRDefault="0086494B" w:rsidP="00D060A8">
      <w:pPr>
        <w:pStyle w:val="ListParagraph"/>
        <w:numPr>
          <w:ilvl w:val="1"/>
          <w:numId w:val="26"/>
        </w:numPr>
        <w:spacing w:line="276" w:lineRule="auto"/>
        <w:rPr>
          <w:rFonts w:asciiTheme="minorHAnsi" w:hAnsiTheme="minorHAnsi"/>
          <w:color w:val="auto"/>
          <w:sz w:val="24"/>
        </w:rPr>
      </w:pPr>
      <w:r w:rsidRPr="00D060A8">
        <w:rPr>
          <w:rFonts w:asciiTheme="minorHAnsi" w:hAnsiTheme="minorHAnsi"/>
          <w:color w:val="auto"/>
          <w:sz w:val="24"/>
        </w:rPr>
        <w:t xml:space="preserve">If student is not able to identify a triangle, go to the next shape. </w:t>
      </w:r>
    </w:p>
    <w:p w14:paraId="6F8989F3" w14:textId="75BF4986" w:rsidR="0086494B" w:rsidRPr="00D060A8" w:rsidRDefault="00E253BA" w:rsidP="00D060A8">
      <w:pPr>
        <w:pStyle w:val="ListParagraph"/>
        <w:numPr>
          <w:ilvl w:val="1"/>
          <w:numId w:val="26"/>
        </w:numPr>
        <w:spacing w:line="276" w:lineRule="auto"/>
        <w:rPr>
          <w:rFonts w:asciiTheme="minorHAnsi" w:hAnsiTheme="minorHAnsi"/>
          <w:color w:val="auto"/>
          <w:sz w:val="24"/>
        </w:rPr>
      </w:pPr>
      <w:r w:rsidRPr="00D060A8">
        <w:rPr>
          <w:rFonts w:asciiTheme="minorHAnsi" w:hAnsiTheme="minorHAnsi"/>
          <w:color w:val="auto"/>
          <w:sz w:val="24"/>
        </w:rPr>
        <w:t xml:space="preserve">If </w:t>
      </w:r>
      <w:r w:rsidR="0086494B" w:rsidRPr="00D060A8">
        <w:rPr>
          <w:rFonts w:asciiTheme="minorHAnsi" w:hAnsiTheme="minorHAnsi"/>
          <w:color w:val="auto"/>
          <w:sz w:val="24"/>
        </w:rPr>
        <w:t xml:space="preserve">student </w:t>
      </w:r>
      <w:r w:rsidRPr="00D060A8">
        <w:rPr>
          <w:rFonts w:asciiTheme="minorHAnsi" w:hAnsiTheme="minorHAnsi"/>
          <w:color w:val="auto"/>
          <w:sz w:val="24"/>
        </w:rPr>
        <w:t>correct</w:t>
      </w:r>
      <w:r w:rsidR="0086494B" w:rsidRPr="00D060A8">
        <w:rPr>
          <w:rFonts w:asciiTheme="minorHAnsi" w:hAnsiTheme="minorHAnsi"/>
          <w:color w:val="auto"/>
          <w:sz w:val="24"/>
        </w:rPr>
        <w:t>ly identifies a triangle</w:t>
      </w:r>
      <w:r w:rsidRPr="00D060A8">
        <w:rPr>
          <w:rFonts w:asciiTheme="minorHAnsi" w:hAnsiTheme="minorHAnsi"/>
          <w:color w:val="auto"/>
          <w:sz w:val="24"/>
        </w:rPr>
        <w:t>, ask</w:t>
      </w:r>
      <w:r w:rsidR="00F84751" w:rsidRPr="00D060A8">
        <w:rPr>
          <w:rFonts w:asciiTheme="minorHAnsi" w:hAnsiTheme="minorHAnsi"/>
          <w:color w:val="auto"/>
          <w:sz w:val="24"/>
        </w:rPr>
        <w:t>,</w:t>
      </w:r>
      <w:r w:rsidRPr="00D060A8">
        <w:rPr>
          <w:rFonts w:asciiTheme="minorHAnsi" w:hAnsiTheme="minorHAnsi"/>
          <w:color w:val="auto"/>
          <w:sz w:val="24"/>
        </w:rPr>
        <w:t xml:space="preserve"> “</w:t>
      </w:r>
      <w:r w:rsidR="00F84751" w:rsidRPr="00D060A8">
        <w:rPr>
          <w:rFonts w:asciiTheme="minorHAnsi" w:hAnsiTheme="minorHAnsi"/>
          <w:color w:val="auto"/>
          <w:sz w:val="24"/>
        </w:rPr>
        <w:t>C</w:t>
      </w:r>
      <w:r w:rsidRPr="00D060A8">
        <w:rPr>
          <w:rFonts w:asciiTheme="minorHAnsi" w:hAnsiTheme="minorHAnsi"/>
          <w:color w:val="auto"/>
          <w:sz w:val="24"/>
        </w:rPr>
        <w:t>an you show me an example of a shape that is not a triangle?”</w:t>
      </w:r>
      <w:r w:rsidR="0086494B" w:rsidRPr="00D060A8">
        <w:rPr>
          <w:rFonts w:asciiTheme="minorHAnsi" w:hAnsiTheme="minorHAnsi"/>
          <w:color w:val="auto"/>
          <w:sz w:val="24"/>
        </w:rPr>
        <w:t xml:space="preserve"> </w:t>
      </w:r>
    </w:p>
    <w:p w14:paraId="24CC7853" w14:textId="3CD8E84D" w:rsidR="00E253BA" w:rsidRPr="00D060A8" w:rsidRDefault="0086494B" w:rsidP="00D060A8">
      <w:pPr>
        <w:pStyle w:val="ListParagraph"/>
        <w:numPr>
          <w:ilvl w:val="1"/>
          <w:numId w:val="26"/>
        </w:numPr>
        <w:spacing w:line="276" w:lineRule="auto"/>
        <w:rPr>
          <w:rFonts w:asciiTheme="minorHAnsi" w:hAnsiTheme="minorHAnsi"/>
          <w:color w:val="auto"/>
          <w:sz w:val="24"/>
        </w:rPr>
      </w:pPr>
      <w:r w:rsidRPr="00D060A8">
        <w:rPr>
          <w:rFonts w:asciiTheme="minorHAnsi" w:hAnsiTheme="minorHAnsi"/>
          <w:color w:val="auto"/>
          <w:sz w:val="24"/>
        </w:rPr>
        <w:t xml:space="preserve">If correct, then ask, “How do you know that </w:t>
      </w:r>
      <w:r w:rsidR="00C956E1" w:rsidRPr="00D060A8">
        <w:rPr>
          <w:rFonts w:asciiTheme="minorHAnsi" w:hAnsiTheme="minorHAnsi"/>
          <w:color w:val="auto"/>
          <w:sz w:val="24"/>
        </w:rPr>
        <w:t xml:space="preserve">shape </w:t>
      </w:r>
      <w:r w:rsidRPr="00D060A8">
        <w:rPr>
          <w:rFonts w:asciiTheme="minorHAnsi" w:hAnsiTheme="minorHAnsi"/>
          <w:color w:val="auto"/>
          <w:sz w:val="24"/>
        </w:rPr>
        <w:t>is not a triangle?”</w:t>
      </w:r>
    </w:p>
    <w:p w14:paraId="5ED8A883" w14:textId="77777777" w:rsidR="0086494B" w:rsidRPr="00D060A8" w:rsidRDefault="0086494B" w:rsidP="00D060A8">
      <w:pPr>
        <w:pStyle w:val="ListParagraph"/>
        <w:numPr>
          <w:ilvl w:val="0"/>
          <w:numId w:val="26"/>
        </w:numPr>
        <w:spacing w:line="276" w:lineRule="auto"/>
        <w:rPr>
          <w:rFonts w:asciiTheme="minorHAnsi" w:hAnsiTheme="minorHAnsi"/>
          <w:color w:val="auto"/>
          <w:sz w:val="24"/>
        </w:rPr>
      </w:pPr>
      <w:r w:rsidRPr="00D060A8">
        <w:rPr>
          <w:rFonts w:asciiTheme="minorHAnsi" w:hAnsiTheme="minorHAnsi"/>
          <w:color w:val="auto"/>
          <w:sz w:val="24"/>
        </w:rPr>
        <w:t>Squares</w:t>
      </w:r>
    </w:p>
    <w:p w14:paraId="0726B2D7" w14:textId="022C25AF" w:rsidR="0086494B" w:rsidRPr="00D060A8" w:rsidRDefault="00E253BA" w:rsidP="00D060A8">
      <w:pPr>
        <w:pStyle w:val="ListParagraph"/>
        <w:numPr>
          <w:ilvl w:val="1"/>
          <w:numId w:val="26"/>
        </w:numPr>
        <w:spacing w:line="276" w:lineRule="auto"/>
        <w:rPr>
          <w:rFonts w:asciiTheme="minorHAnsi" w:hAnsiTheme="minorHAnsi"/>
          <w:color w:val="auto"/>
          <w:sz w:val="24"/>
        </w:rPr>
      </w:pPr>
      <w:r w:rsidRPr="00D060A8">
        <w:rPr>
          <w:rFonts w:asciiTheme="minorHAnsi" w:hAnsiTheme="minorHAnsi"/>
          <w:color w:val="auto"/>
          <w:sz w:val="24"/>
        </w:rPr>
        <w:t>Say, “</w:t>
      </w:r>
      <w:r w:rsidR="00F84751" w:rsidRPr="00D060A8">
        <w:rPr>
          <w:rFonts w:asciiTheme="minorHAnsi" w:hAnsiTheme="minorHAnsi"/>
          <w:color w:val="auto"/>
          <w:sz w:val="24"/>
        </w:rPr>
        <w:t>S</w:t>
      </w:r>
      <w:r w:rsidRPr="00D060A8">
        <w:rPr>
          <w:rFonts w:asciiTheme="minorHAnsi" w:hAnsiTheme="minorHAnsi"/>
          <w:color w:val="auto"/>
          <w:sz w:val="24"/>
        </w:rPr>
        <w:t>how me an example of a square</w:t>
      </w:r>
      <w:r w:rsidR="00F84751" w:rsidRPr="00D060A8">
        <w:rPr>
          <w:rFonts w:asciiTheme="minorHAnsi" w:hAnsiTheme="minorHAnsi"/>
          <w:color w:val="auto"/>
          <w:sz w:val="24"/>
        </w:rPr>
        <w:t>.</w:t>
      </w:r>
      <w:r w:rsidRPr="00D060A8">
        <w:rPr>
          <w:rFonts w:asciiTheme="minorHAnsi" w:hAnsiTheme="minorHAnsi"/>
          <w:color w:val="auto"/>
          <w:sz w:val="24"/>
        </w:rPr>
        <w:t xml:space="preserve">”  </w:t>
      </w:r>
    </w:p>
    <w:p w14:paraId="324EA4BE" w14:textId="680A5AE0" w:rsidR="0086494B" w:rsidRPr="00D060A8" w:rsidRDefault="0086494B" w:rsidP="00D060A8">
      <w:pPr>
        <w:pStyle w:val="ListParagraph"/>
        <w:numPr>
          <w:ilvl w:val="1"/>
          <w:numId w:val="26"/>
        </w:numPr>
        <w:spacing w:line="276" w:lineRule="auto"/>
        <w:rPr>
          <w:rFonts w:asciiTheme="minorHAnsi" w:hAnsiTheme="minorHAnsi"/>
          <w:color w:val="auto"/>
          <w:sz w:val="24"/>
        </w:rPr>
      </w:pPr>
      <w:r w:rsidRPr="00D060A8">
        <w:rPr>
          <w:rFonts w:asciiTheme="minorHAnsi" w:hAnsiTheme="minorHAnsi"/>
          <w:color w:val="auto"/>
          <w:sz w:val="24"/>
        </w:rPr>
        <w:t xml:space="preserve">If correct, then ask, “How do you know that </w:t>
      </w:r>
      <w:r w:rsidR="00C956E1" w:rsidRPr="00D060A8">
        <w:rPr>
          <w:rFonts w:asciiTheme="minorHAnsi" w:hAnsiTheme="minorHAnsi"/>
          <w:color w:val="auto"/>
          <w:sz w:val="24"/>
        </w:rPr>
        <w:t xml:space="preserve">shape </w:t>
      </w:r>
      <w:r w:rsidRPr="00D060A8">
        <w:rPr>
          <w:rFonts w:asciiTheme="minorHAnsi" w:hAnsiTheme="minorHAnsi"/>
          <w:color w:val="auto"/>
          <w:sz w:val="24"/>
        </w:rPr>
        <w:t>is a square?”</w:t>
      </w:r>
    </w:p>
    <w:p w14:paraId="44F75801" w14:textId="77777777" w:rsidR="00C956E1" w:rsidRPr="00D060A8" w:rsidRDefault="00C956E1" w:rsidP="00D060A8">
      <w:pPr>
        <w:pStyle w:val="ListParagraph"/>
        <w:numPr>
          <w:ilvl w:val="1"/>
          <w:numId w:val="26"/>
        </w:numPr>
        <w:spacing w:line="276" w:lineRule="auto"/>
        <w:rPr>
          <w:rFonts w:asciiTheme="minorHAnsi" w:hAnsiTheme="minorHAnsi"/>
          <w:color w:val="auto"/>
          <w:sz w:val="24"/>
        </w:rPr>
      </w:pPr>
      <w:r w:rsidRPr="00D060A8">
        <w:rPr>
          <w:rFonts w:asciiTheme="minorHAnsi" w:hAnsiTheme="minorHAnsi"/>
          <w:color w:val="auto"/>
          <w:sz w:val="24"/>
        </w:rPr>
        <w:t xml:space="preserve">If student is not able to identify a square, go to the next shape. </w:t>
      </w:r>
    </w:p>
    <w:p w14:paraId="7E7AD641" w14:textId="24DC9B99" w:rsidR="0086494B" w:rsidRPr="00D060A8" w:rsidRDefault="0086494B" w:rsidP="00D060A8">
      <w:pPr>
        <w:pStyle w:val="ListParagraph"/>
        <w:numPr>
          <w:ilvl w:val="1"/>
          <w:numId w:val="26"/>
        </w:numPr>
        <w:spacing w:line="276" w:lineRule="auto"/>
        <w:rPr>
          <w:rFonts w:asciiTheme="minorHAnsi" w:hAnsiTheme="minorHAnsi"/>
          <w:color w:val="auto"/>
          <w:sz w:val="24"/>
        </w:rPr>
      </w:pPr>
      <w:r w:rsidRPr="00D060A8">
        <w:rPr>
          <w:rFonts w:asciiTheme="minorHAnsi" w:hAnsiTheme="minorHAnsi"/>
          <w:color w:val="auto"/>
          <w:sz w:val="24"/>
        </w:rPr>
        <w:t xml:space="preserve">If student correctly identifies a square, ask, </w:t>
      </w:r>
      <w:r w:rsidR="00E253BA" w:rsidRPr="00D060A8">
        <w:rPr>
          <w:rFonts w:asciiTheme="minorHAnsi" w:hAnsiTheme="minorHAnsi"/>
          <w:color w:val="auto"/>
          <w:sz w:val="24"/>
        </w:rPr>
        <w:t>“</w:t>
      </w:r>
      <w:r w:rsidR="00F84751" w:rsidRPr="00D060A8">
        <w:rPr>
          <w:rFonts w:asciiTheme="minorHAnsi" w:hAnsiTheme="minorHAnsi"/>
          <w:color w:val="auto"/>
          <w:sz w:val="24"/>
        </w:rPr>
        <w:t>C</w:t>
      </w:r>
      <w:r w:rsidR="00E253BA" w:rsidRPr="00D060A8">
        <w:rPr>
          <w:rFonts w:asciiTheme="minorHAnsi" w:hAnsiTheme="minorHAnsi"/>
          <w:color w:val="auto"/>
          <w:sz w:val="24"/>
        </w:rPr>
        <w:t>an you show me an example of a shape that is not a square?”</w:t>
      </w:r>
      <w:r w:rsidRPr="00D060A8">
        <w:rPr>
          <w:rFonts w:asciiTheme="minorHAnsi" w:hAnsiTheme="minorHAnsi"/>
          <w:color w:val="auto"/>
          <w:sz w:val="24"/>
        </w:rPr>
        <w:t xml:space="preserve"> </w:t>
      </w:r>
    </w:p>
    <w:p w14:paraId="3402DFAF" w14:textId="28ED48B7" w:rsidR="00E253BA" w:rsidRPr="00D060A8" w:rsidRDefault="0086494B" w:rsidP="00D060A8">
      <w:pPr>
        <w:pStyle w:val="ListParagraph"/>
        <w:numPr>
          <w:ilvl w:val="1"/>
          <w:numId w:val="26"/>
        </w:numPr>
        <w:spacing w:line="276" w:lineRule="auto"/>
        <w:rPr>
          <w:rFonts w:asciiTheme="minorHAnsi" w:hAnsiTheme="minorHAnsi"/>
          <w:color w:val="auto"/>
          <w:sz w:val="24"/>
        </w:rPr>
      </w:pPr>
      <w:r w:rsidRPr="00D060A8">
        <w:rPr>
          <w:rFonts w:asciiTheme="minorHAnsi" w:hAnsiTheme="minorHAnsi"/>
          <w:color w:val="auto"/>
          <w:sz w:val="24"/>
        </w:rPr>
        <w:t xml:space="preserve">If correct, then ask, “How do you know that </w:t>
      </w:r>
      <w:r w:rsidR="00C956E1" w:rsidRPr="00D060A8">
        <w:rPr>
          <w:rFonts w:asciiTheme="minorHAnsi" w:hAnsiTheme="minorHAnsi"/>
          <w:color w:val="auto"/>
          <w:sz w:val="24"/>
        </w:rPr>
        <w:t xml:space="preserve">shape </w:t>
      </w:r>
      <w:r w:rsidRPr="00D060A8">
        <w:rPr>
          <w:rFonts w:asciiTheme="minorHAnsi" w:hAnsiTheme="minorHAnsi"/>
          <w:color w:val="auto"/>
          <w:sz w:val="24"/>
        </w:rPr>
        <w:t>is not a square?”</w:t>
      </w:r>
    </w:p>
    <w:p w14:paraId="305E17A5" w14:textId="77777777" w:rsidR="0086494B" w:rsidRPr="00D060A8" w:rsidRDefault="0086494B" w:rsidP="00D060A8">
      <w:pPr>
        <w:pStyle w:val="ListParagraph"/>
        <w:numPr>
          <w:ilvl w:val="0"/>
          <w:numId w:val="26"/>
        </w:numPr>
        <w:spacing w:line="276" w:lineRule="auto"/>
        <w:rPr>
          <w:rFonts w:asciiTheme="minorHAnsi" w:hAnsiTheme="minorHAnsi"/>
          <w:color w:val="auto"/>
          <w:sz w:val="24"/>
        </w:rPr>
      </w:pPr>
      <w:r w:rsidRPr="00D060A8">
        <w:rPr>
          <w:rFonts w:asciiTheme="minorHAnsi" w:hAnsiTheme="minorHAnsi"/>
          <w:color w:val="auto"/>
          <w:sz w:val="24"/>
        </w:rPr>
        <w:t>Circles</w:t>
      </w:r>
    </w:p>
    <w:p w14:paraId="3563FC0E" w14:textId="3E4A11A0" w:rsidR="0086494B" w:rsidRPr="00D060A8" w:rsidRDefault="00E253BA" w:rsidP="00D060A8">
      <w:pPr>
        <w:pStyle w:val="ListParagraph"/>
        <w:numPr>
          <w:ilvl w:val="1"/>
          <w:numId w:val="26"/>
        </w:numPr>
        <w:spacing w:line="276" w:lineRule="auto"/>
        <w:rPr>
          <w:rFonts w:asciiTheme="minorHAnsi" w:hAnsiTheme="minorHAnsi"/>
          <w:color w:val="auto"/>
          <w:sz w:val="24"/>
        </w:rPr>
      </w:pPr>
      <w:r w:rsidRPr="00D060A8">
        <w:rPr>
          <w:rFonts w:asciiTheme="minorHAnsi" w:hAnsiTheme="minorHAnsi"/>
          <w:color w:val="auto"/>
          <w:sz w:val="24"/>
        </w:rPr>
        <w:t>Say, “</w:t>
      </w:r>
      <w:r w:rsidR="00F84751" w:rsidRPr="00D060A8">
        <w:rPr>
          <w:rFonts w:asciiTheme="minorHAnsi" w:hAnsiTheme="minorHAnsi"/>
          <w:color w:val="auto"/>
          <w:sz w:val="24"/>
        </w:rPr>
        <w:t>S</w:t>
      </w:r>
      <w:r w:rsidRPr="00D060A8">
        <w:rPr>
          <w:rFonts w:asciiTheme="minorHAnsi" w:hAnsiTheme="minorHAnsi"/>
          <w:color w:val="auto"/>
          <w:sz w:val="24"/>
        </w:rPr>
        <w:t>how me an example of a circle</w:t>
      </w:r>
      <w:r w:rsidR="00F84751" w:rsidRPr="00D060A8">
        <w:rPr>
          <w:rFonts w:asciiTheme="minorHAnsi" w:hAnsiTheme="minorHAnsi"/>
          <w:color w:val="auto"/>
          <w:sz w:val="24"/>
        </w:rPr>
        <w:t>.</w:t>
      </w:r>
      <w:r w:rsidRPr="00D060A8">
        <w:rPr>
          <w:rFonts w:asciiTheme="minorHAnsi" w:hAnsiTheme="minorHAnsi"/>
          <w:color w:val="auto"/>
          <w:sz w:val="24"/>
        </w:rPr>
        <w:t>”</w:t>
      </w:r>
    </w:p>
    <w:p w14:paraId="17350A67" w14:textId="35876AAB" w:rsidR="0086494B" w:rsidRPr="00D060A8" w:rsidRDefault="0086494B" w:rsidP="00D060A8">
      <w:pPr>
        <w:pStyle w:val="ListParagraph"/>
        <w:numPr>
          <w:ilvl w:val="1"/>
          <w:numId w:val="26"/>
        </w:numPr>
        <w:spacing w:line="276" w:lineRule="auto"/>
        <w:rPr>
          <w:rFonts w:asciiTheme="minorHAnsi" w:hAnsiTheme="minorHAnsi"/>
          <w:color w:val="auto"/>
          <w:sz w:val="24"/>
        </w:rPr>
      </w:pPr>
      <w:r w:rsidRPr="00D060A8">
        <w:rPr>
          <w:rFonts w:asciiTheme="minorHAnsi" w:hAnsiTheme="minorHAnsi"/>
          <w:color w:val="auto"/>
          <w:sz w:val="24"/>
        </w:rPr>
        <w:t xml:space="preserve">If correct, then ask, “How do you know that </w:t>
      </w:r>
      <w:r w:rsidR="00C956E1" w:rsidRPr="00D060A8">
        <w:rPr>
          <w:rFonts w:asciiTheme="minorHAnsi" w:hAnsiTheme="minorHAnsi"/>
          <w:color w:val="auto"/>
          <w:sz w:val="24"/>
        </w:rPr>
        <w:t xml:space="preserve">shape </w:t>
      </w:r>
      <w:r w:rsidRPr="00D060A8">
        <w:rPr>
          <w:rFonts w:asciiTheme="minorHAnsi" w:hAnsiTheme="minorHAnsi"/>
          <w:color w:val="auto"/>
          <w:sz w:val="24"/>
        </w:rPr>
        <w:t>is a circle?”</w:t>
      </w:r>
    </w:p>
    <w:p w14:paraId="25AC3E43" w14:textId="257D2F56" w:rsidR="0086494B" w:rsidRPr="00D060A8" w:rsidRDefault="0086494B" w:rsidP="00D060A8">
      <w:pPr>
        <w:pStyle w:val="ListParagraph"/>
        <w:numPr>
          <w:ilvl w:val="1"/>
          <w:numId w:val="26"/>
        </w:numPr>
        <w:spacing w:line="276" w:lineRule="auto"/>
        <w:rPr>
          <w:rFonts w:asciiTheme="minorHAnsi" w:hAnsiTheme="minorHAnsi"/>
          <w:color w:val="auto"/>
          <w:sz w:val="24"/>
        </w:rPr>
      </w:pPr>
      <w:r w:rsidRPr="00D060A8">
        <w:rPr>
          <w:rFonts w:asciiTheme="minorHAnsi" w:hAnsiTheme="minorHAnsi"/>
          <w:color w:val="auto"/>
          <w:sz w:val="24"/>
        </w:rPr>
        <w:t>If student is not able to identify a circle, go to the next shape.</w:t>
      </w:r>
    </w:p>
    <w:p w14:paraId="2321719D" w14:textId="00414CFB" w:rsidR="0086494B" w:rsidRPr="00D060A8" w:rsidRDefault="00E253BA" w:rsidP="00D060A8">
      <w:pPr>
        <w:pStyle w:val="ListParagraph"/>
        <w:numPr>
          <w:ilvl w:val="1"/>
          <w:numId w:val="26"/>
        </w:numPr>
        <w:spacing w:line="276" w:lineRule="auto"/>
        <w:rPr>
          <w:rFonts w:asciiTheme="minorHAnsi" w:hAnsiTheme="minorHAnsi"/>
          <w:color w:val="auto"/>
          <w:sz w:val="24"/>
        </w:rPr>
      </w:pPr>
      <w:r w:rsidRPr="00D060A8">
        <w:rPr>
          <w:rFonts w:asciiTheme="minorHAnsi" w:hAnsiTheme="minorHAnsi"/>
          <w:color w:val="auto"/>
          <w:sz w:val="24"/>
        </w:rPr>
        <w:t xml:space="preserve">If </w:t>
      </w:r>
      <w:r w:rsidR="0086494B" w:rsidRPr="00D060A8">
        <w:rPr>
          <w:rFonts w:asciiTheme="minorHAnsi" w:hAnsiTheme="minorHAnsi"/>
          <w:color w:val="auto"/>
          <w:sz w:val="24"/>
        </w:rPr>
        <w:t xml:space="preserve">student correctly identifies a circle, </w:t>
      </w:r>
      <w:r w:rsidRPr="00D060A8">
        <w:rPr>
          <w:rFonts w:asciiTheme="minorHAnsi" w:hAnsiTheme="minorHAnsi"/>
          <w:color w:val="auto"/>
          <w:sz w:val="24"/>
        </w:rPr>
        <w:t>ask</w:t>
      </w:r>
      <w:r w:rsidR="00F84751" w:rsidRPr="00D060A8">
        <w:rPr>
          <w:rFonts w:asciiTheme="minorHAnsi" w:hAnsiTheme="minorHAnsi"/>
          <w:color w:val="auto"/>
          <w:sz w:val="24"/>
        </w:rPr>
        <w:t>,</w:t>
      </w:r>
      <w:r w:rsidRPr="00D060A8">
        <w:rPr>
          <w:rFonts w:asciiTheme="minorHAnsi" w:hAnsiTheme="minorHAnsi"/>
          <w:color w:val="auto"/>
          <w:sz w:val="24"/>
        </w:rPr>
        <w:t xml:space="preserve"> “</w:t>
      </w:r>
      <w:r w:rsidR="00F84751" w:rsidRPr="00D060A8">
        <w:rPr>
          <w:rFonts w:asciiTheme="minorHAnsi" w:hAnsiTheme="minorHAnsi"/>
          <w:color w:val="auto"/>
          <w:sz w:val="24"/>
        </w:rPr>
        <w:t>C</w:t>
      </w:r>
      <w:r w:rsidRPr="00D060A8">
        <w:rPr>
          <w:rFonts w:asciiTheme="minorHAnsi" w:hAnsiTheme="minorHAnsi"/>
          <w:color w:val="auto"/>
          <w:sz w:val="24"/>
        </w:rPr>
        <w:t>an you show me an example of a shape that is not a circle?”</w:t>
      </w:r>
      <w:r w:rsidR="0086494B" w:rsidRPr="00D060A8">
        <w:rPr>
          <w:rFonts w:asciiTheme="minorHAnsi" w:hAnsiTheme="minorHAnsi"/>
          <w:color w:val="auto"/>
          <w:sz w:val="24"/>
        </w:rPr>
        <w:t xml:space="preserve"> </w:t>
      </w:r>
    </w:p>
    <w:p w14:paraId="6D4BFC1C" w14:textId="1057C34D" w:rsidR="00E253BA" w:rsidRPr="00D060A8" w:rsidRDefault="0086494B" w:rsidP="00D060A8">
      <w:pPr>
        <w:pStyle w:val="ListParagraph"/>
        <w:numPr>
          <w:ilvl w:val="1"/>
          <w:numId w:val="26"/>
        </w:numPr>
        <w:spacing w:line="276" w:lineRule="auto"/>
        <w:rPr>
          <w:rFonts w:asciiTheme="minorHAnsi" w:hAnsiTheme="minorHAnsi"/>
          <w:color w:val="auto"/>
          <w:sz w:val="24"/>
        </w:rPr>
      </w:pPr>
      <w:r w:rsidRPr="00D060A8">
        <w:rPr>
          <w:rFonts w:asciiTheme="minorHAnsi" w:hAnsiTheme="minorHAnsi"/>
          <w:color w:val="auto"/>
          <w:sz w:val="24"/>
        </w:rPr>
        <w:t>If correct, then ask, “How do you know</w:t>
      </w:r>
      <w:r w:rsidR="00C956E1" w:rsidRPr="00D060A8">
        <w:rPr>
          <w:rFonts w:asciiTheme="minorHAnsi" w:hAnsiTheme="minorHAnsi"/>
          <w:color w:val="auto"/>
          <w:sz w:val="24"/>
        </w:rPr>
        <w:t xml:space="preserve"> that shape is not a circle</w:t>
      </w:r>
      <w:r w:rsidRPr="00D060A8">
        <w:rPr>
          <w:rFonts w:asciiTheme="minorHAnsi" w:hAnsiTheme="minorHAnsi"/>
          <w:color w:val="auto"/>
          <w:sz w:val="24"/>
        </w:rPr>
        <w:t>?”</w:t>
      </w:r>
    </w:p>
    <w:p w14:paraId="77B0514A" w14:textId="77777777" w:rsidR="00C956E1" w:rsidRPr="00D060A8" w:rsidRDefault="00C956E1" w:rsidP="00D060A8">
      <w:pPr>
        <w:pStyle w:val="ListParagraph"/>
        <w:numPr>
          <w:ilvl w:val="0"/>
          <w:numId w:val="26"/>
        </w:numPr>
        <w:spacing w:line="276" w:lineRule="auto"/>
        <w:rPr>
          <w:rFonts w:asciiTheme="minorHAnsi" w:hAnsiTheme="minorHAnsi"/>
          <w:color w:val="auto"/>
          <w:sz w:val="24"/>
        </w:rPr>
      </w:pPr>
      <w:r w:rsidRPr="00D060A8">
        <w:rPr>
          <w:rFonts w:asciiTheme="minorHAnsi" w:hAnsiTheme="minorHAnsi"/>
          <w:color w:val="auto"/>
          <w:sz w:val="24"/>
        </w:rPr>
        <w:t>Rectangles</w:t>
      </w:r>
    </w:p>
    <w:p w14:paraId="3A0839C1" w14:textId="11041D31" w:rsidR="00C956E1" w:rsidRPr="00D060A8" w:rsidRDefault="00E253BA" w:rsidP="00D060A8">
      <w:pPr>
        <w:pStyle w:val="ListParagraph"/>
        <w:numPr>
          <w:ilvl w:val="1"/>
          <w:numId w:val="26"/>
        </w:numPr>
        <w:spacing w:line="276" w:lineRule="auto"/>
        <w:rPr>
          <w:rFonts w:asciiTheme="minorHAnsi" w:hAnsiTheme="minorHAnsi"/>
          <w:color w:val="auto"/>
          <w:sz w:val="24"/>
        </w:rPr>
      </w:pPr>
      <w:r w:rsidRPr="00D060A8">
        <w:rPr>
          <w:rFonts w:asciiTheme="minorHAnsi" w:hAnsiTheme="minorHAnsi"/>
          <w:color w:val="auto"/>
          <w:sz w:val="24"/>
        </w:rPr>
        <w:t>Say, “</w:t>
      </w:r>
      <w:r w:rsidR="00F84751" w:rsidRPr="00D060A8">
        <w:rPr>
          <w:rFonts w:asciiTheme="minorHAnsi" w:hAnsiTheme="minorHAnsi"/>
          <w:color w:val="auto"/>
          <w:sz w:val="24"/>
        </w:rPr>
        <w:t>S</w:t>
      </w:r>
      <w:r w:rsidRPr="00D060A8">
        <w:rPr>
          <w:rFonts w:asciiTheme="minorHAnsi" w:hAnsiTheme="minorHAnsi"/>
          <w:color w:val="auto"/>
          <w:sz w:val="24"/>
        </w:rPr>
        <w:t>how me an example of a rectangle</w:t>
      </w:r>
      <w:r w:rsidR="00F84751" w:rsidRPr="00D060A8">
        <w:rPr>
          <w:rFonts w:asciiTheme="minorHAnsi" w:hAnsiTheme="minorHAnsi"/>
          <w:color w:val="auto"/>
          <w:sz w:val="24"/>
        </w:rPr>
        <w:t>.</w:t>
      </w:r>
      <w:r w:rsidRPr="00D060A8">
        <w:rPr>
          <w:rFonts w:asciiTheme="minorHAnsi" w:hAnsiTheme="minorHAnsi"/>
          <w:color w:val="auto"/>
          <w:sz w:val="24"/>
        </w:rPr>
        <w:t xml:space="preserve">”  </w:t>
      </w:r>
    </w:p>
    <w:p w14:paraId="63D0A1AC" w14:textId="1B995AF5" w:rsidR="00C956E1" w:rsidRPr="00D060A8" w:rsidRDefault="00C956E1" w:rsidP="00D060A8">
      <w:pPr>
        <w:pStyle w:val="ListParagraph"/>
        <w:numPr>
          <w:ilvl w:val="1"/>
          <w:numId w:val="26"/>
        </w:numPr>
        <w:spacing w:line="276" w:lineRule="auto"/>
        <w:rPr>
          <w:rFonts w:asciiTheme="minorHAnsi" w:hAnsiTheme="minorHAnsi"/>
          <w:color w:val="auto"/>
          <w:sz w:val="24"/>
        </w:rPr>
      </w:pPr>
      <w:r w:rsidRPr="00D060A8">
        <w:rPr>
          <w:rFonts w:asciiTheme="minorHAnsi" w:hAnsiTheme="minorHAnsi"/>
          <w:color w:val="auto"/>
          <w:sz w:val="24"/>
        </w:rPr>
        <w:t>If correct, then ask, “How do you know that shape is a rectangle?”</w:t>
      </w:r>
    </w:p>
    <w:p w14:paraId="5FF7F1D5" w14:textId="7E2E1B4A" w:rsidR="00C956E1" w:rsidRPr="00D060A8" w:rsidRDefault="00C956E1" w:rsidP="00D060A8">
      <w:pPr>
        <w:pStyle w:val="ListParagraph"/>
        <w:numPr>
          <w:ilvl w:val="1"/>
          <w:numId w:val="26"/>
        </w:numPr>
        <w:spacing w:line="276" w:lineRule="auto"/>
        <w:rPr>
          <w:rFonts w:asciiTheme="minorHAnsi" w:hAnsiTheme="minorHAnsi"/>
          <w:color w:val="auto"/>
          <w:sz w:val="24"/>
        </w:rPr>
      </w:pPr>
      <w:r w:rsidRPr="00D060A8">
        <w:rPr>
          <w:rFonts w:asciiTheme="minorHAnsi" w:hAnsiTheme="minorHAnsi"/>
          <w:color w:val="auto"/>
          <w:sz w:val="24"/>
        </w:rPr>
        <w:t xml:space="preserve">If student is not able to identify a rectangle, go to the next shape. </w:t>
      </w:r>
    </w:p>
    <w:p w14:paraId="3846ECEA" w14:textId="74743027" w:rsidR="00C956E1" w:rsidRPr="00D060A8" w:rsidRDefault="00E253BA" w:rsidP="00D060A8">
      <w:pPr>
        <w:pStyle w:val="ListParagraph"/>
        <w:numPr>
          <w:ilvl w:val="1"/>
          <w:numId w:val="26"/>
        </w:numPr>
        <w:spacing w:line="276" w:lineRule="auto"/>
        <w:rPr>
          <w:rFonts w:asciiTheme="minorHAnsi" w:hAnsiTheme="minorHAnsi"/>
          <w:color w:val="auto"/>
          <w:sz w:val="24"/>
        </w:rPr>
      </w:pPr>
      <w:r w:rsidRPr="00D060A8">
        <w:rPr>
          <w:rFonts w:asciiTheme="minorHAnsi" w:hAnsiTheme="minorHAnsi"/>
          <w:color w:val="auto"/>
          <w:sz w:val="24"/>
        </w:rPr>
        <w:t xml:space="preserve">If </w:t>
      </w:r>
      <w:r w:rsidR="00C956E1" w:rsidRPr="00D060A8">
        <w:rPr>
          <w:rFonts w:asciiTheme="minorHAnsi" w:hAnsiTheme="minorHAnsi"/>
          <w:color w:val="auto"/>
          <w:sz w:val="24"/>
        </w:rPr>
        <w:t xml:space="preserve">student correctly identifies a rectangle, </w:t>
      </w:r>
      <w:r w:rsidRPr="00D060A8">
        <w:rPr>
          <w:rFonts w:asciiTheme="minorHAnsi" w:hAnsiTheme="minorHAnsi"/>
          <w:color w:val="auto"/>
          <w:sz w:val="24"/>
        </w:rPr>
        <w:t>ask</w:t>
      </w:r>
      <w:r w:rsidR="00F84751" w:rsidRPr="00D060A8">
        <w:rPr>
          <w:rFonts w:asciiTheme="minorHAnsi" w:hAnsiTheme="minorHAnsi"/>
          <w:color w:val="auto"/>
          <w:sz w:val="24"/>
        </w:rPr>
        <w:t>,</w:t>
      </w:r>
      <w:r w:rsidRPr="00D060A8">
        <w:rPr>
          <w:rFonts w:asciiTheme="minorHAnsi" w:hAnsiTheme="minorHAnsi"/>
          <w:color w:val="auto"/>
          <w:sz w:val="24"/>
        </w:rPr>
        <w:t xml:space="preserve"> “</w:t>
      </w:r>
      <w:r w:rsidR="00F84751" w:rsidRPr="00D060A8">
        <w:rPr>
          <w:rFonts w:asciiTheme="minorHAnsi" w:hAnsiTheme="minorHAnsi"/>
          <w:color w:val="auto"/>
          <w:sz w:val="24"/>
        </w:rPr>
        <w:t>C</w:t>
      </w:r>
      <w:r w:rsidRPr="00D060A8">
        <w:rPr>
          <w:rFonts w:asciiTheme="minorHAnsi" w:hAnsiTheme="minorHAnsi"/>
          <w:color w:val="auto"/>
          <w:sz w:val="24"/>
        </w:rPr>
        <w:t>an you show me an example of a shape that is not a rectangle?”</w:t>
      </w:r>
      <w:r w:rsidR="0086494B" w:rsidRPr="00D060A8">
        <w:rPr>
          <w:rFonts w:asciiTheme="minorHAnsi" w:hAnsiTheme="minorHAnsi"/>
          <w:color w:val="auto"/>
          <w:sz w:val="24"/>
        </w:rPr>
        <w:t xml:space="preserve"> </w:t>
      </w:r>
    </w:p>
    <w:p w14:paraId="6F568E97" w14:textId="3A8C6D39" w:rsidR="00C956E1" w:rsidRPr="00D060A8" w:rsidRDefault="00C956E1" w:rsidP="00D060A8">
      <w:pPr>
        <w:pStyle w:val="ListParagraph"/>
        <w:numPr>
          <w:ilvl w:val="1"/>
          <w:numId w:val="26"/>
        </w:numPr>
        <w:spacing w:line="276" w:lineRule="auto"/>
        <w:rPr>
          <w:rFonts w:asciiTheme="minorHAnsi" w:hAnsiTheme="minorHAnsi"/>
          <w:color w:val="auto"/>
          <w:sz w:val="24"/>
        </w:rPr>
      </w:pPr>
      <w:r w:rsidRPr="00D060A8">
        <w:rPr>
          <w:rFonts w:asciiTheme="minorHAnsi" w:hAnsiTheme="minorHAnsi"/>
          <w:color w:val="auto"/>
          <w:sz w:val="24"/>
        </w:rPr>
        <w:t>If correct, then ask, “How do you know that shape is not a rectangle?”</w:t>
      </w:r>
    </w:p>
    <w:p w14:paraId="03E474D4" w14:textId="279DEF38" w:rsidR="00B73079" w:rsidRDefault="00E00D5E" w:rsidP="00D060A8">
      <w:pPr>
        <w:pStyle w:val="Heading1"/>
        <w:jc w:val="center"/>
      </w:pPr>
      <w:bookmarkStart w:id="2" w:name="_heading=h.1fob9te" w:colFirst="0" w:colLast="0"/>
      <w:bookmarkStart w:id="3" w:name="_SOL_K.10b_-_1"/>
      <w:bookmarkStart w:id="4" w:name="_SOL_K.10b_-_2"/>
      <w:bookmarkEnd w:id="2"/>
      <w:bookmarkEnd w:id="3"/>
      <w:bookmarkEnd w:id="4"/>
      <w:r>
        <w:lastRenderedPageBreak/>
        <w:t xml:space="preserve">SOL K.10b - </w:t>
      </w:r>
      <w:r w:rsidR="00B941BD" w:rsidRPr="00B17F95">
        <w:t>Just in Time Quick Check Teacher Notes</w:t>
      </w:r>
    </w:p>
    <w:p w14:paraId="4531211D" w14:textId="77777777" w:rsidR="0005673F" w:rsidRDefault="0005673F" w:rsidP="0005673F">
      <w:pPr>
        <w:spacing w:after="0"/>
        <w:jc w:val="center"/>
        <w:rPr>
          <w:b/>
          <w:color w:val="C00000"/>
        </w:rPr>
      </w:pPr>
      <w:r>
        <w:rPr>
          <w:b/>
          <w:color w:val="C00000"/>
        </w:rPr>
        <w:t>Common Errors/Misconceptions and their Possible Indications</w:t>
      </w:r>
    </w:p>
    <w:p w14:paraId="4EAABDCB" w14:textId="77777777" w:rsidR="007C6DB3" w:rsidRPr="00B17F95" w:rsidRDefault="007C6DB3" w:rsidP="007C6DB3">
      <w:pPr>
        <w:rPr>
          <w:rFonts w:asciiTheme="minorHAnsi" w:hAnsiTheme="minorHAnsi"/>
        </w:rPr>
      </w:pPr>
    </w:p>
    <w:p w14:paraId="073FF76E" w14:textId="77777777" w:rsidR="007C6DB3" w:rsidRPr="00CE6A00" w:rsidRDefault="007C6DB3" w:rsidP="004D0FD1">
      <w:pPr>
        <w:pStyle w:val="ListParagraph"/>
        <w:numPr>
          <w:ilvl w:val="0"/>
          <w:numId w:val="27"/>
        </w:numPr>
        <w:spacing w:line="276" w:lineRule="auto"/>
        <w:rPr>
          <w:rFonts w:asciiTheme="minorHAnsi" w:hAnsiTheme="minorHAnsi"/>
          <w:color w:val="auto"/>
        </w:rPr>
      </w:pPr>
      <w:r w:rsidRPr="00CE6A00">
        <w:rPr>
          <w:rFonts w:asciiTheme="minorHAnsi" w:hAnsiTheme="minorHAnsi"/>
          <w:color w:val="auto"/>
        </w:rPr>
        <w:t>Ask students to sort the collection of shapes in the following ways:</w:t>
      </w:r>
    </w:p>
    <w:p w14:paraId="3C03F2E7" w14:textId="77777777" w:rsidR="007C6DB3" w:rsidRPr="00B17F95" w:rsidRDefault="007C6DB3" w:rsidP="007C6DB3">
      <w:pPr>
        <w:pStyle w:val="ListParagraph"/>
        <w:numPr>
          <w:ilvl w:val="0"/>
          <w:numId w:val="25"/>
        </w:numPr>
        <w:spacing w:line="276" w:lineRule="auto"/>
        <w:ind w:left="1080"/>
        <w:rPr>
          <w:rFonts w:asciiTheme="minorHAnsi" w:hAnsiTheme="minorHAnsi"/>
          <w:color w:val="auto"/>
        </w:rPr>
      </w:pPr>
      <w:r w:rsidRPr="00B17F95">
        <w:rPr>
          <w:rFonts w:asciiTheme="minorHAnsi" w:hAnsiTheme="minorHAnsi"/>
          <w:color w:val="auto"/>
        </w:rPr>
        <w:t xml:space="preserve">by </w:t>
      </w:r>
      <w:r>
        <w:rPr>
          <w:rFonts w:asciiTheme="minorHAnsi" w:hAnsiTheme="minorHAnsi"/>
          <w:color w:val="auto"/>
        </w:rPr>
        <w:t>shape</w:t>
      </w:r>
    </w:p>
    <w:p w14:paraId="7E8A6DBE" w14:textId="77777777" w:rsidR="007C6DB3" w:rsidRDefault="007C6DB3" w:rsidP="00D060A8">
      <w:pPr>
        <w:pStyle w:val="ListParagraph"/>
        <w:numPr>
          <w:ilvl w:val="0"/>
          <w:numId w:val="25"/>
        </w:numPr>
        <w:spacing w:line="276" w:lineRule="auto"/>
        <w:ind w:left="1080"/>
        <w:rPr>
          <w:rFonts w:asciiTheme="minorHAnsi" w:hAnsiTheme="minorHAnsi"/>
          <w:color w:val="auto"/>
        </w:rPr>
      </w:pPr>
      <w:r w:rsidRPr="00B17F95">
        <w:rPr>
          <w:rFonts w:asciiTheme="minorHAnsi" w:hAnsiTheme="minorHAnsi"/>
          <w:color w:val="auto"/>
        </w:rPr>
        <w:t xml:space="preserve">by </w:t>
      </w:r>
      <w:r>
        <w:rPr>
          <w:rFonts w:asciiTheme="minorHAnsi" w:hAnsiTheme="minorHAnsi"/>
          <w:color w:val="auto"/>
        </w:rPr>
        <w:t>size</w:t>
      </w:r>
    </w:p>
    <w:p w14:paraId="253D3278" w14:textId="753E80B3" w:rsidR="004D0FD1" w:rsidRPr="00B17F95" w:rsidRDefault="007C6DB3" w:rsidP="00890973">
      <w:pPr>
        <w:spacing w:line="276" w:lineRule="auto"/>
        <w:ind w:left="360"/>
        <w:rPr>
          <w:rFonts w:asciiTheme="minorHAnsi" w:hAnsiTheme="minorHAnsi"/>
          <w:i/>
          <w:color w:val="D20000"/>
        </w:rPr>
      </w:pPr>
      <w:r>
        <w:rPr>
          <w:rFonts w:asciiTheme="minorHAnsi" w:hAnsiTheme="minorHAnsi"/>
          <w:i/>
          <w:color w:val="D20000"/>
        </w:rPr>
        <w:t xml:space="preserve">Some students may struggle to sort the shapes by shape and may mix up the squares and rectangles or include them in one group.  These students would benefit from classroom activities that provide opportunities for the students to compare and describe the differences between </w:t>
      </w:r>
      <w:r w:rsidR="004C2C04">
        <w:rPr>
          <w:rFonts w:asciiTheme="minorHAnsi" w:hAnsiTheme="minorHAnsi"/>
          <w:i/>
          <w:color w:val="D20000"/>
        </w:rPr>
        <w:t>and similarities among squares and rectangles</w:t>
      </w:r>
      <w:r>
        <w:rPr>
          <w:rFonts w:asciiTheme="minorHAnsi" w:hAnsiTheme="minorHAnsi"/>
          <w:i/>
          <w:color w:val="D20000"/>
        </w:rPr>
        <w:t xml:space="preserve">.  Sorting tasks can be great activities to include in small group instruction.  In addition, there are numerous </w:t>
      </w:r>
      <w:r w:rsidR="004D0FD1">
        <w:rPr>
          <w:rFonts w:asciiTheme="minorHAnsi" w:hAnsiTheme="minorHAnsi"/>
          <w:i/>
          <w:color w:val="D20000"/>
        </w:rPr>
        <w:t xml:space="preserve">computer applications that allow students to practice sorting shapes.  </w:t>
      </w:r>
      <w:r>
        <w:rPr>
          <w:rFonts w:asciiTheme="minorHAnsi" w:hAnsiTheme="minorHAnsi"/>
          <w:i/>
          <w:color w:val="D20000"/>
        </w:rPr>
        <w:t xml:space="preserve">It would also be beneficial to have students go on </w:t>
      </w:r>
      <w:r w:rsidR="00F84751">
        <w:rPr>
          <w:rFonts w:asciiTheme="minorHAnsi" w:hAnsiTheme="minorHAnsi"/>
          <w:i/>
          <w:color w:val="D20000"/>
        </w:rPr>
        <w:t>“</w:t>
      </w:r>
      <w:r>
        <w:rPr>
          <w:rFonts w:asciiTheme="minorHAnsi" w:hAnsiTheme="minorHAnsi"/>
          <w:i/>
          <w:color w:val="D20000"/>
        </w:rPr>
        <w:t>Shape Hunts</w:t>
      </w:r>
      <w:r w:rsidR="00F84751">
        <w:rPr>
          <w:rFonts w:asciiTheme="minorHAnsi" w:hAnsiTheme="minorHAnsi"/>
          <w:i/>
          <w:color w:val="D20000"/>
        </w:rPr>
        <w:t>”</w:t>
      </w:r>
      <w:r>
        <w:rPr>
          <w:rFonts w:asciiTheme="minorHAnsi" w:hAnsiTheme="minorHAnsi"/>
          <w:i/>
          <w:color w:val="D20000"/>
        </w:rPr>
        <w:t xml:space="preserve"> within their classroom</w:t>
      </w:r>
      <w:r w:rsidR="00F84751">
        <w:rPr>
          <w:rFonts w:asciiTheme="minorHAnsi" w:hAnsiTheme="minorHAnsi"/>
          <w:i/>
          <w:color w:val="D20000"/>
        </w:rPr>
        <w:t>, their</w:t>
      </w:r>
      <w:r>
        <w:rPr>
          <w:rFonts w:asciiTheme="minorHAnsi" w:hAnsiTheme="minorHAnsi"/>
          <w:i/>
          <w:color w:val="D20000"/>
        </w:rPr>
        <w:t xml:space="preserve"> school, or at home</w:t>
      </w:r>
      <w:r w:rsidR="004D0FD1">
        <w:rPr>
          <w:rFonts w:asciiTheme="minorHAnsi" w:hAnsiTheme="minorHAnsi"/>
          <w:i/>
          <w:color w:val="D20000"/>
        </w:rPr>
        <w:t>,</w:t>
      </w:r>
      <w:r>
        <w:rPr>
          <w:rFonts w:asciiTheme="minorHAnsi" w:hAnsiTheme="minorHAnsi"/>
          <w:i/>
          <w:color w:val="D20000"/>
        </w:rPr>
        <w:t xml:space="preserve"> to identify squares and rectangles in their world.</w:t>
      </w:r>
      <w:r w:rsidR="004D0FD1">
        <w:rPr>
          <w:rFonts w:asciiTheme="minorHAnsi" w:hAnsiTheme="minorHAnsi"/>
          <w:i/>
          <w:color w:val="D20000"/>
        </w:rPr>
        <w:t xml:space="preserve">  Some students may also benefit from </w:t>
      </w:r>
      <w:r w:rsidR="004D0FD1" w:rsidRPr="00B17F95">
        <w:rPr>
          <w:rFonts w:asciiTheme="minorHAnsi" w:hAnsiTheme="minorHAnsi"/>
          <w:i/>
          <w:color w:val="D20000"/>
        </w:rPr>
        <w:t xml:space="preserve">vocabulary heading cards (triangle, square, rectangle, </w:t>
      </w:r>
      <w:r w:rsidR="00D060A8" w:rsidRPr="00B17F95">
        <w:rPr>
          <w:rFonts w:asciiTheme="minorHAnsi" w:hAnsiTheme="minorHAnsi"/>
          <w:i/>
          <w:color w:val="D20000"/>
        </w:rPr>
        <w:t>and circle</w:t>
      </w:r>
      <w:r w:rsidR="004D0FD1" w:rsidRPr="00B17F95">
        <w:rPr>
          <w:rFonts w:asciiTheme="minorHAnsi" w:hAnsiTheme="minorHAnsi"/>
          <w:i/>
          <w:color w:val="D20000"/>
        </w:rPr>
        <w:t xml:space="preserve">) </w:t>
      </w:r>
      <w:r w:rsidR="004D0FD1">
        <w:rPr>
          <w:rFonts w:asciiTheme="minorHAnsi" w:hAnsiTheme="minorHAnsi"/>
          <w:i/>
          <w:color w:val="D20000"/>
        </w:rPr>
        <w:t>to label each category as they sort</w:t>
      </w:r>
      <w:r w:rsidR="004D0FD1" w:rsidRPr="00B17F95">
        <w:rPr>
          <w:rFonts w:asciiTheme="minorHAnsi" w:hAnsiTheme="minorHAnsi"/>
          <w:i/>
          <w:color w:val="D20000"/>
        </w:rPr>
        <w:t>.</w:t>
      </w:r>
    </w:p>
    <w:p w14:paraId="09DB57DD" w14:textId="59F5601A" w:rsidR="007C6DB3" w:rsidRDefault="007C6DB3" w:rsidP="00890973">
      <w:pPr>
        <w:spacing w:line="276" w:lineRule="auto"/>
        <w:ind w:left="360"/>
        <w:rPr>
          <w:rFonts w:asciiTheme="minorHAnsi" w:hAnsiTheme="minorHAnsi"/>
          <w:i/>
          <w:color w:val="D20000"/>
        </w:rPr>
      </w:pPr>
      <w:r>
        <w:rPr>
          <w:rFonts w:asciiTheme="minorHAnsi" w:hAnsiTheme="minorHAnsi"/>
          <w:i/>
          <w:color w:val="D20000"/>
        </w:rPr>
        <w:t>Some students may struggle to sort the shapes by size and may need additional experiences that engage them in describing shapes that are small and shapes that are large.  Attribute blocks can be a</w:t>
      </w:r>
      <w:r w:rsidR="00F84751">
        <w:rPr>
          <w:rFonts w:asciiTheme="minorHAnsi" w:hAnsiTheme="minorHAnsi"/>
          <w:i/>
          <w:color w:val="D20000"/>
        </w:rPr>
        <w:t xml:space="preserve"> helpful</w:t>
      </w:r>
      <w:r>
        <w:rPr>
          <w:rFonts w:asciiTheme="minorHAnsi" w:hAnsiTheme="minorHAnsi"/>
          <w:i/>
          <w:color w:val="D20000"/>
        </w:rPr>
        <w:t xml:space="preserve"> resource for sorting shapes by size, shape, and/or thickness.</w:t>
      </w:r>
    </w:p>
    <w:p w14:paraId="53E0E635" w14:textId="77777777" w:rsidR="00C956E1" w:rsidRDefault="00C956E1" w:rsidP="00D060A8">
      <w:pPr>
        <w:pStyle w:val="ListParagraph"/>
        <w:numPr>
          <w:ilvl w:val="0"/>
          <w:numId w:val="28"/>
        </w:numPr>
        <w:spacing w:line="276" w:lineRule="auto"/>
        <w:ind w:left="360"/>
        <w:rPr>
          <w:rFonts w:asciiTheme="minorHAnsi" w:hAnsiTheme="minorHAnsi"/>
          <w:color w:val="auto"/>
        </w:rPr>
      </w:pPr>
      <w:r>
        <w:rPr>
          <w:rFonts w:asciiTheme="minorHAnsi" w:hAnsiTheme="minorHAnsi"/>
          <w:color w:val="auto"/>
        </w:rPr>
        <w:t>Ask students to identify an example of each shape and explain.  Ask students who correctly identify an example of the shape to identify a nonexample.</w:t>
      </w:r>
    </w:p>
    <w:p w14:paraId="75EC5485" w14:textId="77777777" w:rsidR="00C956E1" w:rsidRDefault="00C956E1" w:rsidP="00C956E1">
      <w:pPr>
        <w:pStyle w:val="ListParagraph"/>
        <w:numPr>
          <w:ilvl w:val="0"/>
          <w:numId w:val="26"/>
        </w:numPr>
        <w:spacing w:line="276" w:lineRule="auto"/>
        <w:rPr>
          <w:rFonts w:asciiTheme="minorHAnsi" w:hAnsiTheme="minorHAnsi"/>
          <w:color w:val="auto"/>
        </w:rPr>
      </w:pPr>
      <w:r>
        <w:rPr>
          <w:rFonts w:asciiTheme="minorHAnsi" w:hAnsiTheme="minorHAnsi"/>
          <w:color w:val="auto"/>
        </w:rPr>
        <w:t>Triangles</w:t>
      </w:r>
    </w:p>
    <w:p w14:paraId="06736749" w14:textId="77777777" w:rsidR="00C956E1" w:rsidRDefault="00C956E1" w:rsidP="00C956E1">
      <w:pPr>
        <w:pStyle w:val="ListParagraph"/>
        <w:numPr>
          <w:ilvl w:val="1"/>
          <w:numId w:val="26"/>
        </w:numPr>
        <w:spacing w:line="276" w:lineRule="auto"/>
        <w:rPr>
          <w:rFonts w:asciiTheme="minorHAnsi" w:hAnsiTheme="minorHAnsi"/>
          <w:color w:val="auto"/>
        </w:rPr>
      </w:pPr>
      <w:r>
        <w:rPr>
          <w:rFonts w:asciiTheme="minorHAnsi" w:hAnsiTheme="minorHAnsi"/>
          <w:color w:val="auto"/>
        </w:rPr>
        <w:t xml:space="preserve">Say, “Show me an example of a triangle.”  </w:t>
      </w:r>
    </w:p>
    <w:p w14:paraId="144DFD77" w14:textId="77777777" w:rsidR="00C956E1" w:rsidRDefault="00C956E1" w:rsidP="00C956E1">
      <w:pPr>
        <w:pStyle w:val="ListParagraph"/>
        <w:numPr>
          <w:ilvl w:val="1"/>
          <w:numId w:val="26"/>
        </w:numPr>
        <w:spacing w:line="276" w:lineRule="auto"/>
        <w:rPr>
          <w:rFonts w:asciiTheme="minorHAnsi" w:hAnsiTheme="minorHAnsi"/>
          <w:color w:val="auto"/>
        </w:rPr>
      </w:pPr>
      <w:r>
        <w:rPr>
          <w:rFonts w:asciiTheme="minorHAnsi" w:hAnsiTheme="minorHAnsi"/>
          <w:color w:val="auto"/>
        </w:rPr>
        <w:t>If correct, then ask, “How do you know that shape is a triangle?”</w:t>
      </w:r>
    </w:p>
    <w:p w14:paraId="0F017C93" w14:textId="77777777" w:rsidR="00C956E1" w:rsidRDefault="00C956E1" w:rsidP="00C956E1">
      <w:pPr>
        <w:pStyle w:val="ListParagraph"/>
        <w:numPr>
          <w:ilvl w:val="1"/>
          <w:numId w:val="26"/>
        </w:numPr>
        <w:spacing w:line="276" w:lineRule="auto"/>
        <w:rPr>
          <w:rFonts w:asciiTheme="minorHAnsi" w:hAnsiTheme="minorHAnsi"/>
          <w:color w:val="auto"/>
        </w:rPr>
      </w:pPr>
      <w:r>
        <w:rPr>
          <w:rFonts w:asciiTheme="minorHAnsi" w:hAnsiTheme="minorHAnsi"/>
          <w:color w:val="auto"/>
        </w:rPr>
        <w:t xml:space="preserve">If student is not able to identify a triangle, go to the next shape. </w:t>
      </w:r>
    </w:p>
    <w:p w14:paraId="4714CBAC" w14:textId="77777777" w:rsidR="00C956E1" w:rsidRDefault="00C956E1" w:rsidP="00C956E1">
      <w:pPr>
        <w:pStyle w:val="ListParagraph"/>
        <w:numPr>
          <w:ilvl w:val="1"/>
          <w:numId w:val="26"/>
        </w:numPr>
        <w:spacing w:line="276" w:lineRule="auto"/>
        <w:rPr>
          <w:rFonts w:asciiTheme="minorHAnsi" w:hAnsiTheme="minorHAnsi"/>
          <w:color w:val="auto"/>
        </w:rPr>
      </w:pPr>
      <w:r>
        <w:rPr>
          <w:rFonts w:asciiTheme="minorHAnsi" w:hAnsiTheme="minorHAnsi"/>
          <w:color w:val="auto"/>
        </w:rPr>
        <w:t xml:space="preserve">If student correctly identifies a triangle, ask, “Can you show me an example of a shape that is not a triangle?” </w:t>
      </w:r>
    </w:p>
    <w:p w14:paraId="03D66F23" w14:textId="77777777" w:rsidR="00C956E1" w:rsidRDefault="00C956E1" w:rsidP="00C956E1">
      <w:pPr>
        <w:pStyle w:val="ListParagraph"/>
        <w:numPr>
          <w:ilvl w:val="1"/>
          <w:numId w:val="26"/>
        </w:numPr>
        <w:spacing w:line="276" w:lineRule="auto"/>
        <w:rPr>
          <w:rFonts w:asciiTheme="minorHAnsi" w:hAnsiTheme="minorHAnsi"/>
          <w:color w:val="auto"/>
        </w:rPr>
      </w:pPr>
      <w:r>
        <w:rPr>
          <w:rFonts w:asciiTheme="minorHAnsi" w:hAnsiTheme="minorHAnsi"/>
          <w:color w:val="auto"/>
        </w:rPr>
        <w:t>If correct, then ask, “How do you know that shape is not a triangle?”</w:t>
      </w:r>
    </w:p>
    <w:p w14:paraId="54724989" w14:textId="77777777" w:rsidR="00C956E1" w:rsidRDefault="00C956E1" w:rsidP="00C956E1">
      <w:pPr>
        <w:pStyle w:val="ListParagraph"/>
        <w:numPr>
          <w:ilvl w:val="0"/>
          <w:numId w:val="26"/>
        </w:numPr>
        <w:spacing w:line="276" w:lineRule="auto"/>
        <w:rPr>
          <w:rFonts w:asciiTheme="minorHAnsi" w:hAnsiTheme="minorHAnsi"/>
          <w:color w:val="auto"/>
        </w:rPr>
      </w:pPr>
      <w:r>
        <w:rPr>
          <w:rFonts w:asciiTheme="minorHAnsi" w:hAnsiTheme="minorHAnsi"/>
          <w:color w:val="auto"/>
        </w:rPr>
        <w:t>Squares</w:t>
      </w:r>
    </w:p>
    <w:p w14:paraId="3F7BF2F9" w14:textId="77777777" w:rsidR="00C956E1" w:rsidRDefault="00C956E1" w:rsidP="00C956E1">
      <w:pPr>
        <w:pStyle w:val="ListParagraph"/>
        <w:numPr>
          <w:ilvl w:val="1"/>
          <w:numId w:val="26"/>
        </w:numPr>
        <w:spacing w:line="276" w:lineRule="auto"/>
        <w:rPr>
          <w:rFonts w:asciiTheme="minorHAnsi" w:hAnsiTheme="minorHAnsi"/>
          <w:color w:val="auto"/>
        </w:rPr>
      </w:pPr>
      <w:r>
        <w:rPr>
          <w:rFonts w:asciiTheme="minorHAnsi" w:hAnsiTheme="minorHAnsi"/>
          <w:color w:val="auto"/>
        </w:rPr>
        <w:t xml:space="preserve">Say, “Show me an example of a square.”  </w:t>
      </w:r>
    </w:p>
    <w:p w14:paraId="11250B02" w14:textId="77777777" w:rsidR="00C956E1" w:rsidRDefault="00C956E1" w:rsidP="00C956E1">
      <w:pPr>
        <w:pStyle w:val="ListParagraph"/>
        <w:numPr>
          <w:ilvl w:val="1"/>
          <w:numId w:val="26"/>
        </w:numPr>
        <w:spacing w:line="276" w:lineRule="auto"/>
        <w:rPr>
          <w:rFonts w:asciiTheme="minorHAnsi" w:hAnsiTheme="minorHAnsi"/>
          <w:color w:val="auto"/>
        </w:rPr>
      </w:pPr>
      <w:r>
        <w:rPr>
          <w:rFonts w:asciiTheme="minorHAnsi" w:hAnsiTheme="minorHAnsi"/>
          <w:color w:val="auto"/>
        </w:rPr>
        <w:t>If correct, then ask, “How do you know that shape is a square?”</w:t>
      </w:r>
    </w:p>
    <w:p w14:paraId="55240951" w14:textId="77777777" w:rsidR="00C956E1" w:rsidRPr="00335038" w:rsidRDefault="00C956E1" w:rsidP="00C956E1">
      <w:pPr>
        <w:pStyle w:val="ListParagraph"/>
        <w:numPr>
          <w:ilvl w:val="1"/>
          <w:numId w:val="26"/>
        </w:numPr>
        <w:spacing w:line="276" w:lineRule="auto"/>
        <w:rPr>
          <w:rFonts w:asciiTheme="minorHAnsi" w:hAnsiTheme="minorHAnsi"/>
          <w:color w:val="auto"/>
        </w:rPr>
      </w:pPr>
      <w:r>
        <w:rPr>
          <w:rFonts w:asciiTheme="minorHAnsi" w:hAnsiTheme="minorHAnsi"/>
          <w:color w:val="auto"/>
        </w:rPr>
        <w:t xml:space="preserve">If student is not able to identify a square, go to the next shape. </w:t>
      </w:r>
    </w:p>
    <w:p w14:paraId="62864E1A" w14:textId="77777777" w:rsidR="00C956E1" w:rsidRDefault="00C956E1" w:rsidP="00C956E1">
      <w:pPr>
        <w:pStyle w:val="ListParagraph"/>
        <w:numPr>
          <w:ilvl w:val="1"/>
          <w:numId w:val="26"/>
        </w:numPr>
        <w:spacing w:line="276" w:lineRule="auto"/>
        <w:rPr>
          <w:rFonts w:asciiTheme="minorHAnsi" w:hAnsiTheme="minorHAnsi"/>
          <w:color w:val="auto"/>
        </w:rPr>
      </w:pPr>
      <w:r>
        <w:rPr>
          <w:rFonts w:asciiTheme="minorHAnsi" w:hAnsiTheme="minorHAnsi"/>
          <w:color w:val="auto"/>
        </w:rPr>
        <w:t>If student correctly identifies a square, ask, “Can you show me an example of a shape that is not a square?”</w:t>
      </w:r>
      <w:r w:rsidRPr="0086494B">
        <w:rPr>
          <w:rFonts w:asciiTheme="minorHAnsi" w:hAnsiTheme="minorHAnsi"/>
          <w:color w:val="auto"/>
        </w:rPr>
        <w:t xml:space="preserve"> </w:t>
      </w:r>
    </w:p>
    <w:p w14:paraId="556F27F1" w14:textId="77777777" w:rsidR="00C956E1" w:rsidRDefault="00C956E1" w:rsidP="00C956E1">
      <w:pPr>
        <w:pStyle w:val="ListParagraph"/>
        <w:numPr>
          <w:ilvl w:val="1"/>
          <w:numId w:val="26"/>
        </w:numPr>
        <w:spacing w:line="276" w:lineRule="auto"/>
        <w:rPr>
          <w:rFonts w:asciiTheme="minorHAnsi" w:hAnsiTheme="minorHAnsi"/>
          <w:color w:val="auto"/>
        </w:rPr>
      </w:pPr>
      <w:r>
        <w:rPr>
          <w:rFonts w:asciiTheme="minorHAnsi" w:hAnsiTheme="minorHAnsi"/>
          <w:color w:val="auto"/>
        </w:rPr>
        <w:t>If correct, then ask, “How do you know that shape is not a square?”</w:t>
      </w:r>
    </w:p>
    <w:p w14:paraId="245C22FE" w14:textId="77777777" w:rsidR="00C956E1" w:rsidRDefault="00C956E1" w:rsidP="00C956E1">
      <w:pPr>
        <w:pStyle w:val="ListParagraph"/>
        <w:numPr>
          <w:ilvl w:val="0"/>
          <w:numId w:val="26"/>
        </w:numPr>
        <w:spacing w:line="276" w:lineRule="auto"/>
        <w:rPr>
          <w:rFonts w:asciiTheme="minorHAnsi" w:hAnsiTheme="minorHAnsi"/>
          <w:color w:val="auto"/>
        </w:rPr>
      </w:pPr>
      <w:r>
        <w:rPr>
          <w:rFonts w:asciiTheme="minorHAnsi" w:hAnsiTheme="minorHAnsi"/>
          <w:color w:val="auto"/>
        </w:rPr>
        <w:t>Circles</w:t>
      </w:r>
    </w:p>
    <w:p w14:paraId="7DB726F6" w14:textId="77777777" w:rsidR="00C956E1" w:rsidRDefault="00C956E1" w:rsidP="00C956E1">
      <w:pPr>
        <w:pStyle w:val="ListParagraph"/>
        <w:numPr>
          <w:ilvl w:val="1"/>
          <w:numId w:val="26"/>
        </w:numPr>
        <w:spacing w:line="276" w:lineRule="auto"/>
        <w:rPr>
          <w:rFonts w:asciiTheme="minorHAnsi" w:hAnsiTheme="minorHAnsi"/>
          <w:color w:val="auto"/>
        </w:rPr>
      </w:pPr>
      <w:r>
        <w:rPr>
          <w:rFonts w:asciiTheme="minorHAnsi" w:hAnsiTheme="minorHAnsi"/>
          <w:color w:val="auto"/>
        </w:rPr>
        <w:t>Say, “Show me an example of a circle.”</w:t>
      </w:r>
    </w:p>
    <w:p w14:paraId="765EB083" w14:textId="77777777" w:rsidR="00C956E1" w:rsidRDefault="00C956E1" w:rsidP="00C956E1">
      <w:pPr>
        <w:pStyle w:val="ListParagraph"/>
        <w:numPr>
          <w:ilvl w:val="1"/>
          <w:numId w:val="26"/>
        </w:numPr>
        <w:spacing w:line="276" w:lineRule="auto"/>
        <w:rPr>
          <w:rFonts w:asciiTheme="minorHAnsi" w:hAnsiTheme="minorHAnsi"/>
          <w:color w:val="auto"/>
        </w:rPr>
      </w:pPr>
      <w:r>
        <w:rPr>
          <w:rFonts w:asciiTheme="minorHAnsi" w:hAnsiTheme="minorHAnsi"/>
          <w:color w:val="auto"/>
        </w:rPr>
        <w:t>If correct, then ask, “How do you know that shape is a circle?”</w:t>
      </w:r>
    </w:p>
    <w:p w14:paraId="29A68941" w14:textId="77777777" w:rsidR="00C956E1" w:rsidRDefault="00C956E1" w:rsidP="00C956E1">
      <w:pPr>
        <w:pStyle w:val="ListParagraph"/>
        <w:numPr>
          <w:ilvl w:val="1"/>
          <w:numId w:val="26"/>
        </w:numPr>
        <w:spacing w:line="276" w:lineRule="auto"/>
        <w:rPr>
          <w:rFonts w:asciiTheme="minorHAnsi" w:hAnsiTheme="minorHAnsi"/>
          <w:color w:val="auto"/>
        </w:rPr>
      </w:pPr>
      <w:r>
        <w:rPr>
          <w:rFonts w:asciiTheme="minorHAnsi" w:hAnsiTheme="minorHAnsi"/>
          <w:color w:val="auto"/>
        </w:rPr>
        <w:t>If student is not able to identify a circle, go to the next shape.</w:t>
      </w:r>
    </w:p>
    <w:p w14:paraId="74EC393C" w14:textId="77777777" w:rsidR="00C956E1" w:rsidRDefault="00C956E1" w:rsidP="00C956E1">
      <w:pPr>
        <w:pStyle w:val="ListParagraph"/>
        <w:numPr>
          <w:ilvl w:val="1"/>
          <w:numId w:val="26"/>
        </w:numPr>
        <w:spacing w:line="276" w:lineRule="auto"/>
        <w:rPr>
          <w:rFonts w:asciiTheme="minorHAnsi" w:hAnsiTheme="minorHAnsi"/>
          <w:color w:val="auto"/>
        </w:rPr>
      </w:pPr>
      <w:r>
        <w:rPr>
          <w:rFonts w:asciiTheme="minorHAnsi" w:hAnsiTheme="minorHAnsi"/>
          <w:color w:val="auto"/>
        </w:rPr>
        <w:t xml:space="preserve">If student correctly identifies a circle, ask, “Can you show me an example of a shape that is not a circle?” </w:t>
      </w:r>
    </w:p>
    <w:p w14:paraId="255C9C99" w14:textId="77777777" w:rsidR="00C956E1" w:rsidRDefault="00C956E1" w:rsidP="00C956E1">
      <w:pPr>
        <w:pStyle w:val="ListParagraph"/>
        <w:numPr>
          <w:ilvl w:val="1"/>
          <w:numId w:val="26"/>
        </w:numPr>
        <w:spacing w:line="276" w:lineRule="auto"/>
        <w:rPr>
          <w:rFonts w:asciiTheme="minorHAnsi" w:hAnsiTheme="minorHAnsi"/>
          <w:color w:val="auto"/>
        </w:rPr>
      </w:pPr>
      <w:r>
        <w:rPr>
          <w:rFonts w:asciiTheme="minorHAnsi" w:hAnsiTheme="minorHAnsi"/>
          <w:color w:val="auto"/>
        </w:rPr>
        <w:t>If correct, then ask, “How do you know that shape is not a circle?”</w:t>
      </w:r>
    </w:p>
    <w:p w14:paraId="6CF05F56" w14:textId="77777777" w:rsidR="00C956E1" w:rsidRDefault="00C956E1" w:rsidP="00C956E1">
      <w:pPr>
        <w:pStyle w:val="ListParagraph"/>
        <w:numPr>
          <w:ilvl w:val="0"/>
          <w:numId w:val="26"/>
        </w:numPr>
        <w:spacing w:line="276" w:lineRule="auto"/>
        <w:rPr>
          <w:rFonts w:asciiTheme="minorHAnsi" w:hAnsiTheme="minorHAnsi"/>
          <w:color w:val="auto"/>
        </w:rPr>
      </w:pPr>
      <w:r>
        <w:rPr>
          <w:rFonts w:asciiTheme="minorHAnsi" w:hAnsiTheme="minorHAnsi"/>
          <w:color w:val="auto"/>
        </w:rPr>
        <w:t>Rectangles</w:t>
      </w:r>
    </w:p>
    <w:p w14:paraId="5C866A90" w14:textId="77777777" w:rsidR="00C956E1" w:rsidRDefault="00C956E1" w:rsidP="00C956E1">
      <w:pPr>
        <w:pStyle w:val="ListParagraph"/>
        <w:numPr>
          <w:ilvl w:val="1"/>
          <w:numId w:val="26"/>
        </w:numPr>
        <w:spacing w:line="276" w:lineRule="auto"/>
        <w:rPr>
          <w:rFonts w:asciiTheme="minorHAnsi" w:hAnsiTheme="minorHAnsi"/>
          <w:color w:val="auto"/>
        </w:rPr>
      </w:pPr>
      <w:r>
        <w:rPr>
          <w:rFonts w:asciiTheme="minorHAnsi" w:hAnsiTheme="minorHAnsi"/>
          <w:color w:val="auto"/>
        </w:rPr>
        <w:lastRenderedPageBreak/>
        <w:t xml:space="preserve">Say, “Show me an example of a rectangle.”  </w:t>
      </w:r>
    </w:p>
    <w:p w14:paraId="2BB30E20" w14:textId="77777777" w:rsidR="00C956E1" w:rsidRDefault="00C956E1" w:rsidP="00C956E1">
      <w:pPr>
        <w:pStyle w:val="ListParagraph"/>
        <w:numPr>
          <w:ilvl w:val="1"/>
          <w:numId w:val="26"/>
        </w:numPr>
        <w:spacing w:line="276" w:lineRule="auto"/>
        <w:rPr>
          <w:rFonts w:asciiTheme="minorHAnsi" w:hAnsiTheme="minorHAnsi"/>
          <w:color w:val="auto"/>
        </w:rPr>
      </w:pPr>
      <w:r>
        <w:rPr>
          <w:rFonts w:asciiTheme="minorHAnsi" w:hAnsiTheme="minorHAnsi"/>
          <w:color w:val="auto"/>
        </w:rPr>
        <w:t>If correct, then ask, “How do you know that shape is a rectangle?”</w:t>
      </w:r>
    </w:p>
    <w:p w14:paraId="0F31A61D" w14:textId="77777777" w:rsidR="00C956E1" w:rsidRPr="00335038" w:rsidRDefault="00C956E1" w:rsidP="00C956E1">
      <w:pPr>
        <w:pStyle w:val="ListParagraph"/>
        <w:numPr>
          <w:ilvl w:val="1"/>
          <w:numId w:val="26"/>
        </w:numPr>
        <w:spacing w:line="276" w:lineRule="auto"/>
        <w:rPr>
          <w:rFonts w:asciiTheme="minorHAnsi" w:hAnsiTheme="minorHAnsi"/>
          <w:color w:val="auto"/>
        </w:rPr>
      </w:pPr>
      <w:r>
        <w:rPr>
          <w:rFonts w:asciiTheme="minorHAnsi" w:hAnsiTheme="minorHAnsi"/>
          <w:color w:val="auto"/>
        </w:rPr>
        <w:t xml:space="preserve">If student is not able to identify a rectangle, go to the next shape. </w:t>
      </w:r>
    </w:p>
    <w:p w14:paraId="7EBE5AC2" w14:textId="77777777" w:rsidR="00C956E1" w:rsidRDefault="00C956E1" w:rsidP="00C956E1">
      <w:pPr>
        <w:pStyle w:val="ListParagraph"/>
        <w:numPr>
          <w:ilvl w:val="1"/>
          <w:numId w:val="26"/>
        </w:numPr>
        <w:spacing w:line="276" w:lineRule="auto"/>
        <w:rPr>
          <w:rFonts w:asciiTheme="minorHAnsi" w:hAnsiTheme="minorHAnsi"/>
          <w:color w:val="auto"/>
        </w:rPr>
      </w:pPr>
      <w:r>
        <w:rPr>
          <w:rFonts w:asciiTheme="minorHAnsi" w:hAnsiTheme="minorHAnsi"/>
          <w:color w:val="auto"/>
        </w:rPr>
        <w:t xml:space="preserve">If student correctly identifies a rectangle, ask, “Can you show me an example of a shape that is not a rectangle?” </w:t>
      </w:r>
    </w:p>
    <w:p w14:paraId="67ACB577" w14:textId="77777777" w:rsidR="00C956E1" w:rsidRDefault="00C956E1" w:rsidP="00C956E1">
      <w:pPr>
        <w:pStyle w:val="ListParagraph"/>
        <w:numPr>
          <w:ilvl w:val="1"/>
          <w:numId w:val="26"/>
        </w:numPr>
        <w:spacing w:line="276" w:lineRule="auto"/>
        <w:rPr>
          <w:rFonts w:asciiTheme="minorHAnsi" w:hAnsiTheme="minorHAnsi"/>
          <w:color w:val="auto"/>
        </w:rPr>
      </w:pPr>
      <w:r>
        <w:rPr>
          <w:rFonts w:asciiTheme="minorHAnsi" w:hAnsiTheme="minorHAnsi"/>
          <w:color w:val="auto"/>
        </w:rPr>
        <w:t>If correct, then ask, “How do you know that shape is not a rectangle?”</w:t>
      </w:r>
    </w:p>
    <w:p w14:paraId="65C2C1F5" w14:textId="6BD875A2" w:rsidR="004D0FD1" w:rsidRPr="00B17F95" w:rsidRDefault="004D0FD1" w:rsidP="00CE6A00">
      <w:pPr>
        <w:spacing w:before="120" w:after="120" w:line="276" w:lineRule="auto"/>
        <w:ind w:left="360"/>
        <w:rPr>
          <w:rFonts w:asciiTheme="minorHAnsi" w:hAnsiTheme="minorHAnsi"/>
        </w:rPr>
      </w:pPr>
      <w:r>
        <w:rPr>
          <w:rFonts w:asciiTheme="minorHAnsi" w:hAnsiTheme="minorHAnsi"/>
          <w:i/>
          <w:color w:val="D20000"/>
        </w:rPr>
        <w:t>Some students may struggle when choosing nonexamples of some of the shapes, particularly squares and rectangles.  These students will benefit from additional activities that focus on selecting a shape, describing its characteristics, and comparing it to other shapes with different characteristics.  Throughout the day, teachers can hold up an object in the classroom and ask the students what shape it is and how they know? Then students can be asked to choose a shape that is not an example of that type of shape.  Playing games such as “Guess My Shape” can engage students in describing and being able to distinguish between examples and nonexamples of plan</w:t>
      </w:r>
      <w:r w:rsidR="00202A82">
        <w:rPr>
          <w:rFonts w:asciiTheme="minorHAnsi" w:hAnsiTheme="minorHAnsi"/>
          <w:i/>
          <w:color w:val="D20000"/>
        </w:rPr>
        <w:t>e</w:t>
      </w:r>
      <w:r>
        <w:rPr>
          <w:rFonts w:asciiTheme="minorHAnsi" w:hAnsiTheme="minorHAnsi"/>
          <w:i/>
          <w:color w:val="D20000"/>
        </w:rPr>
        <w:t xml:space="preserve"> figures.</w:t>
      </w:r>
    </w:p>
    <w:sectPr w:rsidR="004D0FD1" w:rsidRPr="00B17F95" w:rsidSect="00AA5AB3">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F26B7" w14:textId="77777777" w:rsidR="00AA5AB3" w:rsidRDefault="00AA5AB3" w:rsidP="00AA5AB3">
      <w:pPr>
        <w:spacing w:after="0" w:line="240" w:lineRule="auto"/>
      </w:pPr>
      <w:r>
        <w:separator/>
      </w:r>
    </w:p>
  </w:endnote>
  <w:endnote w:type="continuationSeparator" w:id="0">
    <w:p w14:paraId="01EA6ACF" w14:textId="77777777" w:rsidR="00AA5AB3" w:rsidRDefault="00AA5AB3" w:rsidP="00AA5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5796" w14:textId="77777777" w:rsidR="00717249" w:rsidRDefault="0071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03A5" w14:textId="34AA1ACE" w:rsidR="00AA5AB3" w:rsidRDefault="00AA5AB3" w:rsidP="00717249">
    <w:pPr>
      <w:pStyle w:val="Footer"/>
      <w:tabs>
        <w:tab w:val="clear" w:pos="9360"/>
        <w:tab w:val="right" w:pos="10710"/>
      </w:tabs>
      <w:spacing w:after="120"/>
    </w:pPr>
    <w:r>
      <w:t>Virginia Department of Education</w:t>
    </w:r>
    <w:r>
      <w:tab/>
    </w:r>
    <w:r>
      <w:tab/>
      <w:t>August 2020</w:t>
    </w:r>
  </w:p>
  <w:p w14:paraId="7CD31BB0" w14:textId="5B7C8811" w:rsidR="00717249" w:rsidRDefault="00717249" w:rsidP="00717249">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9FB5" w14:textId="77777777" w:rsidR="00717249" w:rsidRDefault="00717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18AA" w14:textId="77777777" w:rsidR="00AA5AB3" w:rsidRDefault="00AA5AB3" w:rsidP="00AA5AB3">
      <w:pPr>
        <w:spacing w:after="0" w:line="240" w:lineRule="auto"/>
      </w:pPr>
      <w:r>
        <w:separator/>
      </w:r>
    </w:p>
  </w:footnote>
  <w:footnote w:type="continuationSeparator" w:id="0">
    <w:p w14:paraId="35B2AC7C" w14:textId="77777777" w:rsidR="00AA5AB3" w:rsidRDefault="00AA5AB3" w:rsidP="00AA5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3EFE" w14:textId="77777777" w:rsidR="00717249" w:rsidRDefault="00717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8CB0" w14:textId="77777777" w:rsidR="00717249" w:rsidRDefault="00717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34A" w14:textId="77777777" w:rsidR="00717249" w:rsidRDefault="00717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E29"/>
    <w:multiLevelType w:val="hybridMultilevel"/>
    <w:tmpl w:val="22D803DA"/>
    <w:lvl w:ilvl="0" w:tplc="A74E0CD4">
      <w:start w:val="1"/>
      <w:numFmt w:val="decimal"/>
      <w:lvlText w:val="%1."/>
      <w:lvlJc w:val="left"/>
      <w:pPr>
        <w:ind w:left="450" w:hanging="360"/>
      </w:pPr>
      <w:rPr>
        <w:rFonts w:ascii="Calibri" w:hAnsi="Calibri" w:hint="default"/>
        <w:b w:val="0"/>
        <w:i w:val="0"/>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3F0EBD"/>
    <w:multiLevelType w:val="hybridMultilevel"/>
    <w:tmpl w:val="053C22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30E43"/>
    <w:multiLevelType w:val="multilevel"/>
    <w:tmpl w:val="7CE4AFC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FE6288"/>
    <w:multiLevelType w:val="hybridMultilevel"/>
    <w:tmpl w:val="ABB002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F3B6C"/>
    <w:multiLevelType w:val="hybridMultilevel"/>
    <w:tmpl w:val="ABB002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B40BE"/>
    <w:multiLevelType w:val="hybridMultilevel"/>
    <w:tmpl w:val="D722DEEC"/>
    <w:lvl w:ilvl="0" w:tplc="5E1025D8">
      <w:start w:val="2"/>
      <w:numFmt w:val="decimal"/>
      <w:lvlText w:val="%1."/>
      <w:lvlJc w:val="left"/>
      <w:pPr>
        <w:ind w:left="450" w:hanging="360"/>
      </w:pPr>
      <w:rPr>
        <w:rFonts w:ascii="Calibri" w:hAnsi="Calibr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626F83"/>
    <w:multiLevelType w:val="multilevel"/>
    <w:tmpl w:val="B372A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FE3A76"/>
    <w:multiLevelType w:val="hybridMultilevel"/>
    <w:tmpl w:val="13F4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B16EE"/>
    <w:multiLevelType w:val="hybridMultilevel"/>
    <w:tmpl w:val="B372A7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B09F8"/>
    <w:multiLevelType w:val="hybridMultilevel"/>
    <w:tmpl w:val="63F299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32930ED"/>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6C23CDD"/>
    <w:multiLevelType w:val="hybridMultilevel"/>
    <w:tmpl w:val="053C22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C7557"/>
    <w:multiLevelType w:val="multilevel"/>
    <w:tmpl w:val="053C2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7759C4"/>
    <w:multiLevelType w:val="hybridMultilevel"/>
    <w:tmpl w:val="053C22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406C07"/>
    <w:multiLevelType w:val="hybridMultilevel"/>
    <w:tmpl w:val="38AA65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0E1614"/>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7382C28"/>
    <w:multiLevelType w:val="multilevel"/>
    <w:tmpl w:val="053C2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6B335C99"/>
    <w:multiLevelType w:val="hybridMultilevel"/>
    <w:tmpl w:val="053C22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A0000"/>
    <w:multiLevelType w:val="hybridMultilevel"/>
    <w:tmpl w:val="7AA8F1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B13C50"/>
    <w:multiLevelType w:val="hybridMultilevel"/>
    <w:tmpl w:val="0CEE7682"/>
    <w:lvl w:ilvl="0" w:tplc="B6020D08">
      <w:start w:val="1"/>
      <w:numFmt w:val="lowerLetter"/>
      <w:lvlText w:val="%1)"/>
      <w:lvlJc w:val="left"/>
      <w:pPr>
        <w:ind w:left="7560" w:hanging="360"/>
      </w:pPr>
      <w:rPr>
        <w:color w:val="000000" w:themeColor="text1"/>
      </w:rPr>
    </w:lvl>
    <w:lvl w:ilvl="1" w:tplc="04090019">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26" w15:restartNumberingAfterBreak="0">
    <w:nsid w:val="73345573"/>
    <w:multiLevelType w:val="hybridMultilevel"/>
    <w:tmpl w:val="957C4660"/>
    <w:lvl w:ilvl="0" w:tplc="1EACFA5A">
      <w:start w:val="1"/>
      <w:numFmt w:val="decimal"/>
      <w:lvlText w:val="%1."/>
      <w:lvlJc w:val="left"/>
      <w:pPr>
        <w:ind w:left="360" w:hanging="360"/>
      </w:pPr>
      <w:rPr>
        <w:rFonts w:ascii="Calibri" w:hAnsi="Calibri"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837BAC"/>
    <w:multiLevelType w:val="hybridMultilevel"/>
    <w:tmpl w:val="63F299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20"/>
  </w:num>
  <w:num w:numId="5">
    <w:abstractNumId w:val="22"/>
  </w:num>
  <w:num w:numId="6">
    <w:abstractNumId w:val="13"/>
  </w:num>
  <w:num w:numId="7">
    <w:abstractNumId w:val="1"/>
  </w:num>
  <w:num w:numId="8">
    <w:abstractNumId w:val="25"/>
  </w:num>
  <w:num w:numId="9">
    <w:abstractNumId w:val="10"/>
  </w:num>
  <w:num w:numId="10">
    <w:abstractNumId w:val="23"/>
  </w:num>
  <w:num w:numId="11">
    <w:abstractNumId w:val="11"/>
  </w:num>
  <w:num w:numId="12">
    <w:abstractNumId w:val="9"/>
  </w:num>
  <w:num w:numId="13">
    <w:abstractNumId w:val="3"/>
  </w:num>
  <w:num w:numId="14">
    <w:abstractNumId w:val="21"/>
  </w:num>
  <w:num w:numId="15">
    <w:abstractNumId w:val="12"/>
  </w:num>
  <w:num w:numId="16">
    <w:abstractNumId w:val="19"/>
  </w:num>
  <w:num w:numId="17">
    <w:abstractNumId w:val="14"/>
  </w:num>
  <w:num w:numId="18">
    <w:abstractNumId w:val="17"/>
  </w:num>
  <w:num w:numId="19">
    <w:abstractNumId w:val="27"/>
  </w:num>
  <w:num w:numId="20">
    <w:abstractNumId w:val="5"/>
  </w:num>
  <w:num w:numId="21">
    <w:abstractNumId w:val="16"/>
  </w:num>
  <w:num w:numId="22">
    <w:abstractNumId w:val="6"/>
  </w:num>
  <w:num w:numId="23">
    <w:abstractNumId w:val="15"/>
  </w:num>
  <w:num w:numId="24">
    <w:abstractNumId w:val="0"/>
  </w:num>
  <w:num w:numId="25">
    <w:abstractNumId w:val="24"/>
  </w:num>
  <w:num w:numId="26">
    <w:abstractNumId w:val="18"/>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5673F"/>
    <w:rsid w:val="000A5FD0"/>
    <w:rsid w:val="000E1050"/>
    <w:rsid w:val="000E6AFD"/>
    <w:rsid w:val="000F6860"/>
    <w:rsid w:val="00202A82"/>
    <w:rsid w:val="00232629"/>
    <w:rsid w:val="00232C3C"/>
    <w:rsid w:val="00286E37"/>
    <w:rsid w:val="002A0D4B"/>
    <w:rsid w:val="002A3CCB"/>
    <w:rsid w:val="002A55CA"/>
    <w:rsid w:val="002C1361"/>
    <w:rsid w:val="002F2362"/>
    <w:rsid w:val="0035033A"/>
    <w:rsid w:val="004944ED"/>
    <w:rsid w:val="004C2C04"/>
    <w:rsid w:val="004C6122"/>
    <w:rsid w:val="004D0FD1"/>
    <w:rsid w:val="00583CF7"/>
    <w:rsid w:val="005C7499"/>
    <w:rsid w:val="005D67F7"/>
    <w:rsid w:val="006150EC"/>
    <w:rsid w:val="0063015D"/>
    <w:rsid w:val="00632D8F"/>
    <w:rsid w:val="00652479"/>
    <w:rsid w:val="00657891"/>
    <w:rsid w:val="006E1387"/>
    <w:rsid w:val="006E3E9B"/>
    <w:rsid w:val="00717249"/>
    <w:rsid w:val="00787A1C"/>
    <w:rsid w:val="007A6C97"/>
    <w:rsid w:val="007C6DB3"/>
    <w:rsid w:val="007C7BA0"/>
    <w:rsid w:val="007C7D32"/>
    <w:rsid w:val="007D1F1E"/>
    <w:rsid w:val="007F4E3B"/>
    <w:rsid w:val="0086494B"/>
    <w:rsid w:val="00890973"/>
    <w:rsid w:val="008A3F89"/>
    <w:rsid w:val="00A02F8F"/>
    <w:rsid w:val="00A2490F"/>
    <w:rsid w:val="00A500FE"/>
    <w:rsid w:val="00AA5AB3"/>
    <w:rsid w:val="00AD160F"/>
    <w:rsid w:val="00B17F95"/>
    <w:rsid w:val="00B2649A"/>
    <w:rsid w:val="00B73079"/>
    <w:rsid w:val="00B941BD"/>
    <w:rsid w:val="00BC69EA"/>
    <w:rsid w:val="00C814D7"/>
    <w:rsid w:val="00C956E1"/>
    <w:rsid w:val="00CE6A00"/>
    <w:rsid w:val="00D01C0E"/>
    <w:rsid w:val="00D060A8"/>
    <w:rsid w:val="00D17451"/>
    <w:rsid w:val="00E00D5E"/>
    <w:rsid w:val="00E253BA"/>
    <w:rsid w:val="00E57935"/>
    <w:rsid w:val="00E909AB"/>
    <w:rsid w:val="00EA4946"/>
    <w:rsid w:val="00EF1C4C"/>
    <w:rsid w:val="00F476FC"/>
    <w:rsid w:val="00F54053"/>
    <w:rsid w:val="00F61275"/>
    <w:rsid w:val="00F84751"/>
    <w:rsid w:val="00FD4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FE01CCB"/>
  <w15:docId w15:val="{0600926A-7E1C-44A7-BD79-2F916989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SOLBullet">
    <w:name w:val="SOL Bullet"/>
    <w:basedOn w:val="Normal"/>
    <w:next w:val="Normal"/>
    <w:link w:val="SOLBulletChar"/>
    <w:rsid w:val="007A6C97"/>
    <w:pPr>
      <w:spacing w:after="0" w:line="240" w:lineRule="auto"/>
      <w:ind w:left="1260" w:hanging="353"/>
    </w:pPr>
    <w:rPr>
      <w:rFonts w:ascii="Times New Roman" w:eastAsia="Times" w:hAnsi="Times New Roman" w:cs="Times New Roman"/>
      <w:szCs w:val="20"/>
      <w:lang w:val="en-US"/>
    </w:rPr>
  </w:style>
  <w:style w:type="character" w:customStyle="1" w:styleId="SOLBulletChar">
    <w:name w:val="SOL Bullet Char"/>
    <w:link w:val="SOLBullet"/>
    <w:rsid w:val="007A6C97"/>
    <w:rPr>
      <w:rFonts w:ascii="Times New Roman" w:eastAsia="Times" w:hAnsi="Times New Roman" w:cs="Times New Roman"/>
      <w:szCs w:val="20"/>
      <w:lang w:val="en-US"/>
    </w:rPr>
  </w:style>
  <w:style w:type="paragraph" w:styleId="Header">
    <w:name w:val="header"/>
    <w:basedOn w:val="Normal"/>
    <w:link w:val="HeaderChar"/>
    <w:uiPriority w:val="99"/>
    <w:unhideWhenUsed/>
    <w:rsid w:val="00AA5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AB3"/>
  </w:style>
  <w:style w:type="paragraph" w:styleId="Footer">
    <w:name w:val="footer"/>
    <w:basedOn w:val="Normal"/>
    <w:link w:val="FooterChar"/>
    <w:uiPriority w:val="99"/>
    <w:unhideWhenUsed/>
    <w:rsid w:val="00AA5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AB3"/>
  </w:style>
  <w:style w:type="paragraph" w:styleId="CommentSubject">
    <w:name w:val="annotation subject"/>
    <w:basedOn w:val="CommentText"/>
    <w:next w:val="CommentText"/>
    <w:link w:val="CommentSubjectChar"/>
    <w:uiPriority w:val="99"/>
    <w:semiHidden/>
    <w:unhideWhenUsed/>
    <w:rsid w:val="00F84751"/>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F84751"/>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E57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6810">
      <w:bodyDiv w:val="1"/>
      <w:marLeft w:val="0"/>
      <w:marRight w:val="0"/>
      <w:marTop w:val="0"/>
      <w:marBottom w:val="0"/>
      <w:divBdr>
        <w:top w:val="none" w:sz="0" w:space="0" w:color="auto"/>
        <w:left w:val="none" w:sz="0" w:space="0" w:color="auto"/>
        <w:bottom w:val="none" w:sz="0" w:space="0" w:color="auto"/>
        <w:right w:val="none" w:sz="0" w:space="0" w:color="auto"/>
      </w:divBdr>
    </w:div>
    <w:div w:id="442648562">
      <w:bodyDiv w:val="1"/>
      <w:marLeft w:val="0"/>
      <w:marRight w:val="0"/>
      <w:marTop w:val="0"/>
      <w:marBottom w:val="0"/>
      <w:divBdr>
        <w:top w:val="none" w:sz="0" w:space="0" w:color="auto"/>
        <w:left w:val="none" w:sz="0" w:space="0" w:color="auto"/>
        <w:bottom w:val="none" w:sz="0" w:space="0" w:color="auto"/>
        <w:right w:val="none" w:sz="0" w:space="0" w:color="auto"/>
      </w:divBdr>
    </w:div>
    <w:div w:id="197821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034/637982465160830000" TargetMode="External"/><Relationship Id="rId13" Type="http://schemas.openxmlformats.org/officeDocument/2006/relationships/hyperlink" Target="https://www.doe.virginia.gov/home/showpublisheddocument/24280/63804461944033000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virginia.gov/home/showpublisheddocument/18672/638041054386730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70/6380410543783000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oe.virginia.gov/home/showpublisheddocument/16418/63803704395113000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doe.virginia.gov/home/showpublisheddocument/16420/638037043955200000" TargetMode="External"/><Relationship Id="rId14" Type="http://schemas.openxmlformats.org/officeDocument/2006/relationships/hyperlink" Target="https://www.doe.virginia.gov/home/showpublisheddocument/421/63789060507257000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QC Template Directions</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Template Directions</dc:title>
  <dc:creator>Virginia Department of Education</dc:creator>
  <cp:lastModifiedBy>Vuiller, Matt (DOE)</cp:lastModifiedBy>
  <cp:revision>6</cp:revision>
  <dcterms:created xsi:type="dcterms:W3CDTF">2020-09-23T14:59:00Z</dcterms:created>
  <dcterms:modified xsi:type="dcterms:W3CDTF">2023-01-03T19:17:00Z</dcterms:modified>
</cp:coreProperties>
</file>