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F7A5" w14:textId="77777777" w:rsidR="001B596A" w:rsidRDefault="008B6F2E">
      <w:pPr>
        <w:pStyle w:val="Title"/>
      </w:pPr>
      <w:r>
        <w:t>Just In Time Quick Check</w:t>
      </w:r>
    </w:p>
    <w:p w14:paraId="25593A24" w14:textId="6D82A3B0" w:rsidR="001B596A" w:rsidRPr="009811BD" w:rsidRDefault="00BA26CA" w:rsidP="009811BD">
      <w:pPr>
        <w:pStyle w:val="Title"/>
        <w:spacing w:after="120"/>
      </w:pPr>
      <w:hyperlink r:id="rId8">
        <w:r w:rsidR="008B6F2E">
          <w:rPr>
            <w:color w:val="1155CC"/>
            <w:u w:val="single"/>
          </w:rPr>
          <w:t xml:space="preserve">Standard of Learning (SOL) K.3c </w:t>
        </w:r>
      </w:hyperlink>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k.3c quick check summary table"/>
        <w:tblDescription w:val="sol, grade level skills, student version, teacher notes, supporting resources, etc.&#10;"/>
      </w:tblPr>
      <w:tblGrid>
        <w:gridCol w:w="10885"/>
      </w:tblGrid>
      <w:tr w:rsidR="001B596A" w14:paraId="1930DABE" w14:textId="77777777" w:rsidTr="00CF7405">
        <w:trPr>
          <w:tblHeader/>
        </w:trPr>
        <w:tc>
          <w:tcPr>
            <w:tcW w:w="10885" w:type="dxa"/>
          </w:tcPr>
          <w:p w14:paraId="6B182ADA" w14:textId="77777777" w:rsidR="001B596A" w:rsidRDefault="008B6F2E">
            <w:pPr>
              <w:jc w:val="center"/>
              <w:rPr>
                <w:b/>
                <w:i/>
                <w:sz w:val="28"/>
                <w:szCs w:val="28"/>
              </w:rPr>
            </w:pPr>
            <w:r>
              <w:rPr>
                <w:b/>
                <w:sz w:val="28"/>
                <w:szCs w:val="28"/>
              </w:rPr>
              <w:t xml:space="preserve">Strand: </w:t>
            </w:r>
            <w:r w:rsidRPr="00847913">
              <w:rPr>
                <w:bCs/>
                <w:sz w:val="28"/>
                <w:szCs w:val="28"/>
              </w:rPr>
              <w:t>Number and Number Sense</w:t>
            </w:r>
          </w:p>
        </w:tc>
      </w:tr>
      <w:tr w:rsidR="001B596A" w14:paraId="64B1657F" w14:textId="77777777" w:rsidTr="00CF7405">
        <w:tc>
          <w:tcPr>
            <w:tcW w:w="10885" w:type="dxa"/>
            <w:shd w:val="clear" w:color="auto" w:fill="D9D9D9"/>
          </w:tcPr>
          <w:p w14:paraId="02447415" w14:textId="77777777" w:rsidR="001B596A" w:rsidRDefault="008B6F2E" w:rsidP="00CF7405">
            <w:pPr>
              <w:pStyle w:val="Heading1"/>
              <w:spacing w:before="120"/>
              <w:outlineLvl w:val="0"/>
            </w:pPr>
            <w:r>
              <w:t>Standard of Learning (SOL) K.3c</w:t>
            </w:r>
          </w:p>
          <w:p w14:paraId="27FE5FE4" w14:textId="06EB6823" w:rsidR="001B596A" w:rsidRPr="0066354C" w:rsidRDefault="008B6F2E" w:rsidP="0066354C">
            <w:pPr>
              <w:spacing w:after="120"/>
              <w:rPr>
                <w:b/>
                <w:bCs/>
                <w:i/>
                <w:iCs/>
              </w:rPr>
            </w:pPr>
            <w:r w:rsidRPr="00CF7405">
              <w:rPr>
                <w:b/>
                <w:bCs/>
                <w:i/>
                <w:iCs/>
              </w:rPr>
              <w:t>The student will identify the number after, without counting, when given any number between 0 and 100 and identify the number before, without counting, when given any number between 1 and 10.</w:t>
            </w:r>
          </w:p>
        </w:tc>
      </w:tr>
      <w:tr w:rsidR="001B596A" w14:paraId="206AF50E" w14:textId="77777777" w:rsidTr="00CF7405">
        <w:tc>
          <w:tcPr>
            <w:tcW w:w="10885" w:type="dxa"/>
            <w:shd w:val="clear" w:color="auto" w:fill="F2F2F2"/>
          </w:tcPr>
          <w:p w14:paraId="048FB7C5" w14:textId="77777777" w:rsidR="001B596A" w:rsidRDefault="008B6F2E" w:rsidP="004B5E04">
            <w:pPr>
              <w:pStyle w:val="Heading1"/>
              <w:spacing w:before="120"/>
              <w:outlineLvl w:val="0"/>
            </w:pPr>
            <w:r>
              <w:t xml:space="preserve">Grade Level Skills:  </w:t>
            </w:r>
          </w:p>
          <w:p w14:paraId="1889B2FF" w14:textId="77777777" w:rsidR="001B596A" w:rsidRDefault="008B6F2E" w:rsidP="004B5E04">
            <w:pPr>
              <w:numPr>
                <w:ilvl w:val="0"/>
                <w:numId w:val="4"/>
              </w:numPr>
              <w:pBdr>
                <w:top w:val="nil"/>
                <w:left w:val="nil"/>
                <w:bottom w:val="nil"/>
                <w:right w:val="nil"/>
                <w:between w:val="nil"/>
              </w:pBdr>
              <w:rPr>
                <w:color w:val="000000"/>
              </w:rPr>
            </w:pPr>
            <w:r>
              <w:t>Identify the number after, without counting, when given any number between 0 and 100.</w:t>
            </w:r>
          </w:p>
          <w:p w14:paraId="473A3E0B" w14:textId="374C523E" w:rsidR="001B596A" w:rsidRPr="004B5E04" w:rsidRDefault="008B6F2E" w:rsidP="004B5E04">
            <w:pPr>
              <w:numPr>
                <w:ilvl w:val="0"/>
                <w:numId w:val="4"/>
              </w:numPr>
              <w:pBdr>
                <w:top w:val="nil"/>
                <w:left w:val="nil"/>
                <w:bottom w:val="nil"/>
                <w:right w:val="nil"/>
                <w:between w:val="nil"/>
              </w:pBdr>
              <w:spacing w:after="120"/>
              <w:rPr>
                <w:color w:val="000000"/>
              </w:rPr>
            </w:pPr>
            <w:r>
              <w:t xml:space="preserve">Identify the number before, without counting, when given any number between 1 and 10. </w:t>
            </w:r>
          </w:p>
        </w:tc>
      </w:tr>
      <w:tr w:rsidR="001B596A" w14:paraId="1010B9C2" w14:textId="77777777" w:rsidTr="00CF7405">
        <w:tc>
          <w:tcPr>
            <w:tcW w:w="10885" w:type="dxa"/>
          </w:tcPr>
          <w:p w14:paraId="096F5B5D" w14:textId="2755C2C3" w:rsidR="001B596A" w:rsidRDefault="00BA26CA" w:rsidP="004F1853">
            <w:pPr>
              <w:pStyle w:val="Heading1"/>
              <w:spacing w:before="120" w:after="120"/>
              <w:outlineLvl w:val="0"/>
            </w:pPr>
            <w:hyperlink w:anchor="_Just_in_Time" w:history="1">
              <w:r w:rsidR="008B6F2E" w:rsidRPr="00C031F0">
                <w:rPr>
                  <w:rStyle w:val="Hyperlink"/>
                </w:rPr>
                <w:t xml:space="preserve">Just in Time Quick Check </w:t>
              </w:r>
            </w:hyperlink>
          </w:p>
        </w:tc>
      </w:tr>
      <w:tr w:rsidR="001B596A" w14:paraId="3E65CD2B" w14:textId="77777777" w:rsidTr="00CF7405">
        <w:tc>
          <w:tcPr>
            <w:tcW w:w="10885" w:type="dxa"/>
          </w:tcPr>
          <w:p w14:paraId="0CCD6344" w14:textId="17FDC462" w:rsidR="001B596A" w:rsidRDefault="00BA26CA" w:rsidP="004B5E04">
            <w:pPr>
              <w:pStyle w:val="Heading1"/>
              <w:spacing w:before="120" w:after="120"/>
              <w:outlineLvl w:val="0"/>
            </w:pPr>
            <w:hyperlink w:anchor="_Just_in_Time_1">
              <w:r w:rsidR="008B6F2E">
                <w:rPr>
                  <w:color w:val="0563C1"/>
                  <w:u w:val="single"/>
                </w:rPr>
                <w:t>Just in Time Quick Check Teacher Notes</w:t>
              </w:r>
            </w:hyperlink>
          </w:p>
        </w:tc>
      </w:tr>
      <w:tr w:rsidR="001B596A" w14:paraId="199D0876" w14:textId="77777777" w:rsidTr="00CF7405">
        <w:tc>
          <w:tcPr>
            <w:tcW w:w="10885" w:type="dxa"/>
          </w:tcPr>
          <w:p w14:paraId="627CBD91" w14:textId="77777777" w:rsidR="001B596A" w:rsidRDefault="008B6F2E" w:rsidP="004B5E04">
            <w:pPr>
              <w:pStyle w:val="Heading1"/>
              <w:spacing w:before="120"/>
              <w:outlineLvl w:val="0"/>
            </w:pPr>
            <w:r>
              <w:t xml:space="preserve">Supporting Resources: </w:t>
            </w:r>
          </w:p>
          <w:p w14:paraId="6681406F" w14:textId="77777777" w:rsidR="001B596A" w:rsidRDefault="008B6F2E" w:rsidP="00E92417">
            <w:pPr>
              <w:numPr>
                <w:ilvl w:val="0"/>
                <w:numId w:val="3"/>
              </w:numPr>
              <w:pBdr>
                <w:top w:val="nil"/>
                <w:left w:val="nil"/>
                <w:bottom w:val="nil"/>
                <w:right w:val="nil"/>
                <w:between w:val="nil"/>
              </w:pBdr>
              <w:rPr>
                <w:color w:val="000000"/>
              </w:rPr>
            </w:pPr>
            <w:r>
              <w:rPr>
                <w:color w:val="000000"/>
              </w:rPr>
              <w:t>VDOE Mathematics Instructional Plans (MIPS)</w:t>
            </w:r>
          </w:p>
          <w:p w14:paraId="552BDFC0" w14:textId="1EBD7179" w:rsidR="00E92417" w:rsidRPr="00D17ED4" w:rsidRDefault="00BA26CA" w:rsidP="00E92417">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E92417" w:rsidRPr="00D17ED4">
                <w:rPr>
                  <w:rStyle w:val="Hyperlink"/>
                  <w:rFonts w:asciiTheme="minorHAnsi" w:hAnsiTheme="minorHAnsi" w:cstheme="minorHAnsi"/>
                </w:rPr>
                <w:t>K.3abc - Garbage</w:t>
              </w:r>
            </w:hyperlink>
            <w:r w:rsidR="00E92417" w:rsidRPr="00D17ED4">
              <w:rPr>
                <w:rStyle w:val="filetype1"/>
                <w:rFonts w:asciiTheme="minorHAnsi" w:hAnsiTheme="minorHAnsi" w:cstheme="minorHAnsi"/>
                <w:color w:val="000000"/>
              </w:rPr>
              <w:t> (Word)</w:t>
            </w:r>
            <w:r w:rsidR="00E92417" w:rsidRPr="00D17ED4">
              <w:rPr>
                <w:rFonts w:asciiTheme="minorHAnsi" w:hAnsiTheme="minorHAnsi" w:cstheme="minorHAnsi"/>
                <w:color w:val="000000"/>
              </w:rPr>
              <w:t xml:space="preserve"> / </w:t>
            </w:r>
            <w:hyperlink r:id="rId10" w:history="1">
              <w:r w:rsidR="00E92417" w:rsidRPr="00D17ED4">
                <w:rPr>
                  <w:rStyle w:val="Hyperlink"/>
                  <w:rFonts w:asciiTheme="minorHAnsi" w:hAnsiTheme="minorHAnsi" w:cstheme="minorHAnsi"/>
                </w:rPr>
                <w:t>PDF Version</w:t>
              </w:r>
            </w:hyperlink>
          </w:p>
          <w:p w14:paraId="52D1C808" w14:textId="46C790BC" w:rsidR="00E11076" w:rsidRPr="00ED5018" w:rsidRDefault="008B6F2E" w:rsidP="00E92417">
            <w:pPr>
              <w:numPr>
                <w:ilvl w:val="0"/>
                <w:numId w:val="3"/>
              </w:numPr>
              <w:pBdr>
                <w:top w:val="nil"/>
                <w:left w:val="nil"/>
                <w:bottom w:val="nil"/>
                <w:right w:val="nil"/>
                <w:between w:val="nil"/>
              </w:pBdr>
              <w:rPr>
                <w:rFonts w:asciiTheme="minorHAnsi" w:hAnsiTheme="minorHAnsi" w:cstheme="minorHAnsi"/>
                <w:color w:val="000000"/>
              </w:rPr>
            </w:pPr>
            <w:r>
              <w:rPr>
                <w:color w:val="000000"/>
              </w:rPr>
              <w:t xml:space="preserve">VDOE Word Wall Cards: </w:t>
            </w:r>
            <w:r w:rsidR="00E11076" w:rsidRPr="00ED5018">
              <w:rPr>
                <w:rFonts w:asciiTheme="minorHAnsi" w:hAnsiTheme="minorHAnsi" w:cstheme="minorHAnsi"/>
                <w:color w:val="000000"/>
              </w:rPr>
              <w:t xml:space="preserve">Kindergarten </w:t>
            </w:r>
            <w:hyperlink r:id="rId11">
              <w:r w:rsidR="00E11076">
                <w:rPr>
                  <w:rFonts w:asciiTheme="minorHAnsi" w:hAnsiTheme="minorHAnsi" w:cstheme="minorHAnsi"/>
                  <w:color w:val="0563C1"/>
                  <w:u w:val="single"/>
                </w:rPr>
                <w:t>(W</w:t>
              </w:r>
              <w:r w:rsidR="00E11076" w:rsidRPr="00ED5018">
                <w:rPr>
                  <w:rFonts w:asciiTheme="minorHAnsi" w:hAnsiTheme="minorHAnsi" w:cstheme="minorHAnsi"/>
                  <w:color w:val="0563C1"/>
                  <w:u w:val="single"/>
                </w:rPr>
                <w:t>ord</w:t>
              </w:r>
            </w:hyperlink>
            <w:r w:rsidR="00E11076">
              <w:rPr>
                <w:rFonts w:asciiTheme="minorHAnsi" w:hAnsiTheme="minorHAnsi" w:cstheme="minorHAnsi"/>
                <w:color w:val="0563C1"/>
                <w:u w:val="single"/>
              </w:rPr>
              <w:t>)</w:t>
            </w:r>
            <w:r w:rsidR="00E11076">
              <w:rPr>
                <w:rFonts w:asciiTheme="minorHAnsi" w:hAnsiTheme="minorHAnsi" w:cstheme="minorHAnsi"/>
                <w:color w:val="000000"/>
              </w:rPr>
              <w:t xml:space="preserve"> </w:t>
            </w:r>
            <w:r w:rsidR="00E11076">
              <w:rPr>
                <w:color w:val="000000"/>
                <w:highlight w:val="white"/>
              </w:rPr>
              <w:t>|</w:t>
            </w:r>
            <w:r w:rsidR="00E11076" w:rsidRPr="00ED5018">
              <w:rPr>
                <w:rFonts w:asciiTheme="minorHAnsi" w:hAnsiTheme="minorHAnsi" w:cstheme="minorHAnsi"/>
                <w:color w:val="000000"/>
              </w:rPr>
              <w:t xml:space="preserve"> </w:t>
            </w:r>
            <w:hyperlink r:id="rId12">
              <w:r w:rsidR="00E11076">
                <w:rPr>
                  <w:rFonts w:asciiTheme="minorHAnsi" w:hAnsiTheme="minorHAnsi" w:cstheme="minorHAnsi"/>
                  <w:color w:val="0563C1"/>
                  <w:u w:val="single"/>
                </w:rPr>
                <w:t>(PDF)</w:t>
              </w:r>
            </w:hyperlink>
          </w:p>
          <w:p w14:paraId="077B2091" w14:textId="0C131322" w:rsidR="001B596A" w:rsidRPr="004B5E04" w:rsidRDefault="008B6F2E" w:rsidP="00E92417">
            <w:pPr>
              <w:numPr>
                <w:ilvl w:val="1"/>
                <w:numId w:val="3"/>
              </w:numPr>
              <w:pBdr>
                <w:top w:val="nil"/>
                <w:left w:val="nil"/>
                <w:bottom w:val="nil"/>
                <w:right w:val="nil"/>
                <w:between w:val="nil"/>
              </w:pBdr>
              <w:spacing w:after="120"/>
              <w:rPr>
                <w:color w:val="000000"/>
              </w:rPr>
            </w:pPr>
            <w:r>
              <w:rPr>
                <w:color w:val="000000"/>
              </w:rPr>
              <w:t>Counting by Ones</w:t>
            </w:r>
            <w:r w:rsidRPr="004B5E04">
              <w:rPr>
                <w:color w:val="000000"/>
                <w:highlight w:val="white"/>
              </w:rPr>
              <w:t xml:space="preserve"> </w:t>
            </w:r>
          </w:p>
        </w:tc>
      </w:tr>
      <w:tr w:rsidR="001B596A" w14:paraId="7AC904CD" w14:textId="77777777" w:rsidTr="00CF7405">
        <w:tc>
          <w:tcPr>
            <w:tcW w:w="10885" w:type="dxa"/>
          </w:tcPr>
          <w:p w14:paraId="385A49AB" w14:textId="030E7797" w:rsidR="001B596A" w:rsidRDefault="00131F07" w:rsidP="004F1853">
            <w:pPr>
              <w:textAlignment w:val="center"/>
            </w:pPr>
            <w:r w:rsidRPr="00E95A6E">
              <w:rPr>
                <w:rFonts w:asciiTheme="minorHAnsi" w:hAnsiTheme="minorHAnsi" w:cstheme="minorHAnsi"/>
                <w:b/>
                <w:sz w:val="28"/>
                <w:szCs w:val="28"/>
              </w:rPr>
              <w:t>Supporting and Prerequisite SOL</w:t>
            </w:r>
            <w:r w:rsidR="008B6F2E" w:rsidRPr="0082073A">
              <w:rPr>
                <w:b/>
                <w:sz w:val="28"/>
                <w:szCs w:val="28"/>
              </w:rPr>
              <w:t>:</w:t>
            </w:r>
            <w:r w:rsidR="008B6F2E">
              <w:t xml:space="preserve">  </w:t>
            </w:r>
            <w:hyperlink r:id="rId13" w:history="1">
              <w:r w:rsidRPr="00E95A6E">
                <w:rPr>
                  <w:rStyle w:val="Hyperlink"/>
                </w:rPr>
                <w:t>K.3a</w:t>
              </w:r>
            </w:hyperlink>
            <w:r w:rsidRPr="00131F07">
              <w:t xml:space="preserve">, </w:t>
            </w:r>
            <w:hyperlink r:id="rId14" w:history="1">
              <w:r w:rsidRPr="00E95A6E">
                <w:rPr>
                  <w:rStyle w:val="Hyperlink"/>
                </w:rPr>
                <w:t>K.3b</w:t>
              </w:r>
            </w:hyperlink>
            <w:r w:rsidRPr="00131F07">
              <w:t xml:space="preserve">, </w:t>
            </w:r>
            <w:hyperlink r:id="rId15" w:history="1">
              <w:r w:rsidRPr="00BA26CA">
                <w:rPr>
                  <w:rStyle w:val="Hyperlink"/>
                </w:rPr>
                <w:t xml:space="preserve">Foundation Blocks for Early Learning: Standards for Four-Year </w:t>
              </w:r>
              <w:proofErr w:type="spellStart"/>
              <w:r w:rsidRPr="00BA26CA">
                <w:rPr>
                  <w:rStyle w:val="Hyperlink"/>
                </w:rPr>
                <w:t>Olds</w:t>
              </w:r>
              <w:proofErr w:type="spellEnd"/>
              <w:r w:rsidRPr="00BA26CA">
                <w:rPr>
                  <w:rStyle w:val="Hyperlink"/>
                </w:rPr>
                <w:t xml:space="preserve"> - 1a*</w:t>
              </w:r>
            </w:hyperlink>
          </w:p>
        </w:tc>
      </w:tr>
    </w:tbl>
    <w:p w14:paraId="3525CCA0" w14:textId="77777777" w:rsidR="004F1853" w:rsidRDefault="004F1853" w:rsidP="004F1853">
      <w:pPr>
        <w:spacing w:line="240" w:lineRule="auto"/>
        <w:textAlignment w:val="center"/>
      </w:pPr>
      <w:r>
        <w:rPr>
          <w:sz w:val="20"/>
          <w:szCs w:val="20"/>
        </w:rPr>
        <w:t>*This links to the prerequisite standards found in Foundation Blocks for Preschool.  Just in Time Quick Checks have not been created for Foundation Blocks.</w:t>
      </w:r>
    </w:p>
    <w:p w14:paraId="0CCA2AF4" w14:textId="77777777" w:rsidR="001B596A" w:rsidRDefault="001B596A"/>
    <w:p w14:paraId="42DE9D7F" w14:textId="77777777" w:rsidR="001B596A" w:rsidRDefault="008B6F2E">
      <w:r>
        <w:br w:type="page"/>
      </w:r>
    </w:p>
    <w:p w14:paraId="75090985" w14:textId="3911256D" w:rsidR="001B596A" w:rsidRDefault="004F1853" w:rsidP="00C031F0">
      <w:pPr>
        <w:pStyle w:val="Heading1"/>
        <w:jc w:val="center"/>
      </w:pPr>
      <w:bookmarkStart w:id="0" w:name="bookmark=id.gjdgxs" w:colFirst="0" w:colLast="0"/>
      <w:bookmarkStart w:id="1" w:name="_Just_in_Time"/>
      <w:bookmarkEnd w:id="0"/>
      <w:bookmarkEnd w:id="1"/>
      <w:r>
        <w:lastRenderedPageBreak/>
        <w:t xml:space="preserve">SOL K.3c - </w:t>
      </w:r>
      <w:r w:rsidR="008B6F2E">
        <w:t>Just in Time Quick Check:  Student Interview</w:t>
      </w:r>
    </w:p>
    <w:p w14:paraId="76BF3A2F" w14:textId="77777777" w:rsidR="001B596A" w:rsidRDefault="001B596A">
      <w:pPr>
        <w:pBdr>
          <w:top w:val="nil"/>
          <w:left w:val="nil"/>
          <w:bottom w:val="nil"/>
          <w:right w:val="nil"/>
          <w:between w:val="nil"/>
        </w:pBdr>
        <w:spacing w:after="0" w:line="240" w:lineRule="auto"/>
        <w:ind w:left="360"/>
        <w:rPr>
          <w:color w:val="000000"/>
        </w:rPr>
      </w:pPr>
    </w:p>
    <w:p w14:paraId="21281B7B" w14:textId="24B07B2E" w:rsidR="001B596A" w:rsidRPr="002E26C8" w:rsidRDefault="008B6F2E" w:rsidP="002E26C8">
      <w:pPr>
        <w:numPr>
          <w:ilvl w:val="0"/>
          <w:numId w:val="2"/>
        </w:numPr>
        <w:pBdr>
          <w:top w:val="nil"/>
          <w:left w:val="nil"/>
          <w:bottom w:val="nil"/>
          <w:right w:val="nil"/>
          <w:between w:val="nil"/>
        </w:pBdr>
        <w:spacing w:after="0" w:line="276" w:lineRule="auto"/>
        <w:rPr>
          <w:color w:val="000000"/>
          <w:sz w:val="28"/>
        </w:rPr>
      </w:pPr>
      <w:r w:rsidRPr="002E26C8">
        <w:rPr>
          <w:color w:val="000000"/>
          <w:sz w:val="28"/>
        </w:rPr>
        <w:t xml:space="preserve">Say:  </w:t>
      </w:r>
      <w:r w:rsidR="00E92417">
        <w:rPr>
          <w:i/>
          <w:color w:val="000000"/>
          <w:sz w:val="28"/>
        </w:rPr>
        <w:t>I am</w:t>
      </w:r>
      <w:r w:rsidRPr="002E26C8">
        <w:rPr>
          <w:i/>
          <w:color w:val="000000"/>
          <w:sz w:val="28"/>
        </w:rPr>
        <w:t xml:space="preserve"> going to say a number and I want you to tell me the number that comes after the number I say.  So, if I say 23, you would say 24.  Are you ready?</w:t>
      </w:r>
    </w:p>
    <w:p w14:paraId="1AB301A5" w14:textId="77777777" w:rsidR="001B596A" w:rsidRPr="002E26C8" w:rsidRDefault="008B6F2E" w:rsidP="00C031F0">
      <w:pPr>
        <w:numPr>
          <w:ilvl w:val="2"/>
          <w:numId w:val="6"/>
        </w:numPr>
        <w:pBdr>
          <w:top w:val="nil"/>
          <w:left w:val="nil"/>
          <w:bottom w:val="nil"/>
          <w:right w:val="nil"/>
          <w:between w:val="nil"/>
        </w:pBdr>
        <w:spacing w:after="0" w:line="276" w:lineRule="auto"/>
        <w:rPr>
          <w:color w:val="000000"/>
          <w:sz w:val="28"/>
        </w:rPr>
      </w:pPr>
      <w:r w:rsidRPr="002E26C8">
        <w:rPr>
          <w:color w:val="000000"/>
          <w:sz w:val="28"/>
        </w:rPr>
        <w:t>What number comes after 37?  ________</w:t>
      </w:r>
    </w:p>
    <w:p w14:paraId="6052E71D" w14:textId="77777777" w:rsidR="001B596A" w:rsidRPr="002E26C8" w:rsidRDefault="008B6F2E" w:rsidP="00C031F0">
      <w:pPr>
        <w:numPr>
          <w:ilvl w:val="2"/>
          <w:numId w:val="6"/>
        </w:numPr>
        <w:pBdr>
          <w:top w:val="nil"/>
          <w:left w:val="nil"/>
          <w:bottom w:val="nil"/>
          <w:right w:val="nil"/>
          <w:between w:val="nil"/>
        </w:pBdr>
        <w:spacing w:after="0" w:line="276" w:lineRule="auto"/>
        <w:rPr>
          <w:color w:val="000000"/>
          <w:sz w:val="28"/>
        </w:rPr>
      </w:pPr>
      <w:r w:rsidRPr="002E26C8">
        <w:rPr>
          <w:color w:val="000000"/>
          <w:sz w:val="28"/>
        </w:rPr>
        <w:t>What number comes after 79?  ________</w:t>
      </w:r>
    </w:p>
    <w:p w14:paraId="67792B02" w14:textId="77777777" w:rsidR="001B596A" w:rsidRPr="002E26C8" w:rsidRDefault="008B6F2E" w:rsidP="00C031F0">
      <w:pPr>
        <w:numPr>
          <w:ilvl w:val="2"/>
          <w:numId w:val="6"/>
        </w:numPr>
        <w:pBdr>
          <w:top w:val="nil"/>
          <w:left w:val="nil"/>
          <w:bottom w:val="nil"/>
          <w:right w:val="nil"/>
          <w:between w:val="nil"/>
        </w:pBdr>
        <w:spacing w:after="0" w:line="276" w:lineRule="auto"/>
        <w:rPr>
          <w:color w:val="000000"/>
          <w:sz w:val="28"/>
        </w:rPr>
      </w:pPr>
      <w:r w:rsidRPr="002E26C8">
        <w:rPr>
          <w:color w:val="000000"/>
          <w:sz w:val="28"/>
        </w:rPr>
        <w:t>What number comes after 50?  ________</w:t>
      </w:r>
    </w:p>
    <w:p w14:paraId="2E73E603" w14:textId="77777777" w:rsidR="001B596A" w:rsidRPr="002E26C8" w:rsidRDefault="008B6F2E" w:rsidP="00C031F0">
      <w:pPr>
        <w:numPr>
          <w:ilvl w:val="2"/>
          <w:numId w:val="6"/>
        </w:numPr>
        <w:pBdr>
          <w:top w:val="nil"/>
          <w:left w:val="nil"/>
          <w:bottom w:val="nil"/>
          <w:right w:val="nil"/>
          <w:between w:val="nil"/>
        </w:pBdr>
        <w:spacing w:after="0" w:line="276" w:lineRule="auto"/>
        <w:rPr>
          <w:color w:val="000000"/>
          <w:sz w:val="28"/>
        </w:rPr>
      </w:pPr>
      <w:r w:rsidRPr="002E26C8">
        <w:rPr>
          <w:color w:val="000000"/>
          <w:sz w:val="28"/>
        </w:rPr>
        <w:t>What number comes after 11?  ________</w:t>
      </w:r>
    </w:p>
    <w:p w14:paraId="2F4BC55A" w14:textId="77777777" w:rsidR="001B596A" w:rsidRPr="002E26C8" w:rsidRDefault="001B596A" w:rsidP="002E26C8">
      <w:pPr>
        <w:spacing w:line="276" w:lineRule="auto"/>
        <w:rPr>
          <w:b/>
          <w:sz w:val="28"/>
        </w:rPr>
      </w:pPr>
    </w:p>
    <w:p w14:paraId="08DED362" w14:textId="1A5DA396" w:rsidR="001B596A" w:rsidRPr="002E26C8" w:rsidRDefault="000C7080" w:rsidP="002E26C8">
      <w:pPr>
        <w:spacing w:line="276" w:lineRule="auto"/>
        <w:ind w:left="360"/>
        <w:rPr>
          <w:sz w:val="28"/>
        </w:rPr>
      </w:pPr>
      <w:r>
        <w:rPr>
          <w:sz w:val="28"/>
        </w:rPr>
        <w:t>Teacher Note</w:t>
      </w:r>
      <w:r w:rsidR="008B6F2E" w:rsidRPr="002E26C8">
        <w:rPr>
          <w:sz w:val="28"/>
        </w:rPr>
        <w:t>:  If the student is unable to complete the task as written (makes more than 2 errors), please administer the following:</w:t>
      </w:r>
    </w:p>
    <w:p w14:paraId="6760073A" w14:textId="77777777" w:rsidR="001B596A" w:rsidRPr="002E26C8" w:rsidRDefault="008B6F2E" w:rsidP="002E26C8">
      <w:pPr>
        <w:spacing w:after="0" w:line="276" w:lineRule="auto"/>
        <w:ind w:left="360"/>
        <w:rPr>
          <w:sz w:val="28"/>
        </w:rPr>
      </w:pPr>
      <w:r w:rsidRPr="002E26C8">
        <w:rPr>
          <w:sz w:val="28"/>
        </w:rPr>
        <w:t xml:space="preserve">Say:  </w:t>
      </w:r>
      <w:r w:rsidRPr="002E26C8">
        <w:rPr>
          <w:i/>
          <w:sz w:val="28"/>
        </w:rPr>
        <w:t>Let’s try these numbers</w:t>
      </w:r>
      <w:r w:rsidRPr="002E26C8">
        <w:rPr>
          <w:sz w:val="28"/>
        </w:rPr>
        <w:t xml:space="preserve">.  </w:t>
      </w:r>
    </w:p>
    <w:p w14:paraId="6A0237D9" w14:textId="77777777" w:rsidR="001B596A" w:rsidRPr="002E26C8" w:rsidRDefault="008B6F2E" w:rsidP="00C031F0">
      <w:pPr>
        <w:spacing w:after="0" w:line="276" w:lineRule="auto"/>
        <w:ind w:left="720"/>
        <w:rPr>
          <w:sz w:val="28"/>
        </w:rPr>
      </w:pPr>
      <w:r w:rsidRPr="002E26C8">
        <w:rPr>
          <w:sz w:val="28"/>
        </w:rPr>
        <w:t>Can you tell me what number comes after 8?  _________</w:t>
      </w:r>
    </w:p>
    <w:p w14:paraId="722582BB" w14:textId="77777777" w:rsidR="001B596A" w:rsidRPr="002E26C8" w:rsidRDefault="008B6F2E" w:rsidP="00C031F0">
      <w:pPr>
        <w:spacing w:after="0" w:line="276" w:lineRule="auto"/>
        <w:ind w:left="720"/>
        <w:rPr>
          <w:sz w:val="28"/>
        </w:rPr>
      </w:pPr>
      <w:r w:rsidRPr="002E26C8">
        <w:rPr>
          <w:sz w:val="28"/>
        </w:rPr>
        <w:t>What number comes after 13?  ________</w:t>
      </w:r>
    </w:p>
    <w:p w14:paraId="2415264A" w14:textId="77777777" w:rsidR="001B596A" w:rsidRPr="002E26C8" w:rsidRDefault="008B6F2E" w:rsidP="00C031F0">
      <w:pPr>
        <w:spacing w:after="0" w:line="276" w:lineRule="auto"/>
        <w:ind w:left="720"/>
        <w:rPr>
          <w:sz w:val="28"/>
        </w:rPr>
      </w:pPr>
      <w:r w:rsidRPr="002E26C8">
        <w:rPr>
          <w:sz w:val="28"/>
        </w:rPr>
        <w:t>What number comes after 19?  ________</w:t>
      </w:r>
    </w:p>
    <w:p w14:paraId="5A6A9D27" w14:textId="77777777" w:rsidR="001B596A" w:rsidRPr="002E26C8" w:rsidRDefault="008B6F2E" w:rsidP="00C031F0">
      <w:pPr>
        <w:spacing w:after="0" w:line="276" w:lineRule="auto"/>
        <w:ind w:left="720"/>
        <w:rPr>
          <w:sz w:val="28"/>
        </w:rPr>
      </w:pPr>
      <w:r w:rsidRPr="002E26C8">
        <w:rPr>
          <w:sz w:val="28"/>
        </w:rPr>
        <w:t>What number comes after 4?  ________</w:t>
      </w:r>
    </w:p>
    <w:p w14:paraId="471BCAD1" w14:textId="77777777" w:rsidR="001B596A" w:rsidRPr="002E26C8" w:rsidRDefault="008B6F2E" w:rsidP="00C031F0">
      <w:pPr>
        <w:spacing w:after="0" w:line="276" w:lineRule="auto"/>
        <w:ind w:left="720"/>
        <w:rPr>
          <w:sz w:val="28"/>
        </w:rPr>
      </w:pPr>
      <w:r w:rsidRPr="002E26C8">
        <w:rPr>
          <w:sz w:val="28"/>
        </w:rPr>
        <w:t>What number comes after 20?  ________</w:t>
      </w:r>
    </w:p>
    <w:p w14:paraId="18322260" w14:textId="77777777" w:rsidR="001B596A" w:rsidRPr="002E26C8" w:rsidRDefault="001B596A" w:rsidP="002E26C8">
      <w:pPr>
        <w:spacing w:after="0" w:line="276" w:lineRule="auto"/>
        <w:rPr>
          <w:sz w:val="44"/>
        </w:rPr>
      </w:pPr>
    </w:p>
    <w:p w14:paraId="565D8D6C" w14:textId="40721595" w:rsidR="001B596A" w:rsidRPr="002E26C8" w:rsidRDefault="008B6F2E" w:rsidP="002E26C8">
      <w:pPr>
        <w:numPr>
          <w:ilvl w:val="0"/>
          <w:numId w:val="2"/>
        </w:numPr>
        <w:pBdr>
          <w:top w:val="nil"/>
          <w:left w:val="nil"/>
          <w:bottom w:val="nil"/>
          <w:right w:val="nil"/>
          <w:between w:val="nil"/>
        </w:pBdr>
        <w:spacing w:before="120" w:after="0" w:line="276" w:lineRule="auto"/>
        <w:rPr>
          <w:i/>
          <w:color w:val="000000"/>
          <w:sz w:val="28"/>
        </w:rPr>
      </w:pPr>
      <w:r w:rsidRPr="002E26C8">
        <w:rPr>
          <w:color w:val="000000"/>
          <w:sz w:val="28"/>
        </w:rPr>
        <w:t>Say</w:t>
      </w:r>
      <w:r w:rsidR="00E92417">
        <w:rPr>
          <w:i/>
          <w:color w:val="000000"/>
          <w:sz w:val="28"/>
        </w:rPr>
        <w:t>:  Ok, now I am</w:t>
      </w:r>
      <w:r w:rsidRPr="002E26C8">
        <w:rPr>
          <w:i/>
          <w:color w:val="000000"/>
          <w:sz w:val="28"/>
        </w:rPr>
        <w:t xml:space="preserve"> going to ask about the number that comes BEFORE a number.  So if I say 3, you would say 2, because when we count, 2 comes before 3.  Are you ready?</w:t>
      </w:r>
    </w:p>
    <w:p w14:paraId="5E074C30" w14:textId="77777777" w:rsidR="001B596A" w:rsidRPr="002E26C8" w:rsidRDefault="008B6F2E" w:rsidP="00C031F0">
      <w:pPr>
        <w:numPr>
          <w:ilvl w:val="2"/>
          <w:numId w:val="7"/>
        </w:numPr>
        <w:pBdr>
          <w:top w:val="nil"/>
          <w:left w:val="nil"/>
          <w:bottom w:val="nil"/>
          <w:right w:val="nil"/>
          <w:between w:val="nil"/>
        </w:pBdr>
        <w:spacing w:after="0" w:line="276" w:lineRule="auto"/>
        <w:rPr>
          <w:color w:val="000000"/>
          <w:sz w:val="28"/>
        </w:rPr>
      </w:pPr>
      <w:r w:rsidRPr="002E26C8">
        <w:rPr>
          <w:color w:val="000000"/>
          <w:sz w:val="28"/>
        </w:rPr>
        <w:t>What number comes before 5? ________</w:t>
      </w:r>
    </w:p>
    <w:p w14:paraId="5902B31D" w14:textId="77777777" w:rsidR="001B596A" w:rsidRPr="002E26C8" w:rsidRDefault="008B6F2E" w:rsidP="00C031F0">
      <w:pPr>
        <w:numPr>
          <w:ilvl w:val="2"/>
          <w:numId w:val="7"/>
        </w:numPr>
        <w:pBdr>
          <w:top w:val="nil"/>
          <w:left w:val="nil"/>
          <w:bottom w:val="nil"/>
          <w:right w:val="nil"/>
          <w:between w:val="nil"/>
        </w:pBdr>
        <w:spacing w:after="0" w:line="276" w:lineRule="auto"/>
        <w:rPr>
          <w:color w:val="000000"/>
          <w:sz w:val="28"/>
        </w:rPr>
      </w:pPr>
      <w:r w:rsidRPr="002E26C8">
        <w:rPr>
          <w:color w:val="000000"/>
          <w:sz w:val="28"/>
        </w:rPr>
        <w:t>What number comes before 8? ________</w:t>
      </w:r>
    </w:p>
    <w:p w14:paraId="579E4C08" w14:textId="77777777" w:rsidR="001B596A" w:rsidRPr="002E26C8" w:rsidRDefault="008B6F2E" w:rsidP="00C031F0">
      <w:pPr>
        <w:numPr>
          <w:ilvl w:val="2"/>
          <w:numId w:val="7"/>
        </w:numPr>
        <w:pBdr>
          <w:top w:val="nil"/>
          <w:left w:val="nil"/>
          <w:bottom w:val="nil"/>
          <w:right w:val="nil"/>
          <w:between w:val="nil"/>
        </w:pBdr>
        <w:spacing w:after="0" w:line="276" w:lineRule="auto"/>
        <w:rPr>
          <w:color w:val="000000"/>
          <w:sz w:val="28"/>
        </w:rPr>
      </w:pPr>
      <w:r w:rsidRPr="002E26C8">
        <w:rPr>
          <w:color w:val="000000"/>
          <w:sz w:val="28"/>
        </w:rPr>
        <w:t>What number comes before 10? ________</w:t>
      </w:r>
    </w:p>
    <w:p w14:paraId="6ED7A958" w14:textId="77777777" w:rsidR="001B596A" w:rsidRPr="002E26C8" w:rsidRDefault="008B6F2E" w:rsidP="00C031F0">
      <w:pPr>
        <w:numPr>
          <w:ilvl w:val="2"/>
          <w:numId w:val="7"/>
        </w:numPr>
        <w:pBdr>
          <w:top w:val="nil"/>
          <w:left w:val="nil"/>
          <w:bottom w:val="nil"/>
          <w:right w:val="nil"/>
          <w:between w:val="nil"/>
        </w:pBdr>
        <w:spacing w:after="0" w:line="276" w:lineRule="auto"/>
        <w:rPr>
          <w:color w:val="000000"/>
          <w:sz w:val="28"/>
        </w:rPr>
      </w:pPr>
      <w:r w:rsidRPr="002E26C8">
        <w:rPr>
          <w:color w:val="000000"/>
          <w:sz w:val="28"/>
        </w:rPr>
        <w:t>What number comes before 1? ________</w:t>
      </w:r>
    </w:p>
    <w:p w14:paraId="62887806" w14:textId="77777777" w:rsidR="001B596A" w:rsidRPr="002E26C8" w:rsidRDefault="001B596A" w:rsidP="002E26C8">
      <w:pPr>
        <w:spacing w:after="0" w:line="276" w:lineRule="auto"/>
        <w:rPr>
          <w:sz w:val="28"/>
        </w:rPr>
      </w:pPr>
    </w:p>
    <w:p w14:paraId="662D7DD3" w14:textId="77777777" w:rsidR="002E26C8" w:rsidRDefault="002E26C8">
      <w:pPr>
        <w:rPr>
          <w:b/>
          <w:sz w:val="28"/>
          <w:szCs w:val="28"/>
        </w:rPr>
      </w:pPr>
      <w:bookmarkStart w:id="2" w:name="bookmark=id.kwpi8ta0p7wg" w:colFirst="0" w:colLast="0"/>
      <w:bookmarkEnd w:id="2"/>
      <w:r>
        <w:br w:type="page"/>
      </w:r>
    </w:p>
    <w:p w14:paraId="0BCF1610" w14:textId="7CF017C1" w:rsidR="001B596A" w:rsidRDefault="004F1853" w:rsidP="00C031F0">
      <w:pPr>
        <w:pStyle w:val="Heading1"/>
        <w:jc w:val="center"/>
      </w:pPr>
      <w:bookmarkStart w:id="3" w:name="_Just_in_Time_1"/>
      <w:bookmarkEnd w:id="3"/>
      <w:r>
        <w:lastRenderedPageBreak/>
        <w:t xml:space="preserve">SOL K.3c - </w:t>
      </w:r>
      <w:r w:rsidR="008B6F2E">
        <w:t>Just in Time Quick Check Teacher Notes</w:t>
      </w:r>
    </w:p>
    <w:p w14:paraId="228E2B72" w14:textId="7A40FF29" w:rsidR="001B596A" w:rsidRDefault="008B6F2E">
      <w:pPr>
        <w:spacing w:after="0"/>
        <w:jc w:val="center"/>
        <w:rPr>
          <w:b/>
          <w:color w:val="C00000"/>
        </w:rPr>
      </w:pPr>
      <w:r>
        <w:rPr>
          <w:b/>
          <w:color w:val="C00000"/>
        </w:rPr>
        <w:t>Common Error</w:t>
      </w:r>
      <w:r w:rsidR="002E26C8">
        <w:rPr>
          <w:b/>
          <w:color w:val="C00000"/>
        </w:rPr>
        <w:t>s</w:t>
      </w:r>
      <w:r>
        <w:rPr>
          <w:b/>
          <w:color w:val="C00000"/>
        </w:rPr>
        <w:t>/Misconceptions and their Possible Indications</w:t>
      </w:r>
    </w:p>
    <w:p w14:paraId="432580C4" w14:textId="77777777" w:rsidR="001B596A" w:rsidRDefault="001B596A"/>
    <w:p w14:paraId="10C9BC91" w14:textId="3ED4B470" w:rsidR="001B596A" w:rsidRPr="002E26C8" w:rsidRDefault="008B6F2E" w:rsidP="002E26C8">
      <w:pPr>
        <w:numPr>
          <w:ilvl w:val="0"/>
          <w:numId w:val="1"/>
        </w:numPr>
        <w:pBdr>
          <w:top w:val="nil"/>
          <w:left w:val="nil"/>
          <w:bottom w:val="nil"/>
          <w:right w:val="nil"/>
          <w:between w:val="nil"/>
        </w:pBdr>
        <w:spacing w:before="120" w:after="0" w:line="276" w:lineRule="auto"/>
        <w:rPr>
          <w:color w:val="000000"/>
          <w:sz w:val="28"/>
        </w:rPr>
      </w:pPr>
      <w:r w:rsidRPr="002E26C8">
        <w:rPr>
          <w:color w:val="695D46"/>
          <w:sz w:val="28"/>
        </w:rPr>
        <w:t xml:space="preserve"> </w:t>
      </w:r>
      <w:r w:rsidRPr="002E26C8">
        <w:rPr>
          <w:color w:val="000000"/>
          <w:sz w:val="28"/>
        </w:rPr>
        <w:t xml:space="preserve">Say:  </w:t>
      </w:r>
      <w:r w:rsidR="00E92417">
        <w:rPr>
          <w:i/>
          <w:color w:val="000000"/>
          <w:sz w:val="28"/>
        </w:rPr>
        <w:t>I am</w:t>
      </w:r>
      <w:r w:rsidRPr="002E26C8">
        <w:rPr>
          <w:i/>
          <w:color w:val="000000"/>
          <w:sz w:val="28"/>
        </w:rPr>
        <w:t xml:space="preserve"> going to say a number and I want you to tell me the number that comes after the number I say.  So, if I say 23, you would say 24.  Are you ready?</w:t>
      </w:r>
    </w:p>
    <w:p w14:paraId="2653C697" w14:textId="77777777" w:rsidR="001B596A" w:rsidRPr="002E26C8" w:rsidRDefault="008B6F2E" w:rsidP="00C031F0">
      <w:pPr>
        <w:numPr>
          <w:ilvl w:val="2"/>
          <w:numId w:val="8"/>
        </w:numPr>
        <w:pBdr>
          <w:top w:val="nil"/>
          <w:left w:val="nil"/>
          <w:bottom w:val="nil"/>
          <w:right w:val="nil"/>
          <w:between w:val="nil"/>
        </w:pBdr>
        <w:spacing w:after="0" w:line="276" w:lineRule="auto"/>
        <w:rPr>
          <w:color w:val="000000"/>
          <w:sz w:val="28"/>
        </w:rPr>
      </w:pPr>
      <w:r w:rsidRPr="002E26C8">
        <w:rPr>
          <w:color w:val="000000"/>
          <w:sz w:val="28"/>
        </w:rPr>
        <w:t>What number comes after 37?  ________</w:t>
      </w:r>
    </w:p>
    <w:p w14:paraId="76F6665E" w14:textId="77777777" w:rsidR="001B596A" w:rsidRPr="002E26C8" w:rsidRDefault="008B6F2E" w:rsidP="00C031F0">
      <w:pPr>
        <w:numPr>
          <w:ilvl w:val="2"/>
          <w:numId w:val="8"/>
        </w:numPr>
        <w:pBdr>
          <w:top w:val="nil"/>
          <w:left w:val="nil"/>
          <w:bottom w:val="nil"/>
          <w:right w:val="nil"/>
          <w:between w:val="nil"/>
        </w:pBdr>
        <w:spacing w:after="0" w:line="276" w:lineRule="auto"/>
        <w:rPr>
          <w:color w:val="000000"/>
          <w:sz w:val="28"/>
        </w:rPr>
      </w:pPr>
      <w:r w:rsidRPr="002E26C8">
        <w:rPr>
          <w:color w:val="000000"/>
          <w:sz w:val="28"/>
        </w:rPr>
        <w:t>What number comes after 79?  ________</w:t>
      </w:r>
    </w:p>
    <w:p w14:paraId="65C22A58" w14:textId="77777777" w:rsidR="001B596A" w:rsidRPr="002E26C8" w:rsidRDefault="008B6F2E" w:rsidP="00C031F0">
      <w:pPr>
        <w:numPr>
          <w:ilvl w:val="2"/>
          <w:numId w:val="8"/>
        </w:numPr>
        <w:pBdr>
          <w:top w:val="nil"/>
          <w:left w:val="nil"/>
          <w:bottom w:val="nil"/>
          <w:right w:val="nil"/>
          <w:between w:val="nil"/>
        </w:pBdr>
        <w:spacing w:after="0" w:line="276" w:lineRule="auto"/>
        <w:rPr>
          <w:color w:val="000000"/>
          <w:sz w:val="28"/>
        </w:rPr>
      </w:pPr>
      <w:r w:rsidRPr="002E26C8">
        <w:rPr>
          <w:color w:val="000000"/>
          <w:sz w:val="28"/>
        </w:rPr>
        <w:t>What number comes after 50?  ________</w:t>
      </w:r>
    </w:p>
    <w:p w14:paraId="64DF5818" w14:textId="77777777" w:rsidR="001B596A" w:rsidRPr="002E26C8" w:rsidRDefault="008B6F2E" w:rsidP="00C031F0">
      <w:pPr>
        <w:numPr>
          <w:ilvl w:val="2"/>
          <w:numId w:val="8"/>
        </w:numPr>
        <w:pBdr>
          <w:top w:val="nil"/>
          <w:left w:val="nil"/>
          <w:bottom w:val="nil"/>
          <w:right w:val="nil"/>
          <w:between w:val="nil"/>
        </w:pBdr>
        <w:spacing w:after="0" w:line="276" w:lineRule="auto"/>
        <w:rPr>
          <w:color w:val="000000"/>
          <w:sz w:val="28"/>
        </w:rPr>
      </w:pPr>
      <w:r w:rsidRPr="002E26C8">
        <w:rPr>
          <w:color w:val="000000"/>
          <w:sz w:val="28"/>
        </w:rPr>
        <w:t>What number comes after 11?  ________</w:t>
      </w:r>
    </w:p>
    <w:p w14:paraId="66201278" w14:textId="77777777" w:rsidR="002E26C8" w:rsidRDefault="002E26C8" w:rsidP="002E26C8">
      <w:pPr>
        <w:spacing w:after="0"/>
        <w:rPr>
          <w:i/>
          <w:color w:val="C00000"/>
        </w:rPr>
      </w:pPr>
    </w:p>
    <w:p w14:paraId="23ABBB79" w14:textId="4A6F368E" w:rsidR="001B596A" w:rsidRDefault="008C0DA7">
      <w:pPr>
        <w:rPr>
          <w:i/>
          <w:color w:val="C00000"/>
        </w:rPr>
      </w:pPr>
      <w:r w:rsidRPr="00410C66">
        <w:rPr>
          <w:i/>
          <w:color w:val="C00000"/>
        </w:rPr>
        <w:t xml:space="preserve">Some students may have </w:t>
      </w:r>
      <w:r w:rsidR="008B6F2E" w:rsidRPr="00410C66">
        <w:rPr>
          <w:i/>
          <w:color w:val="C00000"/>
        </w:rPr>
        <w:t>difficult</w:t>
      </w:r>
      <w:r w:rsidRPr="00410C66">
        <w:rPr>
          <w:i/>
          <w:color w:val="C00000"/>
        </w:rPr>
        <w:t>y</w:t>
      </w:r>
      <w:r w:rsidR="008B6F2E" w:rsidRPr="00410C66">
        <w:rPr>
          <w:i/>
          <w:color w:val="C00000"/>
        </w:rPr>
        <w:t xml:space="preserve"> </w:t>
      </w:r>
      <w:r w:rsidR="000C7080" w:rsidRPr="00410C66">
        <w:rPr>
          <w:i/>
          <w:color w:val="C00000"/>
        </w:rPr>
        <w:t xml:space="preserve">telling the number </w:t>
      </w:r>
      <w:r w:rsidR="00410C66" w:rsidRPr="00410C66">
        <w:rPr>
          <w:i/>
          <w:color w:val="C00000"/>
        </w:rPr>
        <w:t>after</w:t>
      </w:r>
      <w:r w:rsidR="000C7080" w:rsidRPr="00410C66">
        <w:rPr>
          <w:i/>
          <w:color w:val="C00000"/>
        </w:rPr>
        <w:t xml:space="preserve"> </w:t>
      </w:r>
      <w:r w:rsidR="008B6F2E" w:rsidRPr="00410C66">
        <w:rPr>
          <w:i/>
          <w:color w:val="C00000"/>
        </w:rPr>
        <w:t xml:space="preserve">with numbers </w:t>
      </w:r>
      <w:r w:rsidR="000C7080" w:rsidRPr="00410C66">
        <w:rPr>
          <w:i/>
          <w:color w:val="C00000"/>
        </w:rPr>
        <w:t>greater than</w:t>
      </w:r>
      <w:r w:rsidR="008B6F2E" w:rsidRPr="00410C66">
        <w:rPr>
          <w:i/>
          <w:color w:val="C00000"/>
        </w:rPr>
        <w:t xml:space="preserve"> twenty</w:t>
      </w:r>
      <w:r w:rsidR="00410C66" w:rsidRPr="00410C66">
        <w:rPr>
          <w:i/>
          <w:color w:val="C00000"/>
        </w:rPr>
        <w:t xml:space="preserve"> or when the next number crosses over a decade</w:t>
      </w:r>
      <w:r w:rsidR="008B6F2E" w:rsidRPr="00410C66">
        <w:rPr>
          <w:i/>
          <w:color w:val="C00000"/>
        </w:rPr>
        <w:t>.</w:t>
      </w:r>
      <w:r w:rsidR="008B6F2E">
        <w:rPr>
          <w:i/>
          <w:color w:val="C00000"/>
        </w:rPr>
        <w:t xml:space="preserve">  As stated in the student interview, if </w:t>
      </w:r>
      <w:r w:rsidR="000C7080">
        <w:rPr>
          <w:i/>
          <w:color w:val="C00000"/>
        </w:rPr>
        <w:t xml:space="preserve">a </w:t>
      </w:r>
      <w:r w:rsidR="008B6F2E">
        <w:rPr>
          <w:i/>
          <w:color w:val="C00000"/>
        </w:rPr>
        <w:t>student make</w:t>
      </w:r>
      <w:r w:rsidR="000C7080">
        <w:rPr>
          <w:i/>
          <w:color w:val="C00000"/>
        </w:rPr>
        <w:t>s two</w:t>
      </w:r>
      <w:r w:rsidR="008B6F2E">
        <w:rPr>
          <w:i/>
          <w:color w:val="C00000"/>
        </w:rPr>
        <w:t xml:space="preserve"> or more errors, please administer the second set of questions.  Students who are unable to complete the first portion of the task </w:t>
      </w:r>
      <w:r w:rsidR="000C7080">
        <w:rPr>
          <w:i/>
          <w:color w:val="C00000"/>
        </w:rPr>
        <w:t>likely have</w:t>
      </w:r>
      <w:r w:rsidR="008B6F2E">
        <w:rPr>
          <w:i/>
          <w:color w:val="C00000"/>
        </w:rPr>
        <w:t xml:space="preserve"> a few misconceptions or underdeveloped understandings.  </w:t>
      </w:r>
      <w:r w:rsidR="000C7080">
        <w:rPr>
          <w:i/>
          <w:color w:val="C00000"/>
        </w:rPr>
        <w:t>One strategy for supporting students in developing an understanding of one more, one less is “</w:t>
      </w:r>
      <w:r w:rsidR="008B6F2E">
        <w:rPr>
          <w:i/>
          <w:color w:val="C00000"/>
        </w:rPr>
        <w:t xml:space="preserve">counting around the room </w:t>
      </w:r>
      <w:r w:rsidR="000C7080">
        <w:rPr>
          <w:i/>
          <w:color w:val="C00000"/>
        </w:rPr>
        <w:t>“</w:t>
      </w:r>
      <w:r w:rsidR="008B6F2E">
        <w:rPr>
          <w:i/>
          <w:color w:val="C00000"/>
        </w:rPr>
        <w:t>starting at different numbers.  Arrange students in a circle (whole group, or small group) and practice counting by ones, but start at numbers other than one.</w:t>
      </w:r>
    </w:p>
    <w:p w14:paraId="0E43CFE6" w14:textId="247864DC" w:rsidR="001B596A" w:rsidRDefault="008B6F2E">
      <w:pPr>
        <w:rPr>
          <w:i/>
          <w:color w:val="C00000"/>
        </w:rPr>
      </w:pPr>
      <w:r>
        <w:rPr>
          <w:i/>
          <w:color w:val="C00000"/>
        </w:rPr>
        <w:t>Students who miss question b</w:t>
      </w:r>
      <w:r w:rsidR="000C7080">
        <w:rPr>
          <w:i/>
          <w:color w:val="C00000"/>
        </w:rPr>
        <w:t xml:space="preserve"> above</w:t>
      </w:r>
      <w:r>
        <w:rPr>
          <w:i/>
          <w:color w:val="C00000"/>
        </w:rPr>
        <w:t xml:space="preserve"> (what number comes after 79?) may have trouble crossing the decade.  This can be due to not fully understanding the pattern of the ones place while counting; not understanding 28, 29, 30; 58, 59, 60; etc…  </w:t>
      </w:r>
      <w:r w:rsidR="008C0DA7">
        <w:rPr>
          <w:i/>
          <w:color w:val="C00000"/>
        </w:rPr>
        <w:t>Providing additional</w:t>
      </w:r>
      <w:r>
        <w:rPr>
          <w:i/>
          <w:color w:val="C00000"/>
        </w:rPr>
        <w:t xml:space="preserve"> practice is encouraged for crossing the decades.  This can be accomplished through counting around the room, or other counting </w:t>
      </w:r>
      <w:r w:rsidR="000C7080">
        <w:rPr>
          <w:i/>
          <w:color w:val="C00000"/>
        </w:rPr>
        <w:t>ac</w:t>
      </w:r>
      <w:r w:rsidR="008C0DA7">
        <w:rPr>
          <w:i/>
          <w:color w:val="C00000"/>
        </w:rPr>
        <w:t>tivities</w:t>
      </w:r>
      <w:r>
        <w:rPr>
          <w:i/>
          <w:color w:val="C00000"/>
        </w:rPr>
        <w:t>.  However, students may miss question b (what number comes after 79?) because they are not sure what the next decade is named.  If this is the underdeveloped understanding, both counting around the room and practice with counting by tens can help solidify the understanding of the patterns within and between the decades.</w:t>
      </w:r>
      <w:r w:rsidR="008C0DA7">
        <w:rPr>
          <w:i/>
          <w:color w:val="C00000"/>
        </w:rPr>
        <w:t xml:space="preserve">  A hundreds chart can also be a useful tool to develop an understanding of the patterns in our numbers system.</w:t>
      </w:r>
    </w:p>
    <w:p w14:paraId="5A8B7435" w14:textId="77777777" w:rsidR="001B596A" w:rsidRDefault="001B596A" w:rsidP="002E26C8">
      <w:pPr>
        <w:spacing w:after="0"/>
      </w:pPr>
    </w:p>
    <w:p w14:paraId="32F6044C" w14:textId="77777777" w:rsidR="001B596A" w:rsidRPr="002E26C8" w:rsidRDefault="008B6F2E">
      <w:pPr>
        <w:rPr>
          <w:sz w:val="28"/>
        </w:rPr>
      </w:pPr>
      <w:r w:rsidRPr="002E26C8">
        <w:rPr>
          <w:sz w:val="28"/>
        </w:rPr>
        <w:t>NOTE:  If the student is unable to complete the task as written (makes 2 or more errors), please administer the following set of questions:</w:t>
      </w:r>
    </w:p>
    <w:p w14:paraId="230FB8CB" w14:textId="77777777" w:rsidR="001B596A" w:rsidRPr="002E26C8" w:rsidRDefault="008B6F2E">
      <w:pPr>
        <w:spacing w:after="0" w:line="240" w:lineRule="auto"/>
        <w:ind w:firstLine="360"/>
        <w:rPr>
          <w:sz w:val="28"/>
        </w:rPr>
      </w:pPr>
      <w:r w:rsidRPr="002E26C8">
        <w:rPr>
          <w:sz w:val="28"/>
        </w:rPr>
        <w:t xml:space="preserve">Say:  </w:t>
      </w:r>
      <w:r w:rsidRPr="002E26C8">
        <w:rPr>
          <w:i/>
          <w:sz w:val="28"/>
        </w:rPr>
        <w:t>Let’s try these numbers</w:t>
      </w:r>
      <w:r w:rsidRPr="002E26C8">
        <w:rPr>
          <w:sz w:val="28"/>
        </w:rPr>
        <w:t xml:space="preserve">.  </w:t>
      </w:r>
    </w:p>
    <w:p w14:paraId="2D310DC7" w14:textId="77777777" w:rsidR="001B596A" w:rsidRPr="002E26C8" w:rsidRDefault="008B6F2E" w:rsidP="00C031F0">
      <w:pPr>
        <w:spacing w:after="0" w:line="240" w:lineRule="auto"/>
        <w:ind w:left="360" w:firstLine="360"/>
        <w:rPr>
          <w:sz w:val="28"/>
        </w:rPr>
      </w:pPr>
      <w:r w:rsidRPr="002E26C8">
        <w:rPr>
          <w:sz w:val="28"/>
        </w:rPr>
        <w:t>Can you tell me what number comes after 8?  _________</w:t>
      </w:r>
    </w:p>
    <w:p w14:paraId="4DEA5074" w14:textId="77777777" w:rsidR="001B596A" w:rsidRPr="002E26C8" w:rsidRDefault="008B6F2E" w:rsidP="00C031F0">
      <w:pPr>
        <w:spacing w:after="0" w:line="240" w:lineRule="auto"/>
        <w:ind w:left="360" w:firstLine="360"/>
        <w:rPr>
          <w:sz w:val="28"/>
        </w:rPr>
      </w:pPr>
      <w:r w:rsidRPr="002E26C8">
        <w:rPr>
          <w:sz w:val="28"/>
        </w:rPr>
        <w:t>What number comes after 13?  ________</w:t>
      </w:r>
    </w:p>
    <w:p w14:paraId="311D3EB8" w14:textId="77777777" w:rsidR="001B596A" w:rsidRPr="002E26C8" w:rsidRDefault="008B6F2E" w:rsidP="00C031F0">
      <w:pPr>
        <w:spacing w:after="0" w:line="240" w:lineRule="auto"/>
        <w:ind w:left="360" w:firstLine="360"/>
        <w:rPr>
          <w:sz w:val="28"/>
        </w:rPr>
      </w:pPr>
      <w:r w:rsidRPr="002E26C8">
        <w:rPr>
          <w:sz w:val="28"/>
        </w:rPr>
        <w:t>What number comes after 19?  ________</w:t>
      </w:r>
    </w:p>
    <w:p w14:paraId="49FBE4BF" w14:textId="77777777" w:rsidR="001B596A" w:rsidRPr="002E26C8" w:rsidRDefault="008B6F2E" w:rsidP="00C031F0">
      <w:pPr>
        <w:spacing w:after="0" w:line="240" w:lineRule="auto"/>
        <w:ind w:left="360" w:firstLine="360"/>
        <w:rPr>
          <w:sz w:val="28"/>
        </w:rPr>
      </w:pPr>
      <w:r w:rsidRPr="002E26C8">
        <w:rPr>
          <w:sz w:val="28"/>
        </w:rPr>
        <w:t>What number comes after 4?  ________</w:t>
      </w:r>
    </w:p>
    <w:p w14:paraId="5F834D4D" w14:textId="77777777" w:rsidR="001B596A" w:rsidRPr="002E26C8" w:rsidRDefault="008B6F2E" w:rsidP="00C031F0">
      <w:pPr>
        <w:spacing w:after="0" w:line="240" w:lineRule="auto"/>
        <w:ind w:left="360" w:firstLine="360"/>
        <w:rPr>
          <w:sz w:val="28"/>
        </w:rPr>
      </w:pPr>
      <w:r w:rsidRPr="002E26C8">
        <w:rPr>
          <w:sz w:val="28"/>
        </w:rPr>
        <w:t>What number comes after 20?  ________</w:t>
      </w:r>
    </w:p>
    <w:p w14:paraId="4B395B9D" w14:textId="77777777" w:rsidR="001B596A" w:rsidRDefault="001B596A">
      <w:pPr>
        <w:spacing w:after="0" w:line="240" w:lineRule="auto"/>
      </w:pPr>
    </w:p>
    <w:p w14:paraId="727C6B4D" w14:textId="0E5981BC" w:rsidR="001B596A" w:rsidRDefault="008B6F2E" w:rsidP="008C0DA7">
      <w:pPr>
        <w:spacing w:after="0" w:line="276" w:lineRule="auto"/>
        <w:rPr>
          <w:i/>
          <w:color w:val="C00000"/>
        </w:rPr>
      </w:pPr>
      <w:bookmarkStart w:id="4" w:name="_heading=h.gjdgxs" w:colFirst="0" w:colLast="0"/>
      <w:bookmarkEnd w:id="4"/>
      <w:r>
        <w:rPr>
          <w:i/>
          <w:color w:val="C00000"/>
        </w:rPr>
        <w:t xml:space="preserve">If students make </w:t>
      </w:r>
      <w:r w:rsidR="008C0DA7">
        <w:rPr>
          <w:i/>
          <w:color w:val="C00000"/>
        </w:rPr>
        <w:t>two</w:t>
      </w:r>
      <w:r>
        <w:rPr>
          <w:i/>
          <w:color w:val="C00000"/>
        </w:rPr>
        <w:t xml:space="preserve"> or more errors in this second set of questions, they </w:t>
      </w:r>
      <w:r w:rsidR="000C7080">
        <w:rPr>
          <w:i/>
          <w:color w:val="C00000"/>
        </w:rPr>
        <w:t xml:space="preserve">will </w:t>
      </w:r>
      <w:r>
        <w:rPr>
          <w:i/>
          <w:color w:val="C00000"/>
        </w:rPr>
        <w:t xml:space="preserve">need </w:t>
      </w:r>
      <w:r w:rsidR="008C0DA7">
        <w:rPr>
          <w:i/>
          <w:color w:val="C00000"/>
        </w:rPr>
        <w:t xml:space="preserve">additional </w:t>
      </w:r>
      <w:r>
        <w:rPr>
          <w:i/>
          <w:color w:val="C00000"/>
        </w:rPr>
        <w:t xml:space="preserve">practice </w:t>
      </w:r>
      <w:r w:rsidR="008C0DA7">
        <w:rPr>
          <w:i/>
          <w:color w:val="C00000"/>
        </w:rPr>
        <w:t>counting and identify numbers within</w:t>
      </w:r>
      <w:r>
        <w:rPr>
          <w:i/>
          <w:color w:val="C00000"/>
        </w:rPr>
        <w:t xml:space="preserve"> twenty.  Counting around the room (or </w:t>
      </w:r>
      <w:r w:rsidR="008C0DA7">
        <w:rPr>
          <w:i/>
          <w:color w:val="C00000"/>
        </w:rPr>
        <w:t xml:space="preserve">in a </w:t>
      </w:r>
      <w:r>
        <w:rPr>
          <w:i/>
          <w:color w:val="C00000"/>
        </w:rPr>
        <w:t xml:space="preserve">small group) is </w:t>
      </w:r>
      <w:r w:rsidR="008C0DA7">
        <w:rPr>
          <w:i/>
          <w:color w:val="C00000"/>
        </w:rPr>
        <w:t>strategy that will help</w:t>
      </w:r>
      <w:r>
        <w:rPr>
          <w:i/>
          <w:color w:val="C00000"/>
        </w:rPr>
        <w:t xml:space="preserve"> to strengthen this skill.  For these students, use the following guide as counting benchmarks or stopping points for counting around the room:  25, 40, 60, 75, and 100.  Be sure to start at different numbers when playing the game.  Once the benchmark or stopping point of 40 is reached, start with numbers both before 20 and after 20.</w:t>
      </w:r>
    </w:p>
    <w:p w14:paraId="36762E7A" w14:textId="77777777" w:rsidR="001B596A" w:rsidRPr="00CF7405" w:rsidRDefault="001B596A">
      <w:pPr>
        <w:spacing w:after="0" w:line="240" w:lineRule="auto"/>
        <w:rPr>
          <w:sz w:val="48"/>
        </w:rPr>
      </w:pPr>
    </w:p>
    <w:p w14:paraId="6EE1DCF4" w14:textId="260DA05D" w:rsidR="001B596A" w:rsidRPr="002E26C8" w:rsidRDefault="008B6F2E" w:rsidP="002E26C8">
      <w:pPr>
        <w:numPr>
          <w:ilvl w:val="0"/>
          <w:numId w:val="1"/>
        </w:numPr>
        <w:pBdr>
          <w:top w:val="nil"/>
          <w:left w:val="nil"/>
          <w:bottom w:val="nil"/>
          <w:right w:val="nil"/>
          <w:between w:val="nil"/>
        </w:pBdr>
        <w:spacing w:after="0" w:line="240" w:lineRule="auto"/>
        <w:rPr>
          <w:i/>
          <w:color w:val="000000"/>
          <w:sz w:val="28"/>
        </w:rPr>
      </w:pPr>
      <w:r w:rsidRPr="002E26C8">
        <w:rPr>
          <w:color w:val="000000"/>
          <w:sz w:val="28"/>
        </w:rPr>
        <w:lastRenderedPageBreak/>
        <w:t xml:space="preserve">Say:  </w:t>
      </w:r>
      <w:r w:rsidR="00E92417">
        <w:rPr>
          <w:i/>
          <w:color w:val="000000"/>
          <w:sz w:val="28"/>
        </w:rPr>
        <w:t>Ok, now I am</w:t>
      </w:r>
      <w:r w:rsidRPr="002E26C8">
        <w:rPr>
          <w:i/>
          <w:color w:val="000000"/>
          <w:sz w:val="28"/>
        </w:rPr>
        <w:t xml:space="preserve"> going to ask about the number that comes BEFORE a number.  So if I say 3, you would say 2, because when we count, 2 comes before 3.  Are you ready?</w:t>
      </w:r>
    </w:p>
    <w:p w14:paraId="69E6664A" w14:textId="77777777" w:rsidR="001B596A" w:rsidRPr="002E26C8" w:rsidRDefault="008B6F2E" w:rsidP="00C031F0">
      <w:pPr>
        <w:numPr>
          <w:ilvl w:val="2"/>
          <w:numId w:val="9"/>
        </w:numPr>
        <w:pBdr>
          <w:top w:val="nil"/>
          <w:left w:val="nil"/>
          <w:bottom w:val="nil"/>
          <w:right w:val="nil"/>
          <w:between w:val="nil"/>
        </w:pBdr>
        <w:spacing w:after="0" w:line="240" w:lineRule="auto"/>
        <w:rPr>
          <w:color w:val="000000"/>
          <w:sz w:val="28"/>
        </w:rPr>
      </w:pPr>
      <w:r w:rsidRPr="002E26C8">
        <w:rPr>
          <w:color w:val="000000"/>
          <w:sz w:val="28"/>
        </w:rPr>
        <w:t>What number comes before 5? ________</w:t>
      </w:r>
    </w:p>
    <w:p w14:paraId="46EF0338" w14:textId="77777777" w:rsidR="001B596A" w:rsidRPr="002E26C8" w:rsidRDefault="008B6F2E" w:rsidP="00C031F0">
      <w:pPr>
        <w:numPr>
          <w:ilvl w:val="2"/>
          <w:numId w:val="9"/>
        </w:numPr>
        <w:pBdr>
          <w:top w:val="nil"/>
          <w:left w:val="nil"/>
          <w:bottom w:val="nil"/>
          <w:right w:val="nil"/>
          <w:between w:val="nil"/>
        </w:pBdr>
        <w:spacing w:after="0" w:line="240" w:lineRule="auto"/>
        <w:rPr>
          <w:color w:val="000000"/>
          <w:sz w:val="28"/>
        </w:rPr>
      </w:pPr>
      <w:r w:rsidRPr="002E26C8">
        <w:rPr>
          <w:color w:val="000000"/>
          <w:sz w:val="28"/>
        </w:rPr>
        <w:t>What number comes before 8? ________</w:t>
      </w:r>
    </w:p>
    <w:p w14:paraId="5A5B491E" w14:textId="77777777" w:rsidR="001B596A" w:rsidRPr="002E26C8" w:rsidRDefault="008B6F2E" w:rsidP="00C031F0">
      <w:pPr>
        <w:numPr>
          <w:ilvl w:val="2"/>
          <w:numId w:val="9"/>
        </w:numPr>
        <w:pBdr>
          <w:top w:val="nil"/>
          <w:left w:val="nil"/>
          <w:bottom w:val="nil"/>
          <w:right w:val="nil"/>
          <w:between w:val="nil"/>
        </w:pBdr>
        <w:spacing w:after="0" w:line="240" w:lineRule="auto"/>
        <w:rPr>
          <w:color w:val="000000"/>
          <w:sz w:val="28"/>
        </w:rPr>
      </w:pPr>
      <w:r w:rsidRPr="002E26C8">
        <w:rPr>
          <w:color w:val="000000"/>
          <w:sz w:val="28"/>
        </w:rPr>
        <w:t>What number comes before 10? ________</w:t>
      </w:r>
    </w:p>
    <w:p w14:paraId="7B10F290" w14:textId="77777777" w:rsidR="001B596A" w:rsidRPr="002E26C8" w:rsidRDefault="008B6F2E" w:rsidP="00C031F0">
      <w:pPr>
        <w:numPr>
          <w:ilvl w:val="2"/>
          <w:numId w:val="9"/>
        </w:numPr>
        <w:pBdr>
          <w:top w:val="nil"/>
          <w:left w:val="nil"/>
          <w:bottom w:val="nil"/>
          <w:right w:val="nil"/>
          <w:between w:val="nil"/>
        </w:pBdr>
        <w:spacing w:after="0" w:line="240" w:lineRule="auto"/>
        <w:rPr>
          <w:color w:val="000000"/>
          <w:sz w:val="28"/>
        </w:rPr>
      </w:pPr>
      <w:r w:rsidRPr="002E26C8">
        <w:rPr>
          <w:color w:val="000000"/>
          <w:sz w:val="28"/>
        </w:rPr>
        <w:t>What number comes before 1? ________</w:t>
      </w:r>
    </w:p>
    <w:p w14:paraId="54368961" w14:textId="77777777" w:rsidR="001B596A" w:rsidRDefault="001B596A">
      <w:pPr>
        <w:pBdr>
          <w:top w:val="nil"/>
          <w:left w:val="nil"/>
          <w:bottom w:val="nil"/>
          <w:right w:val="nil"/>
          <w:between w:val="nil"/>
        </w:pBdr>
        <w:spacing w:after="0" w:line="288" w:lineRule="auto"/>
      </w:pPr>
    </w:p>
    <w:p w14:paraId="631A4194" w14:textId="2D23C8A7" w:rsidR="001B596A" w:rsidRDefault="008B6F2E" w:rsidP="00CF7405">
      <w:pPr>
        <w:pBdr>
          <w:top w:val="nil"/>
          <w:left w:val="nil"/>
          <w:bottom w:val="nil"/>
          <w:right w:val="nil"/>
          <w:between w:val="nil"/>
        </w:pBdr>
        <w:spacing w:after="0" w:line="288" w:lineRule="auto"/>
      </w:pPr>
      <w:r>
        <w:rPr>
          <w:i/>
          <w:color w:val="C00000"/>
        </w:rPr>
        <w:t xml:space="preserve">Students who are unable to complete this task </w:t>
      </w:r>
      <w:r w:rsidR="000C7080">
        <w:rPr>
          <w:i/>
          <w:color w:val="C00000"/>
        </w:rPr>
        <w:t>successfully</w:t>
      </w:r>
      <w:r>
        <w:rPr>
          <w:i/>
          <w:color w:val="C00000"/>
        </w:rPr>
        <w:t xml:space="preserve"> need </w:t>
      </w:r>
      <w:r w:rsidR="008C0DA7">
        <w:rPr>
          <w:i/>
          <w:color w:val="C00000"/>
        </w:rPr>
        <w:t xml:space="preserve">additional </w:t>
      </w:r>
      <w:r w:rsidR="000C7080">
        <w:rPr>
          <w:i/>
          <w:color w:val="C00000"/>
        </w:rPr>
        <w:t>opportunities to engage</w:t>
      </w:r>
      <w:r>
        <w:rPr>
          <w:i/>
          <w:color w:val="C00000"/>
        </w:rPr>
        <w:t xml:space="preserve"> in counting back f</w:t>
      </w:r>
      <w:r w:rsidR="008C0DA7">
        <w:rPr>
          <w:i/>
          <w:color w:val="C00000"/>
        </w:rPr>
        <w:t xml:space="preserve">rom 10.  Counting around the room backwards can be a helpful strategy for </w:t>
      </w:r>
      <w:r>
        <w:rPr>
          <w:i/>
          <w:color w:val="C00000"/>
        </w:rPr>
        <w:t>supporting</w:t>
      </w:r>
      <w:r w:rsidR="008C0DA7">
        <w:rPr>
          <w:i/>
          <w:color w:val="C00000"/>
        </w:rPr>
        <w:t xml:space="preserve"> development of</w:t>
      </w:r>
      <w:r>
        <w:rPr>
          <w:i/>
          <w:color w:val="C00000"/>
        </w:rPr>
        <w:t xml:space="preserve"> this skill.  Students may also benefit from using a number path or ten frame cards to help them visualize their counting.  If directionality</w:t>
      </w:r>
      <w:r w:rsidR="008C0DA7">
        <w:rPr>
          <w:i/>
          <w:color w:val="C00000"/>
        </w:rPr>
        <w:t>,</w:t>
      </w:r>
      <w:r>
        <w:rPr>
          <w:i/>
          <w:color w:val="C00000"/>
        </w:rPr>
        <w:t xml:space="preserve"> while using the number path or ten frame cards</w:t>
      </w:r>
      <w:r w:rsidR="008C0DA7">
        <w:rPr>
          <w:i/>
          <w:color w:val="C00000"/>
        </w:rPr>
        <w:t>,</w:t>
      </w:r>
      <w:r>
        <w:rPr>
          <w:i/>
          <w:color w:val="C00000"/>
        </w:rPr>
        <w:t xml:space="preserve"> is a concern for the child (especially </w:t>
      </w:r>
      <w:r w:rsidR="008C0DA7">
        <w:rPr>
          <w:i/>
          <w:color w:val="C00000"/>
        </w:rPr>
        <w:t>those</w:t>
      </w:r>
      <w:r>
        <w:rPr>
          <w:i/>
          <w:color w:val="C00000"/>
        </w:rPr>
        <w:t xml:space="preserve"> struggling with directionality while reading), use objects on a ten frame mat and have the student remove one and state the new number represented.  Stories and situations about items being eaten (cookies on a plate) or flying away (birds on a wire) can also provide context for students who </w:t>
      </w:r>
      <w:r w:rsidR="008C0DA7">
        <w:rPr>
          <w:i/>
          <w:color w:val="C00000"/>
        </w:rPr>
        <w:t>struggle in identifying the number before.</w:t>
      </w:r>
      <w:r w:rsidR="00CF7405">
        <w:t xml:space="preserve"> </w:t>
      </w:r>
    </w:p>
    <w:p w14:paraId="0152B0F9" w14:textId="77777777" w:rsidR="001B596A" w:rsidRDefault="001B596A"/>
    <w:sectPr w:rsidR="001B596A" w:rsidSect="0082073A">
      <w:footerReference w:type="default" r:id="rId16"/>
      <w:footerReference w:type="first" r:id="rId1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0BF3" w14:textId="77777777" w:rsidR="00CF7405" w:rsidRDefault="00CF7405" w:rsidP="00CF7405">
      <w:pPr>
        <w:spacing w:after="0" w:line="240" w:lineRule="auto"/>
      </w:pPr>
      <w:r>
        <w:separator/>
      </w:r>
    </w:p>
  </w:endnote>
  <w:endnote w:type="continuationSeparator" w:id="0">
    <w:p w14:paraId="3410874C" w14:textId="77777777" w:rsidR="00CF7405" w:rsidRDefault="00CF7405" w:rsidP="00CF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AA70" w14:textId="33F49666" w:rsidR="00CF7405" w:rsidRDefault="00CF7405" w:rsidP="00CF7405">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1238" w14:textId="77777777" w:rsidR="0082073A" w:rsidRDefault="0082073A" w:rsidP="0082073A">
    <w:pPr>
      <w:pStyle w:val="Footer"/>
      <w:tabs>
        <w:tab w:val="clear" w:pos="9360"/>
        <w:tab w:val="right" w:pos="10620"/>
      </w:tabs>
      <w:spacing w:after="120"/>
    </w:pPr>
    <w:r>
      <w:t>Virginia Department of Education</w:t>
    </w:r>
    <w:r>
      <w:tab/>
    </w:r>
    <w:r>
      <w:tab/>
      <w:t>August 2020</w:t>
    </w:r>
  </w:p>
  <w:p w14:paraId="6BADD5D1" w14:textId="460B0903" w:rsidR="0082073A" w:rsidRDefault="0082073A" w:rsidP="0082073A">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36F3" w14:textId="77777777" w:rsidR="00CF7405" w:rsidRDefault="00CF7405" w:rsidP="00CF7405">
      <w:pPr>
        <w:spacing w:after="0" w:line="240" w:lineRule="auto"/>
      </w:pPr>
      <w:r>
        <w:separator/>
      </w:r>
    </w:p>
  </w:footnote>
  <w:footnote w:type="continuationSeparator" w:id="0">
    <w:p w14:paraId="123F65A3" w14:textId="77777777" w:rsidR="00CF7405" w:rsidRDefault="00CF7405" w:rsidP="00CF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1F3E4F"/>
    <w:multiLevelType w:val="multilevel"/>
    <w:tmpl w:val="45842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C75217"/>
    <w:multiLevelType w:val="multilevel"/>
    <w:tmpl w:val="E82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60D8C"/>
    <w:multiLevelType w:val="multilevel"/>
    <w:tmpl w:val="E1DA28B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C2D4D"/>
    <w:multiLevelType w:val="multilevel"/>
    <w:tmpl w:val="56E0326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A27546"/>
    <w:multiLevelType w:val="multilevel"/>
    <w:tmpl w:val="B1B63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4F42A1"/>
    <w:multiLevelType w:val="multilevel"/>
    <w:tmpl w:val="A808DEBE"/>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413BCF"/>
    <w:multiLevelType w:val="multilevel"/>
    <w:tmpl w:val="7710339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8A19E0"/>
    <w:multiLevelType w:val="multilevel"/>
    <w:tmpl w:val="961ADFB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81616A"/>
    <w:multiLevelType w:val="multilevel"/>
    <w:tmpl w:val="E7483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A25FB0"/>
    <w:multiLevelType w:val="multilevel"/>
    <w:tmpl w:val="48289A94"/>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5"/>
  </w:num>
  <w:num w:numId="4">
    <w:abstractNumId w:val="10"/>
  </w:num>
  <w:num w:numId="5">
    <w:abstractNumId w:val="0"/>
  </w:num>
  <w:num w:numId="6">
    <w:abstractNumId w:val="11"/>
  </w:num>
  <w:num w:numId="7">
    <w:abstractNumId w:val="9"/>
  </w:num>
  <w:num w:numId="8">
    <w:abstractNumId w:val="8"/>
  </w:num>
  <w:num w:numId="9">
    <w:abstractNumId w:val="7"/>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6A"/>
    <w:rsid w:val="000C7080"/>
    <w:rsid w:val="00131F07"/>
    <w:rsid w:val="001B596A"/>
    <w:rsid w:val="001C40CA"/>
    <w:rsid w:val="001F48BB"/>
    <w:rsid w:val="002E26C8"/>
    <w:rsid w:val="00410C66"/>
    <w:rsid w:val="00464642"/>
    <w:rsid w:val="004B5E04"/>
    <w:rsid w:val="004F1853"/>
    <w:rsid w:val="0066354C"/>
    <w:rsid w:val="0082073A"/>
    <w:rsid w:val="00847913"/>
    <w:rsid w:val="008B6F2E"/>
    <w:rsid w:val="008C0DA7"/>
    <w:rsid w:val="00941839"/>
    <w:rsid w:val="009811BD"/>
    <w:rsid w:val="00A67E1D"/>
    <w:rsid w:val="00A751F3"/>
    <w:rsid w:val="00BA26CA"/>
    <w:rsid w:val="00C031F0"/>
    <w:rsid w:val="00CF7405"/>
    <w:rsid w:val="00E11076"/>
    <w:rsid w:val="00E92417"/>
    <w:rsid w:val="00E9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7988"/>
  <w15:docId w15:val="{F42B0F33-E873-40A8-8590-9F90C842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F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405"/>
  </w:style>
  <w:style w:type="paragraph" w:styleId="Footer">
    <w:name w:val="footer"/>
    <w:basedOn w:val="Normal"/>
    <w:link w:val="FooterChar"/>
    <w:uiPriority w:val="99"/>
    <w:unhideWhenUsed/>
    <w:rsid w:val="00CF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405"/>
  </w:style>
  <w:style w:type="character" w:customStyle="1" w:styleId="filetype1">
    <w:name w:val="file_type1"/>
    <w:basedOn w:val="DefaultParagraphFont"/>
    <w:rsid w:val="00E92417"/>
    <w:rPr>
      <w:sz w:val="20"/>
      <w:szCs w:val="20"/>
    </w:rPr>
  </w:style>
  <w:style w:type="character" w:styleId="UnresolvedMention">
    <w:name w:val="Unresolved Mention"/>
    <w:basedOn w:val="DefaultParagraphFont"/>
    <w:uiPriority w:val="99"/>
    <w:semiHidden/>
    <w:unhideWhenUsed/>
    <w:rsid w:val="00E9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25027">
      <w:bodyDiv w:val="1"/>
      <w:marLeft w:val="0"/>
      <w:marRight w:val="0"/>
      <w:marTop w:val="0"/>
      <w:marBottom w:val="0"/>
      <w:divBdr>
        <w:top w:val="none" w:sz="0" w:space="0" w:color="auto"/>
        <w:left w:val="none" w:sz="0" w:space="0" w:color="auto"/>
        <w:bottom w:val="none" w:sz="0" w:space="0" w:color="auto"/>
        <w:right w:val="none" w:sz="0" w:space="0" w:color="auto"/>
      </w:divBdr>
    </w:div>
    <w:div w:id="177242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24240/63804461544693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instruction/mathematics/resources/vocab_cards/2016/grk-vocab-card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resources/vocab_cards/2016/grk-vocab-cards.docx"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421/637890605072570000" TargetMode="External"/><Relationship Id="rId10" Type="http://schemas.openxmlformats.org/officeDocument/2006/relationships/hyperlink" Target="https://www.doe.virginia.gov/home/showpublisheddocument/16342/63803674465323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home/showpublisheddocument/16340/638036744648070000" TargetMode="External"/><Relationship Id="rId14" Type="http://schemas.openxmlformats.org/officeDocument/2006/relationships/hyperlink" Target="https://www.doe.virginia.gov/home/showpublisheddocument/24244/6380446154580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89gRtQqWcYzC0kJ9t7xul1aOw==">AMUW2mXc/jY6pVcf3Dhkn12Zz+ZcNCiMoOug4FwgFohDEmSqhYNvNn+BDVlmAcZjo/6/4SkDujNbsN+G+xXO+TEmoIe9l1I220WPmPDAm14OVV9s03WesRUwCMfeHvlBbJy+5cT27Bm7HYBUxRHOlImhX3H0RS8EvLXixJE9g45GUVb5A+S+IRM=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SOL K.3c Quick Check</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K.3c Quick Check</dc:title>
  <dc:creator>Virginia Department of Education</dc:creator>
  <cp:lastModifiedBy>Vuiller, Matt (DOE)</cp:lastModifiedBy>
  <cp:revision>5</cp:revision>
  <dcterms:created xsi:type="dcterms:W3CDTF">2020-12-18T19:42:00Z</dcterms:created>
  <dcterms:modified xsi:type="dcterms:W3CDTF">2023-01-03T19:13:00Z</dcterms:modified>
</cp:coreProperties>
</file>