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E2" w:rsidRDefault="00E96D73">
      <w:pPr>
        <w:pStyle w:val="DefaultText"/>
        <w:tabs>
          <w:tab w:val="center" w:pos="4752"/>
          <w:tab w:val="left" w:pos="8805"/>
        </w:tabs>
        <w:rPr>
          <w:rFonts w:ascii="Arial" w:hAnsi="Arial" w:cs="Arial"/>
          <w:b/>
        </w:rPr>
      </w:pPr>
      <w:r>
        <w:rPr>
          <w:rFonts w:ascii="Arial" w:hAnsi="Arial" w:cs="Arial"/>
          <w:b/>
        </w:rPr>
        <w:tab/>
      </w:r>
    </w:p>
    <w:p w:rsidR="002078E2" w:rsidRDefault="00E96D73">
      <w:pPr>
        <w:pStyle w:val="DefaultText"/>
        <w:tabs>
          <w:tab w:val="center" w:pos="4752"/>
          <w:tab w:val="left" w:pos="8805"/>
        </w:tabs>
        <w:jc w:val="center"/>
        <w:rPr>
          <w:rFonts w:ascii="Arial" w:hAnsi="Arial" w:cs="Arial"/>
          <w:b/>
        </w:rPr>
      </w:pPr>
      <w:r>
        <w:rPr>
          <w:rFonts w:ascii="Arial" w:hAnsi="Arial" w:cs="Arial"/>
          <w:b/>
        </w:rPr>
        <w:t>VIRGINIA DEPARTMENT OF EDUCATION</w:t>
      </w:r>
    </w:p>
    <w:p w:rsidR="002078E2" w:rsidRDefault="00E96D73">
      <w:pPr>
        <w:pStyle w:val="DefaultText"/>
        <w:jc w:val="center"/>
        <w:rPr>
          <w:rFonts w:ascii="Arial" w:hAnsi="Arial" w:cs="Arial"/>
          <w:b/>
        </w:rPr>
      </w:pPr>
      <w:r>
        <w:rPr>
          <w:rFonts w:ascii="Arial" w:hAnsi="Arial" w:cs="Arial"/>
          <w:b/>
        </w:rPr>
        <w:t>DIVISION OF SPECIAL EDUCATION AND STUDENT SERVICES</w:t>
      </w:r>
    </w:p>
    <w:p w:rsidR="002078E2" w:rsidRDefault="00E96D73">
      <w:pPr>
        <w:pStyle w:val="DefaultText"/>
        <w:jc w:val="center"/>
        <w:rPr>
          <w:rFonts w:ascii="Arial" w:hAnsi="Arial" w:cs="Arial"/>
        </w:rPr>
      </w:pPr>
      <w:r>
        <w:rPr>
          <w:rFonts w:ascii="Arial" w:hAnsi="Arial" w:cs="Arial"/>
          <w:b/>
          <w:caps/>
        </w:rPr>
        <w:t>OFFICE DISPUTE RESOLUTION AND ADMINISTRATIVE SERVICES</w:t>
      </w:r>
      <w:r>
        <w:rPr>
          <w:rFonts w:ascii="Arial" w:hAnsi="Arial" w:cs="Arial"/>
          <w:b/>
          <w:smallCaps/>
        </w:rPr>
        <w:t xml:space="preserve"> </w:t>
      </w:r>
    </w:p>
    <w:p w:rsidR="002078E2" w:rsidRDefault="002078E2">
      <w:pPr>
        <w:pStyle w:val="DefaultText"/>
        <w:jc w:val="center"/>
        <w:rPr>
          <w:rFonts w:ascii="Arial" w:hAnsi="Arial" w:cs="Arial"/>
        </w:rPr>
      </w:pPr>
    </w:p>
    <w:p w:rsidR="002078E2" w:rsidRDefault="002078E2">
      <w:pPr>
        <w:pStyle w:val="DefaultText"/>
        <w:jc w:val="center"/>
        <w:rPr>
          <w:rFonts w:ascii="Arial" w:hAnsi="Arial" w:cs="Arial"/>
        </w:rPr>
      </w:pPr>
      <w:bookmarkStart w:id="0" w:name="_GoBack"/>
      <w:bookmarkEnd w:id="0"/>
    </w:p>
    <w:p w:rsidR="002078E2" w:rsidRDefault="00E96D73" w:rsidP="000E2544">
      <w:pPr>
        <w:pStyle w:val="Heading1"/>
      </w:pPr>
      <w:r>
        <w:t xml:space="preserve">Decision of hearing officer </w:t>
      </w:r>
    </w:p>
    <w:p w:rsidR="002078E2" w:rsidRDefault="002078E2">
      <w:pPr>
        <w:pStyle w:val="DefaultText"/>
        <w:jc w:val="center"/>
        <w:rPr>
          <w:rFonts w:ascii="Arial" w:hAnsi="Arial" w:cs="Arial"/>
          <w:b/>
          <w:caps/>
          <w:u w:val="single"/>
        </w:rPr>
      </w:pPr>
    </w:p>
    <w:p w:rsidR="002078E2" w:rsidRDefault="002078E2">
      <w:pPr>
        <w:pStyle w:val="DefaultText"/>
        <w:jc w:val="center"/>
        <w:rPr>
          <w:rFonts w:ascii="Arial" w:hAnsi="Arial" w:cs="Arial"/>
          <w:b/>
          <w:caps/>
          <w:szCs w:val="24"/>
          <w:u w:val="single"/>
        </w:rPr>
      </w:pPr>
    </w:p>
    <w:p w:rsidR="002078E2" w:rsidRDefault="009542F4">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szCs w:val="24"/>
        </w:rPr>
      </w:pPr>
      <w:r>
        <w:rPr>
          <w:szCs w:val="24"/>
          <w:u w:val="single"/>
        </w:rPr>
        <w:t xml:space="preserve">                    </w:t>
      </w:r>
      <w:r w:rsidR="00E96D73">
        <w:rPr>
          <w:szCs w:val="24"/>
          <w:u w:val="single"/>
        </w:rPr>
        <w:t xml:space="preserve"> SCHOOL BOARD</w:t>
      </w:r>
      <w:r w:rsidR="00E96D73">
        <w:rPr>
          <w:szCs w:val="24"/>
        </w:rPr>
        <w:tab/>
      </w:r>
      <w:r w:rsidR="00E96D73">
        <w:rPr>
          <w:szCs w:val="24"/>
        </w:rPr>
        <w:tab/>
      </w:r>
      <w:r w:rsidR="00E96D73">
        <w:rPr>
          <w:szCs w:val="24"/>
        </w:rPr>
        <w:tab/>
      </w:r>
      <w:r w:rsidR="00E96D73">
        <w:rPr>
          <w:szCs w:val="24"/>
        </w:rPr>
        <w:tab/>
      </w:r>
      <w:r w:rsidR="00E96D73">
        <w:rPr>
          <w:szCs w:val="24"/>
        </w:rPr>
        <w:tab/>
      </w:r>
      <w:r w:rsidR="00E96D73">
        <w:rPr>
          <w:szCs w:val="24"/>
        </w:rPr>
        <w:tab/>
      </w:r>
      <w:r w:rsidR="00E96D73">
        <w:rPr>
          <w:szCs w:val="24"/>
        </w:rPr>
        <w:tab/>
      </w:r>
      <w:r w:rsidR="00E96D73">
        <w:rPr>
          <w:szCs w:val="24"/>
        </w:rPr>
        <w:tab/>
      </w:r>
      <w:r w:rsidR="00E96D73">
        <w:rPr>
          <w:szCs w:val="24"/>
        </w:rPr>
        <w:tab/>
      </w:r>
      <w:r w:rsidR="00E96D73">
        <w:rPr>
          <w:szCs w:val="24"/>
        </w:rPr>
        <w:tab/>
      </w:r>
      <w:r w:rsidR="00E96D73">
        <w:rPr>
          <w:szCs w:val="24"/>
        </w:rPr>
        <w:tab/>
      </w:r>
      <w:r w:rsidR="00E96D73">
        <w:rPr>
          <w:szCs w:val="24"/>
        </w:rPr>
        <w:tab/>
      </w:r>
      <w:r>
        <w:rPr>
          <w:szCs w:val="24"/>
          <w:u w:val="single"/>
        </w:rPr>
        <w:t xml:space="preserve">       </w:t>
      </w:r>
      <w:r w:rsidR="00E96D73">
        <w:rPr>
          <w:szCs w:val="24"/>
          <w:u w:val="single"/>
        </w:rPr>
        <w:t xml:space="preserve"> </w:t>
      </w:r>
      <w:r>
        <w:rPr>
          <w:szCs w:val="24"/>
          <w:u w:val="single"/>
        </w:rPr>
        <w:t xml:space="preserve">     </w:t>
      </w:r>
      <w:r w:rsidR="00E96D73">
        <w:rPr>
          <w:szCs w:val="24"/>
          <w:u w:val="single"/>
        </w:rPr>
        <w:t>AND</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E96D73">
        <w:rPr>
          <w:szCs w:val="24"/>
          <w:u w:val="single"/>
        </w:rPr>
        <w:t xml:space="preserve"> </w:t>
      </w:r>
      <w:r>
        <w:rPr>
          <w:szCs w:val="24"/>
          <w:u w:val="single"/>
        </w:rPr>
        <w:t xml:space="preserve">          </w:t>
      </w:r>
    </w:p>
    <w:p w:rsidR="002078E2" w:rsidRDefault="00E96D73">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b/>
          <w:szCs w:val="24"/>
        </w:rPr>
      </w:pPr>
      <w:r>
        <w:rPr>
          <w:b/>
          <w:szCs w:val="24"/>
        </w:rPr>
        <w:t>School Division (“LEA”)</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Name of Parents</w:t>
      </w:r>
    </w:p>
    <w:p w:rsidR="002078E2" w:rsidRDefault="002078E2">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b/>
          <w:szCs w:val="24"/>
        </w:rPr>
      </w:pPr>
    </w:p>
    <w:p w:rsidR="002078E2" w:rsidRDefault="00E96D73">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542F4">
        <w:rPr>
          <w:szCs w:val="24"/>
          <w:u w:val="single"/>
        </w:rPr>
        <w:tab/>
      </w:r>
      <w:r w:rsidR="009542F4">
        <w:rPr>
          <w:szCs w:val="24"/>
          <w:u w:val="single"/>
        </w:rPr>
        <w:tab/>
      </w:r>
      <w:r w:rsidR="009542F4">
        <w:rPr>
          <w:szCs w:val="24"/>
          <w:u w:val="single"/>
        </w:rPr>
        <w:tab/>
      </w:r>
      <w:r w:rsidR="009542F4">
        <w:rPr>
          <w:szCs w:val="24"/>
          <w:u w:val="single"/>
        </w:rPr>
        <w:tab/>
      </w:r>
      <w:r w:rsidR="009542F4">
        <w:rPr>
          <w:szCs w:val="24"/>
          <w:u w:val="single"/>
        </w:rPr>
        <w:tab/>
      </w:r>
      <w:r w:rsidR="009542F4">
        <w:rPr>
          <w:szCs w:val="24"/>
          <w:u w:val="single"/>
        </w:rPr>
        <w:tab/>
      </w:r>
      <w:r w:rsidR="009542F4">
        <w:rPr>
          <w:szCs w:val="24"/>
          <w:u w:val="single"/>
        </w:rPr>
        <w:tab/>
      </w:r>
      <w:r w:rsidR="009542F4">
        <w:rPr>
          <w:szCs w:val="24"/>
          <w:u w:val="single"/>
        </w:rPr>
        <w:tab/>
      </w:r>
      <w:r w:rsidR="009542F4">
        <w:rPr>
          <w:szCs w:val="24"/>
          <w:u w:val="single"/>
        </w:rPr>
        <w:tab/>
      </w:r>
      <w:r w:rsidR="009542F4">
        <w:rPr>
          <w:szCs w:val="24"/>
          <w:u w:val="single"/>
        </w:rPr>
        <w:tab/>
      </w:r>
      <w:r w:rsidR="009542F4">
        <w:rPr>
          <w:szCs w:val="24"/>
          <w:u w:val="single"/>
        </w:rPr>
        <w:tab/>
      </w:r>
      <w:r w:rsidR="009542F4">
        <w:rPr>
          <w:szCs w:val="24"/>
          <w:u w:val="single"/>
        </w:rPr>
        <w:tab/>
      </w:r>
      <w:r>
        <w:rPr>
          <w:caps/>
          <w:szCs w:val="24"/>
          <w:u w:val="single"/>
        </w:rPr>
        <w:t xml:space="preserve"> </w:t>
      </w:r>
    </w:p>
    <w:p w:rsidR="002078E2" w:rsidRDefault="00E96D73">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Name of Child</w:t>
      </w:r>
      <w:r>
        <w:rPr>
          <w:szCs w:val="24"/>
        </w:rPr>
        <w:t xml:space="preserve">  </w:t>
      </w:r>
    </w:p>
    <w:p w:rsidR="002078E2" w:rsidRDefault="00E96D73">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2078E2" w:rsidRDefault="00E96D73">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szCs w:val="24"/>
        </w:rPr>
      </w:pPr>
      <w:r>
        <w:rPr>
          <w:szCs w:val="24"/>
          <w:u w:val="single"/>
        </w:rPr>
        <w:t>DEREK A. MUNGO, ESQ.</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GRACE E. KIM, ESQ</w:t>
      </w:r>
      <w:r>
        <w:rPr>
          <w:szCs w:val="24"/>
        </w:rPr>
        <w:t>.</w:t>
      </w:r>
    </w:p>
    <w:p w:rsidR="002078E2" w:rsidRDefault="00E96D73">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szCs w:val="24"/>
        </w:rPr>
      </w:pPr>
      <w:r>
        <w:rPr>
          <w:b/>
          <w:szCs w:val="24"/>
        </w:rPr>
        <w:t>Counsel Representing LEA</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Counsel Representing Parents/Child </w:t>
      </w:r>
    </w:p>
    <w:p w:rsidR="002078E2" w:rsidRDefault="002078E2">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szCs w:val="24"/>
        </w:rPr>
      </w:pPr>
    </w:p>
    <w:p w:rsidR="002078E2" w:rsidRDefault="00E96D73">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szCs w:val="24"/>
          <w:u w:val="single"/>
        </w:rPr>
      </w:pPr>
      <w:r>
        <w:rPr>
          <w:szCs w:val="24"/>
          <w:u w:val="single"/>
        </w:rPr>
        <w:t>LORIN A. COSTANZO</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E2544">
        <w:rPr>
          <w:szCs w:val="24"/>
          <w:u w:val="single"/>
        </w:rPr>
        <w:tab/>
      </w:r>
      <w:r w:rsidR="000E2544">
        <w:rPr>
          <w:szCs w:val="24"/>
          <w:u w:val="single"/>
        </w:rPr>
        <w:tab/>
      </w:r>
      <w:r w:rsidR="000E2544">
        <w:rPr>
          <w:szCs w:val="24"/>
          <w:u w:val="single"/>
        </w:rPr>
        <w:tab/>
      </w:r>
      <w:r w:rsidR="000E2544">
        <w:rPr>
          <w:szCs w:val="24"/>
          <w:u w:val="single"/>
        </w:rPr>
        <w:tab/>
      </w:r>
      <w:r>
        <w:rPr>
          <w:szCs w:val="24"/>
          <w:u w:val="single"/>
        </w:rPr>
        <w:t xml:space="preserve"> AND </w:t>
      </w:r>
      <w:r w:rsidR="000E2544">
        <w:rPr>
          <w:szCs w:val="24"/>
          <w:u w:val="single"/>
        </w:rPr>
        <w:tab/>
      </w:r>
      <w:r w:rsidR="000E2544">
        <w:rPr>
          <w:szCs w:val="24"/>
          <w:u w:val="single"/>
        </w:rPr>
        <w:tab/>
      </w:r>
      <w:r w:rsidR="000E2544">
        <w:rPr>
          <w:szCs w:val="24"/>
          <w:u w:val="single"/>
        </w:rPr>
        <w:tab/>
      </w:r>
      <w:r w:rsidR="000E2544">
        <w:rPr>
          <w:szCs w:val="24"/>
          <w:u w:val="single"/>
        </w:rPr>
        <w:tab/>
      </w:r>
      <w:r w:rsidR="000E2544">
        <w:rPr>
          <w:szCs w:val="24"/>
          <w:u w:val="single"/>
        </w:rPr>
        <w:tab/>
      </w:r>
      <w:r w:rsidR="000E2544">
        <w:rPr>
          <w:szCs w:val="24"/>
          <w:u w:val="single"/>
        </w:rPr>
        <w:tab/>
      </w:r>
    </w:p>
    <w:p w:rsidR="002078E2" w:rsidRDefault="00E96D73">
      <w:pPr>
        <w:pStyle w:val="Defaul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rPr>
          <w:b/>
          <w:szCs w:val="24"/>
        </w:rPr>
      </w:pPr>
      <w:r>
        <w:rPr>
          <w:b/>
          <w:szCs w:val="24"/>
        </w:rPr>
        <w:t>Hearing Officer</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Party Initiating Hearing</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
          <w:bCs/>
          <w:sz w:val="24"/>
          <w:szCs w:val="24"/>
        </w:rPr>
      </w:pPr>
    </w:p>
    <w:p w:rsidR="002078E2" w:rsidRDefault="002078E2">
      <w:pPr>
        <w:pBdr>
          <w:bottom w:val="double" w:sz="4" w:space="0"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
          <w:bCs/>
          <w:sz w:val="22"/>
          <w:szCs w:val="22"/>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
          <w:bCs/>
          <w:sz w:val="22"/>
          <w:szCs w:val="22"/>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
          <w:bCs/>
          <w:sz w:val="22"/>
          <w:szCs w:val="22"/>
        </w:rPr>
      </w:pPr>
    </w:p>
    <w:p w:rsidR="002078E2" w:rsidRDefault="00E96D73" w:rsidP="000E2544">
      <w:pPr>
        <w:pStyle w:val="Heading1"/>
        <w:rPr>
          <w:sz w:val="22"/>
          <w:szCs w:val="22"/>
        </w:rPr>
      </w:pPr>
      <w:r>
        <w:t>PRELIMINARY MATTERS:</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Undersigned was appointed Hearing Officer </w:t>
      </w:r>
      <w:r>
        <w:rPr>
          <w:rFonts w:ascii="Arial" w:hAnsi="Arial" w:cs="Arial"/>
          <w:sz w:val="22"/>
          <w:szCs w:val="22"/>
        </w:rPr>
        <w:tab/>
        <w:t xml:space="preserve">by letter dated June 6, 2018 regarding a Request for Due Process Hearing (“Request”) received by the </w:t>
      </w:r>
      <w:r w:rsidR="000E2544">
        <w:rPr>
          <w:rFonts w:ascii="Arial" w:hAnsi="Arial" w:cs="Arial"/>
          <w:sz w:val="22"/>
          <w:szCs w:val="22"/>
        </w:rPr>
        <w:t xml:space="preserve">          </w:t>
      </w:r>
      <w:r>
        <w:rPr>
          <w:rFonts w:ascii="Arial" w:hAnsi="Arial" w:cs="Arial"/>
          <w:sz w:val="22"/>
          <w:szCs w:val="22"/>
        </w:rPr>
        <w:t xml:space="preserve"> City Public Schools (“LEA”) May 30, 2018.</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Pre-hearing telephone conferences were held on June 11, 2018 and June 25, 2018.  At the 6/25/18 telephone conference, Hearing Officer raised concerns as to jurisdiction to hear issues related </w:t>
      </w:r>
      <w:proofErr w:type="gramStart"/>
      <w:r>
        <w:rPr>
          <w:rFonts w:ascii="Arial" w:hAnsi="Arial" w:cs="Arial"/>
          <w:sz w:val="22"/>
          <w:szCs w:val="22"/>
        </w:rPr>
        <w:t>to  the</w:t>
      </w:r>
      <w:proofErr w:type="gramEnd"/>
      <w:r>
        <w:rPr>
          <w:rFonts w:ascii="Arial" w:hAnsi="Arial" w:cs="Arial"/>
          <w:sz w:val="22"/>
          <w:szCs w:val="22"/>
        </w:rPr>
        <w:t xml:space="preserve"> Americans with Disabilities Act (“ADA”).  Upon further discussion of jurisdiction of the Hearing Officer to hear issues related to  Section 504 of the Rehabilitation Act of 1973 (“Section 504”) and counsel for the LEA raised objection to hearing issues at related to Section 504.   After discussion, the parties were afforded until 5:00 p.m. on 7/2/18 to present their position and authority as to hearing Section 504 and ADA issues at the hearing.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Hearing Officer determined he did not have jurisdiction to hear ADA matters and further determined, pursuant to 8 VAC 20-81-210 (O.)(5.</w:t>
      </w:r>
      <w:proofErr w:type="gramStart"/>
      <w:r>
        <w:rPr>
          <w:rFonts w:ascii="Arial" w:hAnsi="Arial" w:cs="Arial"/>
          <w:sz w:val="22"/>
          <w:szCs w:val="22"/>
        </w:rPr>
        <w:t>)(</w:t>
      </w:r>
      <w:proofErr w:type="gramEnd"/>
      <w:r>
        <w:rPr>
          <w:rFonts w:ascii="Arial" w:hAnsi="Arial" w:cs="Arial"/>
          <w:sz w:val="22"/>
          <w:szCs w:val="22"/>
        </w:rPr>
        <w:t>b.), as the IDEA due process notice also indicated a Section 504 dispute, he would hear both disputes in order to promote efficiency in the hearing process and avoid confusion about the status of the Section 504 dispute.</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Subpoenas </w:t>
      </w:r>
      <w:proofErr w:type="spellStart"/>
      <w:r>
        <w:rPr>
          <w:rFonts w:ascii="Arial" w:hAnsi="Arial" w:cs="Arial"/>
          <w:sz w:val="22"/>
          <w:szCs w:val="22"/>
        </w:rPr>
        <w:t>duces</w:t>
      </w:r>
      <w:proofErr w:type="spellEnd"/>
      <w:r>
        <w:rPr>
          <w:rFonts w:ascii="Arial" w:hAnsi="Arial" w:cs="Arial"/>
          <w:sz w:val="22"/>
          <w:szCs w:val="22"/>
        </w:rPr>
        <w:t xml:space="preserve"> </w:t>
      </w:r>
      <w:proofErr w:type="spellStart"/>
      <w:r>
        <w:rPr>
          <w:rFonts w:ascii="Arial" w:hAnsi="Arial" w:cs="Arial"/>
          <w:sz w:val="22"/>
          <w:szCs w:val="22"/>
        </w:rPr>
        <w:t>tecum</w:t>
      </w:r>
      <w:proofErr w:type="spellEnd"/>
      <w:r>
        <w:rPr>
          <w:rFonts w:ascii="Arial" w:hAnsi="Arial" w:cs="Arial"/>
          <w:sz w:val="22"/>
          <w:szCs w:val="22"/>
        </w:rPr>
        <w:t xml:space="preserve"> were requested by counsel for Parents </w:t>
      </w:r>
      <w:proofErr w:type="gramStart"/>
      <w:r>
        <w:rPr>
          <w:rFonts w:ascii="Arial" w:hAnsi="Arial" w:cs="Arial"/>
          <w:sz w:val="22"/>
          <w:szCs w:val="22"/>
        </w:rPr>
        <w:t>and  issued</w:t>
      </w:r>
      <w:proofErr w:type="gramEnd"/>
      <w:r>
        <w:rPr>
          <w:rFonts w:ascii="Arial" w:hAnsi="Arial" w:cs="Arial"/>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The 45 day period for a decision to be rendered was extended on motion of counsel for good cause and it was found not to be extended for personal attorney convenience.</w:t>
      </w:r>
      <w:r>
        <w:rPr>
          <w:rStyle w:val="FootnoteReference"/>
          <w:rFonts w:ascii="Arial" w:hAnsi="Arial" w:cs="Arial"/>
          <w:sz w:val="22"/>
          <w:szCs w:val="22"/>
        </w:rPr>
        <w:footnoteReference w:id="1"/>
      </w:r>
      <w:r>
        <w:rPr>
          <w:rFonts w:ascii="Arial" w:hAnsi="Arial" w:cs="Arial"/>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center"/>
        <w:rPr>
          <w:rFonts w:ascii="Arial" w:hAnsi="Arial" w:cs="Arial"/>
          <w:sz w:val="22"/>
          <w:szCs w:val="22"/>
        </w:rPr>
      </w:pPr>
      <w:r w:rsidRPr="000E2544">
        <w:rPr>
          <w:rStyle w:val="Heading1Char"/>
        </w:rPr>
        <w:t>Due Process Hearing</w:t>
      </w:r>
      <w:r>
        <w:rPr>
          <w:rFonts w:ascii="Arial" w:hAnsi="Arial" w:cs="Arial"/>
          <w:b/>
          <w:bCs/>
          <w:caps/>
          <w:sz w:val="24"/>
          <w:szCs w:val="24"/>
        </w:rPr>
        <w:t>:</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 due process hearing concerning Parents’ May 30,</w:t>
      </w:r>
      <w:r w:rsidR="000E2544">
        <w:rPr>
          <w:rFonts w:ascii="Arial" w:hAnsi="Arial" w:cs="Arial"/>
          <w:sz w:val="22"/>
          <w:szCs w:val="22"/>
        </w:rPr>
        <w:t xml:space="preserve"> </w:t>
      </w:r>
      <w:r>
        <w:rPr>
          <w:rFonts w:ascii="Arial" w:hAnsi="Arial" w:cs="Arial"/>
          <w:sz w:val="22"/>
          <w:szCs w:val="22"/>
        </w:rPr>
        <w:t xml:space="preserve">2018 Request for Due Process Hearing was held July 23, July 24, and July 25, 2018.  The hearing was “open” to the public as requested by Parents.   At hearing the exhibits were admitted by the parties, by agreement, </w:t>
      </w:r>
      <w:proofErr w:type="spellStart"/>
      <w:r>
        <w:rPr>
          <w:rFonts w:ascii="Arial" w:hAnsi="Arial" w:cs="Arial"/>
          <w:i/>
          <w:iCs/>
          <w:sz w:val="22"/>
          <w:szCs w:val="22"/>
        </w:rPr>
        <w:t>en</w:t>
      </w:r>
      <w:proofErr w:type="spellEnd"/>
      <w:r>
        <w:rPr>
          <w:rFonts w:ascii="Arial" w:hAnsi="Arial" w:cs="Arial"/>
          <w:i/>
          <w:iCs/>
          <w:sz w:val="22"/>
          <w:szCs w:val="22"/>
        </w:rPr>
        <w:t xml:space="preserve"> masse</w:t>
      </w:r>
      <w:r>
        <w:rPr>
          <w:rFonts w:ascii="Arial" w:hAnsi="Arial" w:cs="Arial"/>
          <w:sz w:val="22"/>
          <w:szCs w:val="22"/>
        </w:rPr>
        <w:t>.</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rsidP="000E2544">
      <w:pPr>
        <w:pStyle w:val="Heading1"/>
        <w:rPr>
          <w:sz w:val="22"/>
          <w:szCs w:val="22"/>
        </w:rPr>
      </w:pPr>
      <w:r>
        <w:lastRenderedPageBreak/>
        <w:t>ISSUES FOR DETERMINATION AT HEARING:</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center"/>
        <w:rPr>
          <w:rFonts w:ascii="Arial" w:hAnsi="Arial" w:cs="Arial"/>
          <w:b/>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The issues for determination at hearing are summarized as follows:</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  Whether, since at least May 2016, LEA has failed to provide  </w:t>
      </w:r>
      <w:r w:rsidR="000E2544">
        <w:rPr>
          <w:rFonts w:ascii="Arial" w:hAnsi="Arial" w:cs="Arial"/>
          <w:sz w:val="22"/>
          <w:szCs w:val="22"/>
        </w:rPr>
        <w:t xml:space="preserve">       </w:t>
      </w:r>
      <w:r>
        <w:rPr>
          <w:rFonts w:ascii="Arial" w:hAnsi="Arial" w:cs="Arial"/>
          <w:sz w:val="22"/>
          <w:szCs w:val="22"/>
        </w:rPr>
        <w:t>a FAPE in violation of the IDEA in:</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1.  Fai to develop and/or implement an IEP with appropriate</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goals</w:t>
      </w:r>
      <w:proofErr w:type="gramEnd"/>
      <w:r>
        <w:rPr>
          <w:rFonts w:ascii="Arial" w:hAnsi="Arial" w:cs="Arial"/>
          <w:sz w:val="22"/>
          <w:szCs w:val="22"/>
        </w:rPr>
        <w:t xml:space="preserve">, services, accommodations, and placement according to </w:t>
      </w:r>
      <w:r>
        <w:rPr>
          <w:rFonts w:ascii="Arial" w:hAnsi="Arial" w:cs="Arial"/>
          <w:sz w:val="22"/>
          <w:szCs w:val="22"/>
        </w:rPr>
        <w:tab/>
      </w:r>
      <w:r>
        <w:rPr>
          <w:rFonts w:ascii="Arial" w:hAnsi="Arial" w:cs="Arial"/>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her</w:t>
      </w:r>
      <w:proofErr w:type="gramEnd"/>
      <w:r>
        <w:rPr>
          <w:rFonts w:ascii="Arial" w:hAnsi="Arial" w:cs="Arial"/>
          <w:sz w:val="22"/>
          <w:szCs w:val="22"/>
        </w:rPr>
        <w:t xml:space="preserve"> specific needs, a substantive violation of the IDEA.</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Fai to adhere to procedural regulations of the IDEA, which</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had</w:t>
      </w:r>
      <w:proofErr w:type="gramEnd"/>
      <w:r>
        <w:rPr>
          <w:rFonts w:ascii="Arial" w:hAnsi="Arial" w:cs="Arial"/>
          <w:sz w:val="22"/>
          <w:szCs w:val="22"/>
        </w:rPr>
        <w:t xml:space="preserve"> a substantive impact to </w:t>
      </w:r>
      <w:r w:rsidR="000E2544">
        <w:rPr>
          <w:rFonts w:ascii="Arial" w:hAnsi="Arial" w:cs="Arial"/>
          <w:sz w:val="22"/>
          <w:szCs w:val="22"/>
        </w:rPr>
        <w:t xml:space="preserve">        </w:t>
      </w:r>
      <w:r>
        <w:rPr>
          <w:rFonts w:ascii="Arial" w:hAnsi="Arial" w:cs="Arial"/>
          <w:sz w:val="22"/>
          <w:szCs w:val="22"/>
        </w:rPr>
        <w:t xml:space="preserve">, contributing to her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regression</w:t>
      </w:r>
      <w:proofErr w:type="gramEnd"/>
      <w:r>
        <w:rPr>
          <w:rFonts w:ascii="Arial" w:hAnsi="Arial" w:cs="Arial"/>
          <w:sz w:val="22"/>
          <w:szCs w:val="22"/>
        </w:rPr>
        <w:t xml:space="preserve"> and lack of progress by:</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Fai to accurately collect or share IEP progress data.</w:t>
      </w:r>
      <w:proofErr w:type="gramEnd"/>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Causing unnecessary delay in responding to Parents’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request</w:t>
      </w:r>
      <w:proofErr w:type="gramEnd"/>
      <w:r>
        <w:rPr>
          <w:rFonts w:ascii="Arial" w:hAnsi="Arial" w:cs="Arial"/>
          <w:sz w:val="22"/>
          <w:szCs w:val="22"/>
        </w:rPr>
        <w:t xml:space="preserve"> for IEEs.</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Unlawfully challenging the sufficiency of Parents’ partial </w:t>
      </w:r>
      <w:r>
        <w:rPr>
          <w:rFonts w:ascii="Arial" w:hAnsi="Arial" w:cs="Arial"/>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consent</w:t>
      </w:r>
      <w:proofErr w:type="gramEnd"/>
      <w:r>
        <w:rPr>
          <w:rFonts w:ascii="Arial" w:hAnsi="Arial" w:cs="Arial"/>
          <w:sz w:val="22"/>
          <w:szCs w:val="22"/>
        </w:rPr>
        <w:t xml:space="preserve"> to the March 28, 2018 IEP.</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right="1248"/>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  Whether the LEA has discriminated against  </w:t>
      </w:r>
      <w:r w:rsidR="000E2544">
        <w:rPr>
          <w:rFonts w:ascii="Arial" w:hAnsi="Arial" w:cs="Arial"/>
          <w:sz w:val="22"/>
          <w:szCs w:val="22"/>
        </w:rPr>
        <w:t xml:space="preserve">      </w:t>
      </w:r>
      <w:r>
        <w:rPr>
          <w:rFonts w:ascii="Arial" w:hAnsi="Arial" w:cs="Arial"/>
          <w:sz w:val="22"/>
          <w:szCs w:val="22"/>
        </w:rPr>
        <w:t xml:space="preserve">and denied her equal access to academic and non-academic activities with her non-disabled peers, solely due to her disability, in violation of Section 504 of the Rehabilitation Act of 1973.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800"/>
        <w:jc w:val="both"/>
        <w:rPr>
          <w:rFonts w:ascii="Arial" w:hAnsi="Arial" w:cs="Arial"/>
          <w:b/>
          <w:bCs/>
          <w:caps/>
          <w:sz w:val="22"/>
          <w:szCs w:val="22"/>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800"/>
        <w:jc w:val="both"/>
        <w:rPr>
          <w:rFonts w:ascii="Arial" w:hAnsi="Arial" w:cs="Arial"/>
          <w:sz w:val="22"/>
          <w:szCs w:val="22"/>
        </w:rPr>
      </w:pPr>
    </w:p>
    <w:p w:rsidR="002078E2" w:rsidRDefault="00E96D73" w:rsidP="000E2544">
      <w:pPr>
        <w:pStyle w:val="Heading1"/>
      </w:pPr>
      <w:r>
        <w:t>BURDEN OF PROOF</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Parents filed a Request for Due Process Hearing and, as the party seeking relief, the burden of proof is on Parents to establish, by a preponderance of the </w:t>
      </w:r>
      <w:proofErr w:type="gramStart"/>
      <w:r>
        <w:rPr>
          <w:rFonts w:ascii="Arial" w:hAnsi="Arial" w:cs="Arial"/>
          <w:bCs/>
          <w:sz w:val="22"/>
          <w:szCs w:val="22"/>
        </w:rPr>
        <w:t xml:space="preserve">evidence, that the LEA has failed to provide FAPE and has discriminated against </w:t>
      </w:r>
      <w:r w:rsidR="000E2544">
        <w:rPr>
          <w:rFonts w:ascii="Arial" w:hAnsi="Arial" w:cs="Arial"/>
          <w:bCs/>
          <w:sz w:val="22"/>
          <w:szCs w:val="22"/>
        </w:rPr>
        <w:t xml:space="preserve">          </w:t>
      </w:r>
      <w:proofErr w:type="gramEnd"/>
      <w:r>
        <w:rPr>
          <w:rFonts w:ascii="Arial" w:hAnsi="Arial" w:cs="Arial"/>
          <w:bCs/>
          <w:sz w:val="22"/>
          <w:szCs w:val="22"/>
        </w:rPr>
        <w:t xml:space="preserve"> in violation of Section 504.</w:t>
      </w:r>
      <w:r>
        <w:rPr>
          <w:rFonts w:ascii="Arial" w:hAnsi="Arial" w:cs="Arial"/>
          <w:bCs/>
          <w:sz w:val="22"/>
          <w:szCs w:val="22"/>
          <w:vertAlign w:val="superscript"/>
        </w:rPr>
        <w:footnoteReference w:id="2"/>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Cs/>
          <w:sz w:val="22"/>
          <w:szCs w:val="22"/>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
          <w:sz w:val="22"/>
          <w:szCs w:val="22"/>
        </w:rPr>
      </w:pPr>
    </w:p>
    <w:p w:rsidR="002078E2" w:rsidRDefault="00E96D73" w:rsidP="000E2544">
      <w:pPr>
        <w:pStyle w:val="Heading1"/>
      </w:pPr>
      <w:r>
        <w:t>FINDINGS OF FACT</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01.</w:t>
      </w:r>
      <w:r>
        <w:rPr>
          <w:rFonts w:ascii="Arial" w:hAnsi="Arial" w:cs="Arial"/>
          <w:bCs/>
          <w:sz w:val="22"/>
          <w:szCs w:val="22"/>
        </w:rPr>
        <w:tab/>
        <w:t xml:space="preserve"> </w:t>
      </w:r>
      <w:r w:rsidR="000E2544">
        <w:rPr>
          <w:rFonts w:ascii="Arial" w:hAnsi="Arial" w:cs="Arial"/>
          <w:bCs/>
          <w:sz w:val="22"/>
          <w:szCs w:val="22"/>
        </w:rPr>
        <w:t xml:space="preserve">                  </w:t>
      </w:r>
      <w:r>
        <w:rPr>
          <w:rFonts w:ascii="Arial" w:hAnsi="Arial" w:cs="Arial"/>
          <w:bCs/>
          <w:sz w:val="22"/>
          <w:szCs w:val="22"/>
        </w:rPr>
        <w:t xml:space="preserve">is twelve years of age and was born in February of 2006. </w:t>
      </w:r>
      <w:r>
        <w:rPr>
          <w:rStyle w:val="FootnoteReference"/>
          <w:rFonts w:ascii="Arial" w:hAnsi="Arial" w:cs="Arial"/>
          <w:bCs/>
          <w:sz w:val="22"/>
          <w:szCs w:val="22"/>
        </w:rPr>
        <w:footnoteReference w:id="3"/>
      </w:r>
      <w:r>
        <w:rPr>
          <w:rFonts w:ascii="Arial" w:hAnsi="Arial" w:cs="Arial"/>
          <w:bCs/>
          <w:sz w:val="22"/>
          <w:szCs w:val="22"/>
        </w:rPr>
        <w:t xml:space="preserve">  At about the age of 5 she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roofErr w:type="gramStart"/>
      <w:r>
        <w:rPr>
          <w:rFonts w:ascii="Arial" w:hAnsi="Arial" w:cs="Arial"/>
          <w:bCs/>
          <w:sz w:val="22"/>
          <w:szCs w:val="22"/>
        </w:rPr>
        <w:t>was</w:t>
      </w:r>
      <w:proofErr w:type="gramEnd"/>
      <w:r>
        <w:rPr>
          <w:rFonts w:ascii="Arial" w:hAnsi="Arial" w:cs="Arial"/>
          <w:bCs/>
          <w:sz w:val="22"/>
          <w:szCs w:val="22"/>
        </w:rPr>
        <w:t xml:space="preserve"> diagnosed as having ADHD.</w:t>
      </w:r>
      <w:r>
        <w:rPr>
          <w:rStyle w:val="FootnoteReference"/>
          <w:rFonts w:ascii="Arial" w:hAnsi="Arial" w:cs="Arial"/>
          <w:bCs/>
          <w:sz w:val="22"/>
          <w:szCs w:val="22"/>
        </w:rPr>
        <w:footnoteReference w:id="4"/>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02.</w:t>
      </w:r>
      <w:r>
        <w:rPr>
          <w:rFonts w:ascii="Arial" w:hAnsi="Arial" w:cs="Arial"/>
          <w:bCs/>
          <w:sz w:val="22"/>
          <w:szCs w:val="22"/>
        </w:rPr>
        <w:tab/>
        <w:t xml:space="preserve"> </w:t>
      </w:r>
      <w:proofErr w:type="gramStart"/>
      <w:r>
        <w:rPr>
          <w:rFonts w:ascii="Arial" w:hAnsi="Arial" w:cs="Arial"/>
          <w:bCs/>
          <w:sz w:val="22"/>
          <w:szCs w:val="22"/>
        </w:rPr>
        <w:t>attended</w:t>
      </w:r>
      <w:proofErr w:type="gramEnd"/>
      <w:r>
        <w:rPr>
          <w:rFonts w:ascii="Arial" w:hAnsi="Arial" w:cs="Arial"/>
          <w:bCs/>
          <w:sz w:val="22"/>
          <w:szCs w:val="22"/>
        </w:rPr>
        <w:t xml:space="preserve"> </w:t>
      </w:r>
      <w:r w:rsidR="000E2544">
        <w:rPr>
          <w:rFonts w:ascii="Arial" w:hAnsi="Arial" w:cs="Arial"/>
          <w:bCs/>
          <w:sz w:val="22"/>
          <w:szCs w:val="22"/>
        </w:rPr>
        <w:t xml:space="preserve">                 </w:t>
      </w:r>
      <w:r>
        <w:rPr>
          <w:rFonts w:ascii="Arial" w:hAnsi="Arial" w:cs="Arial"/>
          <w:bCs/>
          <w:sz w:val="22"/>
          <w:szCs w:val="22"/>
        </w:rPr>
        <w:t xml:space="preserve">Elementary School during the 2016-2017 and 2017-2018 school years. </w:t>
      </w:r>
      <w:r>
        <w:rPr>
          <w:rStyle w:val="FootnoteReference"/>
          <w:rFonts w:ascii="Arial" w:hAnsi="Arial" w:cs="Arial"/>
          <w:bCs/>
          <w:sz w:val="22"/>
          <w:szCs w:val="22"/>
        </w:rPr>
        <w:footnoteReference w:id="5"/>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C00000"/>
          <w:sz w:val="22"/>
          <w:szCs w:val="22"/>
        </w:rPr>
      </w:pPr>
      <w:r>
        <w:rPr>
          <w:rFonts w:ascii="Arial" w:hAnsi="Arial" w:cs="Arial"/>
          <w:bCs/>
          <w:sz w:val="22"/>
          <w:szCs w:val="22"/>
        </w:rPr>
        <w:t>03.</w:t>
      </w:r>
      <w:r>
        <w:rPr>
          <w:rFonts w:ascii="Arial" w:hAnsi="Arial" w:cs="Arial"/>
          <w:bCs/>
          <w:sz w:val="22"/>
          <w:szCs w:val="22"/>
        </w:rPr>
        <w:tab/>
        <w:t xml:space="preserve"> </w:t>
      </w:r>
      <w:r w:rsidR="000E2544">
        <w:rPr>
          <w:rFonts w:ascii="Arial" w:hAnsi="Arial" w:cs="Arial"/>
          <w:bCs/>
          <w:sz w:val="22"/>
          <w:szCs w:val="22"/>
        </w:rPr>
        <w:t xml:space="preserve">              </w:t>
      </w:r>
      <w:r>
        <w:rPr>
          <w:rFonts w:ascii="Arial" w:hAnsi="Arial" w:cs="Arial"/>
          <w:bCs/>
          <w:sz w:val="22"/>
          <w:szCs w:val="22"/>
        </w:rPr>
        <w:t>has auditory and sensory issues.   She has had anxiety and since 8 or 9 years of age (3</w:t>
      </w:r>
      <w:r>
        <w:rPr>
          <w:rFonts w:ascii="Arial" w:hAnsi="Arial" w:cs="Arial"/>
          <w:bCs/>
          <w:sz w:val="22"/>
          <w:szCs w:val="22"/>
          <w:vertAlign w:val="superscript"/>
        </w:rPr>
        <w:t>rd</w:t>
      </w:r>
      <w:r>
        <w:rPr>
          <w:rFonts w:ascii="Arial" w:hAnsi="Arial" w:cs="Arial"/>
          <w:bCs/>
          <w:sz w:val="22"/>
          <w:szCs w:val="22"/>
        </w:rPr>
        <w:t xml:space="preserve"> grade) and has been prescribed medication for her anxiety.</w:t>
      </w:r>
      <w:r>
        <w:rPr>
          <w:rStyle w:val="FootnoteReference"/>
          <w:rFonts w:ascii="Arial" w:hAnsi="Arial" w:cs="Arial"/>
          <w:bCs/>
          <w:sz w:val="22"/>
          <w:szCs w:val="22"/>
        </w:rPr>
        <w:footnoteReference w:id="6"/>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FF"/>
          <w:sz w:val="22"/>
          <w:szCs w:val="22"/>
        </w:rPr>
      </w:pPr>
      <w:r>
        <w:rPr>
          <w:rFonts w:ascii="Arial" w:hAnsi="Arial" w:cs="Arial"/>
          <w:bCs/>
          <w:sz w:val="22"/>
          <w:szCs w:val="22"/>
        </w:rPr>
        <w:t>04.</w:t>
      </w:r>
      <w:r>
        <w:rPr>
          <w:rFonts w:ascii="Arial" w:hAnsi="Arial" w:cs="Arial"/>
          <w:bCs/>
          <w:sz w:val="22"/>
          <w:szCs w:val="22"/>
        </w:rPr>
        <w:tab/>
        <w:t xml:space="preserve"> </w:t>
      </w:r>
      <w:r w:rsidR="000E2544">
        <w:rPr>
          <w:rFonts w:ascii="Arial" w:hAnsi="Arial" w:cs="Arial"/>
          <w:bCs/>
          <w:sz w:val="22"/>
          <w:szCs w:val="22"/>
        </w:rPr>
        <w:t xml:space="preserve">               </w:t>
      </w:r>
      <w:proofErr w:type="gramStart"/>
      <w:r>
        <w:rPr>
          <w:rFonts w:ascii="Arial" w:hAnsi="Arial" w:cs="Arial"/>
          <w:bCs/>
          <w:sz w:val="22"/>
          <w:szCs w:val="22"/>
        </w:rPr>
        <w:t>entered</w:t>
      </w:r>
      <w:proofErr w:type="gramEnd"/>
      <w:r>
        <w:rPr>
          <w:rFonts w:ascii="Arial" w:hAnsi="Arial" w:cs="Arial"/>
          <w:bCs/>
          <w:sz w:val="22"/>
          <w:szCs w:val="22"/>
        </w:rPr>
        <w:t xml:space="preserve"> the </w:t>
      </w:r>
      <w:r w:rsidR="000E2544">
        <w:rPr>
          <w:rFonts w:ascii="Arial" w:hAnsi="Arial" w:cs="Arial"/>
          <w:bCs/>
          <w:sz w:val="22"/>
          <w:szCs w:val="22"/>
        </w:rPr>
        <w:t xml:space="preserve">              </w:t>
      </w:r>
      <w:r>
        <w:rPr>
          <w:rFonts w:ascii="Arial" w:hAnsi="Arial" w:cs="Arial"/>
          <w:bCs/>
          <w:sz w:val="22"/>
          <w:szCs w:val="22"/>
        </w:rPr>
        <w:t xml:space="preserve">Public Schools in 2010 transferring there from Maine.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Cs/>
          <w:color w:val="0000FF"/>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05.</w:t>
      </w:r>
      <w:r>
        <w:rPr>
          <w:rFonts w:ascii="Arial" w:hAnsi="Arial" w:cs="Arial"/>
          <w:bCs/>
          <w:color w:val="0000FF"/>
          <w:sz w:val="22"/>
          <w:szCs w:val="22"/>
        </w:rPr>
        <w:tab/>
      </w:r>
      <w:r>
        <w:rPr>
          <w:rFonts w:ascii="Arial" w:hAnsi="Arial" w:cs="Arial"/>
          <w:bCs/>
          <w:sz w:val="22"/>
          <w:szCs w:val="22"/>
        </w:rPr>
        <w:t xml:space="preserve">As of the date of the due process hearing,  </w:t>
      </w:r>
      <w:r w:rsidR="000E2544">
        <w:rPr>
          <w:rFonts w:ascii="Arial" w:hAnsi="Arial" w:cs="Arial"/>
          <w:bCs/>
          <w:sz w:val="22"/>
          <w:szCs w:val="22"/>
        </w:rPr>
        <w:t xml:space="preserve">                </w:t>
      </w:r>
      <w:r>
        <w:rPr>
          <w:rFonts w:ascii="Arial" w:hAnsi="Arial" w:cs="Arial"/>
          <w:bCs/>
          <w:sz w:val="22"/>
          <w:szCs w:val="22"/>
        </w:rPr>
        <w:t xml:space="preserve">is enrolled in </w:t>
      </w:r>
      <w:r w:rsidR="000E2544">
        <w:rPr>
          <w:rFonts w:ascii="Arial" w:hAnsi="Arial" w:cs="Arial"/>
          <w:bCs/>
          <w:sz w:val="22"/>
          <w:szCs w:val="22"/>
        </w:rPr>
        <w:t xml:space="preserve">           </w:t>
      </w:r>
      <w:r>
        <w:rPr>
          <w:rFonts w:ascii="Arial" w:hAnsi="Arial" w:cs="Arial"/>
          <w:bCs/>
          <w:sz w:val="22"/>
          <w:szCs w:val="22"/>
        </w:rPr>
        <w:t xml:space="preserve"> Public Schools and Parent has filled out documentation to transition her to </w:t>
      </w:r>
      <w:r w:rsidR="000E2544">
        <w:rPr>
          <w:rFonts w:ascii="Arial" w:hAnsi="Arial" w:cs="Arial"/>
          <w:bCs/>
          <w:sz w:val="22"/>
          <w:szCs w:val="22"/>
        </w:rPr>
        <w:t xml:space="preserve">           </w:t>
      </w:r>
      <w:r>
        <w:rPr>
          <w:rFonts w:ascii="Arial" w:hAnsi="Arial" w:cs="Arial"/>
          <w:bCs/>
          <w:sz w:val="22"/>
          <w:szCs w:val="22"/>
        </w:rPr>
        <w:t xml:space="preserve"> Middle School.  However, in May of 2018 Parents applied </w:t>
      </w:r>
      <w:proofErr w:type="gramStart"/>
      <w:r>
        <w:rPr>
          <w:rFonts w:ascii="Arial" w:hAnsi="Arial" w:cs="Arial"/>
          <w:bCs/>
          <w:sz w:val="22"/>
          <w:szCs w:val="22"/>
        </w:rPr>
        <w:t>for  to</w:t>
      </w:r>
      <w:proofErr w:type="gramEnd"/>
      <w:r>
        <w:rPr>
          <w:rFonts w:ascii="Arial" w:hAnsi="Arial" w:cs="Arial"/>
          <w:bCs/>
          <w:sz w:val="22"/>
          <w:szCs w:val="22"/>
        </w:rPr>
        <w:t xml:space="preserve"> be admitted at </w:t>
      </w:r>
      <w:r w:rsidR="000E2544">
        <w:rPr>
          <w:rFonts w:ascii="Arial" w:hAnsi="Arial" w:cs="Arial"/>
          <w:bCs/>
          <w:sz w:val="22"/>
          <w:szCs w:val="22"/>
        </w:rPr>
        <w:t xml:space="preserve">                 </w:t>
      </w:r>
      <w:r>
        <w:rPr>
          <w:rFonts w:ascii="Arial" w:hAnsi="Arial" w:cs="Arial"/>
          <w:bCs/>
          <w:sz w:val="22"/>
          <w:szCs w:val="22"/>
        </w:rPr>
        <w:t xml:space="preserve"> Academy.  She has been accepted there but not enrolled as of the date of the due process hearing. </w:t>
      </w:r>
      <w:r>
        <w:rPr>
          <w:rStyle w:val="FootnoteReference"/>
          <w:rFonts w:ascii="Arial" w:hAnsi="Arial" w:cs="Arial"/>
          <w:bCs/>
          <w:sz w:val="22"/>
          <w:szCs w:val="22"/>
        </w:rPr>
        <w:footnoteReference w:id="7"/>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Cs/>
          <w:sz w:val="22"/>
          <w:szCs w:val="22"/>
        </w:rPr>
      </w:pPr>
      <w:r>
        <w:rPr>
          <w:rFonts w:ascii="Arial" w:hAnsi="Arial" w:cs="Arial"/>
          <w:bCs/>
          <w:color w:val="0000FF"/>
          <w:sz w:val="22"/>
          <w:szCs w:val="22"/>
        </w:rPr>
        <w:t xml:space="preserve">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Cs/>
          <w:sz w:val="22"/>
          <w:szCs w:val="22"/>
        </w:rPr>
      </w:pPr>
      <w:r>
        <w:rPr>
          <w:rFonts w:ascii="Arial" w:hAnsi="Arial" w:cs="Arial"/>
          <w:bCs/>
          <w:sz w:val="22"/>
          <w:szCs w:val="22"/>
        </w:rPr>
        <w:t xml:space="preserve">06.   </w:t>
      </w:r>
      <w:r w:rsidR="000E2544">
        <w:rPr>
          <w:rFonts w:ascii="Arial" w:hAnsi="Arial" w:cs="Arial"/>
          <w:bCs/>
          <w:sz w:val="22"/>
          <w:szCs w:val="22"/>
        </w:rPr>
        <w:t xml:space="preserve">              </w:t>
      </w:r>
      <w:proofErr w:type="gramStart"/>
      <w:r>
        <w:rPr>
          <w:rFonts w:ascii="Arial" w:hAnsi="Arial" w:cs="Arial"/>
          <w:bCs/>
          <w:sz w:val="22"/>
          <w:szCs w:val="22"/>
        </w:rPr>
        <w:t>interacted</w:t>
      </w:r>
      <w:proofErr w:type="gramEnd"/>
      <w:r>
        <w:rPr>
          <w:rFonts w:ascii="Arial" w:hAnsi="Arial" w:cs="Arial"/>
          <w:bCs/>
          <w:sz w:val="22"/>
          <w:szCs w:val="22"/>
        </w:rPr>
        <w:t xml:space="preserve"> with her special ed. teacher in the general education setting/classroom.   In the 2017-2018 school </w:t>
      </w:r>
      <w:proofErr w:type="gramStart"/>
      <w:r>
        <w:rPr>
          <w:rFonts w:ascii="Arial" w:hAnsi="Arial" w:cs="Arial"/>
          <w:bCs/>
          <w:sz w:val="22"/>
          <w:szCs w:val="22"/>
        </w:rPr>
        <w:t>year</w:t>
      </w:r>
      <w:proofErr w:type="gramEnd"/>
      <w:r>
        <w:rPr>
          <w:rFonts w:ascii="Arial" w:hAnsi="Arial" w:cs="Arial"/>
          <w:bCs/>
          <w:sz w:val="22"/>
          <w:szCs w:val="22"/>
        </w:rPr>
        <w:t xml:space="preserve"> she was observed to generally be paying attention and seemed to be </w:t>
      </w:r>
      <w:proofErr w:type="spellStart"/>
      <w:r>
        <w:rPr>
          <w:rFonts w:ascii="Arial" w:hAnsi="Arial" w:cs="Arial"/>
          <w:bCs/>
          <w:sz w:val="22"/>
          <w:szCs w:val="22"/>
        </w:rPr>
        <w:t>kee</w:t>
      </w:r>
      <w:proofErr w:type="spellEnd"/>
      <w:r>
        <w:rPr>
          <w:rFonts w:ascii="Arial" w:hAnsi="Arial" w:cs="Arial"/>
          <w:bCs/>
          <w:sz w:val="22"/>
          <w:szCs w:val="22"/>
        </w:rPr>
        <w:t xml:space="preserve"> up well with the pace of the class.  Anxious behaviors were observed but </w:t>
      </w:r>
      <w:proofErr w:type="gramStart"/>
      <w:r>
        <w:rPr>
          <w:rFonts w:ascii="Arial" w:hAnsi="Arial" w:cs="Arial"/>
          <w:bCs/>
          <w:sz w:val="22"/>
          <w:szCs w:val="22"/>
        </w:rPr>
        <w:t>not  often</w:t>
      </w:r>
      <w:proofErr w:type="gramEnd"/>
      <w:r>
        <w:rPr>
          <w:rFonts w:ascii="Arial" w:hAnsi="Arial" w:cs="Arial"/>
          <w:bCs/>
          <w:sz w:val="22"/>
          <w:szCs w:val="22"/>
        </w:rPr>
        <w:t>.</w:t>
      </w:r>
      <w:r>
        <w:rPr>
          <w:rStyle w:val="FootnoteReference"/>
          <w:rFonts w:ascii="Arial" w:hAnsi="Arial" w:cs="Arial"/>
          <w:bCs/>
          <w:sz w:val="22"/>
          <w:szCs w:val="22"/>
        </w:rPr>
        <w:footnoteReference w:id="8"/>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color w:val="0000FF"/>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07.</w:t>
      </w:r>
      <w:r>
        <w:rPr>
          <w:rFonts w:ascii="Arial" w:hAnsi="Arial" w:cs="Arial"/>
          <w:bCs/>
          <w:sz w:val="22"/>
          <w:szCs w:val="22"/>
        </w:rPr>
        <w:tab/>
        <w:t xml:space="preserve"> </w:t>
      </w:r>
      <w:proofErr w:type="gramStart"/>
      <w:r>
        <w:rPr>
          <w:rFonts w:ascii="Arial" w:hAnsi="Arial" w:cs="Arial"/>
          <w:bCs/>
          <w:sz w:val="22"/>
          <w:szCs w:val="22"/>
        </w:rPr>
        <w:t>has</w:t>
      </w:r>
      <w:proofErr w:type="gramEnd"/>
      <w:r>
        <w:rPr>
          <w:rFonts w:ascii="Arial" w:hAnsi="Arial" w:cs="Arial"/>
          <w:bCs/>
          <w:sz w:val="22"/>
          <w:szCs w:val="22"/>
        </w:rPr>
        <w:t xml:space="preserve"> been held back and repeated one school year, kindergarten.  While  </w:t>
      </w:r>
      <w:r w:rsidR="000E2544">
        <w:rPr>
          <w:rFonts w:ascii="Arial" w:hAnsi="Arial" w:cs="Arial"/>
          <w:bCs/>
          <w:sz w:val="22"/>
          <w:szCs w:val="22"/>
        </w:rPr>
        <w:t xml:space="preserve">           </w:t>
      </w:r>
      <w:r>
        <w:rPr>
          <w:rFonts w:ascii="Arial" w:hAnsi="Arial" w:cs="Arial"/>
          <w:bCs/>
          <w:sz w:val="22"/>
          <w:szCs w:val="22"/>
        </w:rPr>
        <w:t xml:space="preserve">was in kindergarten the LEA suggested she stay back and repeat kindergarten.  Parents agreed </w:t>
      </w:r>
      <w:proofErr w:type="gramStart"/>
      <w:r>
        <w:rPr>
          <w:rFonts w:ascii="Arial" w:hAnsi="Arial" w:cs="Arial"/>
          <w:bCs/>
          <w:sz w:val="22"/>
          <w:szCs w:val="22"/>
        </w:rPr>
        <w:t>and  repeated</w:t>
      </w:r>
      <w:proofErr w:type="gramEnd"/>
      <w:r>
        <w:rPr>
          <w:rFonts w:ascii="Arial" w:hAnsi="Arial" w:cs="Arial"/>
          <w:bCs/>
          <w:sz w:val="22"/>
          <w:szCs w:val="22"/>
        </w:rPr>
        <w:t xml:space="preserve"> kindergarten.</w:t>
      </w:r>
      <w:r>
        <w:rPr>
          <w:rStyle w:val="FootnoteReference"/>
          <w:rFonts w:ascii="Arial" w:hAnsi="Arial" w:cs="Arial"/>
          <w:bCs/>
          <w:sz w:val="22"/>
          <w:szCs w:val="22"/>
        </w:rPr>
        <w:footnoteReference w:id="9"/>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08.</w:t>
      </w:r>
      <w:r>
        <w:rPr>
          <w:rFonts w:ascii="Arial" w:hAnsi="Arial" w:cs="Arial"/>
          <w:bCs/>
          <w:sz w:val="22"/>
          <w:szCs w:val="22"/>
        </w:rPr>
        <w:tab/>
        <w:t xml:space="preserve">The LEA has discussed with Parents retaining/holding  </w:t>
      </w:r>
      <w:r w:rsidR="000E2544">
        <w:rPr>
          <w:rFonts w:ascii="Arial" w:hAnsi="Arial" w:cs="Arial"/>
          <w:bCs/>
          <w:sz w:val="22"/>
          <w:szCs w:val="22"/>
        </w:rPr>
        <w:t xml:space="preserve">          </w:t>
      </w:r>
      <w:r>
        <w:rPr>
          <w:rFonts w:ascii="Arial" w:hAnsi="Arial" w:cs="Arial"/>
          <w:bCs/>
          <w:sz w:val="22"/>
          <w:szCs w:val="22"/>
        </w:rPr>
        <w:t xml:space="preserve">back in a grade several times over the years. </w:t>
      </w:r>
      <w:r>
        <w:rPr>
          <w:rStyle w:val="FootnoteReference"/>
          <w:rFonts w:ascii="Arial" w:hAnsi="Arial" w:cs="Arial"/>
          <w:bCs/>
          <w:sz w:val="22"/>
          <w:szCs w:val="22"/>
        </w:rPr>
        <w:footnoteReference w:id="10"/>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09.</w:t>
      </w:r>
      <w:r>
        <w:rPr>
          <w:rFonts w:ascii="Arial" w:hAnsi="Arial" w:cs="Arial"/>
          <w:bCs/>
          <w:sz w:val="22"/>
          <w:szCs w:val="22"/>
        </w:rPr>
        <w:tab/>
        <w:t xml:space="preserve">At the end of </w:t>
      </w:r>
      <w:r w:rsidR="000E2544">
        <w:rPr>
          <w:rFonts w:ascii="Arial" w:hAnsi="Arial" w:cs="Arial"/>
          <w:bCs/>
          <w:sz w:val="22"/>
          <w:szCs w:val="22"/>
        </w:rPr>
        <w:t xml:space="preserve">          </w:t>
      </w:r>
      <w:r>
        <w:rPr>
          <w:rFonts w:ascii="Arial" w:hAnsi="Arial" w:cs="Arial"/>
          <w:bCs/>
          <w:sz w:val="22"/>
          <w:szCs w:val="22"/>
        </w:rPr>
        <w:t>’s third grade retention was raised by her teacher and discussed at an IEP meeting.</w:t>
      </w:r>
      <w:r>
        <w:rPr>
          <w:rStyle w:val="FootnoteReference"/>
          <w:rFonts w:ascii="Arial" w:hAnsi="Arial" w:cs="Arial"/>
          <w:bCs/>
          <w:sz w:val="22"/>
          <w:szCs w:val="22"/>
        </w:rPr>
        <w:footnoteReference w:id="11"/>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t xml:space="preserve">The LEA </w:t>
      </w:r>
      <w:proofErr w:type="gramStart"/>
      <w:r>
        <w:rPr>
          <w:rFonts w:ascii="Arial" w:hAnsi="Arial" w:cs="Arial"/>
          <w:bCs/>
          <w:sz w:val="22"/>
          <w:szCs w:val="22"/>
        </w:rPr>
        <w:t>raised</w:t>
      </w:r>
      <w:proofErr w:type="gramEnd"/>
      <w:r>
        <w:rPr>
          <w:rFonts w:ascii="Arial" w:hAnsi="Arial" w:cs="Arial"/>
          <w:bCs/>
          <w:sz w:val="22"/>
          <w:szCs w:val="22"/>
        </w:rPr>
        <w:t xml:space="preserve"> retaining  </w:t>
      </w:r>
      <w:r w:rsidR="000E2544">
        <w:rPr>
          <w:rFonts w:ascii="Arial" w:hAnsi="Arial" w:cs="Arial"/>
          <w:bCs/>
          <w:sz w:val="22"/>
          <w:szCs w:val="22"/>
        </w:rPr>
        <w:t xml:space="preserve">          </w:t>
      </w:r>
      <w:r>
        <w:rPr>
          <w:rFonts w:ascii="Arial" w:hAnsi="Arial" w:cs="Arial"/>
          <w:bCs/>
          <w:sz w:val="22"/>
          <w:szCs w:val="22"/>
        </w:rPr>
        <w:t>in 4</w:t>
      </w:r>
      <w:r>
        <w:rPr>
          <w:rFonts w:ascii="Arial" w:hAnsi="Arial" w:cs="Arial"/>
          <w:bCs/>
          <w:sz w:val="22"/>
          <w:szCs w:val="22"/>
          <w:vertAlign w:val="superscript"/>
        </w:rPr>
        <w:t>th</w:t>
      </w:r>
      <w:r>
        <w:rPr>
          <w:rFonts w:ascii="Arial" w:hAnsi="Arial" w:cs="Arial"/>
          <w:bCs/>
          <w:sz w:val="22"/>
          <w:szCs w:val="22"/>
        </w:rPr>
        <w:t xml:space="preserve"> Grade.  On April 17, 2017 Parents were given a “Promotion Concern Memorandum” stating it was still possible that she may not meet the standards required for promotion.  The memorandum noted she was </w:t>
      </w:r>
      <w:proofErr w:type="spellStart"/>
      <w:proofErr w:type="gramStart"/>
      <w:r>
        <w:rPr>
          <w:rFonts w:ascii="Arial" w:hAnsi="Arial" w:cs="Arial"/>
          <w:bCs/>
          <w:sz w:val="22"/>
          <w:szCs w:val="22"/>
        </w:rPr>
        <w:t>fai</w:t>
      </w:r>
      <w:proofErr w:type="spellEnd"/>
      <w:proofErr w:type="gramEnd"/>
      <w:r>
        <w:rPr>
          <w:rFonts w:ascii="Arial" w:hAnsi="Arial" w:cs="Arial"/>
          <w:bCs/>
          <w:sz w:val="22"/>
          <w:szCs w:val="22"/>
        </w:rPr>
        <w:t xml:space="preserve"> or could fail:</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13"/>
          <w:szCs w:val="13"/>
        </w:rPr>
      </w:pPr>
      <w:r>
        <w:rPr>
          <w:rFonts w:ascii="Arial" w:hAnsi="Arial" w:cs="Arial"/>
          <w:bCs/>
          <w:sz w:val="22"/>
          <w:szCs w:val="22"/>
        </w:rPr>
        <w:t xml:space="preserve"> </w:t>
      </w:r>
      <w:r>
        <w:rPr>
          <w:rFonts w:ascii="Arial" w:hAnsi="Arial" w:cs="Arial"/>
          <w:bCs/>
          <w:sz w:val="13"/>
          <w:szCs w:val="13"/>
        </w:rPr>
        <w:t xml:space="preserve"> </w:t>
      </w:r>
      <w:r>
        <w:rPr>
          <w:rFonts w:ascii="Arial" w:hAnsi="Arial" w:cs="Arial"/>
          <w:bCs/>
          <w:sz w:val="13"/>
          <w:szCs w:val="13"/>
        </w:rPr>
        <w:tab/>
      </w:r>
      <w:r>
        <w:rPr>
          <w:rFonts w:ascii="Arial" w:hAnsi="Arial" w:cs="Arial"/>
          <w:bCs/>
          <w:sz w:val="13"/>
          <w:szCs w:val="13"/>
        </w:rPr>
        <w:tab/>
      </w:r>
      <w:r>
        <w:rPr>
          <w:rFonts w:ascii="Arial" w:hAnsi="Arial" w:cs="Arial"/>
          <w:bCs/>
          <w:sz w:val="13"/>
          <w:szCs w:val="13"/>
        </w:rPr>
        <w:tab/>
      </w:r>
      <w:r>
        <w:rPr>
          <w:rFonts w:ascii="Arial" w:hAnsi="Arial" w:cs="Arial"/>
          <w:bCs/>
          <w:sz w:val="13"/>
          <w:szCs w:val="13"/>
        </w:rPr>
        <w:tab/>
      </w:r>
      <w:r>
        <w:rPr>
          <w:rFonts w:ascii="Arial" w:hAnsi="Arial" w:cs="Arial"/>
          <w:bCs/>
          <w:sz w:val="13"/>
          <w:szCs w:val="13"/>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Communications skills for the year - </w:t>
      </w:r>
      <w:proofErr w:type="gramStart"/>
      <w:r>
        <w:rPr>
          <w:rFonts w:ascii="Arial" w:hAnsi="Arial" w:cs="Arial"/>
          <w:bCs/>
          <w:sz w:val="22"/>
          <w:szCs w:val="22"/>
        </w:rPr>
        <w:t>reading  and</w:t>
      </w:r>
      <w:proofErr w:type="gramEnd"/>
      <w:r>
        <w:rPr>
          <w:rFonts w:ascii="Arial" w:hAnsi="Arial" w:cs="Arial"/>
          <w:bCs/>
          <w:sz w:val="22"/>
          <w:szCs w:val="22"/>
        </w:rPr>
        <w:t xml:space="preserve"> writing</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Mathematics for the year</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History/Social Science for the year</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Science for the year.</w:t>
      </w:r>
      <w:proofErr w:type="gramEnd"/>
      <w:r>
        <w:rPr>
          <w:rStyle w:val="FootnoteReference"/>
          <w:rFonts w:ascii="Arial" w:hAnsi="Arial" w:cs="Arial"/>
          <w:bCs/>
          <w:sz w:val="22"/>
          <w:szCs w:val="22"/>
        </w:rPr>
        <w:footnoteReference w:id="12"/>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t xml:space="preserve">Parents discussed the April 17, 2017 </w:t>
      </w:r>
      <w:r>
        <w:rPr>
          <w:rFonts w:ascii="Arial" w:hAnsi="Arial" w:cs="Arial"/>
          <w:bCs/>
          <w:i/>
          <w:iCs/>
          <w:sz w:val="22"/>
          <w:szCs w:val="22"/>
        </w:rPr>
        <w:t>Promotion Concern Memorandum</w:t>
      </w:r>
      <w:r>
        <w:rPr>
          <w:rFonts w:ascii="Arial" w:hAnsi="Arial" w:cs="Arial"/>
          <w:bCs/>
          <w:sz w:val="22"/>
          <w:szCs w:val="22"/>
        </w:rPr>
        <w:t xml:space="preserve"> with the LEA indicating they did not want  </w:t>
      </w:r>
      <w:r w:rsidR="000E2544">
        <w:rPr>
          <w:rFonts w:ascii="Arial" w:hAnsi="Arial" w:cs="Arial"/>
          <w:bCs/>
          <w:sz w:val="22"/>
          <w:szCs w:val="22"/>
        </w:rPr>
        <w:t xml:space="preserve">            </w:t>
      </w:r>
      <w:r>
        <w:rPr>
          <w:rFonts w:ascii="Arial" w:hAnsi="Arial" w:cs="Arial"/>
          <w:bCs/>
          <w:sz w:val="22"/>
          <w:szCs w:val="22"/>
        </w:rPr>
        <w:t>to be retained.</w:t>
      </w:r>
      <w:r>
        <w:rPr>
          <w:rStyle w:val="FootnoteReference"/>
          <w:rFonts w:ascii="Arial" w:hAnsi="Arial" w:cs="Arial"/>
          <w:bCs/>
          <w:sz w:val="22"/>
          <w:szCs w:val="22"/>
        </w:rPr>
        <w:footnoteReference w:id="13"/>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12.</w:t>
      </w:r>
      <w:r>
        <w:rPr>
          <w:rFonts w:ascii="Arial" w:hAnsi="Arial" w:cs="Arial"/>
          <w:bCs/>
          <w:sz w:val="22"/>
          <w:szCs w:val="22"/>
        </w:rPr>
        <w:tab/>
        <w:t xml:space="preserve">An IEP meeting was held on 3/10/16 (Grade 3) for </w:t>
      </w:r>
      <w:r w:rsidR="000E2544">
        <w:rPr>
          <w:rFonts w:ascii="Arial" w:hAnsi="Arial" w:cs="Arial"/>
          <w:bCs/>
          <w:sz w:val="22"/>
          <w:szCs w:val="22"/>
        </w:rPr>
        <w:t xml:space="preserve">               </w:t>
      </w:r>
      <w:r>
        <w:rPr>
          <w:rFonts w:ascii="Arial" w:hAnsi="Arial" w:cs="Arial"/>
          <w:bCs/>
          <w:sz w:val="22"/>
          <w:szCs w:val="22"/>
        </w:rPr>
        <w:t xml:space="preserve">.  The IEP was signed by a parent indicating agreeing to the proposed placement in Special Education and permission for placement on 3/18/16.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13.</w:t>
      </w:r>
      <w:r>
        <w:rPr>
          <w:rFonts w:ascii="Arial" w:hAnsi="Arial" w:cs="Arial"/>
          <w:bCs/>
          <w:sz w:val="22"/>
          <w:szCs w:val="22"/>
        </w:rPr>
        <w:tab/>
        <w:t xml:space="preserve">The 3/10/16 IEP noted </w:t>
      </w:r>
      <w:r w:rsidR="000E2544">
        <w:rPr>
          <w:rFonts w:ascii="Arial" w:hAnsi="Arial" w:cs="Arial"/>
          <w:bCs/>
          <w:sz w:val="22"/>
          <w:szCs w:val="22"/>
        </w:rPr>
        <w:t xml:space="preserve">          </w:t>
      </w:r>
      <w:r>
        <w:rPr>
          <w:rFonts w:ascii="Arial" w:hAnsi="Arial" w:cs="Arial"/>
          <w:bCs/>
          <w:sz w:val="22"/>
          <w:szCs w:val="22"/>
        </w:rPr>
        <w:t xml:space="preserve">’s working memory deficits and auditory processing difficulties are impacting her in all academic areas and she is performing below grade level in reading, writing, and math.  The IEP stated  </w:t>
      </w:r>
      <w:r w:rsidR="000E2544">
        <w:rPr>
          <w:rFonts w:ascii="Arial" w:hAnsi="Arial" w:cs="Arial"/>
          <w:bCs/>
          <w:sz w:val="22"/>
          <w:szCs w:val="22"/>
        </w:rPr>
        <w:t xml:space="preserve">           </w:t>
      </w:r>
      <w:r>
        <w:rPr>
          <w:rFonts w:ascii="Arial" w:hAnsi="Arial" w:cs="Arial"/>
          <w:bCs/>
          <w:sz w:val="22"/>
          <w:szCs w:val="22"/>
        </w:rPr>
        <w:t xml:space="preserve">has been making progress on her IEP goals and she is currently reading at a PALS </w:t>
      </w:r>
      <w:proofErr w:type="spellStart"/>
      <w:r>
        <w:rPr>
          <w:rFonts w:ascii="Arial" w:hAnsi="Arial" w:cs="Arial"/>
          <w:bCs/>
          <w:sz w:val="22"/>
          <w:szCs w:val="22"/>
        </w:rPr>
        <w:t>Preprimer</w:t>
      </w:r>
      <w:proofErr w:type="spellEnd"/>
      <w:r>
        <w:rPr>
          <w:rFonts w:ascii="Arial" w:hAnsi="Arial" w:cs="Arial"/>
          <w:bCs/>
          <w:sz w:val="22"/>
          <w:szCs w:val="22"/>
        </w:rPr>
        <w:t xml:space="preserve"> C which is 2 levels higher than a year ago. The IEP stated her comprehension on direct questions is between 65 and 70% and  </w:t>
      </w:r>
      <w:r w:rsidR="000E2544">
        <w:rPr>
          <w:rFonts w:ascii="Arial" w:hAnsi="Arial" w:cs="Arial"/>
          <w:bCs/>
          <w:sz w:val="22"/>
          <w:szCs w:val="22"/>
        </w:rPr>
        <w:t xml:space="preserve">            </w:t>
      </w:r>
      <w:r>
        <w:rPr>
          <w:rFonts w:ascii="Arial" w:hAnsi="Arial" w:cs="Arial"/>
          <w:bCs/>
          <w:sz w:val="22"/>
          <w:szCs w:val="22"/>
        </w:rPr>
        <w:t>has mastered her current math goal and therefore a new goal will be created.</w:t>
      </w:r>
      <w:r>
        <w:rPr>
          <w:rStyle w:val="FootnoteReference"/>
          <w:rFonts w:ascii="Arial" w:hAnsi="Arial" w:cs="Arial"/>
          <w:bCs/>
          <w:sz w:val="22"/>
          <w:szCs w:val="22"/>
        </w:rPr>
        <w:footnoteReference w:id="14"/>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14.</w:t>
      </w:r>
      <w:r>
        <w:rPr>
          <w:rFonts w:ascii="Arial" w:hAnsi="Arial" w:cs="Arial"/>
          <w:bCs/>
          <w:sz w:val="22"/>
          <w:szCs w:val="22"/>
        </w:rPr>
        <w:tab/>
        <w:t xml:space="preserve">On June 16, 2016 CHKD performed an assessment regarding Speech-Language Literacy-Text.  The assessment noted  </w:t>
      </w:r>
      <w:r w:rsidR="000E2544">
        <w:rPr>
          <w:rFonts w:ascii="Arial" w:hAnsi="Arial" w:cs="Arial"/>
          <w:bCs/>
          <w:sz w:val="22"/>
          <w:szCs w:val="22"/>
        </w:rPr>
        <w:t xml:space="preserve">           </w:t>
      </w:r>
      <w:r>
        <w:rPr>
          <w:rFonts w:ascii="Arial" w:hAnsi="Arial" w:cs="Arial"/>
          <w:bCs/>
          <w:sz w:val="22"/>
          <w:szCs w:val="22"/>
        </w:rPr>
        <w:t>to be 10 years old with a known history of auditory processing disorder.    This assessment was provided to the LEA who accepted it and utilized it as a working IEP speech and language evaluation.  The assessment, presented at the June 16, 2016 IEP meeting, stated:</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ight="1048"/>
        <w:jc w:val="both"/>
        <w:rPr>
          <w:rFonts w:ascii="Arial" w:hAnsi="Arial" w:cs="Arial"/>
          <w:bCs/>
          <w:sz w:val="22"/>
          <w:szCs w:val="22"/>
        </w:rPr>
      </w:pPr>
      <w:r>
        <w:rPr>
          <w:rFonts w:ascii="Arial" w:hAnsi="Arial" w:cs="Arial"/>
          <w:bCs/>
          <w:sz w:val="22"/>
          <w:szCs w:val="22"/>
        </w:rPr>
        <w:t xml:space="preserve"> </w:t>
      </w:r>
      <w:r w:rsidR="000E2544">
        <w:rPr>
          <w:rFonts w:ascii="Arial" w:hAnsi="Arial" w:cs="Arial"/>
          <w:bCs/>
          <w:sz w:val="22"/>
          <w:szCs w:val="22"/>
        </w:rPr>
        <w:t xml:space="preserve">                </w:t>
      </w:r>
      <w:proofErr w:type="gramStart"/>
      <w:r>
        <w:rPr>
          <w:rFonts w:ascii="Arial" w:hAnsi="Arial" w:cs="Arial"/>
          <w:bCs/>
          <w:sz w:val="22"/>
          <w:szCs w:val="22"/>
        </w:rPr>
        <w:t>earned</w:t>
      </w:r>
      <w:proofErr w:type="gramEnd"/>
      <w:r>
        <w:rPr>
          <w:rFonts w:ascii="Arial" w:hAnsi="Arial" w:cs="Arial"/>
          <w:bCs/>
          <w:sz w:val="22"/>
          <w:szCs w:val="22"/>
        </w:rPr>
        <w:t xml:space="preserve"> scores that indicate a severe reading disorder secondary to a significant auditory processing disorder.  She is not able to read words anywhere close to her grade level.  She struggles when trying to read 3</w:t>
      </w:r>
      <w:r>
        <w:rPr>
          <w:rFonts w:ascii="Arial" w:hAnsi="Arial" w:cs="Arial"/>
          <w:bCs/>
          <w:sz w:val="22"/>
          <w:szCs w:val="22"/>
          <w:vertAlign w:val="superscript"/>
        </w:rPr>
        <w:t>rd</w:t>
      </w:r>
      <w:r>
        <w:rPr>
          <w:rFonts w:ascii="Arial" w:hAnsi="Arial" w:cs="Arial"/>
          <w:bCs/>
          <w:sz w:val="22"/>
          <w:szCs w:val="22"/>
        </w:rPr>
        <w:t xml:space="preserve"> grade material and make any sense of it.  She is “print disabled” at this time and cannot decipher print close enough to her grade level in order to be able to process the concepts taught in the content areas.</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ight="1048"/>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ight="1048"/>
        <w:jc w:val="both"/>
        <w:rPr>
          <w:rFonts w:ascii="Arial" w:hAnsi="Arial" w:cs="Arial"/>
          <w:bCs/>
          <w:sz w:val="22"/>
          <w:szCs w:val="22"/>
        </w:rPr>
      </w:pPr>
      <w:r>
        <w:rPr>
          <w:rFonts w:ascii="Arial" w:hAnsi="Arial" w:cs="Arial"/>
          <w:bCs/>
          <w:sz w:val="22"/>
          <w:szCs w:val="22"/>
        </w:rPr>
        <w:t xml:space="preserve"> </w:t>
      </w:r>
      <w:r w:rsidR="000E2544">
        <w:rPr>
          <w:rFonts w:ascii="Arial" w:hAnsi="Arial" w:cs="Arial"/>
          <w:bCs/>
          <w:sz w:val="22"/>
          <w:szCs w:val="22"/>
        </w:rPr>
        <w:t xml:space="preserve">                </w:t>
      </w:r>
      <w:proofErr w:type="gramStart"/>
      <w:r>
        <w:rPr>
          <w:rFonts w:ascii="Arial" w:hAnsi="Arial" w:cs="Arial"/>
          <w:bCs/>
          <w:sz w:val="22"/>
          <w:szCs w:val="22"/>
        </w:rPr>
        <w:t>demonstrates</w:t>
      </w:r>
      <w:proofErr w:type="gramEnd"/>
      <w:r>
        <w:rPr>
          <w:rFonts w:ascii="Arial" w:hAnsi="Arial" w:cs="Arial"/>
          <w:bCs/>
          <w:sz w:val="22"/>
          <w:szCs w:val="22"/>
        </w:rPr>
        <w:t xml:space="preserve"> moderate-severe deficits in auditory processing and language processing. The main goal of therapy is to first improve auditory functioning by using </w:t>
      </w:r>
      <w:r w:rsidR="000E2544">
        <w:rPr>
          <w:rFonts w:ascii="Arial" w:hAnsi="Arial" w:cs="Arial"/>
          <w:bCs/>
          <w:sz w:val="22"/>
          <w:szCs w:val="22"/>
        </w:rPr>
        <w:t xml:space="preserve">               </w:t>
      </w:r>
      <w:r>
        <w:rPr>
          <w:rFonts w:ascii="Arial" w:hAnsi="Arial" w:cs="Arial"/>
          <w:bCs/>
          <w:sz w:val="22"/>
          <w:szCs w:val="22"/>
        </w:rPr>
        <w:t>’s strength to minimize auditory weaknesses and teach compensatory strategies as needed.  Once auditory processing has improved, language processing and academics can be more appropriately addressed.</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ight="1048"/>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ight="1048"/>
        <w:jc w:val="both"/>
        <w:rPr>
          <w:rFonts w:ascii="Arial" w:hAnsi="Arial" w:cs="Arial"/>
          <w:bCs/>
          <w:sz w:val="22"/>
          <w:szCs w:val="22"/>
        </w:rPr>
      </w:pPr>
      <w:r>
        <w:rPr>
          <w:rFonts w:ascii="Arial" w:hAnsi="Arial" w:cs="Arial"/>
          <w:bCs/>
          <w:sz w:val="22"/>
          <w:szCs w:val="22"/>
        </w:rPr>
        <w:t xml:space="preserve">It is recommended  </w:t>
      </w:r>
      <w:r w:rsidR="000E2544">
        <w:rPr>
          <w:rFonts w:ascii="Arial" w:hAnsi="Arial" w:cs="Arial"/>
          <w:bCs/>
          <w:sz w:val="22"/>
          <w:szCs w:val="22"/>
        </w:rPr>
        <w:t xml:space="preserve">           </w:t>
      </w:r>
      <w:r>
        <w:rPr>
          <w:rFonts w:ascii="Arial" w:hAnsi="Arial" w:cs="Arial"/>
          <w:bCs/>
          <w:sz w:val="22"/>
          <w:szCs w:val="22"/>
        </w:rPr>
        <w:t xml:space="preserve">receive weekly ST (1-2x/week) to improve auditory and language processing skills. </w:t>
      </w:r>
      <w:r>
        <w:rPr>
          <w:rStyle w:val="FootnoteReference"/>
          <w:rFonts w:ascii="Arial" w:hAnsi="Arial" w:cs="Arial"/>
          <w:bCs/>
          <w:sz w:val="22"/>
          <w:szCs w:val="22"/>
        </w:rPr>
        <w:footnoteReference w:id="15"/>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15.</w:t>
      </w:r>
      <w:r>
        <w:rPr>
          <w:rFonts w:ascii="Arial" w:hAnsi="Arial" w:cs="Arial"/>
          <w:bCs/>
          <w:sz w:val="22"/>
          <w:szCs w:val="22"/>
        </w:rPr>
        <w:tab/>
        <w:t xml:space="preserve">On June 22, 2016, the Special Education Committee conducted a re-evaluation and, among other matters, took into consideration Dr. </w:t>
      </w:r>
      <w:r w:rsidR="000E2544">
        <w:rPr>
          <w:rFonts w:ascii="Arial" w:hAnsi="Arial" w:cs="Arial"/>
          <w:bCs/>
          <w:sz w:val="22"/>
          <w:szCs w:val="22"/>
        </w:rPr>
        <w:t xml:space="preserve">        </w:t>
      </w:r>
      <w:r>
        <w:rPr>
          <w:rFonts w:ascii="Arial" w:hAnsi="Arial" w:cs="Arial"/>
          <w:bCs/>
          <w:sz w:val="22"/>
          <w:szCs w:val="22"/>
        </w:rPr>
        <w:t xml:space="preserve">’s </w:t>
      </w:r>
      <w:r>
        <w:rPr>
          <w:rFonts w:ascii="Arial" w:hAnsi="Arial" w:cs="Arial"/>
          <w:bCs/>
          <w:i/>
          <w:iCs/>
          <w:sz w:val="22"/>
          <w:szCs w:val="22"/>
        </w:rPr>
        <w:t>Auditory Processing Evaluation</w:t>
      </w:r>
      <w:r>
        <w:rPr>
          <w:rFonts w:ascii="Arial" w:hAnsi="Arial" w:cs="Arial"/>
          <w:bCs/>
          <w:sz w:val="22"/>
          <w:szCs w:val="22"/>
        </w:rPr>
        <w:t xml:space="preserve"> completed in March of 2016.   was found eligible under Specific Learning Disability, Other Health Impaired, and Speech/Language Impairment.</w:t>
      </w:r>
      <w:r>
        <w:rPr>
          <w:rStyle w:val="FootnoteReference"/>
          <w:rFonts w:ascii="Arial" w:hAnsi="Arial" w:cs="Arial"/>
          <w:bCs/>
          <w:sz w:val="22"/>
          <w:szCs w:val="22"/>
        </w:rPr>
        <w:footnoteReference w:id="16"/>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16.</w:t>
      </w:r>
      <w:r>
        <w:rPr>
          <w:rFonts w:ascii="Arial" w:hAnsi="Arial" w:cs="Arial"/>
          <w:bCs/>
          <w:sz w:val="22"/>
          <w:szCs w:val="22"/>
        </w:rPr>
        <w:tab/>
        <w:t>On July 7, 2016 an IEP meeting was held and an IEP proposed.  However, Parents did not provide consent to this IEP.</w:t>
      </w:r>
      <w:r>
        <w:rPr>
          <w:rStyle w:val="FootnoteReference"/>
          <w:rFonts w:ascii="Arial" w:hAnsi="Arial" w:cs="Arial"/>
          <w:bCs/>
          <w:sz w:val="22"/>
          <w:szCs w:val="22"/>
        </w:rPr>
        <w:footnoteReference w:id="17"/>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17.</w:t>
      </w:r>
      <w:r>
        <w:rPr>
          <w:rFonts w:ascii="Arial" w:hAnsi="Arial" w:cs="Arial"/>
          <w:bCs/>
          <w:sz w:val="22"/>
          <w:szCs w:val="22"/>
        </w:rPr>
        <w:tab/>
        <w:t>On September 29, 2016 an IEP meeting was held and an IEP proposed.  However, Parents did not provide consent to this IEP.</w:t>
      </w:r>
      <w:r>
        <w:rPr>
          <w:rStyle w:val="FootnoteReference"/>
          <w:rFonts w:ascii="Arial" w:hAnsi="Arial" w:cs="Arial"/>
          <w:bCs/>
          <w:sz w:val="22"/>
          <w:szCs w:val="22"/>
        </w:rPr>
        <w:footnoteReference w:id="18"/>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18.</w:t>
      </w:r>
      <w:r>
        <w:rPr>
          <w:rFonts w:ascii="Arial" w:hAnsi="Arial" w:cs="Arial"/>
          <w:bCs/>
          <w:sz w:val="22"/>
          <w:szCs w:val="22"/>
        </w:rPr>
        <w:tab/>
        <w:t>On October 25, 2016 an IEP meeting was held.  Parents signed indicating consent to this IEP on 10/25/16.</w:t>
      </w:r>
      <w:r>
        <w:rPr>
          <w:rStyle w:val="FootnoteReference"/>
          <w:rFonts w:ascii="Arial" w:hAnsi="Arial" w:cs="Arial"/>
          <w:bCs/>
          <w:sz w:val="22"/>
          <w:szCs w:val="22"/>
        </w:rPr>
        <w:footnoteReference w:id="19"/>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19.</w:t>
      </w:r>
      <w:r>
        <w:rPr>
          <w:rFonts w:ascii="Arial" w:hAnsi="Arial" w:cs="Arial"/>
          <w:bCs/>
          <w:sz w:val="22"/>
          <w:szCs w:val="22"/>
        </w:rPr>
        <w:tab/>
        <w:t>On January 5, 2017 an IEP meeting regarding an IEP Amendment was held.  The IEP Amendment was signed by Parents indicating their consent.  The October 25, 2016 IEP with the January 5, 2017 IEP Amendment is the current IEP.</w:t>
      </w:r>
      <w:r>
        <w:rPr>
          <w:rStyle w:val="FootnoteReference"/>
          <w:rFonts w:ascii="Arial" w:hAnsi="Arial" w:cs="Arial"/>
          <w:bCs/>
          <w:sz w:val="22"/>
          <w:szCs w:val="22"/>
        </w:rPr>
        <w:footnoteReference w:id="20"/>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20.</w:t>
      </w:r>
      <w:r>
        <w:rPr>
          <w:rFonts w:ascii="Arial" w:hAnsi="Arial" w:cs="Arial"/>
          <w:bCs/>
          <w:sz w:val="22"/>
          <w:szCs w:val="22"/>
        </w:rPr>
        <w:tab/>
        <w:t xml:space="preserve">On 10/18/17 The IEP team met to propose the annual review IEP draft.  Some other goals were proposed and the team didn’t have appropriate baseline data.  The team agreed to meet on 11/14/17 to conclude the development of the annual IEP after baseline data is collected and the draft is updated.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21.</w:t>
      </w:r>
      <w:r>
        <w:rPr>
          <w:rFonts w:ascii="Arial" w:hAnsi="Arial" w:cs="Arial"/>
          <w:bCs/>
          <w:sz w:val="22"/>
          <w:szCs w:val="22"/>
        </w:rPr>
        <w:tab/>
        <w:t xml:space="preserve">The IEP team reconvened on 11/14/17 and updated the baseline data and added to the goals in the document.  It was proposed  </w:t>
      </w:r>
      <w:r w:rsidR="000E2544">
        <w:rPr>
          <w:rFonts w:ascii="Arial" w:hAnsi="Arial" w:cs="Arial"/>
          <w:bCs/>
          <w:sz w:val="22"/>
          <w:szCs w:val="22"/>
        </w:rPr>
        <w:t xml:space="preserve">           </w:t>
      </w:r>
      <w:r>
        <w:rPr>
          <w:rFonts w:ascii="Arial" w:hAnsi="Arial" w:cs="Arial"/>
          <w:bCs/>
          <w:sz w:val="22"/>
          <w:szCs w:val="22"/>
        </w:rPr>
        <w:t xml:space="preserve">would receive the following services in the general ed. setting:  30 minutes 3x week of reading instruction, 20 min </w:t>
      </w:r>
      <w:proofErr w:type="gramStart"/>
      <w:r>
        <w:rPr>
          <w:rFonts w:ascii="Arial" w:hAnsi="Arial" w:cs="Arial"/>
          <w:bCs/>
          <w:sz w:val="22"/>
          <w:szCs w:val="22"/>
        </w:rPr>
        <w:t>5x week</w:t>
      </w:r>
      <w:proofErr w:type="gramEnd"/>
      <w:r>
        <w:rPr>
          <w:rFonts w:ascii="Arial" w:hAnsi="Arial" w:cs="Arial"/>
          <w:bCs/>
          <w:sz w:val="22"/>
          <w:szCs w:val="22"/>
        </w:rPr>
        <w:t xml:space="preserve"> of writing instructions, 30 minutes 5 x week of math instructions, 15 minutes 5 x week of instructions to support her work habits.  In the special ed. setting she would receive, 30 minutes 2 x a </w:t>
      </w:r>
      <w:proofErr w:type="gramStart"/>
      <w:r>
        <w:rPr>
          <w:rFonts w:ascii="Arial" w:hAnsi="Arial" w:cs="Arial"/>
          <w:bCs/>
          <w:sz w:val="22"/>
          <w:szCs w:val="22"/>
        </w:rPr>
        <w:t>week  direct</w:t>
      </w:r>
      <w:proofErr w:type="gramEnd"/>
      <w:r>
        <w:rPr>
          <w:rFonts w:ascii="Arial" w:hAnsi="Arial" w:cs="Arial"/>
          <w:bCs/>
          <w:sz w:val="22"/>
          <w:szCs w:val="22"/>
        </w:rPr>
        <w:t xml:space="preserve"> reading instructions to address decoding difficulties,   15 minutes 2 x a week for math  specific vocabulary deficits,   30 minutes 2 x a week speech therapy and OT indirect or consult service for 15 minutes a month.  Parents did not provide consent.</w:t>
      </w:r>
      <w:r>
        <w:rPr>
          <w:rStyle w:val="FootnoteReference"/>
          <w:rFonts w:ascii="Arial" w:hAnsi="Arial" w:cs="Arial"/>
          <w:bCs/>
          <w:sz w:val="22"/>
          <w:szCs w:val="22"/>
        </w:rPr>
        <w:footnoteReference w:id="21"/>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22.</w:t>
      </w:r>
      <w:r>
        <w:rPr>
          <w:rFonts w:ascii="Arial" w:hAnsi="Arial" w:cs="Arial"/>
          <w:bCs/>
          <w:sz w:val="22"/>
          <w:szCs w:val="22"/>
        </w:rPr>
        <w:tab/>
        <w:t>There was an early re-evaluation where the independent educational evaluations were reviewed.  It was determined there wasn’t really any new information that came about from those and evaluations and there was no change to the eligibility for</w:t>
      </w:r>
      <w:r w:rsidR="000E2544">
        <w:rPr>
          <w:rFonts w:ascii="Arial" w:hAnsi="Arial" w:cs="Arial"/>
          <w:bCs/>
          <w:sz w:val="22"/>
          <w:szCs w:val="22"/>
        </w:rPr>
        <w:t xml:space="preserve">            </w:t>
      </w:r>
      <w:r>
        <w:rPr>
          <w:rFonts w:ascii="Arial" w:hAnsi="Arial" w:cs="Arial"/>
          <w:bCs/>
          <w:sz w:val="22"/>
          <w:szCs w:val="22"/>
        </w:rPr>
        <w:t>.</w:t>
      </w:r>
      <w:r>
        <w:rPr>
          <w:rStyle w:val="FootnoteReference"/>
          <w:rFonts w:ascii="Arial" w:hAnsi="Arial" w:cs="Arial"/>
          <w:bCs/>
          <w:sz w:val="22"/>
          <w:szCs w:val="22"/>
        </w:rPr>
        <w:footnoteReference w:id="22"/>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23.</w:t>
      </w:r>
      <w:r>
        <w:rPr>
          <w:rFonts w:ascii="Arial" w:hAnsi="Arial" w:cs="Arial"/>
          <w:bCs/>
          <w:sz w:val="22"/>
          <w:szCs w:val="22"/>
        </w:rPr>
        <w:tab/>
        <w:t xml:space="preserve">An IEP </w:t>
      </w:r>
      <w:proofErr w:type="gramStart"/>
      <w:r>
        <w:rPr>
          <w:rFonts w:ascii="Arial" w:hAnsi="Arial" w:cs="Arial"/>
          <w:bCs/>
          <w:sz w:val="22"/>
          <w:szCs w:val="22"/>
        </w:rPr>
        <w:t>meeting  was</w:t>
      </w:r>
      <w:proofErr w:type="gramEnd"/>
      <w:r>
        <w:rPr>
          <w:rFonts w:ascii="Arial" w:hAnsi="Arial" w:cs="Arial"/>
          <w:bCs/>
          <w:sz w:val="22"/>
          <w:szCs w:val="22"/>
        </w:rPr>
        <w:t xml:space="preserve"> held on February 2, 2018. Parents updated the </w:t>
      </w:r>
      <w:proofErr w:type="gramStart"/>
      <w:r>
        <w:rPr>
          <w:rFonts w:ascii="Arial" w:hAnsi="Arial" w:cs="Arial"/>
          <w:bCs/>
          <w:sz w:val="22"/>
          <w:szCs w:val="22"/>
        </w:rPr>
        <w:t xml:space="preserve">medications that  </w:t>
      </w:r>
      <w:r w:rsidR="000E2544">
        <w:rPr>
          <w:rFonts w:ascii="Arial" w:hAnsi="Arial" w:cs="Arial"/>
          <w:bCs/>
          <w:sz w:val="22"/>
          <w:szCs w:val="22"/>
        </w:rPr>
        <w:t xml:space="preserve">    </w:t>
      </w:r>
      <w:r>
        <w:rPr>
          <w:rFonts w:ascii="Arial" w:hAnsi="Arial" w:cs="Arial"/>
          <w:bCs/>
          <w:sz w:val="22"/>
          <w:szCs w:val="22"/>
        </w:rPr>
        <w:t>was</w:t>
      </w:r>
      <w:proofErr w:type="gramEnd"/>
      <w:r>
        <w:rPr>
          <w:rFonts w:ascii="Arial" w:hAnsi="Arial" w:cs="Arial"/>
          <w:bCs/>
          <w:sz w:val="22"/>
          <w:szCs w:val="22"/>
        </w:rPr>
        <w:t xml:space="preserve"> taking. Under summary of assessment the IEE results from Dr. </w:t>
      </w:r>
      <w:r w:rsidR="000E2544">
        <w:rPr>
          <w:rFonts w:ascii="Arial" w:hAnsi="Arial" w:cs="Arial"/>
          <w:bCs/>
          <w:sz w:val="22"/>
          <w:szCs w:val="22"/>
        </w:rPr>
        <w:t xml:space="preserve">     </w:t>
      </w:r>
      <w:r>
        <w:rPr>
          <w:rFonts w:ascii="Arial" w:hAnsi="Arial" w:cs="Arial"/>
          <w:bCs/>
          <w:sz w:val="22"/>
          <w:szCs w:val="22"/>
        </w:rPr>
        <w:t xml:space="preserve">, the diagnoses that he provided in his report and her current grades were added.  </w:t>
      </w:r>
      <w:proofErr w:type="gramStart"/>
      <w:r>
        <w:rPr>
          <w:rFonts w:ascii="Arial" w:hAnsi="Arial" w:cs="Arial"/>
          <w:bCs/>
          <w:sz w:val="22"/>
          <w:szCs w:val="22"/>
        </w:rPr>
        <w:t>and</w:t>
      </w:r>
      <w:proofErr w:type="gramEnd"/>
      <w:r>
        <w:rPr>
          <w:rFonts w:ascii="Arial" w:hAnsi="Arial" w:cs="Arial"/>
          <w:bCs/>
          <w:sz w:val="22"/>
          <w:szCs w:val="22"/>
        </w:rPr>
        <w:t xml:space="preserve"> there’s a section in present level of performance in regard to the speech and language skills under communication.  Parents did not provide consent to the IEP.   The IEP team then reconvened on March 12, 2018.</w:t>
      </w:r>
      <w:r>
        <w:rPr>
          <w:rStyle w:val="FootnoteReference"/>
          <w:rFonts w:ascii="Arial" w:hAnsi="Arial" w:cs="Arial"/>
          <w:bCs/>
          <w:sz w:val="22"/>
          <w:szCs w:val="22"/>
        </w:rPr>
        <w:footnoteReference w:id="23"/>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24.</w:t>
      </w:r>
      <w:r>
        <w:rPr>
          <w:rFonts w:ascii="Arial" w:hAnsi="Arial" w:cs="Arial"/>
          <w:bCs/>
          <w:sz w:val="22"/>
          <w:szCs w:val="22"/>
        </w:rPr>
        <w:tab/>
        <w:t xml:space="preserve">On March 12, 2018 an IEP meeting was held to develop the Annual IEP.  Parent attended and participated in the IEP meeting of March 12, 2018.  On March 27, 2018 Parent gave a partial consent to the proposed IEP.  </w:t>
      </w:r>
      <w:proofErr w:type="gramStart"/>
      <w:r>
        <w:rPr>
          <w:rFonts w:ascii="Arial" w:hAnsi="Arial" w:cs="Arial"/>
          <w:bCs/>
          <w:sz w:val="22"/>
          <w:szCs w:val="22"/>
        </w:rPr>
        <w:t>Parent  on</w:t>
      </w:r>
      <w:proofErr w:type="gramEnd"/>
      <w:r>
        <w:rPr>
          <w:rFonts w:ascii="Arial" w:hAnsi="Arial" w:cs="Arial"/>
          <w:bCs/>
          <w:sz w:val="22"/>
          <w:szCs w:val="22"/>
        </w:rPr>
        <w:t xml:space="preserve"> signing  the IEP indicating “(PARTIAL AGREEMENT ONLY, SEE BELOW)” and below her signature typed, “We partially agree ONLY as to the implementation of the Testing Accommodations in the current proposed IEP (pp. 19-24).  We are withholding our agreement/disagreement to the remainder of the proposed IEP until we have consulted with</w:t>
      </w:r>
      <w:r w:rsidR="000E2544">
        <w:rPr>
          <w:rFonts w:ascii="Arial" w:hAnsi="Arial" w:cs="Arial"/>
          <w:bCs/>
          <w:sz w:val="22"/>
          <w:szCs w:val="22"/>
        </w:rPr>
        <w:t xml:space="preserve">         </w:t>
      </w:r>
      <w:r>
        <w:rPr>
          <w:rFonts w:ascii="Arial" w:hAnsi="Arial" w:cs="Arial"/>
          <w:bCs/>
          <w:sz w:val="22"/>
          <w:szCs w:val="22"/>
        </w:rPr>
        <w:t xml:space="preserve"> ’s team of experts.”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The implementation of testing accommodations Parents thus agreed to (on pages 19-24 of the proposed IEP) address State Wide Assessment accommodations and accommodations regarding participation in Division wide assessments.</w:t>
      </w:r>
      <w:r>
        <w:rPr>
          <w:rStyle w:val="FootnoteReference"/>
          <w:rFonts w:ascii="Arial" w:hAnsi="Arial" w:cs="Arial"/>
          <w:bCs/>
          <w:sz w:val="22"/>
          <w:szCs w:val="22"/>
        </w:rPr>
        <w:footnoteReference w:id="24"/>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25.</w:t>
      </w:r>
      <w:r>
        <w:rPr>
          <w:rFonts w:ascii="Arial" w:hAnsi="Arial" w:cs="Arial"/>
          <w:bCs/>
          <w:sz w:val="22"/>
          <w:szCs w:val="22"/>
        </w:rPr>
        <w:tab/>
        <w:t>The October 25, 2016 IEP with the January 5, 2017 IEP Amendment is the IEP in effect for the 2017 to 2018 school year (5</w:t>
      </w:r>
      <w:r>
        <w:rPr>
          <w:rFonts w:ascii="Arial" w:hAnsi="Arial" w:cs="Arial"/>
          <w:bCs/>
          <w:sz w:val="22"/>
          <w:szCs w:val="22"/>
          <w:vertAlign w:val="superscript"/>
        </w:rPr>
        <w:t>th</w:t>
      </w:r>
      <w:r>
        <w:rPr>
          <w:rFonts w:ascii="Arial" w:hAnsi="Arial" w:cs="Arial"/>
          <w:bCs/>
          <w:sz w:val="22"/>
          <w:szCs w:val="22"/>
        </w:rPr>
        <w:t xml:space="preserve"> Grade) for</w:t>
      </w:r>
      <w:r w:rsidR="000E2544">
        <w:rPr>
          <w:rFonts w:ascii="Arial" w:hAnsi="Arial" w:cs="Arial"/>
          <w:bCs/>
          <w:sz w:val="22"/>
          <w:szCs w:val="22"/>
        </w:rPr>
        <w:t xml:space="preserve">           </w:t>
      </w:r>
      <w:r>
        <w:rPr>
          <w:rFonts w:ascii="Arial" w:hAnsi="Arial" w:cs="Arial"/>
          <w:bCs/>
          <w:sz w:val="22"/>
          <w:szCs w:val="22"/>
        </w:rPr>
        <w:t xml:space="preserve"> .</w:t>
      </w:r>
      <w:r>
        <w:rPr>
          <w:rStyle w:val="FootnoteReference"/>
          <w:rFonts w:ascii="Arial" w:hAnsi="Arial" w:cs="Arial"/>
          <w:bCs/>
          <w:sz w:val="22"/>
          <w:szCs w:val="22"/>
        </w:rPr>
        <w:footnoteReference w:id="25"/>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26.</w:t>
      </w:r>
      <w:r>
        <w:rPr>
          <w:rFonts w:ascii="Arial" w:hAnsi="Arial" w:cs="Arial"/>
          <w:bCs/>
          <w:sz w:val="22"/>
          <w:szCs w:val="22"/>
        </w:rPr>
        <w:tab/>
        <w:t>An IEP progress report is provided parents approximately every 4 weeks.</w:t>
      </w:r>
      <w:r>
        <w:rPr>
          <w:rStyle w:val="FootnoteReference"/>
          <w:rFonts w:ascii="Arial" w:hAnsi="Arial" w:cs="Arial"/>
          <w:bCs/>
          <w:sz w:val="22"/>
          <w:szCs w:val="22"/>
        </w:rPr>
        <w:footnoteReference w:id="26"/>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 xml:space="preserve">27. The 1/5/17 IEP’s Academic Reading-Decoding </w:t>
      </w:r>
      <w:proofErr w:type="gramStart"/>
      <w:r>
        <w:rPr>
          <w:rFonts w:ascii="Arial" w:hAnsi="Arial" w:cs="Arial"/>
          <w:bCs/>
          <w:sz w:val="22"/>
          <w:szCs w:val="22"/>
        </w:rPr>
        <w:t>Skill  Annual</w:t>
      </w:r>
      <w:proofErr w:type="gramEnd"/>
      <w:r>
        <w:rPr>
          <w:rFonts w:ascii="Arial" w:hAnsi="Arial" w:cs="Arial"/>
          <w:bCs/>
          <w:sz w:val="22"/>
          <w:szCs w:val="22"/>
        </w:rPr>
        <w:t xml:space="preserve"> Goal was:  Given visual tools and chunking strategies,  will decode(read) and encode (spell) CVC words using diagraphs, blends, and short vowels with 70% accuracy as shown by teacher data and assessments by the annual review date.  Her 9/22/16 pre score was 33% accuracy on encoding CVC </w:t>
      </w:r>
      <w:proofErr w:type="gramStart"/>
      <w:r>
        <w:rPr>
          <w:rFonts w:ascii="Arial" w:hAnsi="Arial" w:cs="Arial"/>
          <w:bCs/>
          <w:sz w:val="22"/>
          <w:szCs w:val="22"/>
        </w:rPr>
        <w:t>words ...</w:t>
      </w:r>
      <w:proofErr w:type="gramEnd"/>
      <w:r>
        <w:rPr>
          <w:rFonts w:ascii="Arial" w:hAnsi="Arial" w:cs="Arial"/>
          <w:bCs/>
          <w:sz w:val="22"/>
          <w:szCs w:val="22"/>
        </w:rPr>
        <w:t xml:space="preserve"> .</w:t>
      </w:r>
      <w:r>
        <w:rPr>
          <w:rStyle w:val="FootnoteReference"/>
          <w:rFonts w:ascii="Arial" w:hAnsi="Arial" w:cs="Arial"/>
          <w:bCs/>
          <w:sz w:val="22"/>
          <w:szCs w:val="22"/>
        </w:rPr>
        <w:footnoteReference w:id="27"/>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On her IEP progress report of 10/6/17 it was indicated  </w:t>
      </w:r>
      <w:r w:rsidR="000E2544">
        <w:rPr>
          <w:rFonts w:ascii="Arial" w:hAnsi="Arial" w:cs="Arial"/>
          <w:bCs/>
          <w:sz w:val="22"/>
          <w:szCs w:val="22"/>
        </w:rPr>
        <w:t xml:space="preserve">            </w:t>
      </w:r>
      <w:r>
        <w:rPr>
          <w:rFonts w:ascii="Arial" w:hAnsi="Arial" w:cs="Arial"/>
          <w:bCs/>
          <w:sz w:val="22"/>
          <w:szCs w:val="22"/>
        </w:rPr>
        <w:t>was at 48% on encoding the CVC words, with 81% CVC Short a, 80% Short e, 75% Short i, 78% Short o, and 94% Short u.  She received a Mastery level 3, indicating the student has demonstrated some progress towards achieving a goal, due to her still being behind is some areas and thus wasn’t overall at a 70%.</w:t>
      </w:r>
      <w:r>
        <w:rPr>
          <w:rStyle w:val="FootnoteReference"/>
          <w:rFonts w:ascii="Arial" w:hAnsi="Arial" w:cs="Arial"/>
          <w:bCs/>
          <w:sz w:val="22"/>
          <w:szCs w:val="22"/>
        </w:rPr>
        <w:footnoteReference w:id="28"/>
      </w:r>
      <w:r>
        <w:rPr>
          <w:rFonts w:ascii="Arial" w:hAnsi="Arial" w:cs="Arial"/>
          <w:bCs/>
          <w:sz w:val="22"/>
          <w:szCs w:val="22"/>
        </w:rPr>
        <w:t xml:space="preserve">   On her IEP Progress Report of 4/13/18 she received a Mastery Level 5, (The student has met the criteria for this goal) with </w:t>
      </w:r>
      <w:proofErr w:type="gramStart"/>
      <w:r>
        <w:rPr>
          <w:rFonts w:ascii="Arial" w:hAnsi="Arial" w:cs="Arial"/>
          <w:bCs/>
          <w:sz w:val="22"/>
          <w:szCs w:val="22"/>
        </w:rPr>
        <w:t>a</w:t>
      </w:r>
      <w:proofErr w:type="gramEnd"/>
      <w:r>
        <w:rPr>
          <w:rFonts w:ascii="Arial" w:hAnsi="Arial" w:cs="Arial"/>
          <w:bCs/>
          <w:sz w:val="22"/>
          <w:szCs w:val="22"/>
        </w:rPr>
        <w:t xml:space="preserve"> 85%.</w:t>
      </w:r>
      <w:r>
        <w:rPr>
          <w:rStyle w:val="FootnoteReference"/>
          <w:rFonts w:ascii="Arial" w:hAnsi="Arial" w:cs="Arial"/>
          <w:bCs/>
          <w:sz w:val="22"/>
          <w:szCs w:val="22"/>
        </w:rPr>
        <w:footnoteReference w:id="29"/>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28.</w:t>
      </w:r>
      <w:r>
        <w:rPr>
          <w:rFonts w:ascii="Arial" w:hAnsi="Arial" w:cs="Arial"/>
          <w:bCs/>
          <w:sz w:val="22"/>
          <w:szCs w:val="22"/>
        </w:rPr>
        <w:tab/>
        <w:t xml:space="preserve">The 1/5/17 </w:t>
      </w:r>
      <w:proofErr w:type="gramStart"/>
      <w:r>
        <w:rPr>
          <w:rFonts w:ascii="Arial" w:hAnsi="Arial" w:cs="Arial"/>
          <w:bCs/>
          <w:sz w:val="22"/>
          <w:szCs w:val="22"/>
        </w:rPr>
        <w:t>IEP’s  Academic</w:t>
      </w:r>
      <w:proofErr w:type="gramEnd"/>
      <w:r>
        <w:rPr>
          <w:rFonts w:ascii="Arial" w:hAnsi="Arial" w:cs="Arial"/>
          <w:bCs/>
          <w:sz w:val="22"/>
          <w:szCs w:val="22"/>
        </w:rPr>
        <w:t xml:space="preserve"> Reading-Decoding Skills Annual Goal stated: Given the </w:t>
      </w:r>
      <w:proofErr w:type="spellStart"/>
      <w:r>
        <w:rPr>
          <w:rFonts w:ascii="Arial" w:hAnsi="Arial" w:cs="Arial"/>
          <w:bCs/>
          <w:sz w:val="22"/>
          <w:szCs w:val="22"/>
        </w:rPr>
        <w:t>Dolch</w:t>
      </w:r>
      <w:proofErr w:type="spellEnd"/>
      <w:r>
        <w:rPr>
          <w:rFonts w:ascii="Arial" w:hAnsi="Arial" w:cs="Arial"/>
          <w:bCs/>
          <w:sz w:val="22"/>
          <w:szCs w:val="22"/>
        </w:rPr>
        <w:t xml:space="preserve"> Primer Sight Vocabulary List  will immediately recognize 47 out of 52 words on 3 out of 5 trials by the annual review date.  Her pre score was 29 out of 52 words.    On her IEP Progress Report of 10/6/17  </w:t>
      </w:r>
      <w:r w:rsidR="000E2544">
        <w:rPr>
          <w:rFonts w:ascii="Arial" w:hAnsi="Arial" w:cs="Arial"/>
          <w:bCs/>
          <w:sz w:val="22"/>
          <w:szCs w:val="22"/>
        </w:rPr>
        <w:t xml:space="preserve">            </w:t>
      </w:r>
      <w:r>
        <w:rPr>
          <w:rFonts w:ascii="Arial" w:hAnsi="Arial" w:cs="Arial"/>
          <w:bCs/>
          <w:sz w:val="22"/>
          <w:szCs w:val="22"/>
        </w:rPr>
        <w:t>received a Mastery Level 4.  On 9/20 she recognized 28 of 52 words and on 10/4 she recognized 40 out of 52 words.</w:t>
      </w:r>
      <w:r>
        <w:rPr>
          <w:rStyle w:val="FootnoteReference"/>
          <w:rFonts w:ascii="Arial" w:hAnsi="Arial" w:cs="Arial"/>
          <w:bCs/>
          <w:sz w:val="22"/>
          <w:szCs w:val="22"/>
        </w:rPr>
        <w:footnoteReference w:id="30"/>
      </w:r>
      <w:r>
        <w:rPr>
          <w:rFonts w:ascii="Arial" w:hAnsi="Arial" w:cs="Arial"/>
          <w:bCs/>
          <w:sz w:val="22"/>
          <w:szCs w:val="22"/>
        </w:rPr>
        <w:t xml:space="preserve">  On her IEP Progress Report of 4/13/18 she received a Mastery Level 5, (The student has met the criteria for this goal) with a 50/52.</w:t>
      </w:r>
      <w:r>
        <w:rPr>
          <w:rStyle w:val="FootnoteReference"/>
          <w:rFonts w:ascii="Arial" w:hAnsi="Arial" w:cs="Arial"/>
          <w:bCs/>
          <w:sz w:val="22"/>
          <w:szCs w:val="22"/>
        </w:rPr>
        <w:footnoteReference w:id="31"/>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 xml:space="preserve">29.  The I/5/17 IEP’s Academic Reading-Comprehension Annual Goal stated:  Given a story map and fictional text,  </w:t>
      </w:r>
      <w:r w:rsidR="000E2544">
        <w:rPr>
          <w:rFonts w:ascii="Arial" w:hAnsi="Arial" w:cs="Arial"/>
          <w:bCs/>
          <w:sz w:val="22"/>
          <w:szCs w:val="22"/>
        </w:rPr>
        <w:t xml:space="preserve">             </w:t>
      </w:r>
      <w:r>
        <w:rPr>
          <w:rFonts w:ascii="Arial" w:hAnsi="Arial" w:cs="Arial"/>
          <w:bCs/>
          <w:sz w:val="22"/>
          <w:szCs w:val="22"/>
        </w:rPr>
        <w:t>will use the visual cues on the map to demonstrate comprehension of plot from beginning, middle, and end to include identification of problem and solution on class room activities and assessments from a baseline of 40% to 70% by the Annual review date.  On her 10/6/17 IEP Progress Report she was given a Mastery level of 3.  She was demonstrating comprehension on her independent reading level, but classroom assessments and assignments were challenging.</w:t>
      </w:r>
      <w:r>
        <w:rPr>
          <w:rStyle w:val="FootnoteReference"/>
          <w:rFonts w:ascii="Arial" w:hAnsi="Arial" w:cs="Arial"/>
          <w:bCs/>
          <w:sz w:val="22"/>
          <w:szCs w:val="22"/>
        </w:rPr>
        <w:footnoteReference w:id="32"/>
      </w:r>
      <w:r>
        <w:rPr>
          <w:rFonts w:ascii="Arial" w:hAnsi="Arial" w:cs="Arial"/>
          <w:bCs/>
          <w:sz w:val="22"/>
          <w:szCs w:val="22"/>
        </w:rPr>
        <w:t xml:space="preserve">   On her IEP Progress Report of 4/13/18 she received a Mastery Level 4 (indicating the student is making sufficient progress towards achieving this goal within the duration of this IEP) and 64%.</w:t>
      </w:r>
      <w:r>
        <w:rPr>
          <w:rStyle w:val="FootnoteReference"/>
          <w:rFonts w:ascii="Arial" w:hAnsi="Arial" w:cs="Arial"/>
          <w:bCs/>
          <w:sz w:val="22"/>
          <w:szCs w:val="22"/>
        </w:rPr>
        <w:footnoteReference w:id="33"/>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30.</w:t>
      </w:r>
      <w:r>
        <w:rPr>
          <w:rFonts w:ascii="Arial" w:hAnsi="Arial" w:cs="Arial"/>
          <w:bCs/>
          <w:sz w:val="22"/>
          <w:szCs w:val="22"/>
        </w:rPr>
        <w:tab/>
        <w:t>The 1/5/17 IEP’s Academic Writing/Compensation</w:t>
      </w:r>
      <w:r>
        <w:rPr>
          <w:rFonts w:ascii="Arial" w:hAnsi="Arial" w:cs="Arial"/>
          <w:b/>
          <w:color w:val="0000FF"/>
          <w:sz w:val="22"/>
          <w:szCs w:val="22"/>
        </w:rPr>
        <w:t xml:space="preserve"> - </w:t>
      </w:r>
      <w:r>
        <w:rPr>
          <w:rFonts w:ascii="Arial" w:hAnsi="Arial" w:cs="Arial"/>
          <w:bCs/>
          <w:sz w:val="22"/>
          <w:szCs w:val="22"/>
        </w:rPr>
        <w:t xml:space="preserve">Annual Goa stated: Given graphic organizers, and mode,  will write to communicate her ideas for a variety of Purposes, write stories and simple explanations, using descriptive vocabulary (location, time date, color, proper nouns, etc.) by formulating five complete sentences on a given topic with 70% accuracy by the Annual Review date.     </w:t>
      </w:r>
      <w:r w:rsidR="000E2544">
        <w:rPr>
          <w:rFonts w:ascii="Arial" w:hAnsi="Arial" w:cs="Arial"/>
          <w:bCs/>
          <w:sz w:val="22"/>
          <w:szCs w:val="22"/>
        </w:rPr>
        <w:t xml:space="preserve">         </w:t>
      </w:r>
      <w:proofErr w:type="gramStart"/>
      <w:r>
        <w:rPr>
          <w:rFonts w:ascii="Arial" w:hAnsi="Arial" w:cs="Arial"/>
          <w:bCs/>
          <w:sz w:val="22"/>
          <w:szCs w:val="22"/>
        </w:rPr>
        <w:t>received</w:t>
      </w:r>
      <w:proofErr w:type="gramEnd"/>
      <w:r>
        <w:rPr>
          <w:rFonts w:ascii="Arial" w:hAnsi="Arial" w:cs="Arial"/>
          <w:bCs/>
          <w:sz w:val="22"/>
          <w:szCs w:val="22"/>
        </w:rPr>
        <w:t xml:space="preserve"> a Mastery Level 3 on 10/6/17.  On her IEP Progress Report of 3/2/18 she received a Mastery Level 3.  She was still </w:t>
      </w:r>
      <w:proofErr w:type="spellStart"/>
      <w:r>
        <w:rPr>
          <w:rFonts w:ascii="Arial" w:hAnsi="Arial" w:cs="Arial"/>
          <w:bCs/>
          <w:sz w:val="22"/>
          <w:szCs w:val="22"/>
        </w:rPr>
        <w:t>strugg</w:t>
      </w:r>
      <w:proofErr w:type="spellEnd"/>
      <w:r>
        <w:rPr>
          <w:rFonts w:ascii="Arial" w:hAnsi="Arial" w:cs="Arial"/>
          <w:bCs/>
          <w:sz w:val="22"/>
          <w:szCs w:val="22"/>
        </w:rPr>
        <w:t xml:space="preserve"> with grammar and had a 60% with incorrect grammar.</w:t>
      </w:r>
      <w:r>
        <w:rPr>
          <w:rStyle w:val="FootnoteReference"/>
          <w:rFonts w:ascii="Arial" w:hAnsi="Arial" w:cs="Arial"/>
          <w:bCs/>
          <w:sz w:val="22"/>
          <w:szCs w:val="22"/>
        </w:rPr>
        <w:footnoteReference w:id="34"/>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31.</w:t>
      </w:r>
      <w:r>
        <w:rPr>
          <w:rFonts w:ascii="Arial" w:hAnsi="Arial" w:cs="Arial"/>
          <w:bCs/>
          <w:sz w:val="22"/>
          <w:szCs w:val="22"/>
        </w:rPr>
        <w:tab/>
        <w:t xml:space="preserve">The 1/5/17 IEP’s Academic Writing/Compensation - Annual Goal stated:  Using word wall and word reference resources,  </w:t>
      </w:r>
      <w:r w:rsidR="000E2544">
        <w:rPr>
          <w:rFonts w:ascii="Arial" w:hAnsi="Arial" w:cs="Arial"/>
          <w:bCs/>
          <w:sz w:val="22"/>
          <w:szCs w:val="22"/>
        </w:rPr>
        <w:t xml:space="preserve">             </w:t>
      </w:r>
      <w:r>
        <w:rPr>
          <w:rFonts w:ascii="Arial" w:hAnsi="Arial" w:cs="Arial"/>
          <w:bCs/>
          <w:sz w:val="22"/>
          <w:szCs w:val="22"/>
        </w:rPr>
        <w:t xml:space="preserve">will be able to use correct </w:t>
      </w:r>
      <w:proofErr w:type="spellStart"/>
      <w:r>
        <w:rPr>
          <w:rFonts w:ascii="Arial" w:hAnsi="Arial" w:cs="Arial"/>
          <w:bCs/>
          <w:sz w:val="22"/>
          <w:szCs w:val="22"/>
        </w:rPr>
        <w:t>spel</w:t>
      </w:r>
      <w:proofErr w:type="spellEnd"/>
      <w:r>
        <w:rPr>
          <w:rFonts w:ascii="Arial" w:hAnsi="Arial" w:cs="Arial"/>
          <w:bCs/>
          <w:sz w:val="22"/>
          <w:szCs w:val="22"/>
        </w:rPr>
        <w:t xml:space="preserve"> of high frequency words and simple vocabulary words and capitalize and punctuate all sentences scoring at least a 3 </w:t>
      </w:r>
      <w:proofErr w:type="gramStart"/>
      <w:r>
        <w:rPr>
          <w:rFonts w:ascii="Arial" w:hAnsi="Arial" w:cs="Arial"/>
          <w:bCs/>
          <w:sz w:val="22"/>
          <w:szCs w:val="22"/>
        </w:rPr>
        <w:t>in  the</w:t>
      </w:r>
      <w:proofErr w:type="gramEnd"/>
      <w:r>
        <w:rPr>
          <w:rFonts w:ascii="Arial" w:hAnsi="Arial" w:cs="Arial"/>
          <w:bCs/>
          <w:sz w:val="22"/>
          <w:szCs w:val="22"/>
        </w:rPr>
        <w:t xml:space="preserve"> mechanics domain of the district rubric on independent writing samples in 2/3 collections per quarter by annual review.  Her pre score was 40% accuracy.  In her 10/6/17 IEP Progress Report she received a Mastery Level 4 and was able to formulate 5 simple sentences on a given topic and scored a 63%.</w:t>
      </w:r>
      <w:r>
        <w:rPr>
          <w:rStyle w:val="FootnoteReference"/>
          <w:rFonts w:ascii="Arial" w:hAnsi="Arial" w:cs="Arial"/>
          <w:bCs/>
          <w:sz w:val="22"/>
          <w:szCs w:val="22"/>
        </w:rPr>
        <w:footnoteReference w:id="35"/>
      </w:r>
      <w:r>
        <w:rPr>
          <w:rFonts w:ascii="Arial" w:hAnsi="Arial" w:cs="Arial"/>
          <w:bCs/>
          <w:sz w:val="22"/>
          <w:szCs w:val="22"/>
        </w:rPr>
        <w:t xml:space="preserve">  In her 4/13/18 IEP Progress Report she was at Mastery Level 3. She had shown improvement with </w:t>
      </w:r>
      <w:proofErr w:type="spellStart"/>
      <w:r>
        <w:rPr>
          <w:rFonts w:ascii="Arial" w:hAnsi="Arial" w:cs="Arial"/>
          <w:bCs/>
          <w:sz w:val="22"/>
          <w:szCs w:val="22"/>
        </w:rPr>
        <w:t>spel</w:t>
      </w:r>
      <w:proofErr w:type="spellEnd"/>
      <w:r>
        <w:rPr>
          <w:rFonts w:ascii="Arial" w:hAnsi="Arial" w:cs="Arial"/>
          <w:bCs/>
          <w:sz w:val="22"/>
          <w:szCs w:val="22"/>
        </w:rPr>
        <w:t xml:space="preserve"> of high frequency words.</w:t>
      </w:r>
      <w:r>
        <w:rPr>
          <w:rStyle w:val="FootnoteReference"/>
          <w:rFonts w:ascii="Arial" w:hAnsi="Arial" w:cs="Arial"/>
          <w:bCs/>
          <w:sz w:val="22"/>
          <w:szCs w:val="22"/>
        </w:rPr>
        <w:footnoteReference w:id="36"/>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
          <w:color w:val="0000FF"/>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32.  The 1/5/17 IEP’s Mathematics Annual Goal stated:  Given direction instruction, manipulatives and strategies (use diagrams and use pictorial strategies)</w:t>
      </w:r>
      <w:proofErr w:type="gramStart"/>
      <w:r>
        <w:rPr>
          <w:rFonts w:ascii="Arial" w:hAnsi="Arial" w:cs="Arial"/>
          <w:bCs/>
          <w:sz w:val="22"/>
          <w:szCs w:val="22"/>
        </w:rPr>
        <w:t>,  will</w:t>
      </w:r>
      <w:proofErr w:type="gramEnd"/>
      <w:r>
        <w:rPr>
          <w:rFonts w:ascii="Arial" w:hAnsi="Arial" w:cs="Arial"/>
          <w:bCs/>
          <w:sz w:val="22"/>
          <w:szCs w:val="22"/>
        </w:rPr>
        <w:t xml:space="preserve"> improve her mathematical computation skills, from a baseline of 30% to 60% accuracy on assessments by the annual review date.  Noting progress she received a Mastery Level 3.  On subtraction she was at 68% and double digit factors multiplied by single digit factors at 75%. </w:t>
      </w:r>
      <w:r>
        <w:rPr>
          <w:rStyle w:val="FootnoteReference"/>
          <w:rFonts w:ascii="Arial" w:hAnsi="Arial" w:cs="Arial"/>
          <w:bCs/>
          <w:sz w:val="22"/>
          <w:szCs w:val="22"/>
        </w:rPr>
        <w:footnoteReference w:id="37"/>
      </w:r>
      <w:r>
        <w:rPr>
          <w:rFonts w:ascii="Arial" w:hAnsi="Arial" w:cs="Arial"/>
          <w:bCs/>
          <w:sz w:val="22"/>
          <w:szCs w:val="22"/>
        </w:rPr>
        <w:t xml:space="preserve">  In her 4/13/18 IEP Progress Report she received a Mastery Level of 3 with a 48%.  Multistep problems still tend to be her biggest challenge.</w:t>
      </w:r>
      <w:r>
        <w:rPr>
          <w:rStyle w:val="FootnoteReference"/>
          <w:rFonts w:ascii="Arial" w:hAnsi="Arial" w:cs="Arial"/>
          <w:bCs/>
          <w:sz w:val="22"/>
          <w:szCs w:val="22"/>
        </w:rPr>
        <w:footnoteReference w:id="38"/>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33.</w:t>
      </w:r>
      <w:r>
        <w:rPr>
          <w:rFonts w:ascii="Arial" w:hAnsi="Arial" w:cs="Arial"/>
          <w:bCs/>
          <w:sz w:val="22"/>
          <w:szCs w:val="22"/>
        </w:rPr>
        <w:tab/>
        <w:t xml:space="preserve">Dr. </w:t>
      </w:r>
      <w:r w:rsidR="000E2544">
        <w:rPr>
          <w:rFonts w:ascii="Arial" w:hAnsi="Arial" w:cs="Arial"/>
          <w:bCs/>
          <w:sz w:val="22"/>
          <w:szCs w:val="22"/>
        </w:rPr>
        <w:t xml:space="preserve">             </w:t>
      </w:r>
      <w:r>
        <w:rPr>
          <w:rFonts w:ascii="Arial" w:hAnsi="Arial" w:cs="Arial"/>
          <w:bCs/>
          <w:sz w:val="22"/>
          <w:szCs w:val="22"/>
        </w:rPr>
        <w:t xml:space="preserve"> (</w:t>
      </w:r>
      <w:proofErr w:type="spellStart"/>
      <w:r>
        <w:rPr>
          <w:rFonts w:ascii="Arial" w:hAnsi="Arial" w:cs="Arial"/>
          <w:bCs/>
          <w:sz w:val="22"/>
          <w:szCs w:val="22"/>
        </w:rPr>
        <w:t>Ed.D</w:t>
      </w:r>
      <w:proofErr w:type="spellEnd"/>
      <w:r>
        <w:rPr>
          <w:rFonts w:ascii="Arial" w:hAnsi="Arial" w:cs="Arial"/>
          <w:bCs/>
          <w:sz w:val="22"/>
          <w:szCs w:val="22"/>
        </w:rPr>
        <w:t xml:space="preserve">), a Certified/Licensed Audiologist and Certified Licensed Speech-Language Pathologist, conducted a number of evaluations regarding </w:t>
      </w:r>
      <w:r w:rsidR="000E2544">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including  auditory</w:t>
      </w:r>
      <w:proofErr w:type="gramEnd"/>
      <w:r>
        <w:rPr>
          <w:rFonts w:ascii="Arial" w:hAnsi="Arial" w:cs="Arial"/>
          <w:bCs/>
          <w:sz w:val="22"/>
          <w:szCs w:val="22"/>
        </w:rPr>
        <w:t xml:space="preserve"> processing evaluations and one independent educational evaluation (“IEE”) in speech-language pathology.</w:t>
      </w:r>
      <w:r>
        <w:rPr>
          <w:rStyle w:val="FootnoteReference"/>
          <w:rFonts w:ascii="Arial" w:hAnsi="Arial" w:cs="Arial"/>
          <w:bCs/>
          <w:sz w:val="22"/>
          <w:szCs w:val="22"/>
        </w:rPr>
        <w:footnoteReference w:id="39"/>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34.</w:t>
      </w:r>
      <w:r>
        <w:rPr>
          <w:rFonts w:ascii="Arial" w:hAnsi="Arial" w:cs="Arial"/>
          <w:bCs/>
          <w:sz w:val="22"/>
          <w:szCs w:val="22"/>
        </w:rPr>
        <w:tab/>
      </w:r>
      <w:proofErr w:type="gramStart"/>
      <w:r>
        <w:rPr>
          <w:rFonts w:ascii="Arial" w:hAnsi="Arial" w:cs="Arial"/>
          <w:bCs/>
          <w:sz w:val="22"/>
          <w:szCs w:val="22"/>
        </w:rPr>
        <w:t>On</w:t>
      </w:r>
      <w:proofErr w:type="gramEnd"/>
      <w:r>
        <w:rPr>
          <w:rFonts w:ascii="Arial" w:hAnsi="Arial" w:cs="Arial"/>
          <w:bCs/>
          <w:sz w:val="22"/>
          <w:szCs w:val="22"/>
        </w:rPr>
        <w:t xml:space="preserve"> 8/22/12 Dr. </w:t>
      </w:r>
      <w:r w:rsidR="000E2544">
        <w:rPr>
          <w:rFonts w:ascii="Arial" w:hAnsi="Arial" w:cs="Arial"/>
          <w:bCs/>
          <w:sz w:val="22"/>
          <w:szCs w:val="22"/>
        </w:rPr>
        <w:t xml:space="preserve">           </w:t>
      </w:r>
      <w:proofErr w:type="gramStart"/>
      <w:r>
        <w:rPr>
          <w:rFonts w:ascii="Arial" w:hAnsi="Arial" w:cs="Arial"/>
          <w:bCs/>
          <w:sz w:val="22"/>
          <w:szCs w:val="22"/>
        </w:rPr>
        <w:t>conducted</w:t>
      </w:r>
      <w:proofErr w:type="gramEnd"/>
      <w:r>
        <w:rPr>
          <w:rFonts w:ascii="Arial" w:hAnsi="Arial" w:cs="Arial"/>
          <w:bCs/>
          <w:sz w:val="22"/>
          <w:szCs w:val="22"/>
        </w:rPr>
        <w:t xml:space="preserve"> an Auditory Information Processing Assessment in which he found  had deficits in auditory processing.  These deficits were in a number of areas with  </w:t>
      </w:r>
      <w:r w:rsidR="000E2544">
        <w:rPr>
          <w:rFonts w:ascii="Arial" w:hAnsi="Arial" w:cs="Arial"/>
          <w:bCs/>
          <w:sz w:val="22"/>
          <w:szCs w:val="22"/>
        </w:rPr>
        <w:t xml:space="preserve">   </w:t>
      </w:r>
      <w:r>
        <w:rPr>
          <w:rFonts w:ascii="Arial" w:hAnsi="Arial" w:cs="Arial"/>
          <w:bCs/>
          <w:sz w:val="22"/>
          <w:szCs w:val="22"/>
        </w:rPr>
        <w:t xml:space="preserve">having poor self-regulation and attention noted in spite of her being on ADHD medication the day of the testing.  He also found  </w:t>
      </w:r>
      <w:r w:rsidR="000E2544">
        <w:rPr>
          <w:rFonts w:ascii="Arial" w:hAnsi="Arial" w:cs="Arial"/>
          <w:bCs/>
          <w:sz w:val="22"/>
          <w:szCs w:val="22"/>
        </w:rPr>
        <w:t xml:space="preserve">         </w:t>
      </w:r>
      <w:r>
        <w:rPr>
          <w:rFonts w:ascii="Arial" w:hAnsi="Arial" w:cs="Arial"/>
          <w:bCs/>
          <w:sz w:val="22"/>
          <w:szCs w:val="22"/>
        </w:rPr>
        <w:t>had problems also related to auditory processing in the areas of phonemic awareness, lexical extraction, and temporal extraction.</w:t>
      </w:r>
      <w:r>
        <w:rPr>
          <w:rStyle w:val="FootnoteReference"/>
          <w:rFonts w:ascii="Arial" w:hAnsi="Arial" w:cs="Arial"/>
          <w:bCs/>
          <w:sz w:val="22"/>
          <w:szCs w:val="22"/>
        </w:rPr>
        <w:footnoteReference w:id="40"/>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35.</w:t>
      </w:r>
      <w:r>
        <w:rPr>
          <w:rFonts w:ascii="Arial" w:hAnsi="Arial" w:cs="Arial"/>
          <w:bCs/>
          <w:sz w:val="22"/>
          <w:szCs w:val="22"/>
        </w:rPr>
        <w:tab/>
      </w:r>
      <w:proofErr w:type="gramStart"/>
      <w:r>
        <w:rPr>
          <w:rFonts w:ascii="Arial" w:hAnsi="Arial" w:cs="Arial"/>
          <w:bCs/>
          <w:sz w:val="22"/>
          <w:szCs w:val="22"/>
        </w:rPr>
        <w:t>On</w:t>
      </w:r>
      <w:proofErr w:type="gramEnd"/>
      <w:r>
        <w:rPr>
          <w:rFonts w:ascii="Arial" w:hAnsi="Arial" w:cs="Arial"/>
          <w:bCs/>
          <w:sz w:val="22"/>
          <w:szCs w:val="22"/>
        </w:rPr>
        <w:t xml:space="preserve"> March 30, 2016 Dr. </w:t>
      </w:r>
      <w:r w:rsidR="000E2544">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did</w:t>
      </w:r>
      <w:proofErr w:type="gramEnd"/>
      <w:r>
        <w:rPr>
          <w:rFonts w:ascii="Arial" w:hAnsi="Arial" w:cs="Arial"/>
          <w:bCs/>
          <w:sz w:val="22"/>
          <w:szCs w:val="22"/>
        </w:rPr>
        <w:t xml:space="preserve"> a re-assessment of </w:t>
      </w:r>
      <w:r w:rsidR="000E2544">
        <w:rPr>
          <w:rFonts w:ascii="Arial" w:hAnsi="Arial" w:cs="Arial"/>
          <w:bCs/>
          <w:sz w:val="22"/>
          <w:szCs w:val="22"/>
        </w:rPr>
        <w:t xml:space="preserve">          </w:t>
      </w:r>
      <w:r>
        <w:rPr>
          <w:rFonts w:ascii="Arial" w:hAnsi="Arial" w:cs="Arial"/>
          <w:bCs/>
          <w:sz w:val="22"/>
          <w:szCs w:val="22"/>
        </w:rPr>
        <w:t xml:space="preserve">’s auditory information processing abilities.   was on her ADHD medication the day of the 2016 testing.  His findings indicated that  </w:t>
      </w:r>
      <w:r w:rsidR="000E2544">
        <w:rPr>
          <w:rFonts w:ascii="Arial" w:hAnsi="Arial" w:cs="Arial"/>
          <w:bCs/>
          <w:sz w:val="22"/>
          <w:szCs w:val="22"/>
        </w:rPr>
        <w:t xml:space="preserve">          she </w:t>
      </w:r>
      <w:r>
        <w:rPr>
          <w:rFonts w:ascii="Arial" w:hAnsi="Arial" w:cs="Arial"/>
          <w:bCs/>
          <w:sz w:val="22"/>
          <w:szCs w:val="22"/>
        </w:rPr>
        <w:t>still had the same problems.  He opined that, as she was having the same problems at the older age and because the demands had increased because of age and other factors that this indicated the magnitude of the problem had gotten worse.</w:t>
      </w:r>
      <w:r>
        <w:rPr>
          <w:rStyle w:val="FootnoteReference"/>
          <w:rFonts w:ascii="Arial" w:hAnsi="Arial" w:cs="Arial"/>
          <w:bCs/>
          <w:sz w:val="22"/>
          <w:szCs w:val="22"/>
        </w:rPr>
        <w:footnoteReference w:id="41"/>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36.</w:t>
      </w:r>
      <w:r>
        <w:rPr>
          <w:rFonts w:ascii="Arial" w:hAnsi="Arial" w:cs="Arial"/>
          <w:bCs/>
          <w:sz w:val="22"/>
          <w:szCs w:val="22"/>
        </w:rPr>
        <w:tab/>
        <w:t xml:space="preserve">Dr. </w:t>
      </w:r>
      <w:r w:rsidR="000E2544">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never</w:t>
      </w:r>
      <w:proofErr w:type="gramEnd"/>
      <w:r>
        <w:rPr>
          <w:rFonts w:ascii="Arial" w:hAnsi="Arial" w:cs="Arial"/>
          <w:bCs/>
          <w:sz w:val="22"/>
          <w:szCs w:val="22"/>
        </w:rPr>
        <w:t xml:space="preserve"> observed  </w:t>
      </w:r>
      <w:r w:rsidR="000E2544">
        <w:rPr>
          <w:rFonts w:ascii="Arial" w:hAnsi="Arial" w:cs="Arial"/>
          <w:bCs/>
          <w:sz w:val="22"/>
          <w:szCs w:val="22"/>
        </w:rPr>
        <w:t xml:space="preserve">           </w:t>
      </w:r>
      <w:r>
        <w:rPr>
          <w:rFonts w:ascii="Arial" w:hAnsi="Arial" w:cs="Arial"/>
          <w:bCs/>
          <w:sz w:val="22"/>
          <w:szCs w:val="22"/>
        </w:rPr>
        <w:t xml:space="preserve">in school, and did not know how she responds to verbal instructions in the classroom.  He confirmed self-regulation would be more of an issue related to psychology.  Dr. </w:t>
      </w:r>
      <w:r w:rsidR="000E2544">
        <w:rPr>
          <w:rFonts w:ascii="Arial" w:hAnsi="Arial" w:cs="Arial"/>
          <w:bCs/>
          <w:sz w:val="22"/>
          <w:szCs w:val="22"/>
        </w:rPr>
        <w:t xml:space="preserve">         </w:t>
      </w:r>
      <w:r>
        <w:rPr>
          <w:rFonts w:ascii="Arial" w:hAnsi="Arial" w:cs="Arial"/>
          <w:bCs/>
          <w:sz w:val="22"/>
          <w:szCs w:val="22"/>
        </w:rPr>
        <w:t xml:space="preserve"> is not a psychologist and, as he testified, he does not evaluate self-regulation.  Additionally, he had no personal knowledge of how  </w:t>
      </w:r>
      <w:r w:rsidR="000E2544">
        <w:rPr>
          <w:rFonts w:ascii="Arial" w:hAnsi="Arial" w:cs="Arial"/>
          <w:bCs/>
          <w:sz w:val="22"/>
          <w:szCs w:val="22"/>
        </w:rPr>
        <w:t xml:space="preserve">         </w:t>
      </w:r>
      <w:r>
        <w:rPr>
          <w:rFonts w:ascii="Arial" w:hAnsi="Arial" w:cs="Arial"/>
          <w:bCs/>
          <w:sz w:val="22"/>
          <w:szCs w:val="22"/>
        </w:rPr>
        <w:t>self-regulated in the classroom.</w:t>
      </w:r>
      <w:r>
        <w:rPr>
          <w:rStyle w:val="FootnoteReference"/>
          <w:rFonts w:ascii="Arial" w:hAnsi="Arial" w:cs="Arial"/>
          <w:bCs/>
          <w:sz w:val="22"/>
          <w:szCs w:val="22"/>
        </w:rPr>
        <w:footnoteReference w:id="42"/>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37.</w:t>
      </w:r>
      <w:r>
        <w:rPr>
          <w:rFonts w:ascii="Arial" w:hAnsi="Arial" w:cs="Arial"/>
          <w:bCs/>
          <w:sz w:val="22"/>
          <w:szCs w:val="22"/>
        </w:rPr>
        <w:tab/>
        <w:t xml:space="preserve">Regarding his 2012 and 2016 evaluations, Dr. </w:t>
      </w:r>
      <w:r w:rsidR="000E2544">
        <w:rPr>
          <w:rFonts w:ascii="Arial" w:hAnsi="Arial" w:cs="Arial"/>
          <w:bCs/>
          <w:sz w:val="22"/>
          <w:szCs w:val="22"/>
        </w:rPr>
        <w:t xml:space="preserve">         </w:t>
      </w:r>
      <w:r>
        <w:rPr>
          <w:rFonts w:ascii="Arial" w:hAnsi="Arial" w:cs="Arial"/>
          <w:bCs/>
          <w:sz w:val="22"/>
          <w:szCs w:val="22"/>
        </w:rPr>
        <w:t xml:space="preserve"> did not conduct any classroom observations or send any questionnaires or checklists to school officials for background information prior to his assessments.  He did not obtain information from school officials concerning</w:t>
      </w:r>
      <w:r w:rsidR="000E2544">
        <w:rPr>
          <w:rFonts w:ascii="Arial" w:hAnsi="Arial" w:cs="Arial"/>
          <w:bCs/>
          <w:sz w:val="22"/>
          <w:szCs w:val="22"/>
        </w:rPr>
        <w:t xml:space="preserve">    </w:t>
      </w:r>
      <w:r>
        <w:rPr>
          <w:rFonts w:ascii="Arial" w:hAnsi="Arial" w:cs="Arial"/>
          <w:bCs/>
          <w:sz w:val="22"/>
          <w:szCs w:val="22"/>
        </w:rPr>
        <w:t xml:space="preserve"> ’s behaviors or interactions. </w:t>
      </w:r>
      <w:r>
        <w:rPr>
          <w:rStyle w:val="FootnoteReference"/>
          <w:rFonts w:ascii="Arial" w:hAnsi="Arial" w:cs="Arial"/>
          <w:bCs/>
          <w:sz w:val="22"/>
          <w:szCs w:val="22"/>
        </w:rPr>
        <w:footnoteReference w:id="43"/>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38.</w:t>
      </w:r>
      <w:r>
        <w:rPr>
          <w:rFonts w:ascii="Arial" w:hAnsi="Arial" w:cs="Arial"/>
          <w:bCs/>
          <w:sz w:val="22"/>
          <w:szCs w:val="22"/>
        </w:rPr>
        <w:tab/>
        <w:t xml:space="preserve">Dr </w:t>
      </w:r>
      <w:r w:rsidR="000E2544">
        <w:rPr>
          <w:rFonts w:ascii="Arial" w:hAnsi="Arial" w:cs="Arial"/>
          <w:bCs/>
          <w:sz w:val="22"/>
          <w:szCs w:val="22"/>
        </w:rPr>
        <w:t xml:space="preserve">       </w:t>
      </w:r>
      <w:r>
        <w:rPr>
          <w:rFonts w:ascii="Arial" w:hAnsi="Arial" w:cs="Arial"/>
          <w:bCs/>
          <w:sz w:val="22"/>
          <w:szCs w:val="22"/>
        </w:rPr>
        <w:t xml:space="preserve"> did not </w:t>
      </w:r>
      <w:proofErr w:type="gramStart"/>
      <w:r>
        <w:rPr>
          <w:rFonts w:ascii="Arial" w:hAnsi="Arial" w:cs="Arial"/>
          <w:bCs/>
          <w:sz w:val="22"/>
          <w:szCs w:val="22"/>
        </w:rPr>
        <w:t>diagnose  as</w:t>
      </w:r>
      <w:proofErr w:type="gramEnd"/>
      <w:r>
        <w:rPr>
          <w:rFonts w:ascii="Arial" w:hAnsi="Arial" w:cs="Arial"/>
          <w:bCs/>
          <w:sz w:val="22"/>
          <w:szCs w:val="22"/>
        </w:rPr>
        <w:t xml:space="preserve"> having auditory processing disorder but diagnosed she had auditory processing deficits.  He also found these auditory processing deficits need to be dealt with because they interfere with her educationally.</w:t>
      </w:r>
      <w:r>
        <w:rPr>
          <w:rStyle w:val="FootnoteReference"/>
          <w:rFonts w:ascii="Arial" w:hAnsi="Arial" w:cs="Arial"/>
          <w:bCs/>
          <w:sz w:val="22"/>
          <w:szCs w:val="22"/>
        </w:rPr>
        <w:footnoteReference w:id="44"/>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39.</w:t>
      </w:r>
      <w:r>
        <w:rPr>
          <w:rFonts w:ascii="Arial" w:hAnsi="Arial" w:cs="Arial"/>
          <w:bCs/>
          <w:sz w:val="22"/>
          <w:szCs w:val="22"/>
        </w:rPr>
        <w:tab/>
        <w:t xml:space="preserve">Dr. </w:t>
      </w:r>
      <w:r w:rsidR="000E2544">
        <w:rPr>
          <w:rFonts w:ascii="Arial" w:hAnsi="Arial" w:cs="Arial"/>
          <w:bCs/>
          <w:sz w:val="22"/>
          <w:szCs w:val="22"/>
        </w:rPr>
        <w:t xml:space="preserve">         </w:t>
      </w:r>
      <w:r>
        <w:rPr>
          <w:rFonts w:ascii="Arial" w:hAnsi="Arial" w:cs="Arial"/>
          <w:bCs/>
          <w:sz w:val="22"/>
          <w:szCs w:val="22"/>
        </w:rPr>
        <w:t xml:space="preserve"> testified he conducted a speech language IEE on  on 7/25/17 (P Ex. 7) which  addressed speech production, language knowledge, and assessment of language functioning.   At the time of his evaluation  </w:t>
      </w:r>
      <w:r w:rsidR="000E2544">
        <w:rPr>
          <w:rFonts w:ascii="Arial" w:hAnsi="Arial" w:cs="Arial"/>
          <w:bCs/>
          <w:sz w:val="22"/>
          <w:szCs w:val="22"/>
        </w:rPr>
        <w:t xml:space="preserve">       </w:t>
      </w:r>
      <w:r>
        <w:rPr>
          <w:rFonts w:ascii="Arial" w:hAnsi="Arial" w:cs="Arial"/>
          <w:bCs/>
          <w:sz w:val="22"/>
          <w:szCs w:val="22"/>
        </w:rPr>
        <w:t>was 11 years 5 month and would be entering the 5</w:t>
      </w:r>
      <w:r>
        <w:rPr>
          <w:rFonts w:ascii="Arial" w:hAnsi="Arial" w:cs="Arial"/>
          <w:bCs/>
          <w:sz w:val="22"/>
          <w:szCs w:val="22"/>
          <w:vertAlign w:val="superscript"/>
        </w:rPr>
        <w:t>th</w:t>
      </w:r>
      <w:r>
        <w:rPr>
          <w:rFonts w:ascii="Arial" w:hAnsi="Arial" w:cs="Arial"/>
          <w:bCs/>
          <w:sz w:val="22"/>
          <w:szCs w:val="22"/>
        </w:rPr>
        <w:t xml:space="preserve"> grade.  His conclusions include:</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22"/>
          <w:szCs w:val="22"/>
        </w:rPr>
      </w:pPr>
      <w:proofErr w:type="gramStart"/>
      <w:r>
        <w:rPr>
          <w:rFonts w:ascii="Arial" w:hAnsi="Arial" w:cs="Arial"/>
          <w:bCs/>
          <w:sz w:val="22"/>
          <w:szCs w:val="22"/>
        </w:rPr>
        <w:t>Deficits in speech production relating to articulation of phonemes /s/ and /z/ and words with s-blend.</w:t>
      </w:r>
      <w:proofErr w:type="gramEnd"/>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22"/>
          <w:szCs w:val="22"/>
        </w:rPr>
      </w:pPr>
      <w:r>
        <w:rPr>
          <w:rFonts w:ascii="Arial" w:hAnsi="Arial" w:cs="Arial"/>
          <w:bCs/>
          <w:sz w:val="22"/>
          <w:szCs w:val="22"/>
        </w:rPr>
        <w:t>Deficits with expressive language related to word knowledge/semantics and grammar receptive grammar understanding was deficient.</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22"/>
          <w:szCs w:val="22"/>
        </w:rPr>
      </w:pPr>
      <w:r>
        <w:rPr>
          <w:rFonts w:ascii="Arial" w:hAnsi="Arial" w:cs="Arial"/>
          <w:bCs/>
          <w:sz w:val="22"/>
          <w:szCs w:val="22"/>
        </w:rPr>
        <w:t>Language processing was found to be deficient except for social/pragmatic language understanding.</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22"/>
          <w:szCs w:val="22"/>
        </w:rPr>
      </w:pPr>
      <w:r>
        <w:rPr>
          <w:rFonts w:ascii="Arial" w:hAnsi="Arial" w:cs="Arial"/>
          <w:bCs/>
          <w:sz w:val="22"/>
          <w:szCs w:val="22"/>
        </w:rPr>
        <w:t xml:space="preserve">Basic receptive word knowledge was normal but she could not apply this ability to processing </w:t>
      </w:r>
      <w:proofErr w:type="spellStart"/>
      <w:r>
        <w:rPr>
          <w:rFonts w:ascii="Arial" w:hAnsi="Arial" w:cs="Arial"/>
          <w:bCs/>
          <w:sz w:val="22"/>
          <w:szCs w:val="22"/>
        </w:rPr>
        <w:t>uistic</w:t>
      </w:r>
      <w:proofErr w:type="spellEnd"/>
      <w:r>
        <w:rPr>
          <w:rFonts w:ascii="Arial" w:hAnsi="Arial" w:cs="Arial"/>
          <w:bCs/>
          <w:sz w:val="22"/>
          <w:szCs w:val="22"/>
        </w:rPr>
        <w:t xml:space="preserve"> material at the higher levels of </w:t>
      </w:r>
      <w:proofErr w:type="spellStart"/>
      <w:r>
        <w:rPr>
          <w:rFonts w:ascii="Arial" w:hAnsi="Arial" w:cs="Arial"/>
          <w:bCs/>
          <w:sz w:val="22"/>
          <w:szCs w:val="22"/>
        </w:rPr>
        <w:t>metauistic</w:t>
      </w:r>
      <w:proofErr w:type="spellEnd"/>
      <w:r>
        <w:rPr>
          <w:rFonts w:ascii="Arial" w:hAnsi="Arial" w:cs="Arial"/>
          <w:bCs/>
          <w:sz w:val="22"/>
          <w:szCs w:val="22"/>
        </w:rPr>
        <w:t xml:space="preserve"> understanding and making inferences.</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22"/>
          <w:szCs w:val="22"/>
        </w:rPr>
      </w:pPr>
      <w:r>
        <w:rPr>
          <w:rFonts w:ascii="Arial" w:hAnsi="Arial" w:cs="Arial"/>
          <w:bCs/>
          <w:sz w:val="22"/>
          <w:szCs w:val="22"/>
        </w:rPr>
        <w:t xml:space="preserve"> </w:t>
      </w:r>
      <w:r w:rsidR="000E2544">
        <w:rPr>
          <w:rFonts w:ascii="Arial" w:hAnsi="Arial" w:cs="Arial"/>
          <w:bCs/>
          <w:sz w:val="22"/>
          <w:szCs w:val="22"/>
        </w:rPr>
        <w:t xml:space="preserve">          </w:t>
      </w:r>
      <w:proofErr w:type="gramStart"/>
      <w:r>
        <w:rPr>
          <w:rFonts w:ascii="Arial" w:hAnsi="Arial" w:cs="Arial"/>
          <w:bCs/>
          <w:sz w:val="22"/>
          <w:szCs w:val="22"/>
        </w:rPr>
        <w:t>has</w:t>
      </w:r>
      <w:proofErr w:type="gramEnd"/>
      <w:r>
        <w:rPr>
          <w:rFonts w:ascii="Arial" w:hAnsi="Arial" w:cs="Arial"/>
          <w:bCs/>
          <w:sz w:val="22"/>
          <w:szCs w:val="22"/>
        </w:rPr>
        <w:t xml:space="preserve"> been found to have significant deficits in auditory lexical process, among other areas of auditory processing.</w:t>
      </w:r>
      <w:r>
        <w:rPr>
          <w:rStyle w:val="FootnoteReference"/>
          <w:rFonts w:ascii="Arial" w:hAnsi="Arial" w:cs="Arial"/>
          <w:bCs/>
          <w:sz w:val="22"/>
          <w:szCs w:val="22"/>
        </w:rPr>
        <w:footnoteReference w:id="45"/>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 Ex. 30i admitted </w:t>
      </w:r>
      <w:proofErr w:type="gramStart"/>
      <w:r>
        <w:rPr>
          <w:rFonts w:ascii="Arial" w:hAnsi="Arial" w:cs="Arial"/>
          <w:bCs/>
          <w:sz w:val="22"/>
          <w:szCs w:val="22"/>
        </w:rPr>
        <w:t>a</w:t>
      </w:r>
      <w:proofErr w:type="gramEnd"/>
      <w:r>
        <w:rPr>
          <w:rFonts w:ascii="Arial" w:hAnsi="Arial" w:cs="Arial"/>
          <w:bCs/>
          <w:sz w:val="22"/>
          <w:szCs w:val="22"/>
        </w:rPr>
        <w:t xml:space="preserve"> </w:t>
      </w:r>
      <w:r>
        <w:rPr>
          <w:rFonts w:ascii="Arial" w:hAnsi="Arial" w:cs="Arial"/>
          <w:bCs/>
          <w:sz w:val="22"/>
          <w:szCs w:val="22"/>
          <w:u w:val="single"/>
        </w:rPr>
        <w:t>8/25/17</w:t>
      </w:r>
      <w:r>
        <w:rPr>
          <w:rFonts w:ascii="Arial" w:hAnsi="Arial" w:cs="Arial"/>
          <w:bCs/>
          <w:sz w:val="22"/>
          <w:szCs w:val="22"/>
        </w:rPr>
        <w:t xml:space="preserve"> a speech </w:t>
      </w:r>
      <w:proofErr w:type="spellStart"/>
      <w:r>
        <w:rPr>
          <w:rFonts w:ascii="Arial" w:hAnsi="Arial" w:cs="Arial"/>
          <w:bCs/>
          <w:sz w:val="22"/>
          <w:szCs w:val="22"/>
        </w:rPr>
        <w:t>an</w:t>
      </w:r>
      <w:proofErr w:type="spellEnd"/>
      <w:r>
        <w:rPr>
          <w:rFonts w:ascii="Arial" w:hAnsi="Arial" w:cs="Arial"/>
          <w:bCs/>
          <w:sz w:val="22"/>
          <w:szCs w:val="22"/>
        </w:rPr>
        <w:t xml:space="preserve"> language evaluation of Dr. </w:t>
      </w:r>
      <w:r w:rsidR="000E2544">
        <w:rPr>
          <w:rFonts w:ascii="Arial" w:hAnsi="Arial" w:cs="Arial"/>
          <w:bCs/>
          <w:sz w:val="22"/>
          <w:szCs w:val="22"/>
        </w:rPr>
        <w:t xml:space="preserve">         </w:t>
      </w:r>
      <w:r>
        <w:rPr>
          <w:rFonts w:ascii="Arial" w:hAnsi="Arial" w:cs="Arial"/>
          <w:bCs/>
          <w:sz w:val="22"/>
          <w:szCs w:val="22"/>
        </w:rPr>
        <w:t xml:space="preserve"> in </w:t>
      </w:r>
      <w:proofErr w:type="gramStart"/>
      <w:r>
        <w:rPr>
          <w:rFonts w:ascii="Arial" w:hAnsi="Arial" w:cs="Arial"/>
          <w:bCs/>
          <w:sz w:val="22"/>
          <w:szCs w:val="22"/>
        </w:rPr>
        <w:t>which  reported</w:t>
      </w:r>
      <w:proofErr w:type="gramEnd"/>
      <w:r>
        <w:rPr>
          <w:rFonts w:ascii="Arial" w:hAnsi="Arial" w:cs="Arial"/>
          <w:bCs/>
          <w:sz w:val="22"/>
          <w:szCs w:val="22"/>
        </w:rPr>
        <w:t xml:space="preserve"> his findings in his Speech-Language Independent Educational Evaluation Report. </w:t>
      </w:r>
      <w:r>
        <w:rPr>
          <w:rStyle w:val="FootnoteReference"/>
          <w:rFonts w:ascii="Arial" w:hAnsi="Arial" w:cs="Arial"/>
          <w:bCs/>
          <w:sz w:val="22"/>
          <w:szCs w:val="22"/>
        </w:rPr>
        <w:footnoteReference w:id="46"/>
      </w:r>
      <w:r>
        <w:rPr>
          <w:rFonts w:ascii="Arial" w:hAnsi="Arial" w:cs="Arial"/>
          <w:bCs/>
          <w:sz w:val="22"/>
          <w:szCs w:val="22"/>
        </w:rPr>
        <w:t xml:space="preserve"> Comparing the two exhibits they appear to be very similar/the same with date and age of Child differences noted.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40.</w:t>
      </w:r>
      <w:r>
        <w:rPr>
          <w:rFonts w:ascii="Arial" w:hAnsi="Arial" w:cs="Arial"/>
          <w:bCs/>
          <w:sz w:val="22"/>
          <w:szCs w:val="22"/>
        </w:rPr>
        <w:tab/>
        <w:t xml:space="preserve">On August 31, 2017 a Psycho-Educational Evaluation of  </w:t>
      </w:r>
      <w:r w:rsidR="000E2544">
        <w:rPr>
          <w:rFonts w:ascii="Arial" w:hAnsi="Arial" w:cs="Arial"/>
          <w:bCs/>
          <w:sz w:val="22"/>
          <w:szCs w:val="22"/>
        </w:rPr>
        <w:t xml:space="preserve">        </w:t>
      </w:r>
      <w:r>
        <w:rPr>
          <w:rFonts w:ascii="Arial" w:hAnsi="Arial" w:cs="Arial"/>
          <w:bCs/>
          <w:sz w:val="22"/>
          <w:szCs w:val="22"/>
        </w:rPr>
        <w:t xml:space="preserve">was conducted.  Parents had requested an IEE.  The LEA sent notice to the parents they would assume the cost of the requested psycho-educational and speech and language independent educational evaluation.   Enclosed with the letter was a list of the names of agencies or individuals that have often been used by parents in the past for </w:t>
      </w:r>
      <w:proofErr w:type="gramStart"/>
      <w:r>
        <w:rPr>
          <w:rFonts w:ascii="Arial" w:hAnsi="Arial" w:cs="Arial"/>
          <w:bCs/>
          <w:sz w:val="22"/>
          <w:szCs w:val="22"/>
        </w:rPr>
        <w:t>IEEs  The</w:t>
      </w:r>
      <w:proofErr w:type="gramEnd"/>
      <w:r>
        <w:rPr>
          <w:rFonts w:ascii="Arial" w:hAnsi="Arial" w:cs="Arial"/>
          <w:bCs/>
          <w:sz w:val="22"/>
          <w:szCs w:val="22"/>
        </w:rPr>
        <w:t xml:space="preserve"> letter also stated to assume the cost the evaluation must have been conducted by a qualified examiner and the individuals and agencies on the enclosed list are considered qualified examiners.</w:t>
      </w:r>
      <w:r>
        <w:rPr>
          <w:rStyle w:val="FootnoteReference"/>
          <w:rFonts w:ascii="Arial" w:hAnsi="Arial" w:cs="Arial"/>
          <w:bCs/>
          <w:sz w:val="22"/>
          <w:szCs w:val="22"/>
        </w:rPr>
        <w:footnoteReference w:id="47"/>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The LEA sent Parents a list of IEE providers. The document stated,” This listing includes only those practices or practitioners whose business address in in  </w:t>
      </w:r>
      <w:r w:rsidR="000E2544">
        <w:rPr>
          <w:rFonts w:ascii="Arial" w:hAnsi="Arial" w:cs="Arial"/>
          <w:bCs/>
          <w:sz w:val="22"/>
          <w:szCs w:val="22"/>
        </w:rPr>
        <w:t xml:space="preserve">        </w:t>
      </w:r>
      <w:r>
        <w:rPr>
          <w:rFonts w:ascii="Arial" w:hAnsi="Arial" w:cs="Arial"/>
          <w:bCs/>
          <w:sz w:val="22"/>
          <w:szCs w:val="22"/>
        </w:rPr>
        <w:t xml:space="preserve">and who indicate in their advertisements that they may work with children having educational problems.  Inclusion on this list is not an endorsement of their services by  </w:t>
      </w:r>
      <w:r w:rsidR="000E2544">
        <w:rPr>
          <w:rFonts w:ascii="Arial" w:hAnsi="Arial" w:cs="Arial"/>
          <w:bCs/>
          <w:sz w:val="22"/>
          <w:szCs w:val="22"/>
        </w:rPr>
        <w:t xml:space="preserve">          </w:t>
      </w:r>
      <w:r>
        <w:rPr>
          <w:rFonts w:ascii="Arial" w:hAnsi="Arial" w:cs="Arial"/>
          <w:bCs/>
          <w:sz w:val="22"/>
          <w:szCs w:val="22"/>
        </w:rPr>
        <w:t>Public Schools.  This list is not exhaustive and is only meant to be a general guide to parents.”</w:t>
      </w:r>
      <w:r>
        <w:rPr>
          <w:rStyle w:val="FootnoteReference"/>
          <w:rFonts w:ascii="Arial" w:hAnsi="Arial" w:cs="Arial"/>
          <w:bCs/>
          <w:sz w:val="22"/>
          <w:szCs w:val="22"/>
        </w:rPr>
        <w:footnoteReference w:id="48"/>
      </w:r>
      <w:r>
        <w:rPr>
          <w:rFonts w:ascii="Arial" w:hAnsi="Arial" w:cs="Arial"/>
          <w:bCs/>
          <w:sz w:val="22"/>
          <w:szCs w:val="22"/>
        </w:rPr>
        <w:t xml:space="preserve">  Parents chose </w:t>
      </w:r>
      <w:proofErr w:type="gramStart"/>
      <w:r>
        <w:rPr>
          <w:rFonts w:ascii="Arial" w:hAnsi="Arial" w:cs="Arial"/>
          <w:bCs/>
          <w:sz w:val="22"/>
          <w:szCs w:val="22"/>
        </w:rPr>
        <w:t>to  select</w:t>
      </w:r>
      <w:proofErr w:type="gramEnd"/>
      <w:r>
        <w:rPr>
          <w:rFonts w:ascii="Arial" w:hAnsi="Arial" w:cs="Arial"/>
          <w:bCs/>
          <w:sz w:val="22"/>
          <w:szCs w:val="22"/>
        </w:rPr>
        <w:t xml:space="preserve"> a provider off this list who conducted the Psycho-Educational Evaluation on August 31, 2017.</w:t>
      </w:r>
      <w:r>
        <w:rPr>
          <w:rStyle w:val="FootnoteReference"/>
          <w:rFonts w:ascii="Arial" w:hAnsi="Arial" w:cs="Arial"/>
          <w:bCs/>
          <w:sz w:val="22"/>
          <w:szCs w:val="22"/>
        </w:rPr>
        <w:footnoteReference w:id="49"/>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41.</w:t>
      </w:r>
      <w:r>
        <w:rPr>
          <w:rFonts w:ascii="Arial" w:hAnsi="Arial" w:cs="Arial"/>
          <w:bCs/>
          <w:sz w:val="22"/>
          <w:szCs w:val="22"/>
        </w:rPr>
        <w:tab/>
        <w:t>The Psycho-Educational Evaluation of August 31, 2017 found, “The results of this Psycho-Educational Evaluation indicate, that at this time, [] qualifies for assistance under the DSM-V Diagnostic Code 317(F70); Intellectual Disability (Intellectual Developmental Disorder) Mild Degree of Severity.</w:t>
      </w:r>
      <w:r>
        <w:rPr>
          <w:rStyle w:val="FootnoteReference"/>
          <w:rFonts w:ascii="Arial" w:hAnsi="Arial" w:cs="Arial"/>
          <w:bCs/>
          <w:sz w:val="22"/>
          <w:szCs w:val="22"/>
        </w:rPr>
        <w:footnoteReference w:id="50"/>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42.</w:t>
      </w:r>
      <w:r>
        <w:rPr>
          <w:rFonts w:ascii="Arial" w:hAnsi="Arial" w:cs="Arial"/>
          <w:bCs/>
          <w:sz w:val="22"/>
          <w:szCs w:val="22"/>
        </w:rPr>
        <w:tab/>
        <w:t xml:space="preserve">Parent expressed concerns with the 8/31/17 evaluation and did not agree with the evaluator’s identification and diagnosis of  </w:t>
      </w:r>
      <w:r w:rsidR="00247CE2">
        <w:rPr>
          <w:rFonts w:ascii="Arial" w:hAnsi="Arial" w:cs="Arial"/>
          <w:bCs/>
          <w:sz w:val="22"/>
          <w:szCs w:val="22"/>
        </w:rPr>
        <w:t xml:space="preserve">         </w:t>
      </w:r>
      <w:r>
        <w:rPr>
          <w:rFonts w:ascii="Arial" w:hAnsi="Arial" w:cs="Arial"/>
          <w:bCs/>
          <w:sz w:val="22"/>
          <w:szCs w:val="22"/>
        </w:rPr>
        <w:t xml:space="preserve">having an intellectual disability (“ID”).  Parent filed a complaint with the Virginia Department of Health Professions that the evaluator was not qualified to give some of the cognitive testing and/or interpret the tests and alleged the evaluator was not qualified to diagnose her daughter as ID. </w:t>
      </w:r>
      <w:r>
        <w:rPr>
          <w:rStyle w:val="FootnoteReference"/>
          <w:rFonts w:ascii="Arial" w:hAnsi="Arial" w:cs="Arial"/>
          <w:bCs/>
          <w:sz w:val="22"/>
          <w:szCs w:val="22"/>
        </w:rPr>
        <w:footnoteReference w:id="51"/>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43.</w:t>
      </w:r>
      <w:r>
        <w:rPr>
          <w:rFonts w:ascii="Arial" w:hAnsi="Arial" w:cs="Arial"/>
          <w:bCs/>
          <w:sz w:val="22"/>
          <w:szCs w:val="22"/>
        </w:rPr>
        <w:tab/>
        <w:t xml:space="preserve">Parents addressed their concerns with the 8/31/17 evaluation with the School and the School conducted an investigation into the matter.  Upon the LEA psychologist’s input and comparing the contested evaluation with Dr. </w:t>
      </w:r>
      <w:r w:rsidR="00247CE2">
        <w:rPr>
          <w:rFonts w:ascii="Arial" w:hAnsi="Arial" w:cs="Arial"/>
          <w:bCs/>
          <w:sz w:val="22"/>
          <w:szCs w:val="22"/>
        </w:rPr>
        <w:t xml:space="preserve">        </w:t>
      </w:r>
      <w:r>
        <w:rPr>
          <w:rFonts w:ascii="Arial" w:hAnsi="Arial" w:cs="Arial"/>
          <w:bCs/>
          <w:sz w:val="22"/>
          <w:szCs w:val="22"/>
        </w:rPr>
        <w:t>’s evaluation, the Psycho-Educational Evaluation of 8/31/17 was not taken into consideration and not given consideration in the IEP.</w:t>
      </w:r>
      <w:r>
        <w:rPr>
          <w:rStyle w:val="FootnoteReference"/>
          <w:rFonts w:ascii="Arial" w:hAnsi="Arial" w:cs="Arial"/>
          <w:bCs/>
          <w:sz w:val="22"/>
          <w:szCs w:val="22"/>
        </w:rPr>
        <w:footnoteReference w:id="52"/>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44.</w:t>
      </w:r>
      <w:r>
        <w:rPr>
          <w:rFonts w:ascii="Arial" w:hAnsi="Arial" w:cs="Arial"/>
          <w:bCs/>
          <w:sz w:val="22"/>
          <w:szCs w:val="22"/>
        </w:rPr>
        <w:tab/>
      </w:r>
      <w:proofErr w:type="gramStart"/>
      <w:r>
        <w:rPr>
          <w:rFonts w:ascii="Arial" w:hAnsi="Arial" w:cs="Arial"/>
          <w:bCs/>
          <w:sz w:val="22"/>
          <w:szCs w:val="22"/>
        </w:rPr>
        <w:t>Upon</w:t>
      </w:r>
      <w:proofErr w:type="gramEnd"/>
      <w:r>
        <w:rPr>
          <w:rFonts w:ascii="Arial" w:hAnsi="Arial" w:cs="Arial"/>
          <w:bCs/>
          <w:sz w:val="22"/>
          <w:szCs w:val="22"/>
        </w:rPr>
        <w:t xml:space="preserve"> parental referral, Dr. </w:t>
      </w:r>
      <w:r w:rsidR="00247CE2">
        <w:rPr>
          <w:rFonts w:ascii="Arial" w:hAnsi="Arial" w:cs="Arial"/>
          <w:bCs/>
          <w:sz w:val="22"/>
          <w:szCs w:val="22"/>
        </w:rPr>
        <w:t xml:space="preserve">           </w:t>
      </w:r>
      <w:r>
        <w:rPr>
          <w:rFonts w:ascii="Arial" w:hAnsi="Arial" w:cs="Arial"/>
          <w:bCs/>
          <w:sz w:val="22"/>
          <w:szCs w:val="22"/>
        </w:rPr>
        <w:t xml:space="preserve"> Ph.D. conducted a Neuropsychological Evaluation concerning  </w:t>
      </w:r>
      <w:r w:rsidR="00247CE2">
        <w:rPr>
          <w:rFonts w:ascii="Arial" w:hAnsi="Arial" w:cs="Arial"/>
          <w:bCs/>
          <w:sz w:val="22"/>
          <w:szCs w:val="22"/>
        </w:rPr>
        <w:t xml:space="preserve">             </w:t>
      </w:r>
      <w:r>
        <w:rPr>
          <w:rFonts w:ascii="Arial" w:hAnsi="Arial" w:cs="Arial"/>
          <w:bCs/>
          <w:sz w:val="22"/>
          <w:szCs w:val="22"/>
        </w:rPr>
        <w:t xml:space="preserve">(Interview date: 9/26/27, evaluation date: 10/6/17).  A comprehensive review of </w:t>
      </w:r>
      <w:r w:rsidR="00247CE2">
        <w:rPr>
          <w:rFonts w:ascii="Arial" w:hAnsi="Arial" w:cs="Arial"/>
          <w:bCs/>
          <w:sz w:val="22"/>
          <w:szCs w:val="22"/>
        </w:rPr>
        <w:t xml:space="preserve">           </w:t>
      </w:r>
      <w:r>
        <w:rPr>
          <w:rFonts w:ascii="Arial" w:hAnsi="Arial" w:cs="Arial"/>
          <w:bCs/>
          <w:sz w:val="22"/>
          <w:szCs w:val="22"/>
        </w:rPr>
        <w:t xml:space="preserve">’s functioning was requested to provide recommendations for treatment and interventions as a recent IEE resulted in an identification of  as having cognitive capacities that were within the ID Range and this result was seen in contrast with all prior cognitive testing which reportedly indicated  was functioning  within the Average Range.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45.</w:t>
      </w:r>
      <w:r>
        <w:rPr>
          <w:rFonts w:ascii="Arial" w:hAnsi="Arial" w:cs="Arial"/>
          <w:bCs/>
          <w:sz w:val="22"/>
          <w:szCs w:val="22"/>
        </w:rPr>
        <w:tab/>
        <w:t xml:space="preserve">Dr. </w:t>
      </w:r>
      <w:r w:rsidR="00247CE2">
        <w:rPr>
          <w:rFonts w:ascii="Arial" w:hAnsi="Arial" w:cs="Arial"/>
          <w:bCs/>
          <w:sz w:val="22"/>
          <w:szCs w:val="22"/>
        </w:rPr>
        <w:t xml:space="preserve">      </w:t>
      </w:r>
      <w:r>
        <w:rPr>
          <w:rFonts w:ascii="Arial" w:hAnsi="Arial" w:cs="Arial"/>
          <w:bCs/>
          <w:sz w:val="22"/>
          <w:szCs w:val="22"/>
        </w:rPr>
        <w:t xml:space="preserve">’s October 6, 2017 evaluation determined, among other matters, testing data have suggested prominent difficulties with both sensory processing and language-based processing, with repeated testing in the latter area in 2012 and 2016 suggesting only very limited improvement in functioning in this area over the interval.  Additionally, he found current evaluation of  indicates an ongoing and significant disorganization in capacities and this disorganization is associated with continuing signs of significant language processing and frontal lobe capacities, as well as continuing general signs of significant disorganization related to sensory processing and regulatory issues.  </w:t>
      </w:r>
    </w:p>
    <w:p w:rsidR="002078E2" w:rsidRDefault="002078E2">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13"/>
          <w:szCs w:val="13"/>
        </w:rPr>
      </w:pP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jc w:val="both"/>
        <w:rPr>
          <w:rFonts w:ascii="Arial" w:hAnsi="Arial" w:cs="Arial"/>
          <w:bCs/>
          <w:sz w:val="22"/>
          <w:szCs w:val="22"/>
        </w:rPr>
      </w:pPr>
      <w:r>
        <w:rPr>
          <w:rFonts w:ascii="Arial" w:hAnsi="Arial" w:cs="Arial"/>
          <w:bCs/>
          <w:sz w:val="22"/>
          <w:szCs w:val="22"/>
        </w:rPr>
        <w:t>Diagnostic Impressions presented in the October 6, 2017 evaluation include:</w:t>
      </w: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1.  </w:t>
      </w:r>
      <w:r>
        <w:rPr>
          <w:rFonts w:ascii="Arial" w:hAnsi="Arial" w:cs="Arial"/>
          <w:bCs/>
          <w:sz w:val="22"/>
          <w:szCs w:val="22"/>
        </w:rPr>
        <w:tab/>
        <w:t xml:space="preserve">Unspecified Neurodevelopmental Disorder (deficits in sensory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processing</w:t>
      </w:r>
      <w:proofErr w:type="gramEnd"/>
      <w:r>
        <w:rPr>
          <w:rFonts w:ascii="Arial" w:hAnsi="Arial" w:cs="Arial"/>
          <w:bCs/>
          <w:sz w:val="22"/>
          <w:szCs w:val="22"/>
        </w:rPr>
        <w:t xml:space="preserve"> and frontal lobe functioning)</w:t>
      </w:r>
    </w:p>
    <w:p w:rsidR="002078E2" w:rsidRDefault="002078E2">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11"/>
          <w:szCs w:val="11"/>
        </w:rPr>
      </w:pP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2.  </w:t>
      </w:r>
      <w:r>
        <w:rPr>
          <w:rFonts w:ascii="Arial" w:hAnsi="Arial" w:cs="Arial"/>
          <w:bCs/>
          <w:sz w:val="22"/>
          <w:szCs w:val="22"/>
        </w:rPr>
        <w:tab/>
        <w:t>Language Disorder (deficits in auditory overload, auditory extraction,</w:t>
      </w: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proofErr w:type="gramStart"/>
      <w:r>
        <w:rPr>
          <w:rFonts w:ascii="Arial" w:hAnsi="Arial" w:cs="Arial"/>
          <w:bCs/>
          <w:sz w:val="22"/>
          <w:szCs w:val="22"/>
        </w:rPr>
        <w:t>and</w:t>
      </w:r>
      <w:proofErr w:type="gramEnd"/>
      <w:r>
        <w:rPr>
          <w:rFonts w:ascii="Arial" w:hAnsi="Arial" w:cs="Arial"/>
          <w:bCs/>
          <w:sz w:val="22"/>
          <w:szCs w:val="22"/>
        </w:rPr>
        <w:t xml:space="preserve"> </w:t>
      </w:r>
      <w:r>
        <w:rPr>
          <w:rFonts w:ascii="Arial" w:hAnsi="Arial" w:cs="Arial"/>
          <w:bCs/>
          <w:sz w:val="22"/>
          <w:szCs w:val="22"/>
        </w:rPr>
        <w:tab/>
        <w:t>auditory organization)</w:t>
      </w:r>
    </w:p>
    <w:p w:rsidR="002078E2" w:rsidRDefault="002078E2">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11"/>
          <w:szCs w:val="11"/>
        </w:rPr>
      </w:pP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3.  </w:t>
      </w:r>
      <w:r>
        <w:rPr>
          <w:rFonts w:ascii="Arial" w:hAnsi="Arial" w:cs="Arial"/>
          <w:bCs/>
          <w:sz w:val="22"/>
          <w:szCs w:val="22"/>
        </w:rPr>
        <w:tab/>
        <w:t xml:space="preserve">Attention Deficit/Hyperactivity Disorder, Combined Type (in partial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remission</w:t>
      </w:r>
      <w:proofErr w:type="gramEnd"/>
      <w:r>
        <w:rPr>
          <w:rFonts w:ascii="Arial" w:hAnsi="Arial" w:cs="Arial"/>
          <w:bCs/>
          <w:sz w:val="22"/>
          <w:szCs w:val="22"/>
        </w:rPr>
        <w:t>)</w:t>
      </w:r>
    </w:p>
    <w:p w:rsidR="002078E2" w:rsidRDefault="002078E2">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11"/>
          <w:szCs w:val="11"/>
        </w:rPr>
      </w:pP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4.  </w:t>
      </w:r>
      <w:r>
        <w:rPr>
          <w:rFonts w:ascii="Arial" w:hAnsi="Arial" w:cs="Arial"/>
          <w:bCs/>
          <w:sz w:val="22"/>
          <w:szCs w:val="22"/>
        </w:rPr>
        <w:tab/>
        <w:t xml:space="preserve">Specific Learning Disorder, with Deficits in Reading, Written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Expression,</w:t>
      </w:r>
      <w:proofErr w:type="gramEnd"/>
      <w:r>
        <w:rPr>
          <w:rFonts w:ascii="Arial" w:hAnsi="Arial" w:cs="Arial"/>
          <w:bCs/>
          <w:sz w:val="22"/>
          <w:szCs w:val="22"/>
        </w:rPr>
        <w:t xml:space="preserve"> and Arithmetic Calculation (developmental reading</w:t>
      </w:r>
    </w:p>
    <w:p w:rsidR="002078E2" w:rsidRDefault="00E96D73">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disorder/dyslexia</w:t>
      </w:r>
      <w:proofErr w:type="gramEnd"/>
      <w:r>
        <w:rPr>
          <w:rFonts w:ascii="Arial" w:hAnsi="Arial" w:cs="Arial"/>
          <w:bCs/>
          <w:sz w:val="22"/>
          <w:szCs w:val="22"/>
        </w:rPr>
        <w:t>, dyscalculia)</w:t>
      </w:r>
      <w:r>
        <w:rPr>
          <w:rStyle w:val="FootnoteReference"/>
          <w:rFonts w:ascii="Arial" w:hAnsi="Arial" w:cs="Arial"/>
          <w:bCs/>
          <w:sz w:val="22"/>
          <w:szCs w:val="22"/>
        </w:rPr>
        <w:footnoteReference w:id="53"/>
      </w:r>
    </w:p>
    <w:p w:rsidR="002078E2" w:rsidRDefault="002078E2">
      <w:pPr>
        <w:tabs>
          <w:tab w:val="left" w:pos="216"/>
          <w:tab w:val="left" w:pos="400"/>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p>
    <w:p w:rsidR="002078E2" w:rsidRDefault="00E96D73">
      <w:pPr>
        <w:tabs>
          <w:tab w:val="left" w:pos="216"/>
          <w:tab w:val="left" w:pos="400"/>
          <w:tab w:val="left" w:pos="432"/>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46.</w:t>
      </w:r>
      <w:r>
        <w:rPr>
          <w:rFonts w:ascii="Arial" w:hAnsi="Arial" w:cs="Arial"/>
          <w:bCs/>
          <w:sz w:val="22"/>
          <w:szCs w:val="22"/>
        </w:rPr>
        <w:tab/>
      </w:r>
      <w:proofErr w:type="gramStart"/>
      <w:r>
        <w:rPr>
          <w:rFonts w:ascii="Arial" w:hAnsi="Arial" w:cs="Arial"/>
          <w:bCs/>
          <w:sz w:val="22"/>
          <w:szCs w:val="22"/>
        </w:rPr>
        <w:t>On</w:t>
      </w:r>
      <w:proofErr w:type="gramEnd"/>
      <w:r>
        <w:rPr>
          <w:rFonts w:ascii="Arial" w:hAnsi="Arial" w:cs="Arial"/>
          <w:bCs/>
          <w:sz w:val="22"/>
          <w:szCs w:val="22"/>
        </w:rPr>
        <w:t xml:space="preserve"> most tests of verbal and nonverbal cognitive functioning, Dr. </w:t>
      </w:r>
      <w:r w:rsidR="00247CE2">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found  was</w:t>
      </w:r>
      <w:proofErr w:type="gramEnd"/>
      <w:r>
        <w:rPr>
          <w:rFonts w:ascii="Arial" w:hAnsi="Arial" w:cs="Arial"/>
          <w:bCs/>
          <w:sz w:val="22"/>
          <w:szCs w:val="22"/>
        </w:rPr>
        <w:t xml:space="preserve"> functioning pretty much in the average range.  </w:t>
      </w:r>
      <w:proofErr w:type="gramStart"/>
      <w:r>
        <w:rPr>
          <w:rFonts w:ascii="Arial" w:hAnsi="Arial" w:cs="Arial"/>
          <w:bCs/>
          <w:sz w:val="22"/>
          <w:szCs w:val="22"/>
        </w:rPr>
        <w:t xml:space="preserve">Also, from a developmental perspective,  </w:t>
      </w:r>
      <w:r w:rsidR="00247CE2">
        <w:rPr>
          <w:rFonts w:ascii="Arial" w:hAnsi="Arial" w:cs="Arial"/>
          <w:bCs/>
          <w:sz w:val="22"/>
          <w:szCs w:val="22"/>
        </w:rPr>
        <w:t xml:space="preserve">          </w:t>
      </w:r>
      <w:r>
        <w:rPr>
          <w:rFonts w:ascii="Arial" w:hAnsi="Arial" w:cs="Arial"/>
          <w:bCs/>
          <w:sz w:val="22"/>
          <w:szCs w:val="22"/>
        </w:rPr>
        <w:t>had maintained her level of functioning as compared to age peers between 2016 and 2017.</w:t>
      </w:r>
      <w:proofErr w:type="gramEnd"/>
      <w:r>
        <w:rPr>
          <w:rStyle w:val="FootnoteReference"/>
          <w:rFonts w:ascii="Arial" w:hAnsi="Arial" w:cs="Arial"/>
          <w:bCs/>
          <w:sz w:val="22"/>
          <w:szCs w:val="22"/>
        </w:rPr>
        <w:footnoteReference w:id="54"/>
      </w:r>
    </w:p>
    <w:p w:rsidR="002078E2" w:rsidRDefault="002078E2">
      <w:pPr>
        <w:tabs>
          <w:tab w:val="left" w:pos="216"/>
          <w:tab w:val="left" w:pos="400"/>
          <w:tab w:val="left" w:pos="432"/>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00"/>
          <w:tab w:val="left" w:pos="432"/>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47.</w:t>
      </w:r>
      <w:r>
        <w:rPr>
          <w:rFonts w:ascii="Arial" w:hAnsi="Arial" w:cs="Arial"/>
          <w:bCs/>
          <w:sz w:val="22"/>
          <w:szCs w:val="22"/>
        </w:rPr>
        <w:tab/>
        <w:t>Regarding verbal information processing, there had been a prior identification of auditory processing issues for</w:t>
      </w:r>
      <w:r w:rsidR="00247CE2">
        <w:rPr>
          <w:rFonts w:ascii="Arial" w:hAnsi="Arial" w:cs="Arial"/>
          <w:bCs/>
          <w:sz w:val="22"/>
          <w:szCs w:val="22"/>
        </w:rPr>
        <w:t xml:space="preserve">          </w:t>
      </w:r>
      <w:r>
        <w:rPr>
          <w:rFonts w:ascii="Arial" w:hAnsi="Arial" w:cs="Arial"/>
          <w:bCs/>
          <w:sz w:val="22"/>
          <w:szCs w:val="22"/>
        </w:rPr>
        <w:t xml:space="preserve"> .  Dr. </w:t>
      </w:r>
      <w:r w:rsidR="00247CE2">
        <w:rPr>
          <w:rFonts w:ascii="Arial" w:hAnsi="Arial" w:cs="Arial"/>
          <w:bCs/>
          <w:sz w:val="22"/>
          <w:szCs w:val="22"/>
        </w:rPr>
        <w:t xml:space="preserve">       </w:t>
      </w:r>
      <w:r>
        <w:rPr>
          <w:rFonts w:ascii="Arial" w:hAnsi="Arial" w:cs="Arial"/>
          <w:bCs/>
          <w:sz w:val="22"/>
          <w:szCs w:val="22"/>
        </w:rPr>
        <w:t xml:space="preserve"> found that the data suggested she had significant and severe issues in these areas particularly the efficiency with which she ingested information from verbal presentations and her ability to spontaneously and effectively organize it and sequence it so that she could be able to retain it in an organized manner. </w:t>
      </w:r>
      <w:r>
        <w:rPr>
          <w:rStyle w:val="FootnoteReference"/>
          <w:rFonts w:ascii="Arial" w:hAnsi="Arial" w:cs="Arial"/>
          <w:bCs/>
          <w:sz w:val="22"/>
          <w:szCs w:val="22"/>
        </w:rPr>
        <w:footnoteReference w:id="55"/>
      </w:r>
    </w:p>
    <w:p w:rsidR="002078E2" w:rsidRDefault="00E96D73">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600" w:right="1048"/>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078E2" w:rsidRDefault="00E96D73">
      <w:pPr>
        <w:tabs>
          <w:tab w:val="left" w:pos="216"/>
          <w:tab w:val="left" w:pos="400"/>
          <w:tab w:val="left" w:pos="432"/>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856"/>
          <w:tab w:val="left" w:pos="9072"/>
          <w:tab w:val="left" w:pos="9288"/>
          <w:tab w:val="left" w:pos="9504"/>
          <w:tab w:val="left" w:pos="960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right="48"/>
        <w:jc w:val="both"/>
        <w:rPr>
          <w:rFonts w:ascii="Arial" w:hAnsi="Arial" w:cs="Arial"/>
          <w:bCs/>
          <w:sz w:val="22"/>
          <w:szCs w:val="22"/>
        </w:rPr>
      </w:pPr>
      <w:r>
        <w:rPr>
          <w:rFonts w:ascii="Arial" w:hAnsi="Arial" w:cs="Arial"/>
          <w:bCs/>
          <w:sz w:val="22"/>
          <w:szCs w:val="22"/>
        </w:rPr>
        <w:t>48.</w:t>
      </w:r>
      <w:r>
        <w:rPr>
          <w:rFonts w:ascii="Arial" w:hAnsi="Arial" w:cs="Arial"/>
          <w:bCs/>
          <w:sz w:val="22"/>
          <w:szCs w:val="22"/>
        </w:rPr>
        <w:tab/>
        <w:t xml:space="preserve">Dr. </w:t>
      </w:r>
      <w:r w:rsidR="00247CE2">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found</w:t>
      </w:r>
      <w:proofErr w:type="gramEnd"/>
      <w:r>
        <w:rPr>
          <w:rFonts w:ascii="Arial" w:hAnsi="Arial" w:cs="Arial"/>
          <w:bCs/>
          <w:sz w:val="22"/>
          <w:szCs w:val="22"/>
        </w:rPr>
        <w:t xml:space="preserve">  </w:t>
      </w:r>
      <w:r w:rsidR="00247CE2">
        <w:rPr>
          <w:rFonts w:ascii="Arial" w:hAnsi="Arial" w:cs="Arial"/>
          <w:bCs/>
          <w:sz w:val="22"/>
          <w:szCs w:val="22"/>
        </w:rPr>
        <w:t xml:space="preserve">              </w:t>
      </w:r>
      <w:r>
        <w:rPr>
          <w:rFonts w:ascii="Arial" w:hAnsi="Arial" w:cs="Arial"/>
          <w:bCs/>
          <w:sz w:val="22"/>
          <w:szCs w:val="22"/>
        </w:rPr>
        <w:t>had dyslexia but couldn’t  substantiate her as having dyscalculia.</w:t>
      </w:r>
      <w:r>
        <w:rPr>
          <w:rStyle w:val="FootnoteReference"/>
          <w:rFonts w:ascii="Arial" w:hAnsi="Arial" w:cs="Arial"/>
          <w:bCs/>
          <w:sz w:val="22"/>
          <w:szCs w:val="22"/>
        </w:rPr>
        <w:footnoteReference w:id="56"/>
      </w:r>
    </w:p>
    <w:p w:rsidR="002078E2" w:rsidRDefault="002078E2">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
          <w:sz w:val="22"/>
          <w:szCs w:val="22"/>
        </w:rPr>
      </w:pPr>
    </w:p>
    <w:p w:rsidR="002078E2" w:rsidRDefault="00E96D73">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49.</w:t>
      </w:r>
      <w:r>
        <w:rPr>
          <w:rFonts w:ascii="Arial" w:hAnsi="Arial" w:cs="Arial"/>
          <w:bCs/>
          <w:sz w:val="22"/>
          <w:szCs w:val="22"/>
        </w:rPr>
        <w:tab/>
        <w:t xml:space="preserve">Dr.  </w:t>
      </w:r>
      <w:r w:rsidR="00247CE2">
        <w:rPr>
          <w:rFonts w:ascii="Arial" w:hAnsi="Arial" w:cs="Arial"/>
          <w:bCs/>
          <w:sz w:val="22"/>
          <w:szCs w:val="22"/>
        </w:rPr>
        <w:t xml:space="preserve">        </w:t>
      </w:r>
      <w:proofErr w:type="gramStart"/>
      <w:r>
        <w:rPr>
          <w:rFonts w:ascii="Arial" w:hAnsi="Arial" w:cs="Arial"/>
          <w:bCs/>
          <w:sz w:val="22"/>
          <w:szCs w:val="22"/>
        </w:rPr>
        <w:t>did</w:t>
      </w:r>
      <w:proofErr w:type="gramEnd"/>
      <w:r>
        <w:rPr>
          <w:rFonts w:ascii="Arial" w:hAnsi="Arial" w:cs="Arial"/>
          <w:bCs/>
          <w:sz w:val="22"/>
          <w:szCs w:val="22"/>
        </w:rPr>
        <w:t xml:space="preserve"> not conduct a classroom observation regarding .</w:t>
      </w:r>
      <w:r>
        <w:rPr>
          <w:rStyle w:val="FootnoteReference"/>
          <w:rFonts w:ascii="Arial" w:hAnsi="Arial" w:cs="Arial"/>
          <w:bCs/>
          <w:sz w:val="22"/>
          <w:szCs w:val="22"/>
        </w:rPr>
        <w:footnoteReference w:id="57"/>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 xml:space="preserve">50.   </w:t>
      </w:r>
      <w:r w:rsidR="00247CE2">
        <w:rPr>
          <w:rFonts w:ascii="Arial" w:hAnsi="Arial" w:cs="Arial"/>
          <w:bCs/>
          <w:sz w:val="22"/>
          <w:szCs w:val="22"/>
        </w:rPr>
        <w:t xml:space="preserve">              </w:t>
      </w:r>
      <w:proofErr w:type="gramStart"/>
      <w:r>
        <w:rPr>
          <w:rFonts w:ascii="Arial" w:hAnsi="Arial" w:cs="Arial"/>
          <w:bCs/>
          <w:sz w:val="22"/>
          <w:szCs w:val="22"/>
        </w:rPr>
        <w:t>took</w:t>
      </w:r>
      <w:proofErr w:type="gramEnd"/>
      <w:r>
        <w:rPr>
          <w:rFonts w:ascii="Arial" w:hAnsi="Arial" w:cs="Arial"/>
          <w:bCs/>
          <w:sz w:val="22"/>
          <w:szCs w:val="22"/>
        </w:rPr>
        <w:t xml:space="preserve"> the Star reading assessment and the Star math assessment at the beginning of the 5</w:t>
      </w:r>
      <w:r>
        <w:rPr>
          <w:rFonts w:ascii="Arial" w:hAnsi="Arial" w:cs="Arial"/>
          <w:bCs/>
          <w:sz w:val="22"/>
          <w:szCs w:val="22"/>
          <w:vertAlign w:val="superscript"/>
        </w:rPr>
        <w:t>th</w:t>
      </w:r>
      <w:r>
        <w:rPr>
          <w:rFonts w:ascii="Arial" w:hAnsi="Arial" w:cs="Arial"/>
          <w:bCs/>
          <w:sz w:val="22"/>
          <w:szCs w:val="22"/>
        </w:rPr>
        <w:t xml:space="preserve"> grade year to establish a baseline and took subsequent assessments to determine if progress was being made.</w:t>
      </w:r>
      <w:r>
        <w:rPr>
          <w:rStyle w:val="FootnoteReference"/>
          <w:rFonts w:ascii="Arial" w:hAnsi="Arial" w:cs="Arial"/>
          <w:bCs/>
          <w:sz w:val="22"/>
          <w:szCs w:val="22"/>
        </w:rPr>
        <w:footnoteReference w:id="58"/>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51.</w:t>
      </w:r>
      <w:r>
        <w:rPr>
          <w:rFonts w:ascii="Arial" w:hAnsi="Arial" w:cs="Arial"/>
          <w:bCs/>
          <w:sz w:val="22"/>
          <w:szCs w:val="22"/>
        </w:rPr>
        <w:tab/>
        <w:t xml:space="preserve">The STAR testing is </w:t>
      </w:r>
      <w:proofErr w:type="gramStart"/>
      <w:r>
        <w:rPr>
          <w:rFonts w:ascii="Arial" w:hAnsi="Arial" w:cs="Arial"/>
          <w:bCs/>
          <w:sz w:val="22"/>
          <w:szCs w:val="22"/>
        </w:rPr>
        <w:t>a predictive</w:t>
      </w:r>
      <w:proofErr w:type="gramEnd"/>
      <w:r>
        <w:rPr>
          <w:rFonts w:ascii="Arial" w:hAnsi="Arial" w:cs="Arial"/>
          <w:bCs/>
          <w:sz w:val="22"/>
          <w:szCs w:val="22"/>
        </w:rPr>
        <w:t xml:space="preserve"> software testing where the student’s response influences whether the next question is easier or harder than the last question.</w:t>
      </w:r>
      <w:r>
        <w:rPr>
          <w:rStyle w:val="FootnoteReference"/>
          <w:rFonts w:ascii="Arial" w:hAnsi="Arial" w:cs="Arial"/>
          <w:bCs/>
          <w:sz w:val="22"/>
          <w:szCs w:val="22"/>
        </w:rPr>
        <w:footnoteReference w:id="59"/>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52.</w:t>
      </w:r>
      <w:r>
        <w:rPr>
          <w:rFonts w:ascii="Arial" w:hAnsi="Arial" w:cs="Arial"/>
          <w:bCs/>
          <w:sz w:val="22"/>
          <w:szCs w:val="22"/>
        </w:rPr>
        <w:tab/>
        <w:t xml:space="preserve">A reading program called “Recipe for Reading “ </w:t>
      </w:r>
      <w:r w:rsidR="00247CE2">
        <w:rPr>
          <w:rFonts w:ascii="Arial" w:hAnsi="Arial" w:cs="Arial"/>
          <w:bCs/>
          <w:sz w:val="22"/>
          <w:szCs w:val="22"/>
        </w:rPr>
        <w:t xml:space="preserve">           </w:t>
      </w:r>
      <w:r>
        <w:rPr>
          <w:rFonts w:ascii="Arial" w:hAnsi="Arial" w:cs="Arial"/>
          <w:bCs/>
          <w:sz w:val="22"/>
          <w:szCs w:val="22"/>
        </w:rPr>
        <w:t xml:space="preserve">was provided to </w:t>
      </w:r>
      <w:r w:rsidR="00247CE2">
        <w:rPr>
          <w:rFonts w:ascii="Arial" w:hAnsi="Arial" w:cs="Arial"/>
          <w:bCs/>
          <w:sz w:val="22"/>
          <w:szCs w:val="22"/>
        </w:rPr>
        <w:t xml:space="preserve">          </w:t>
      </w:r>
      <w:r>
        <w:rPr>
          <w:rFonts w:ascii="Arial" w:hAnsi="Arial" w:cs="Arial"/>
          <w:bCs/>
          <w:sz w:val="22"/>
          <w:szCs w:val="22"/>
        </w:rPr>
        <w:t xml:space="preserve">’s Special Ed. teacher towards the end of October 2017 for her to implement </w:t>
      </w:r>
      <w:proofErr w:type="gramStart"/>
      <w:r>
        <w:rPr>
          <w:rFonts w:ascii="Arial" w:hAnsi="Arial" w:cs="Arial"/>
          <w:bCs/>
          <w:sz w:val="22"/>
          <w:szCs w:val="22"/>
        </w:rPr>
        <w:t>with .</w:t>
      </w:r>
      <w:proofErr w:type="gramEnd"/>
      <w:r>
        <w:rPr>
          <w:rFonts w:ascii="Arial" w:hAnsi="Arial" w:cs="Arial"/>
          <w:bCs/>
          <w:sz w:val="22"/>
          <w:szCs w:val="22"/>
        </w:rPr>
        <w:t xml:space="preserve">  This is a multisensory program based on phonemic awareness and it addresses decoding and encoding at the same time. </w:t>
      </w:r>
      <w:r>
        <w:rPr>
          <w:rStyle w:val="FootnoteReference"/>
          <w:rFonts w:ascii="Arial" w:hAnsi="Arial" w:cs="Arial"/>
          <w:bCs/>
          <w:sz w:val="22"/>
          <w:szCs w:val="22"/>
        </w:rPr>
        <w:footnoteReference w:id="60"/>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53.</w:t>
      </w:r>
      <w:r>
        <w:rPr>
          <w:rFonts w:ascii="Arial" w:hAnsi="Arial" w:cs="Arial"/>
          <w:bCs/>
          <w:sz w:val="22"/>
          <w:szCs w:val="22"/>
        </w:rPr>
        <w:tab/>
        <w:t xml:space="preserve">The Recipe for Reading program in a special </w:t>
      </w:r>
      <w:proofErr w:type="spellStart"/>
      <w:proofErr w:type="gramStart"/>
      <w:r>
        <w:rPr>
          <w:rFonts w:ascii="Arial" w:hAnsi="Arial" w:cs="Arial"/>
          <w:bCs/>
          <w:sz w:val="22"/>
          <w:szCs w:val="22"/>
        </w:rPr>
        <w:t>ed</w:t>
      </w:r>
      <w:proofErr w:type="spellEnd"/>
      <w:proofErr w:type="gramEnd"/>
      <w:r>
        <w:rPr>
          <w:rFonts w:ascii="Arial" w:hAnsi="Arial" w:cs="Arial"/>
          <w:bCs/>
          <w:sz w:val="22"/>
          <w:szCs w:val="22"/>
        </w:rPr>
        <w:t xml:space="preserve"> setting was for 30 minutes, twice a week.</w:t>
      </w:r>
      <w:r>
        <w:rPr>
          <w:rStyle w:val="FootnoteReference"/>
          <w:rFonts w:ascii="Arial" w:hAnsi="Arial" w:cs="Arial"/>
          <w:bCs/>
          <w:sz w:val="22"/>
          <w:szCs w:val="22"/>
        </w:rPr>
        <w:footnoteReference w:id="61"/>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 xml:space="preserve">54.  Recipe for Reading was used with  </w:t>
      </w:r>
      <w:r w:rsidR="00247CE2">
        <w:rPr>
          <w:rFonts w:ascii="Arial" w:hAnsi="Arial" w:cs="Arial"/>
          <w:bCs/>
          <w:sz w:val="22"/>
          <w:szCs w:val="22"/>
        </w:rPr>
        <w:t xml:space="preserve">           </w:t>
      </w:r>
      <w:r>
        <w:rPr>
          <w:rFonts w:ascii="Arial" w:hAnsi="Arial" w:cs="Arial"/>
          <w:bCs/>
          <w:sz w:val="22"/>
          <w:szCs w:val="22"/>
        </w:rPr>
        <w:t>from October until the beginning of November and with the program she moved from a DRA 4 at the end of the 4</w:t>
      </w:r>
      <w:r>
        <w:rPr>
          <w:rFonts w:ascii="Arial" w:hAnsi="Arial" w:cs="Arial"/>
          <w:bCs/>
          <w:sz w:val="22"/>
          <w:szCs w:val="22"/>
          <w:vertAlign w:val="superscript"/>
        </w:rPr>
        <w:t>th</w:t>
      </w:r>
      <w:r>
        <w:rPr>
          <w:rFonts w:ascii="Arial" w:hAnsi="Arial" w:cs="Arial"/>
          <w:bCs/>
          <w:sz w:val="22"/>
          <w:szCs w:val="22"/>
        </w:rPr>
        <w:t xml:space="preserve"> grade to a DRA Level 10.</w:t>
      </w:r>
      <w:r>
        <w:rPr>
          <w:rStyle w:val="FootnoteReference"/>
          <w:rFonts w:ascii="Arial" w:hAnsi="Arial" w:cs="Arial"/>
          <w:bCs/>
          <w:sz w:val="22"/>
          <w:szCs w:val="22"/>
        </w:rPr>
        <w:footnoteReference w:id="62"/>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55.</w:t>
      </w:r>
      <w:r>
        <w:rPr>
          <w:rFonts w:ascii="Arial" w:hAnsi="Arial" w:cs="Arial"/>
          <w:bCs/>
          <w:sz w:val="22"/>
          <w:szCs w:val="22"/>
        </w:rPr>
        <w:tab/>
        <w:t xml:space="preserve">On 12/17/17 a DRA was given.   </w:t>
      </w:r>
      <w:r w:rsidR="00247CE2">
        <w:rPr>
          <w:rFonts w:ascii="Arial" w:hAnsi="Arial" w:cs="Arial"/>
          <w:bCs/>
          <w:sz w:val="22"/>
          <w:szCs w:val="22"/>
        </w:rPr>
        <w:t xml:space="preserve">        </w:t>
      </w:r>
      <w:r>
        <w:rPr>
          <w:rFonts w:ascii="Arial" w:hAnsi="Arial" w:cs="Arial"/>
          <w:bCs/>
          <w:sz w:val="22"/>
          <w:szCs w:val="22"/>
        </w:rPr>
        <w:t>was on level 4 at end of 4</w:t>
      </w:r>
      <w:r>
        <w:rPr>
          <w:rFonts w:ascii="Arial" w:hAnsi="Arial" w:cs="Arial"/>
          <w:bCs/>
          <w:sz w:val="22"/>
          <w:szCs w:val="22"/>
          <w:vertAlign w:val="superscript"/>
        </w:rPr>
        <w:t>th</w:t>
      </w:r>
      <w:r>
        <w:rPr>
          <w:rFonts w:ascii="Arial" w:hAnsi="Arial" w:cs="Arial"/>
          <w:bCs/>
          <w:sz w:val="22"/>
          <w:szCs w:val="22"/>
        </w:rPr>
        <w:t xml:space="preserve"> Grade and  on 12/17/17  started with a level 6 and  moved to a DRA Level 8 where it was determined the reading engagement was an 8/8, the oral frequency was a 13/16 and the comprehension piece was a 28/28.   </w:t>
      </w:r>
      <w:r w:rsidR="00247CE2">
        <w:rPr>
          <w:rFonts w:ascii="Arial" w:hAnsi="Arial" w:cs="Arial"/>
          <w:bCs/>
          <w:sz w:val="22"/>
          <w:szCs w:val="22"/>
        </w:rPr>
        <w:t xml:space="preserve">          </w:t>
      </w:r>
      <w:proofErr w:type="gramStart"/>
      <w:r>
        <w:rPr>
          <w:rFonts w:ascii="Arial" w:hAnsi="Arial" w:cs="Arial"/>
          <w:bCs/>
          <w:sz w:val="22"/>
          <w:szCs w:val="22"/>
        </w:rPr>
        <w:t>was</w:t>
      </w:r>
      <w:proofErr w:type="gramEnd"/>
      <w:r>
        <w:rPr>
          <w:rFonts w:ascii="Arial" w:hAnsi="Arial" w:cs="Arial"/>
          <w:bCs/>
          <w:sz w:val="22"/>
          <w:szCs w:val="22"/>
        </w:rPr>
        <w:t xml:space="preserve"> moved to a DRA Level 10  where reading engagement was 8/8, Oral fluency was 12/16, and comprehension 16/28.  The stopped at due to fluency being 12 out of 16 and she was at the lower end of being independent.</w:t>
      </w:r>
      <w:r>
        <w:rPr>
          <w:rStyle w:val="FootnoteReference"/>
          <w:rFonts w:ascii="Arial" w:hAnsi="Arial" w:cs="Arial"/>
          <w:bCs/>
          <w:sz w:val="22"/>
          <w:szCs w:val="22"/>
        </w:rPr>
        <w:footnoteReference w:id="63"/>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
          <w:color w:val="0000FF"/>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56.</w:t>
      </w:r>
      <w:r>
        <w:rPr>
          <w:rFonts w:ascii="Arial" w:hAnsi="Arial" w:cs="Arial"/>
          <w:bCs/>
          <w:sz w:val="22"/>
          <w:szCs w:val="22"/>
        </w:rPr>
        <w:tab/>
        <w:t xml:space="preserve"> </w:t>
      </w:r>
      <w:r w:rsidR="00247CE2">
        <w:rPr>
          <w:rFonts w:ascii="Arial" w:hAnsi="Arial" w:cs="Arial"/>
          <w:bCs/>
          <w:sz w:val="22"/>
          <w:szCs w:val="22"/>
        </w:rPr>
        <w:t xml:space="preserve">             </w:t>
      </w:r>
      <w:r>
        <w:rPr>
          <w:rFonts w:ascii="Arial" w:hAnsi="Arial" w:cs="Arial"/>
          <w:bCs/>
          <w:sz w:val="22"/>
          <w:szCs w:val="22"/>
        </w:rPr>
        <w:t xml:space="preserve">took the Virginia Standards of </w:t>
      </w:r>
      <w:proofErr w:type="gramStart"/>
      <w:r>
        <w:rPr>
          <w:rFonts w:ascii="Arial" w:hAnsi="Arial" w:cs="Arial"/>
          <w:bCs/>
          <w:sz w:val="22"/>
          <w:szCs w:val="22"/>
        </w:rPr>
        <w:t>Learning  Assessments</w:t>
      </w:r>
      <w:proofErr w:type="gramEnd"/>
      <w:r>
        <w:rPr>
          <w:rFonts w:ascii="Arial" w:hAnsi="Arial" w:cs="Arial"/>
          <w:bCs/>
          <w:sz w:val="22"/>
          <w:szCs w:val="22"/>
        </w:rPr>
        <w:t xml:space="preserve"> (“SOL”) in the Spring of 2018 , 5</w:t>
      </w:r>
      <w:r>
        <w:rPr>
          <w:rFonts w:ascii="Arial" w:hAnsi="Arial" w:cs="Arial"/>
          <w:bCs/>
          <w:sz w:val="22"/>
          <w:szCs w:val="22"/>
          <w:vertAlign w:val="superscript"/>
        </w:rPr>
        <w:t>th</w:t>
      </w:r>
      <w:r>
        <w:rPr>
          <w:rFonts w:ascii="Arial" w:hAnsi="Arial" w:cs="Arial"/>
          <w:bCs/>
          <w:sz w:val="22"/>
          <w:szCs w:val="22"/>
        </w:rPr>
        <w:t xml:space="preserve"> Grade.  A student must attain a scaled score of 400 or higher to pass the test.  If a student attains a scaled score of 500 or higher, the student is considered to have performed at an advanced level on the test.  A scaled score between 0 and 399 indicates the student did not pass the test.  </w:t>
      </w:r>
      <w:r w:rsidR="00247CE2">
        <w:rPr>
          <w:rFonts w:ascii="Arial" w:hAnsi="Arial" w:cs="Arial"/>
          <w:bCs/>
          <w:sz w:val="22"/>
          <w:szCs w:val="22"/>
        </w:rPr>
        <w:t xml:space="preserve">          </w:t>
      </w:r>
      <w:r>
        <w:rPr>
          <w:rFonts w:ascii="Arial" w:hAnsi="Arial" w:cs="Arial"/>
          <w:bCs/>
          <w:sz w:val="22"/>
          <w:szCs w:val="22"/>
        </w:rPr>
        <w:t xml:space="preserve"> received the following scores on </w:t>
      </w:r>
      <w:proofErr w:type="gramStart"/>
      <w:r>
        <w:rPr>
          <w:rFonts w:ascii="Arial" w:hAnsi="Arial" w:cs="Arial"/>
          <w:bCs/>
          <w:sz w:val="22"/>
          <w:szCs w:val="22"/>
        </w:rPr>
        <w:t>her  5</w:t>
      </w:r>
      <w:r>
        <w:rPr>
          <w:rFonts w:ascii="Arial" w:hAnsi="Arial" w:cs="Arial"/>
          <w:bCs/>
          <w:sz w:val="22"/>
          <w:szCs w:val="22"/>
          <w:vertAlign w:val="superscript"/>
        </w:rPr>
        <w:t>th</w:t>
      </w:r>
      <w:proofErr w:type="gramEnd"/>
      <w:r>
        <w:rPr>
          <w:rFonts w:ascii="Arial" w:hAnsi="Arial" w:cs="Arial"/>
          <w:bCs/>
          <w:sz w:val="22"/>
          <w:szCs w:val="22"/>
        </w:rPr>
        <w:t xml:space="preserve"> Grade SOLs:  </w:t>
      </w:r>
      <w:r>
        <w:rPr>
          <w:rFonts w:ascii="Arial" w:hAnsi="Arial" w:cs="Arial"/>
          <w:bCs/>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Reading CAT:</w:t>
      </w:r>
      <w:r>
        <w:rPr>
          <w:rFonts w:ascii="Arial" w:hAnsi="Arial" w:cs="Arial"/>
          <w:bCs/>
          <w:sz w:val="22"/>
          <w:szCs w:val="22"/>
        </w:rPr>
        <w:tab/>
      </w:r>
      <w:r>
        <w:rPr>
          <w:rFonts w:ascii="Arial" w:hAnsi="Arial" w:cs="Arial"/>
          <w:bCs/>
          <w:sz w:val="22"/>
          <w:szCs w:val="22"/>
        </w:rPr>
        <w:tab/>
      </w:r>
      <w:r>
        <w:rPr>
          <w:rFonts w:ascii="Arial" w:hAnsi="Arial" w:cs="Arial"/>
          <w:bCs/>
          <w:sz w:val="22"/>
          <w:szCs w:val="22"/>
        </w:rPr>
        <w:tab/>
        <w:t>468</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Science: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349</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Mathematics CAT:</w:t>
      </w:r>
      <w:r>
        <w:rPr>
          <w:rFonts w:ascii="Arial" w:hAnsi="Arial" w:cs="Arial"/>
          <w:bCs/>
          <w:sz w:val="22"/>
          <w:szCs w:val="22"/>
        </w:rPr>
        <w:tab/>
        <w:t>343</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Virginia Studies: </w:t>
      </w:r>
      <w:r>
        <w:rPr>
          <w:rFonts w:ascii="Arial" w:hAnsi="Arial" w:cs="Arial"/>
          <w:bCs/>
          <w:sz w:val="22"/>
          <w:szCs w:val="22"/>
        </w:rPr>
        <w:tab/>
      </w:r>
      <w:r>
        <w:rPr>
          <w:rFonts w:ascii="Arial" w:hAnsi="Arial" w:cs="Arial"/>
          <w:bCs/>
          <w:sz w:val="22"/>
          <w:szCs w:val="22"/>
        </w:rPr>
        <w:tab/>
        <w:t>317</w:t>
      </w:r>
      <w:r>
        <w:rPr>
          <w:rStyle w:val="FootnoteReference"/>
          <w:rFonts w:ascii="Arial" w:hAnsi="Arial" w:cs="Arial"/>
          <w:bCs/>
          <w:sz w:val="22"/>
          <w:szCs w:val="22"/>
        </w:rPr>
        <w:footnoteReference w:id="64"/>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57.</w:t>
      </w:r>
      <w:r>
        <w:rPr>
          <w:rFonts w:ascii="Arial" w:hAnsi="Arial" w:cs="Arial"/>
          <w:bCs/>
          <w:sz w:val="22"/>
          <w:szCs w:val="22"/>
        </w:rPr>
        <w:tab/>
        <w:t>In the 2017-2018 school year Child was in the 5</w:t>
      </w:r>
      <w:r>
        <w:rPr>
          <w:rFonts w:ascii="Arial" w:hAnsi="Arial" w:cs="Arial"/>
          <w:bCs/>
          <w:sz w:val="22"/>
          <w:szCs w:val="22"/>
          <w:vertAlign w:val="superscript"/>
        </w:rPr>
        <w:t>th</w:t>
      </w:r>
      <w:r>
        <w:rPr>
          <w:rFonts w:ascii="Arial" w:hAnsi="Arial" w:cs="Arial"/>
          <w:bCs/>
          <w:sz w:val="22"/>
          <w:szCs w:val="22"/>
        </w:rPr>
        <w:t xml:space="preserve"> grade and was in a program called </w:t>
      </w:r>
      <w:proofErr w:type="gramStart"/>
      <w:r>
        <w:rPr>
          <w:rFonts w:ascii="Arial" w:hAnsi="Arial" w:cs="Arial"/>
          <w:bCs/>
          <w:sz w:val="22"/>
          <w:szCs w:val="22"/>
        </w:rPr>
        <w:t>“ Smarty</w:t>
      </w:r>
      <w:proofErr w:type="gramEnd"/>
      <w:r>
        <w:rPr>
          <w:rFonts w:ascii="Arial" w:hAnsi="Arial" w:cs="Arial"/>
          <w:bCs/>
          <w:sz w:val="22"/>
          <w:szCs w:val="22"/>
        </w:rPr>
        <w:t xml:space="preserve"> </w:t>
      </w:r>
      <w:proofErr w:type="spellStart"/>
      <w:r>
        <w:rPr>
          <w:rFonts w:ascii="Arial" w:hAnsi="Arial" w:cs="Arial"/>
          <w:bCs/>
          <w:sz w:val="22"/>
          <w:szCs w:val="22"/>
        </w:rPr>
        <w:t>Ants</w:t>
      </w:r>
      <w:proofErr w:type="spellEnd"/>
      <w:r>
        <w:rPr>
          <w:rFonts w:ascii="Arial" w:hAnsi="Arial" w:cs="Arial"/>
          <w:bCs/>
          <w:sz w:val="22"/>
          <w:szCs w:val="22"/>
        </w:rPr>
        <w:t xml:space="preserve">”. </w:t>
      </w:r>
      <w:r>
        <w:rPr>
          <w:rStyle w:val="FootnoteReference"/>
          <w:rFonts w:ascii="Arial" w:hAnsi="Arial" w:cs="Arial"/>
          <w:bCs/>
          <w:sz w:val="22"/>
          <w:szCs w:val="22"/>
        </w:rPr>
        <w:footnoteReference w:id="65"/>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color w:val="C00000"/>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58.</w:t>
      </w:r>
      <w:r>
        <w:rPr>
          <w:rFonts w:ascii="Arial" w:hAnsi="Arial" w:cs="Arial"/>
          <w:bCs/>
          <w:sz w:val="22"/>
          <w:szCs w:val="22"/>
        </w:rPr>
        <w:tab/>
        <w:t>In the general ed. 5</w:t>
      </w:r>
      <w:r>
        <w:rPr>
          <w:rFonts w:ascii="Arial" w:hAnsi="Arial" w:cs="Arial"/>
          <w:bCs/>
          <w:sz w:val="22"/>
          <w:szCs w:val="22"/>
          <w:vertAlign w:val="superscript"/>
        </w:rPr>
        <w:t>th</w:t>
      </w:r>
      <w:r>
        <w:rPr>
          <w:rFonts w:ascii="Arial" w:hAnsi="Arial" w:cs="Arial"/>
          <w:bCs/>
          <w:sz w:val="22"/>
          <w:szCs w:val="22"/>
        </w:rPr>
        <w:t xml:space="preserve"> grade classroom her teacher knew  </w:t>
      </w:r>
      <w:r w:rsidR="00247CE2">
        <w:rPr>
          <w:rFonts w:ascii="Arial" w:hAnsi="Arial" w:cs="Arial"/>
          <w:bCs/>
          <w:sz w:val="22"/>
          <w:szCs w:val="22"/>
        </w:rPr>
        <w:t xml:space="preserve">          </w:t>
      </w:r>
      <w:r>
        <w:rPr>
          <w:rFonts w:ascii="Arial" w:hAnsi="Arial" w:cs="Arial"/>
          <w:bCs/>
          <w:sz w:val="22"/>
          <w:szCs w:val="22"/>
        </w:rPr>
        <w:t>had an IEP.  In the classroom she had a crate with sensory and other items including, fidgets, personal calendar, and her headphone to take out noise if she wanted them and other sensory items.</w:t>
      </w:r>
      <w:r>
        <w:rPr>
          <w:rStyle w:val="FootnoteReference"/>
          <w:rFonts w:ascii="Arial" w:hAnsi="Arial" w:cs="Arial"/>
          <w:bCs/>
          <w:sz w:val="22"/>
          <w:szCs w:val="22"/>
        </w:rPr>
        <w:footnoteReference w:id="66"/>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 xml:space="preserve">59.   </w:t>
      </w:r>
      <w:r w:rsidR="00247CE2">
        <w:rPr>
          <w:rFonts w:ascii="Arial" w:hAnsi="Arial" w:cs="Arial"/>
          <w:bCs/>
          <w:sz w:val="22"/>
          <w:szCs w:val="22"/>
        </w:rPr>
        <w:t xml:space="preserve">                </w:t>
      </w:r>
      <w:proofErr w:type="gramStart"/>
      <w:r>
        <w:rPr>
          <w:rFonts w:ascii="Arial" w:hAnsi="Arial" w:cs="Arial"/>
          <w:bCs/>
          <w:sz w:val="22"/>
          <w:szCs w:val="22"/>
        </w:rPr>
        <w:t>often</w:t>
      </w:r>
      <w:proofErr w:type="gramEnd"/>
      <w:r>
        <w:rPr>
          <w:rFonts w:ascii="Arial" w:hAnsi="Arial" w:cs="Arial"/>
          <w:bCs/>
          <w:sz w:val="22"/>
          <w:szCs w:val="22"/>
        </w:rPr>
        <w:t xml:space="preserve"> had a paraprofessional during her reading at time and during her writing time.</w:t>
      </w:r>
      <w:r>
        <w:rPr>
          <w:rStyle w:val="FootnoteReference"/>
          <w:rFonts w:ascii="Arial" w:hAnsi="Arial" w:cs="Arial"/>
          <w:bCs/>
          <w:sz w:val="22"/>
          <w:szCs w:val="22"/>
        </w:rPr>
        <w:footnoteReference w:id="67"/>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60.</w:t>
      </w:r>
      <w:r>
        <w:rPr>
          <w:rFonts w:ascii="Arial" w:hAnsi="Arial" w:cs="Arial"/>
          <w:bCs/>
          <w:sz w:val="22"/>
          <w:szCs w:val="22"/>
        </w:rPr>
        <w:tab/>
        <w:t xml:space="preserve"> </w:t>
      </w:r>
      <w:r w:rsidR="00247CE2">
        <w:rPr>
          <w:rFonts w:ascii="Arial" w:hAnsi="Arial" w:cs="Arial"/>
          <w:bCs/>
          <w:sz w:val="22"/>
          <w:szCs w:val="22"/>
        </w:rPr>
        <w:t xml:space="preserve">            </w:t>
      </w:r>
      <w:r>
        <w:rPr>
          <w:rFonts w:ascii="Arial" w:hAnsi="Arial" w:cs="Arial"/>
          <w:bCs/>
          <w:sz w:val="22"/>
          <w:szCs w:val="22"/>
        </w:rPr>
        <w:t>was anxious with tests/assessments.  She expressed some anxiety towards the end of the day when getting ready to go to the YMCA for her after care.  She worried she wouldn’t be able to finish her homework at the YMCA and then be able to play there and when she got home.</w:t>
      </w:r>
      <w:r>
        <w:rPr>
          <w:rStyle w:val="FootnoteReference"/>
          <w:rFonts w:ascii="Arial" w:hAnsi="Arial" w:cs="Arial"/>
          <w:bCs/>
          <w:sz w:val="22"/>
          <w:szCs w:val="22"/>
        </w:rPr>
        <w:footnoteReference w:id="68"/>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61.</w:t>
      </w:r>
      <w:r>
        <w:rPr>
          <w:rFonts w:ascii="Arial" w:hAnsi="Arial" w:cs="Arial"/>
          <w:bCs/>
          <w:sz w:val="22"/>
          <w:szCs w:val="22"/>
        </w:rPr>
        <w:tab/>
        <w:t>By the end of the school year</w:t>
      </w:r>
      <w:r w:rsidR="00247CE2">
        <w:rPr>
          <w:rFonts w:ascii="Arial" w:hAnsi="Arial" w:cs="Arial"/>
          <w:bCs/>
          <w:sz w:val="22"/>
          <w:szCs w:val="22"/>
        </w:rPr>
        <w:t xml:space="preserve">           </w:t>
      </w:r>
      <w:r>
        <w:rPr>
          <w:rFonts w:ascii="Arial" w:hAnsi="Arial" w:cs="Arial"/>
          <w:bCs/>
          <w:sz w:val="22"/>
          <w:szCs w:val="22"/>
        </w:rPr>
        <w:t xml:space="preserve"> ’s anxiety didn‘t go away but it diminished.</w:t>
      </w:r>
      <w:r>
        <w:rPr>
          <w:rStyle w:val="FootnoteReference"/>
          <w:rFonts w:ascii="Arial" w:hAnsi="Arial" w:cs="Arial"/>
          <w:bCs/>
          <w:sz w:val="22"/>
          <w:szCs w:val="22"/>
        </w:rPr>
        <w:footnoteReference w:id="69"/>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 xml:space="preserve">62.  During the 5 week SOL push </w:t>
      </w:r>
      <w:r w:rsidR="00247CE2">
        <w:rPr>
          <w:rFonts w:ascii="Arial" w:hAnsi="Arial" w:cs="Arial"/>
          <w:bCs/>
          <w:sz w:val="22"/>
          <w:szCs w:val="22"/>
        </w:rPr>
        <w:t xml:space="preserve">           </w:t>
      </w:r>
      <w:r>
        <w:rPr>
          <w:rFonts w:ascii="Arial" w:hAnsi="Arial" w:cs="Arial"/>
          <w:bCs/>
          <w:sz w:val="22"/>
          <w:szCs w:val="22"/>
        </w:rPr>
        <w:t>had individual one-on-one for 20 to 30 minutes three to four times a week.</w:t>
      </w:r>
      <w:r>
        <w:rPr>
          <w:rStyle w:val="FootnoteReference"/>
          <w:rFonts w:ascii="Arial" w:hAnsi="Arial" w:cs="Arial"/>
          <w:bCs/>
          <w:sz w:val="22"/>
          <w:szCs w:val="22"/>
        </w:rPr>
        <w:footnoteReference w:id="70"/>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63.</w:t>
      </w:r>
      <w:r>
        <w:rPr>
          <w:rFonts w:ascii="Arial" w:hAnsi="Arial" w:cs="Arial"/>
          <w:bCs/>
          <w:sz w:val="22"/>
          <w:szCs w:val="22"/>
        </w:rPr>
        <w:tab/>
        <w:t xml:space="preserve"> </w:t>
      </w:r>
      <w:r w:rsidR="00247CE2">
        <w:rPr>
          <w:rFonts w:ascii="Arial" w:hAnsi="Arial" w:cs="Arial"/>
          <w:bCs/>
          <w:sz w:val="22"/>
          <w:szCs w:val="22"/>
        </w:rPr>
        <w:t xml:space="preserve">           </w:t>
      </w:r>
      <w:proofErr w:type="gramStart"/>
      <w:r>
        <w:rPr>
          <w:rFonts w:ascii="Arial" w:hAnsi="Arial" w:cs="Arial"/>
          <w:bCs/>
          <w:sz w:val="22"/>
          <w:szCs w:val="22"/>
        </w:rPr>
        <w:t>would</w:t>
      </w:r>
      <w:proofErr w:type="gramEnd"/>
      <w:r>
        <w:rPr>
          <w:rFonts w:ascii="Arial" w:hAnsi="Arial" w:cs="Arial"/>
          <w:bCs/>
          <w:sz w:val="22"/>
          <w:szCs w:val="22"/>
        </w:rPr>
        <w:t xml:space="preserve"> have reading in the special </w:t>
      </w:r>
      <w:proofErr w:type="spellStart"/>
      <w:r>
        <w:rPr>
          <w:rFonts w:ascii="Arial" w:hAnsi="Arial" w:cs="Arial"/>
          <w:bCs/>
          <w:sz w:val="22"/>
          <w:szCs w:val="22"/>
        </w:rPr>
        <w:t>ed</w:t>
      </w:r>
      <w:proofErr w:type="spellEnd"/>
      <w:r>
        <w:rPr>
          <w:rFonts w:ascii="Arial" w:hAnsi="Arial" w:cs="Arial"/>
          <w:bCs/>
          <w:sz w:val="22"/>
          <w:szCs w:val="22"/>
        </w:rPr>
        <w:t xml:space="preserve"> setting and general ed. setting generally back to back.</w:t>
      </w:r>
      <w:r>
        <w:rPr>
          <w:rStyle w:val="FootnoteReference"/>
          <w:rFonts w:ascii="Arial" w:hAnsi="Arial" w:cs="Arial"/>
          <w:bCs/>
          <w:sz w:val="22"/>
          <w:szCs w:val="22"/>
        </w:rPr>
        <w:footnoteReference w:id="71"/>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64.  Accommodations listed in the 1/5/17 IEP include:</w:t>
      </w:r>
      <w:r>
        <w:rPr>
          <w:rStyle w:val="FootnoteReference"/>
          <w:rFonts w:ascii="Arial" w:hAnsi="Arial" w:cs="Arial"/>
          <w:bCs/>
          <w:sz w:val="22"/>
          <w:szCs w:val="22"/>
        </w:rPr>
        <w:footnoteReference w:id="72"/>
      </w:r>
      <w:r>
        <w:rPr>
          <w:rFonts w:ascii="Arial" w:hAnsi="Arial" w:cs="Arial"/>
          <w:bCs/>
          <w:sz w:val="22"/>
          <w:szCs w:val="22"/>
        </w:rPr>
        <w:t xml:space="preserve">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audio</w:t>
      </w:r>
      <w:proofErr w:type="gramEnd"/>
      <w:r>
        <w:rPr>
          <w:rFonts w:ascii="Arial" w:hAnsi="Arial" w:cs="Arial"/>
          <w:bCs/>
        </w:rPr>
        <w:t xml:space="preserve"> version of test items on other content areas except Reading Test</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audio</w:t>
      </w:r>
      <w:proofErr w:type="gramEnd"/>
      <w:r>
        <w:rPr>
          <w:rFonts w:ascii="Arial" w:hAnsi="Arial" w:cs="Arial"/>
          <w:bCs/>
        </w:rPr>
        <w:t xml:space="preserve"> version of test items on Reading Test only</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test</w:t>
      </w:r>
      <w:proofErr w:type="gramEnd"/>
      <w:r>
        <w:rPr>
          <w:rFonts w:ascii="Arial" w:hAnsi="Arial" w:cs="Arial"/>
          <w:bCs/>
        </w:rPr>
        <w:t xml:space="preserve"> administered in locations with minimal distractions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group</w:t>
      </w:r>
      <w:proofErr w:type="gramEnd"/>
      <w:r>
        <w:rPr>
          <w:rFonts w:ascii="Arial" w:hAnsi="Arial" w:cs="Arial"/>
          <w:bCs/>
        </w:rPr>
        <w:t xml:space="preserve"> size- one to one/small group of no more than 6 students during assessments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proximity</w:t>
      </w:r>
      <w:proofErr w:type="gramEnd"/>
      <w:r>
        <w:rPr>
          <w:rFonts w:ascii="Arial" w:hAnsi="Arial" w:cs="Arial"/>
          <w:bCs/>
        </w:rPr>
        <w:t xml:space="preserve"> to teacher, preferential seating during instruction</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environmental</w:t>
      </w:r>
      <w:proofErr w:type="gramEnd"/>
      <w:r>
        <w:rPr>
          <w:rFonts w:ascii="Arial" w:hAnsi="Arial" w:cs="Arial"/>
          <w:bCs/>
        </w:rPr>
        <w:t xml:space="preserve"> accommodations-noise buffers to reduce auditory distractions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finger</w:t>
      </w:r>
      <w:proofErr w:type="gramEnd"/>
      <w:r>
        <w:rPr>
          <w:rFonts w:ascii="Arial" w:hAnsi="Arial" w:cs="Arial"/>
          <w:bCs/>
        </w:rPr>
        <w:t xml:space="preserve"> spacer, noise cancellation head phones to reduce auditory distractions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math</w:t>
      </w:r>
      <w:proofErr w:type="gramEnd"/>
      <w:r>
        <w:rPr>
          <w:rFonts w:ascii="Arial" w:hAnsi="Arial" w:cs="Arial"/>
          <w:bCs/>
        </w:rPr>
        <w:t xml:space="preserve"> aids (math manipulatives, number lines and 100’s chart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tasks</w:t>
      </w:r>
      <w:proofErr w:type="gramEnd"/>
      <w:r>
        <w:rPr>
          <w:rFonts w:ascii="Arial" w:hAnsi="Arial" w:cs="Arial"/>
          <w:bCs/>
        </w:rPr>
        <w:t xml:space="preserve"> and instruction broken down into smaller steps/chunks, constructive feedback and checking </w:t>
      </w:r>
      <w:r>
        <w:rPr>
          <w:rFonts w:ascii="Arial" w:hAnsi="Arial" w:cs="Arial"/>
          <w:bCs/>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for</w:t>
      </w:r>
      <w:proofErr w:type="gramEnd"/>
      <w:r>
        <w:rPr>
          <w:rFonts w:ascii="Arial" w:hAnsi="Arial" w:cs="Arial"/>
          <w:bCs/>
        </w:rPr>
        <w:t xml:space="preserve"> understanding of directions</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sensory</w:t>
      </w:r>
      <w:proofErr w:type="gramEnd"/>
      <w:r>
        <w:rPr>
          <w:rFonts w:ascii="Arial" w:hAnsi="Arial" w:cs="Arial"/>
          <w:bCs/>
        </w:rPr>
        <w:t xml:space="preserve"> items to assist her with regulations(due to anxiety and attention deficits)</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visual</w:t>
      </w:r>
      <w:proofErr w:type="gramEnd"/>
      <w:r>
        <w:rPr>
          <w:rFonts w:ascii="Arial" w:hAnsi="Arial" w:cs="Arial"/>
          <w:bCs/>
        </w:rPr>
        <w:t xml:space="preserve"> schedule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breaks</w:t>
      </w:r>
      <w:proofErr w:type="gramEnd"/>
      <w:r>
        <w:rPr>
          <w:rFonts w:ascii="Arial" w:hAnsi="Arial" w:cs="Arial"/>
          <w:bCs/>
        </w:rPr>
        <w:t xml:space="preserve"> during testing and instruction</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use</w:t>
      </w:r>
      <w:proofErr w:type="gramEnd"/>
      <w:r>
        <w:rPr>
          <w:rFonts w:ascii="Arial" w:hAnsi="Arial" w:cs="Arial"/>
          <w:bCs/>
        </w:rPr>
        <w:t xml:space="preserve"> of markers, colored pens and/or pencil</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spellStart"/>
      <w:proofErr w:type="gramStart"/>
      <w:r>
        <w:rPr>
          <w:rFonts w:ascii="Arial" w:hAnsi="Arial" w:cs="Arial"/>
          <w:bCs/>
        </w:rPr>
        <w:t>spel</w:t>
      </w:r>
      <w:proofErr w:type="spellEnd"/>
      <w:proofErr w:type="gramEnd"/>
      <w:r>
        <w:rPr>
          <w:rFonts w:ascii="Arial" w:hAnsi="Arial" w:cs="Arial"/>
          <w:bCs/>
        </w:rPr>
        <w:t xml:space="preserve"> aids (spell check, </w:t>
      </w:r>
      <w:proofErr w:type="spellStart"/>
      <w:r>
        <w:rPr>
          <w:rFonts w:ascii="Arial" w:hAnsi="Arial" w:cs="Arial"/>
          <w:bCs/>
        </w:rPr>
        <w:t>spel</w:t>
      </w:r>
      <w:proofErr w:type="spellEnd"/>
      <w:r>
        <w:rPr>
          <w:rFonts w:ascii="Arial" w:hAnsi="Arial" w:cs="Arial"/>
          <w:bCs/>
        </w:rPr>
        <w:t xml:space="preserve"> dictionary)personal word wall and picture dictionary</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visual</w:t>
      </w:r>
      <w:proofErr w:type="gramEnd"/>
      <w:r>
        <w:rPr>
          <w:rFonts w:ascii="Arial" w:hAnsi="Arial" w:cs="Arial"/>
          <w:bCs/>
        </w:rPr>
        <w:t xml:space="preserve"> aids, story maps and writing graphic organizer will be used</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oral/tactile</w:t>
      </w:r>
      <w:proofErr w:type="gramEnd"/>
      <w:r>
        <w:rPr>
          <w:rFonts w:ascii="Arial" w:hAnsi="Arial" w:cs="Arial"/>
          <w:bCs/>
        </w:rPr>
        <w:t xml:space="preserve"> strategy of segmenting and blending during reading, writing, and speech</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text</w:t>
      </w:r>
      <w:proofErr w:type="gramEnd"/>
      <w:r>
        <w:rPr>
          <w:rFonts w:ascii="Arial" w:hAnsi="Arial" w:cs="Arial"/>
          <w:bCs/>
        </w:rPr>
        <w:t xml:space="preserve"> to speech software to assist in writing assignments</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rPr>
      </w:pPr>
      <w:proofErr w:type="gramStart"/>
      <w:r>
        <w:rPr>
          <w:rFonts w:ascii="Arial" w:hAnsi="Arial" w:cs="Arial"/>
          <w:bCs/>
        </w:rPr>
        <w:t>work</w:t>
      </w:r>
      <w:proofErr w:type="gramEnd"/>
      <w:r>
        <w:rPr>
          <w:rFonts w:ascii="Arial" w:hAnsi="Arial" w:cs="Arial"/>
          <w:bCs/>
        </w:rPr>
        <w:t xml:space="preserve"> prediction software and flexible spell check software</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Cs/>
          <w:sz w:val="22"/>
          <w:szCs w:val="22"/>
        </w:rPr>
      </w:pPr>
      <w:proofErr w:type="gramStart"/>
      <w:r>
        <w:rPr>
          <w:rFonts w:ascii="Arial" w:hAnsi="Arial" w:cs="Arial"/>
          <w:bCs/>
        </w:rPr>
        <w:t>portable</w:t>
      </w:r>
      <w:proofErr w:type="gramEnd"/>
      <w:r>
        <w:rPr>
          <w:rFonts w:ascii="Arial" w:hAnsi="Arial" w:cs="Arial"/>
          <w:bCs/>
        </w:rPr>
        <w:t xml:space="preserve"> work processor to use with her text-to-speech software and word prediction/flexible spell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color w:val="FF0000"/>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65.</w:t>
      </w:r>
      <w:r>
        <w:rPr>
          <w:rFonts w:ascii="Arial" w:hAnsi="Arial" w:cs="Arial"/>
          <w:bCs/>
          <w:sz w:val="22"/>
          <w:szCs w:val="22"/>
        </w:rPr>
        <w:tab/>
        <w:t xml:space="preserve">School Psychologist conducted an examination </w:t>
      </w:r>
      <w:proofErr w:type="gramStart"/>
      <w:r>
        <w:rPr>
          <w:rFonts w:ascii="Arial" w:hAnsi="Arial" w:cs="Arial"/>
          <w:bCs/>
          <w:sz w:val="22"/>
          <w:szCs w:val="22"/>
        </w:rPr>
        <w:t>of  in</w:t>
      </w:r>
      <w:proofErr w:type="gramEnd"/>
      <w:r>
        <w:rPr>
          <w:rFonts w:ascii="Arial" w:hAnsi="Arial" w:cs="Arial"/>
          <w:bCs/>
          <w:sz w:val="22"/>
          <w:szCs w:val="22"/>
        </w:rPr>
        <w:t xml:space="preserve"> June of 2016.</w:t>
      </w:r>
      <w:r>
        <w:rPr>
          <w:rStyle w:val="FootnoteReference"/>
          <w:rFonts w:ascii="Arial" w:hAnsi="Arial" w:cs="Arial"/>
          <w:bCs/>
          <w:sz w:val="22"/>
          <w:szCs w:val="22"/>
        </w:rPr>
        <w:footnoteReference w:id="73"/>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 xml:space="preserve">66.  </w:t>
      </w:r>
      <w:proofErr w:type="gramStart"/>
      <w:r>
        <w:rPr>
          <w:rFonts w:ascii="Arial" w:hAnsi="Arial" w:cs="Arial"/>
          <w:bCs/>
          <w:sz w:val="22"/>
          <w:szCs w:val="22"/>
        </w:rPr>
        <w:t>School  Psychologist</w:t>
      </w:r>
      <w:proofErr w:type="gramEnd"/>
      <w:r>
        <w:rPr>
          <w:rFonts w:ascii="Arial" w:hAnsi="Arial" w:cs="Arial"/>
          <w:bCs/>
          <w:sz w:val="22"/>
          <w:szCs w:val="22"/>
        </w:rPr>
        <w:t xml:space="preserve"> reviewed Dr. </w:t>
      </w:r>
      <w:r w:rsidR="00247CE2">
        <w:rPr>
          <w:rFonts w:ascii="Arial" w:hAnsi="Arial" w:cs="Arial"/>
          <w:bCs/>
          <w:sz w:val="22"/>
          <w:szCs w:val="22"/>
        </w:rPr>
        <w:t xml:space="preserve">      </w:t>
      </w:r>
      <w:proofErr w:type="gramStart"/>
      <w:r>
        <w:rPr>
          <w:rFonts w:ascii="Arial" w:hAnsi="Arial" w:cs="Arial"/>
          <w:bCs/>
          <w:sz w:val="22"/>
          <w:szCs w:val="22"/>
        </w:rPr>
        <w:t>’s IEE.</w:t>
      </w:r>
      <w:proofErr w:type="gramEnd"/>
      <w:r>
        <w:rPr>
          <w:rFonts w:ascii="Arial" w:hAnsi="Arial" w:cs="Arial"/>
          <w:bCs/>
          <w:sz w:val="22"/>
          <w:szCs w:val="22"/>
        </w:rPr>
        <w:t xml:space="preserve">  The IEE did not produce any new information that would impact on </w:t>
      </w:r>
      <w:r w:rsidR="00247CE2">
        <w:rPr>
          <w:rFonts w:ascii="Arial" w:hAnsi="Arial" w:cs="Arial"/>
          <w:bCs/>
          <w:sz w:val="22"/>
          <w:szCs w:val="22"/>
        </w:rPr>
        <w:t xml:space="preserve">          </w:t>
      </w:r>
      <w:r>
        <w:rPr>
          <w:rFonts w:ascii="Arial" w:hAnsi="Arial" w:cs="Arial"/>
          <w:bCs/>
          <w:sz w:val="22"/>
          <w:szCs w:val="22"/>
        </w:rPr>
        <w:t xml:space="preserve">’s eligibility but confirmed the information the school had. There were no material distinctions between his findings, cognitive ability, academic achievement, and the school psychologist’s assessment.  Executive </w:t>
      </w:r>
      <w:proofErr w:type="spellStart"/>
      <w:r>
        <w:rPr>
          <w:rFonts w:ascii="Arial" w:hAnsi="Arial" w:cs="Arial"/>
          <w:bCs/>
          <w:sz w:val="22"/>
          <w:szCs w:val="22"/>
        </w:rPr>
        <w:t>functionings</w:t>
      </w:r>
      <w:proofErr w:type="spellEnd"/>
      <w:r>
        <w:rPr>
          <w:rFonts w:ascii="Arial" w:hAnsi="Arial" w:cs="Arial"/>
          <w:bCs/>
          <w:sz w:val="22"/>
          <w:szCs w:val="22"/>
        </w:rPr>
        <w:t xml:space="preserve"> and behavior type were commensurate.  No new information was added by his IEE for purposes of </w:t>
      </w:r>
      <w:proofErr w:type="spellStart"/>
      <w:r>
        <w:rPr>
          <w:rFonts w:ascii="Arial" w:hAnsi="Arial" w:cs="Arial"/>
          <w:bCs/>
          <w:sz w:val="22"/>
          <w:szCs w:val="22"/>
        </w:rPr>
        <w:t>develo</w:t>
      </w:r>
      <w:proofErr w:type="spellEnd"/>
      <w:r>
        <w:rPr>
          <w:rFonts w:ascii="Arial" w:hAnsi="Arial" w:cs="Arial"/>
          <w:bCs/>
          <w:sz w:val="22"/>
          <w:szCs w:val="22"/>
        </w:rPr>
        <w:t xml:space="preserve"> the IEP.</w:t>
      </w:r>
      <w:r>
        <w:rPr>
          <w:rStyle w:val="FootnoteReference"/>
          <w:rFonts w:ascii="Arial" w:hAnsi="Arial" w:cs="Arial"/>
          <w:bCs/>
          <w:sz w:val="22"/>
          <w:szCs w:val="22"/>
        </w:rPr>
        <w:footnoteReference w:id="74"/>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67.</w:t>
      </w:r>
      <w:r>
        <w:rPr>
          <w:rFonts w:ascii="Arial" w:hAnsi="Arial" w:cs="Arial"/>
          <w:bCs/>
          <w:sz w:val="22"/>
          <w:szCs w:val="22"/>
        </w:rPr>
        <w:tab/>
        <w:t xml:space="preserve">The October 2016 IEP team reviewed Dr. </w:t>
      </w:r>
      <w:r w:rsidR="00247CE2">
        <w:rPr>
          <w:rFonts w:ascii="Arial" w:hAnsi="Arial" w:cs="Arial"/>
          <w:bCs/>
          <w:sz w:val="22"/>
          <w:szCs w:val="22"/>
        </w:rPr>
        <w:t xml:space="preserve">    </w:t>
      </w:r>
      <w:r>
        <w:rPr>
          <w:rFonts w:ascii="Arial" w:hAnsi="Arial" w:cs="Arial"/>
          <w:bCs/>
          <w:sz w:val="22"/>
          <w:szCs w:val="22"/>
        </w:rPr>
        <w:t>’s recommendations, data provided in his IEE. His information and the school psychologist information were taken into consideration when develo</w:t>
      </w:r>
      <w:r w:rsidR="00247CE2">
        <w:rPr>
          <w:rFonts w:ascii="Arial" w:hAnsi="Arial" w:cs="Arial"/>
          <w:bCs/>
          <w:sz w:val="22"/>
          <w:szCs w:val="22"/>
        </w:rPr>
        <w:t>ping</w:t>
      </w:r>
      <w:r>
        <w:rPr>
          <w:rFonts w:ascii="Arial" w:hAnsi="Arial" w:cs="Arial"/>
          <w:bCs/>
          <w:sz w:val="22"/>
          <w:szCs w:val="22"/>
        </w:rPr>
        <w:t xml:space="preserve"> the goals and services.</w:t>
      </w:r>
      <w:r>
        <w:rPr>
          <w:rStyle w:val="FootnoteReference"/>
          <w:rFonts w:ascii="Arial" w:hAnsi="Arial" w:cs="Arial"/>
          <w:bCs/>
          <w:sz w:val="22"/>
          <w:szCs w:val="22"/>
        </w:rPr>
        <w:footnoteReference w:id="75"/>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 xml:space="preserve">68. Matters form Dr. </w:t>
      </w:r>
      <w:r w:rsidR="00247CE2">
        <w:rPr>
          <w:rFonts w:ascii="Arial" w:hAnsi="Arial" w:cs="Arial"/>
          <w:bCs/>
          <w:sz w:val="22"/>
          <w:szCs w:val="22"/>
        </w:rPr>
        <w:t xml:space="preserve">       </w:t>
      </w:r>
      <w:r>
        <w:rPr>
          <w:rFonts w:ascii="Arial" w:hAnsi="Arial" w:cs="Arial"/>
          <w:bCs/>
          <w:sz w:val="22"/>
          <w:szCs w:val="22"/>
        </w:rPr>
        <w:t xml:space="preserve">’s report were incorporated </w:t>
      </w:r>
      <w:proofErr w:type="gramStart"/>
      <w:r>
        <w:rPr>
          <w:rFonts w:ascii="Arial" w:hAnsi="Arial" w:cs="Arial"/>
          <w:bCs/>
          <w:sz w:val="22"/>
          <w:szCs w:val="22"/>
        </w:rPr>
        <w:t>into ’s</w:t>
      </w:r>
      <w:proofErr w:type="gramEnd"/>
      <w:r>
        <w:rPr>
          <w:rFonts w:ascii="Arial" w:hAnsi="Arial" w:cs="Arial"/>
          <w:bCs/>
          <w:sz w:val="22"/>
          <w:szCs w:val="22"/>
        </w:rPr>
        <w:t xml:space="preserve"> IEP.  He recommended a primary focus of her services be reading/decoding and whole words.  Interventions and instructions covering both areas were done in the IEP.  He indicated how her executive functioning and language skills are going to affect her comprehension skills and there was a goal for comprehension.  He found deficits or low scores in writing expression or writing and there is a writing composition goal.   He provided a calculator in his evaluation and found she needed more assistance with problem-solving aspect of math and the IEP included use of a calculator.</w:t>
      </w:r>
      <w:r>
        <w:rPr>
          <w:rStyle w:val="FootnoteReference"/>
          <w:rFonts w:ascii="Arial" w:hAnsi="Arial" w:cs="Arial"/>
          <w:bCs/>
          <w:sz w:val="22"/>
          <w:szCs w:val="22"/>
        </w:rPr>
        <w:footnoteReference w:id="76"/>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69.</w:t>
      </w:r>
      <w:r>
        <w:rPr>
          <w:rFonts w:ascii="Arial" w:hAnsi="Arial" w:cs="Arial"/>
          <w:bCs/>
          <w:sz w:val="22"/>
          <w:szCs w:val="22"/>
        </w:rPr>
        <w:tab/>
        <w:t xml:space="preserve">School Psychologist evaluated  </w:t>
      </w:r>
      <w:r w:rsidR="00247CE2">
        <w:rPr>
          <w:rFonts w:ascii="Arial" w:hAnsi="Arial" w:cs="Arial"/>
          <w:bCs/>
          <w:sz w:val="22"/>
          <w:szCs w:val="22"/>
        </w:rPr>
        <w:t xml:space="preserve">           </w:t>
      </w:r>
      <w:r>
        <w:rPr>
          <w:rFonts w:ascii="Arial" w:hAnsi="Arial" w:cs="Arial"/>
          <w:bCs/>
          <w:sz w:val="22"/>
          <w:szCs w:val="22"/>
        </w:rPr>
        <w:t xml:space="preserve">conducted some observations </w:t>
      </w:r>
      <w:proofErr w:type="gramStart"/>
      <w:r>
        <w:rPr>
          <w:rFonts w:ascii="Arial" w:hAnsi="Arial" w:cs="Arial"/>
          <w:bCs/>
          <w:sz w:val="22"/>
          <w:szCs w:val="22"/>
        </w:rPr>
        <w:t>of  having</w:t>
      </w:r>
      <w:proofErr w:type="gramEnd"/>
      <w:r>
        <w:rPr>
          <w:rFonts w:ascii="Arial" w:hAnsi="Arial" w:cs="Arial"/>
          <w:bCs/>
          <w:sz w:val="22"/>
          <w:szCs w:val="22"/>
        </w:rPr>
        <w:t xml:space="preserve"> difficulties self-regulating anxious tendencies.    has ADHD which makes it hard to tease out which is contributing to which.  However, </w:t>
      </w:r>
      <w:r w:rsidR="00247CE2">
        <w:rPr>
          <w:rFonts w:ascii="Arial" w:hAnsi="Arial" w:cs="Arial"/>
          <w:bCs/>
          <w:sz w:val="22"/>
          <w:szCs w:val="22"/>
        </w:rPr>
        <w:t xml:space="preserve">            </w:t>
      </w:r>
      <w:r>
        <w:rPr>
          <w:rFonts w:ascii="Arial" w:hAnsi="Arial" w:cs="Arial"/>
          <w:bCs/>
          <w:sz w:val="22"/>
          <w:szCs w:val="22"/>
        </w:rPr>
        <w:t>’s anxiety was decreasing this year.</w:t>
      </w:r>
      <w:r>
        <w:rPr>
          <w:rStyle w:val="FootnoteReference"/>
          <w:rFonts w:ascii="Arial" w:hAnsi="Arial" w:cs="Arial"/>
          <w:bCs/>
          <w:sz w:val="22"/>
          <w:szCs w:val="22"/>
        </w:rPr>
        <w:footnoteReference w:id="77"/>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rsidP="00247CE2">
      <w:pPr>
        <w:pStyle w:val="Heading1"/>
      </w:pPr>
      <w:r>
        <w:t>ADDITIONAL FINDINGS OF FACTS, CONCLUSIONS OF LAW, AND DECISION</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pacing w:line="240" w:lineRule="auto"/>
        <w:jc w:val="both"/>
        <w:rPr>
          <w:rFonts w:ascii="Arial" w:hAnsi="Arial" w:cs="Arial"/>
          <w:bCs/>
          <w:sz w:val="22"/>
          <w:szCs w:val="22"/>
          <w:lang w:eastAsia="zh-CN"/>
        </w:rPr>
      </w:pPr>
      <w:r>
        <w:rPr>
          <w:rFonts w:ascii="Arial" w:hAnsi="Arial" w:cs="Arial"/>
          <w:bCs/>
          <w:sz w:val="22"/>
          <w:szCs w:val="22"/>
        </w:rPr>
        <w:tab/>
      </w: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t>Subject to 34 C.F.R. § 300.513(a</w:t>
      </w:r>
      <w:proofErr w:type="gramStart"/>
      <w:r>
        <w:rPr>
          <w:rFonts w:ascii="Arial" w:hAnsi="Arial" w:cs="Arial"/>
          <w:bCs/>
          <w:sz w:val="22"/>
          <w:szCs w:val="22"/>
          <w:lang w:eastAsia="zh-CN"/>
        </w:rPr>
        <w:t>)(</w:t>
      </w:r>
      <w:proofErr w:type="gramEnd"/>
      <w:r>
        <w:rPr>
          <w:rFonts w:ascii="Arial" w:hAnsi="Arial" w:cs="Arial"/>
          <w:bCs/>
          <w:sz w:val="22"/>
          <w:szCs w:val="22"/>
          <w:lang w:eastAsia="zh-CN"/>
        </w:rPr>
        <w:t>2), a hearing officer’s determination of whether a child received FAPE must be based on substantive grounds.  34 C.F.R. § 300.51(a</w:t>
      </w:r>
      <w:proofErr w:type="gramStart"/>
      <w:r>
        <w:rPr>
          <w:rFonts w:ascii="Arial" w:hAnsi="Arial" w:cs="Arial"/>
          <w:bCs/>
          <w:sz w:val="22"/>
          <w:szCs w:val="22"/>
          <w:lang w:eastAsia="zh-CN"/>
        </w:rPr>
        <w:t>)(</w:t>
      </w:r>
      <w:proofErr w:type="gramEnd"/>
      <w:r>
        <w:rPr>
          <w:rFonts w:ascii="Arial" w:hAnsi="Arial" w:cs="Arial"/>
          <w:bCs/>
          <w:sz w:val="22"/>
          <w:szCs w:val="22"/>
          <w:lang w:eastAsia="zh-CN"/>
        </w:rPr>
        <w:t>2) provides, in matters alleging a procedural violation, a hearing officer may find that a child did not receive a FAPE only if the procedural inadequacies:</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11"/>
          <w:szCs w:val="11"/>
          <w:lang w:eastAsia="zh-CN"/>
        </w:rPr>
      </w:pPr>
      <w:r>
        <w:rPr>
          <w:rFonts w:ascii="Arial" w:hAnsi="Arial" w:cs="Arial"/>
          <w:bCs/>
          <w:sz w:val="22"/>
          <w:szCs w:val="22"/>
          <w:lang w:eastAsia="zh-CN"/>
        </w:rPr>
        <w:t xml:space="preserve">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firstLine="600"/>
        <w:jc w:val="both"/>
        <w:rPr>
          <w:rFonts w:ascii="Arial" w:hAnsi="Arial" w:cs="Arial"/>
          <w:bCs/>
          <w:sz w:val="22"/>
          <w:szCs w:val="22"/>
          <w:lang w:eastAsia="zh-CN"/>
        </w:rPr>
      </w:pP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t>(</w:t>
      </w:r>
      <w:proofErr w:type="gramStart"/>
      <w:r>
        <w:rPr>
          <w:rFonts w:ascii="Arial" w:hAnsi="Arial" w:cs="Arial"/>
          <w:bCs/>
          <w:sz w:val="22"/>
          <w:szCs w:val="22"/>
          <w:lang w:eastAsia="zh-CN"/>
        </w:rPr>
        <w:t>i</w:t>
      </w:r>
      <w:proofErr w:type="gramEnd"/>
      <w:r>
        <w:rPr>
          <w:rFonts w:ascii="Arial" w:hAnsi="Arial" w:cs="Arial"/>
          <w:bCs/>
          <w:sz w:val="22"/>
          <w:szCs w:val="22"/>
          <w:lang w:eastAsia="zh-CN"/>
        </w:rPr>
        <w:t>)</w:t>
      </w:r>
      <w:r>
        <w:rPr>
          <w:rFonts w:ascii="Arial" w:hAnsi="Arial" w:cs="Arial"/>
          <w:bCs/>
          <w:sz w:val="22"/>
          <w:szCs w:val="22"/>
          <w:lang w:eastAsia="zh-CN"/>
        </w:rPr>
        <w:tab/>
      </w:r>
      <w:r>
        <w:rPr>
          <w:rFonts w:ascii="Arial" w:hAnsi="Arial" w:cs="Arial"/>
          <w:bCs/>
          <w:sz w:val="22"/>
          <w:szCs w:val="22"/>
          <w:lang w:eastAsia="zh-CN"/>
        </w:rPr>
        <w:tab/>
        <w:t xml:space="preserve">Impeded the child’s right to a FAPE;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firstLine="600"/>
        <w:jc w:val="both"/>
        <w:rPr>
          <w:rFonts w:ascii="Arial" w:hAnsi="Arial" w:cs="Arial"/>
          <w:bCs/>
          <w:sz w:val="22"/>
          <w:szCs w:val="22"/>
          <w:lang w:eastAsia="zh-CN"/>
        </w:rPr>
      </w:pP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t>(ii)</w:t>
      </w:r>
      <w:r>
        <w:rPr>
          <w:rFonts w:ascii="Arial" w:hAnsi="Arial" w:cs="Arial"/>
          <w:bCs/>
          <w:sz w:val="22"/>
          <w:szCs w:val="22"/>
          <w:lang w:eastAsia="zh-CN"/>
        </w:rPr>
        <w:tab/>
        <w:t xml:space="preserve">Significantly impeded the parents’ opportunity to participate in the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firstLine="600"/>
        <w:jc w:val="both"/>
        <w:rPr>
          <w:rFonts w:ascii="Arial" w:hAnsi="Arial" w:cs="Arial"/>
          <w:bCs/>
          <w:sz w:val="22"/>
          <w:szCs w:val="22"/>
          <w:lang w:eastAsia="zh-CN"/>
        </w:rPr>
      </w:pP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r>
      <w:proofErr w:type="gramStart"/>
      <w:r>
        <w:rPr>
          <w:rFonts w:ascii="Arial" w:hAnsi="Arial" w:cs="Arial"/>
          <w:bCs/>
          <w:sz w:val="22"/>
          <w:szCs w:val="22"/>
          <w:lang w:eastAsia="zh-CN"/>
        </w:rPr>
        <w:t>decision-making</w:t>
      </w:r>
      <w:proofErr w:type="gramEnd"/>
      <w:r>
        <w:rPr>
          <w:rFonts w:ascii="Arial" w:hAnsi="Arial" w:cs="Arial"/>
          <w:bCs/>
          <w:sz w:val="22"/>
          <w:szCs w:val="22"/>
          <w:lang w:eastAsia="zh-CN"/>
        </w:rPr>
        <w:t xml:space="preserve"> process regarding the provision of FAPE to the child; or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firstLine="600"/>
        <w:jc w:val="both"/>
        <w:rPr>
          <w:rFonts w:ascii="Arial" w:hAnsi="Arial" w:cs="Arial"/>
          <w:bCs/>
          <w:sz w:val="22"/>
          <w:szCs w:val="22"/>
          <w:lang w:eastAsia="zh-CN"/>
        </w:rPr>
      </w:pP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r>
      <w:r>
        <w:rPr>
          <w:rFonts w:ascii="Arial" w:hAnsi="Arial" w:cs="Arial"/>
          <w:bCs/>
          <w:sz w:val="22"/>
          <w:szCs w:val="22"/>
          <w:lang w:eastAsia="zh-CN"/>
        </w:rPr>
        <w:tab/>
        <w:t>(iii)</w:t>
      </w:r>
      <w:r>
        <w:rPr>
          <w:rFonts w:ascii="Arial" w:hAnsi="Arial" w:cs="Arial"/>
          <w:bCs/>
          <w:sz w:val="22"/>
          <w:szCs w:val="22"/>
          <w:lang w:eastAsia="zh-CN"/>
        </w:rPr>
        <w:tab/>
        <w:t>Caused a deprivation of educational benefits.</w:t>
      </w:r>
      <w:r>
        <w:rPr>
          <w:rFonts w:ascii="Arial" w:hAnsi="Arial" w:cs="Arial"/>
          <w:bCs/>
          <w:sz w:val="22"/>
          <w:szCs w:val="22"/>
          <w:vertAlign w:val="superscript"/>
          <w:lang w:eastAsia="zh-CN"/>
        </w:rPr>
        <w:footnoteReference w:id="78"/>
      </w:r>
    </w:p>
    <w:p w:rsidR="002078E2" w:rsidRDefault="00E96D73">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078E2" w:rsidRDefault="00E96D73">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8 VAC 20-81-100 provides a free appropriate public education shall be available to all children with disabilities who need special education and related services, aged two to twenty one 21, inclusive.  A </w:t>
      </w:r>
      <w:r>
        <w:rPr>
          <w:rFonts w:ascii="Arial" w:hAnsi="Arial" w:cs="Arial"/>
          <w:b/>
          <w:sz w:val="22"/>
          <w:szCs w:val="22"/>
        </w:rPr>
        <w:tab/>
      </w:r>
      <w:r>
        <w:rPr>
          <w:rFonts w:ascii="Arial" w:hAnsi="Arial" w:cs="Arial"/>
          <w:bCs/>
          <w:sz w:val="22"/>
          <w:szCs w:val="22"/>
        </w:rPr>
        <w:t xml:space="preserve">Free Appropriate Public Education (“FAPE”) is defined in the </w:t>
      </w:r>
      <w:r>
        <w:rPr>
          <w:rFonts w:ascii="Arial" w:hAnsi="Arial" w:cs="Arial"/>
          <w:bCs/>
          <w:i/>
          <w:iCs/>
          <w:sz w:val="22"/>
          <w:szCs w:val="22"/>
        </w:rPr>
        <w:t>Regulations Governing Special Education Programs for Children With Disabilities In Virginia</w:t>
      </w:r>
      <w:r>
        <w:rPr>
          <w:rFonts w:ascii="Arial" w:hAnsi="Arial" w:cs="Arial"/>
          <w:bCs/>
          <w:sz w:val="22"/>
          <w:szCs w:val="22"/>
        </w:rPr>
        <w:t xml:space="preserve"> as meaning special education and related services that:</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rPr>
          <w:rFonts w:ascii="Arial" w:hAnsi="Arial" w:cs="Arial"/>
          <w:bCs/>
          <w:sz w:val="11"/>
          <w:szCs w:val="11"/>
        </w:rPr>
      </w:pPr>
    </w:p>
    <w:p w:rsidR="002078E2" w:rsidRDefault="00E96D73">
      <w:pPr>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ight="48"/>
        <w:rPr>
          <w:rFonts w:ascii="Arial" w:hAnsi="Arial" w:cs="Arial"/>
          <w:bCs/>
          <w:sz w:val="22"/>
          <w:szCs w:val="22"/>
        </w:rPr>
      </w:pPr>
      <w:r>
        <w:rPr>
          <w:rFonts w:ascii="Arial" w:hAnsi="Arial" w:cs="Arial"/>
          <w:bCs/>
          <w:sz w:val="22"/>
          <w:szCs w:val="22"/>
        </w:rPr>
        <w:tab/>
        <w:t>Are provided at public expense, under public supervision and direction,</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ight="1248"/>
        <w:rPr>
          <w:rFonts w:ascii="Arial" w:hAnsi="Arial" w:cs="Arial"/>
          <w:bCs/>
          <w:sz w:val="22"/>
          <w:szCs w:val="22"/>
        </w:rPr>
      </w:pP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and</w:t>
      </w:r>
      <w:proofErr w:type="gramEnd"/>
      <w:r>
        <w:rPr>
          <w:rFonts w:ascii="Arial" w:hAnsi="Arial" w:cs="Arial"/>
          <w:bCs/>
          <w:sz w:val="22"/>
          <w:szCs w:val="22"/>
        </w:rPr>
        <w:t xml:space="preserve"> without charge;</w:t>
      </w:r>
    </w:p>
    <w:p w:rsidR="002078E2" w:rsidRDefault="00E96D73">
      <w:pPr>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Pr>
          <w:rFonts w:ascii="Arial" w:hAnsi="Arial" w:cs="Arial"/>
          <w:bCs/>
          <w:sz w:val="22"/>
          <w:szCs w:val="22"/>
        </w:rPr>
      </w:pPr>
      <w:r>
        <w:rPr>
          <w:rFonts w:ascii="Arial" w:hAnsi="Arial" w:cs="Arial"/>
          <w:bCs/>
          <w:sz w:val="22"/>
          <w:szCs w:val="22"/>
        </w:rPr>
        <w:tab/>
        <w:t>Meet the standards of the Virginia Board of Education;</w:t>
      </w:r>
    </w:p>
    <w:p w:rsidR="002078E2" w:rsidRDefault="00E96D73">
      <w:pPr>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Pr>
          <w:rFonts w:ascii="Arial" w:hAnsi="Arial" w:cs="Arial"/>
          <w:bCs/>
          <w:sz w:val="22"/>
          <w:szCs w:val="22"/>
        </w:rPr>
      </w:pPr>
      <w:r>
        <w:rPr>
          <w:rFonts w:ascii="Arial" w:hAnsi="Arial" w:cs="Arial"/>
          <w:bCs/>
          <w:sz w:val="22"/>
          <w:szCs w:val="22"/>
        </w:rPr>
        <w:tab/>
        <w:t xml:space="preserve">Include an appropriate preschool, elementary school, </w:t>
      </w:r>
      <w:proofErr w:type="spellStart"/>
      <w:r>
        <w:rPr>
          <w:rFonts w:ascii="Arial" w:hAnsi="Arial" w:cs="Arial"/>
          <w:bCs/>
          <w:sz w:val="22"/>
          <w:szCs w:val="22"/>
        </w:rPr>
        <w:t>mlddle</w:t>
      </w:r>
      <w:proofErr w:type="spellEnd"/>
      <w:r>
        <w:rPr>
          <w:rFonts w:ascii="Arial" w:hAnsi="Arial" w:cs="Arial"/>
          <w:bCs/>
          <w:sz w:val="22"/>
          <w:szCs w:val="22"/>
        </w:rPr>
        <w:t xml:space="preserve"> school or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Pr>
          <w:rFonts w:ascii="Arial" w:hAnsi="Arial" w:cs="Arial"/>
          <w:bCs/>
          <w:sz w:val="22"/>
          <w:szCs w:val="22"/>
        </w:rPr>
      </w:pP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secondary</w:t>
      </w:r>
      <w:proofErr w:type="gramEnd"/>
      <w:r>
        <w:rPr>
          <w:rFonts w:ascii="Arial" w:hAnsi="Arial" w:cs="Arial"/>
          <w:bCs/>
          <w:sz w:val="22"/>
          <w:szCs w:val="22"/>
        </w:rPr>
        <w:t xml:space="preserve"> school education in Virginia; and</w:t>
      </w:r>
    </w:p>
    <w:p w:rsidR="002078E2" w:rsidRDefault="00E96D73">
      <w:pPr>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Pr>
          <w:rFonts w:ascii="Arial" w:hAnsi="Arial" w:cs="Arial"/>
          <w:bCs/>
          <w:sz w:val="22"/>
          <w:szCs w:val="22"/>
        </w:rPr>
      </w:pPr>
      <w:r>
        <w:rPr>
          <w:rFonts w:ascii="Arial" w:hAnsi="Arial" w:cs="Arial"/>
          <w:bCs/>
          <w:sz w:val="22"/>
          <w:szCs w:val="22"/>
        </w:rPr>
        <w:tab/>
        <w:t>Are provided in conformity with an individualized educational program that</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1000"/>
        <w:rPr>
          <w:rFonts w:ascii="Arial" w:hAnsi="Arial" w:cs="Arial"/>
          <w:bCs/>
          <w:sz w:val="22"/>
          <w:szCs w:val="22"/>
        </w:rPr>
      </w:pP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meets</w:t>
      </w:r>
      <w:proofErr w:type="gramEnd"/>
      <w:r>
        <w:rPr>
          <w:rFonts w:ascii="Arial" w:hAnsi="Arial" w:cs="Arial"/>
          <w:bCs/>
          <w:sz w:val="22"/>
          <w:szCs w:val="22"/>
        </w:rPr>
        <w:t xml:space="preserve"> the requirements of this chapter.</w:t>
      </w:r>
      <w:r>
        <w:rPr>
          <w:rStyle w:val="FootnoteReference"/>
          <w:rFonts w:ascii="Arial" w:hAnsi="Arial" w:cs="Arial"/>
          <w:bCs/>
          <w:sz w:val="22"/>
          <w:szCs w:val="22"/>
        </w:rPr>
        <w:footnoteReference w:id="79"/>
      </w:r>
    </w:p>
    <w:p w:rsidR="002078E2" w:rsidRDefault="00E96D73">
      <w:pPr>
        <w:pStyle w:val="NormalWeb"/>
        <w:spacing w:before="0" w:after="0"/>
        <w:jc w:val="both"/>
        <w:rPr>
          <w:rFonts w:ascii="Arial" w:eastAsia="SimSun"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eastAsia="SimSun" w:hAnsi="Arial" w:cs="Arial"/>
          <w:sz w:val="22"/>
          <w:szCs w:val="22"/>
        </w:rPr>
        <w:t xml:space="preserve">The IDEA requires an educational program reasonably calculated to enable a child to make progress appropriate in light of the child's circumstances." There is no "bright-line rule" determining what “appropriate' progress” means.  The adequacy of a given IEP turns on the unique circumstances of the child for whom it was created." </w:t>
      </w:r>
      <w:proofErr w:type="spellStart"/>
      <w:proofErr w:type="gramStart"/>
      <w:r>
        <w:rPr>
          <w:rFonts w:ascii="Arial" w:eastAsia="SimSun" w:hAnsi="Arial" w:cs="Arial"/>
          <w:i/>
          <w:sz w:val="22"/>
          <w:szCs w:val="22"/>
        </w:rPr>
        <w:t>Endrew</w:t>
      </w:r>
      <w:proofErr w:type="spellEnd"/>
      <w:r>
        <w:rPr>
          <w:rFonts w:ascii="Arial" w:eastAsia="SimSun" w:hAnsi="Arial" w:cs="Arial"/>
          <w:i/>
          <w:sz w:val="22"/>
          <w:szCs w:val="22"/>
        </w:rPr>
        <w:t xml:space="preserve"> F. ex rel. Joseph F. v. Douglas County Sch. Dist.,</w:t>
      </w:r>
      <w:r>
        <w:rPr>
          <w:rFonts w:ascii="Arial" w:eastAsia="SimSun" w:hAnsi="Arial" w:cs="Arial"/>
          <w:sz w:val="22"/>
          <w:szCs w:val="22"/>
        </w:rPr>
        <w:t xml:space="preserve"> 137 S. Ct. 988, 1000-1001 (2017).</w:t>
      </w:r>
      <w:proofErr w:type="gramEnd"/>
      <w:r>
        <w:rPr>
          <w:rFonts w:ascii="Arial" w:eastAsia="SimSun" w:hAnsi="Arial" w:cs="Arial"/>
          <w:sz w:val="22"/>
          <w:szCs w:val="22"/>
        </w:rPr>
        <w:t xml:space="preserve">  </w:t>
      </w:r>
      <w:r>
        <w:rPr>
          <w:rFonts w:ascii="Arial" w:eastAsia="SimSun" w:hAnsi="Arial" w:cs="Arial"/>
          <w:i/>
          <w:sz w:val="22"/>
          <w:szCs w:val="22"/>
        </w:rPr>
        <w:t xml:space="preserve"> </w:t>
      </w:r>
    </w:p>
    <w:p w:rsidR="002078E2" w:rsidRDefault="00E96D73">
      <w:pPr>
        <w:pStyle w:val="NormalWeb"/>
        <w:spacing w:before="0" w:after="0"/>
        <w:jc w:val="both"/>
        <w:rPr>
          <w:rFonts w:ascii="Arial" w:hAnsi="Arial" w:cs="Arial"/>
          <w:sz w:val="22"/>
          <w:szCs w:val="22"/>
        </w:rPr>
      </w:pPr>
      <w:r>
        <w:rPr>
          <w:rFonts w:ascii="Arial" w:eastAsia="SimSun" w:hAnsi="Arial" w:cs="Arial"/>
          <w:i/>
          <w:sz w:val="22"/>
          <w:szCs w:val="22"/>
        </w:rPr>
        <w:tab/>
      </w:r>
      <w:r>
        <w:rPr>
          <w:rFonts w:ascii="Arial" w:eastAsia="SimSun" w:hAnsi="Arial" w:cs="Arial"/>
          <w:i/>
          <w:sz w:val="22"/>
          <w:szCs w:val="22"/>
        </w:rPr>
        <w:tab/>
      </w:r>
      <w:r>
        <w:rPr>
          <w:rFonts w:ascii="Arial" w:eastAsia="SimSun" w:hAnsi="Arial" w:cs="Arial"/>
          <w:i/>
          <w:sz w:val="22"/>
          <w:szCs w:val="22"/>
        </w:rPr>
        <w:tab/>
      </w:r>
      <w:r>
        <w:rPr>
          <w:rFonts w:ascii="Arial" w:eastAsia="SimSun" w:hAnsi="Arial" w:cs="Arial"/>
          <w:i/>
          <w:sz w:val="22"/>
          <w:szCs w:val="22"/>
        </w:rPr>
        <w:tab/>
      </w:r>
      <w:r>
        <w:rPr>
          <w:rFonts w:ascii="Arial" w:hAnsi="Arial" w:cs="Arial"/>
          <w:sz w:val="22"/>
          <w:szCs w:val="22"/>
        </w:rPr>
        <w:t xml:space="preserve">The Court in </w:t>
      </w:r>
      <w:proofErr w:type="spellStart"/>
      <w:r>
        <w:rPr>
          <w:rFonts w:ascii="Arial" w:hAnsi="Arial" w:cs="Arial"/>
          <w:i/>
          <w:iCs/>
          <w:sz w:val="22"/>
          <w:szCs w:val="22"/>
        </w:rPr>
        <w:t>Endrew</w:t>
      </w:r>
      <w:proofErr w:type="spellEnd"/>
      <w:r>
        <w:rPr>
          <w:rFonts w:ascii="Arial" w:hAnsi="Arial" w:cs="Arial"/>
          <w:sz w:val="22"/>
          <w:szCs w:val="22"/>
        </w:rPr>
        <w:t xml:space="preserve"> further determined, "This absence of a bright-line rule, however, should not be mistaken for “an invitation to the courts to substitute their own notions of sound educational policy for those of the school authorities which they review.'" </w:t>
      </w:r>
      <w:r>
        <w:rPr>
          <w:rFonts w:ascii="Arial" w:hAnsi="Arial" w:cs="Arial"/>
          <w:i/>
          <w:sz w:val="22"/>
          <w:szCs w:val="22"/>
        </w:rPr>
        <w:t>Id</w:t>
      </w:r>
      <w:proofErr w:type="gramStart"/>
      <w:r>
        <w:rPr>
          <w:rFonts w:ascii="Arial" w:hAnsi="Arial" w:cs="Arial"/>
          <w:i/>
          <w:sz w:val="22"/>
          <w:szCs w:val="22"/>
        </w:rPr>
        <w:t>.(</w:t>
      </w:r>
      <w:proofErr w:type="gramEnd"/>
      <w:r>
        <w:rPr>
          <w:rFonts w:ascii="Arial" w:hAnsi="Arial" w:cs="Arial"/>
          <w:i/>
          <w:sz w:val="22"/>
          <w:szCs w:val="22"/>
        </w:rPr>
        <w:t xml:space="preserve">quoting Rowley, </w:t>
      </w:r>
      <w:r>
        <w:rPr>
          <w:rFonts w:ascii="Arial" w:hAnsi="Arial" w:cs="Arial"/>
          <w:sz w:val="22"/>
          <w:szCs w:val="22"/>
        </w:rPr>
        <w:t xml:space="preserve">458 U.S. at 206). </w:t>
      </w:r>
    </w:p>
    <w:p w:rsidR="002078E2" w:rsidRDefault="00E96D73">
      <w:pPr>
        <w:pStyle w:val="NormalWeb"/>
        <w:spacing w:before="0" w:after="0"/>
        <w:jc w:val="both"/>
        <w:rPr>
          <w:rFonts w:ascii="Arial" w:hAnsi="Arial" w:cs="Arial"/>
          <w:sz w:val="22"/>
          <w:szCs w:val="22"/>
        </w:rPr>
      </w:pPr>
      <w:r>
        <w:rPr>
          <w:rFonts w:ascii="Arial" w:hAnsi="Arial" w:cs="Arial"/>
          <w:color w:val="0070C0"/>
          <w:sz w:val="22"/>
          <w:szCs w:val="22"/>
        </w:rPr>
        <w:tab/>
      </w:r>
      <w:r>
        <w:rPr>
          <w:rFonts w:ascii="Arial" w:hAnsi="Arial" w:cs="Arial"/>
          <w:color w:val="0070C0"/>
          <w:sz w:val="22"/>
          <w:szCs w:val="22"/>
        </w:rPr>
        <w:tab/>
      </w:r>
      <w:r>
        <w:rPr>
          <w:rFonts w:ascii="Arial" w:hAnsi="Arial" w:cs="Arial"/>
          <w:color w:val="0070C0"/>
          <w:sz w:val="22"/>
          <w:szCs w:val="22"/>
        </w:rPr>
        <w:tab/>
      </w:r>
      <w:r>
        <w:rPr>
          <w:rFonts w:ascii="Arial" w:hAnsi="Arial" w:cs="Arial"/>
          <w:color w:val="0070C0"/>
          <w:sz w:val="22"/>
          <w:szCs w:val="22"/>
        </w:rPr>
        <w:tab/>
      </w:r>
      <w:r>
        <w:rPr>
          <w:rFonts w:ascii="Arial" w:hAnsi="Arial" w:cs="Arial"/>
          <w:sz w:val="22"/>
          <w:szCs w:val="22"/>
        </w:rPr>
        <w:t xml:space="preserve">In fashioning an IEP, a school district is not required to provide a specific program or employ a specific methodology requested by the parent. </w:t>
      </w:r>
      <w:proofErr w:type="gramStart"/>
      <w:r>
        <w:rPr>
          <w:rFonts w:ascii="Arial" w:hAnsi="Arial" w:cs="Arial"/>
          <w:i/>
          <w:sz w:val="22"/>
          <w:szCs w:val="22"/>
        </w:rPr>
        <w:t xml:space="preserve">Bd. of Educ. of </w:t>
      </w:r>
      <w:proofErr w:type="spellStart"/>
      <w:r>
        <w:rPr>
          <w:rFonts w:ascii="Arial" w:hAnsi="Arial" w:cs="Arial"/>
          <w:i/>
          <w:sz w:val="22"/>
          <w:szCs w:val="22"/>
        </w:rPr>
        <w:t>Hendrick</w:t>
      </w:r>
      <w:proofErr w:type="spellEnd"/>
      <w:r>
        <w:rPr>
          <w:rFonts w:ascii="Arial" w:hAnsi="Arial" w:cs="Arial"/>
          <w:i/>
          <w:sz w:val="22"/>
          <w:szCs w:val="22"/>
        </w:rPr>
        <w:t xml:space="preserve"> Hudson Cent.</w:t>
      </w:r>
      <w:proofErr w:type="gramEnd"/>
      <w:r>
        <w:rPr>
          <w:rFonts w:ascii="Arial" w:hAnsi="Arial" w:cs="Arial"/>
          <w:i/>
          <w:sz w:val="22"/>
          <w:szCs w:val="22"/>
        </w:rPr>
        <w:t xml:space="preserve"> </w:t>
      </w:r>
      <w:proofErr w:type="gramStart"/>
      <w:r>
        <w:rPr>
          <w:rFonts w:ascii="Arial" w:hAnsi="Arial" w:cs="Arial"/>
          <w:i/>
          <w:sz w:val="22"/>
          <w:szCs w:val="22"/>
        </w:rPr>
        <w:t xml:space="preserve">Sch. Dist., Westchester </w:t>
      </w:r>
      <w:proofErr w:type="spellStart"/>
      <w:r>
        <w:rPr>
          <w:rFonts w:ascii="Arial" w:hAnsi="Arial" w:cs="Arial"/>
          <w:i/>
          <w:sz w:val="22"/>
          <w:szCs w:val="22"/>
        </w:rPr>
        <w:t>Cty</w:t>
      </w:r>
      <w:proofErr w:type="spellEnd"/>
      <w:r>
        <w:rPr>
          <w:rFonts w:ascii="Arial" w:hAnsi="Arial" w:cs="Arial"/>
          <w:i/>
          <w:sz w:val="22"/>
          <w:szCs w:val="22"/>
        </w:rPr>
        <w:t xml:space="preserve"> v. Rowley,</w:t>
      </w:r>
      <w:r>
        <w:rPr>
          <w:rFonts w:ascii="Arial" w:hAnsi="Arial" w:cs="Arial"/>
          <w:sz w:val="22"/>
          <w:szCs w:val="22"/>
        </w:rPr>
        <w:t xml:space="preserve"> 458 U.S. 176, 199, 102 S. Ct. 3034, 73 L. Ed. 2d 690 (1982).</w:t>
      </w:r>
      <w:proofErr w:type="gramEnd"/>
      <w:r>
        <w:rPr>
          <w:rFonts w:ascii="Arial" w:hAnsi="Arial" w:cs="Arial"/>
          <w:sz w:val="22"/>
          <w:szCs w:val="22"/>
        </w:rPr>
        <w:t xml:space="preserve"> </w:t>
      </w:r>
      <w:r>
        <w:rPr>
          <w:rFonts w:ascii="Arial" w:hAnsi="Arial" w:cs="Arial"/>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2"/>
          <w:szCs w:val="22"/>
        </w:rPr>
        <w:tab/>
      </w:r>
      <w:proofErr w:type="gramStart"/>
      <w:r>
        <w:rPr>
          <w:rFonts w:ascii="Arial" w:hAnsi="Arial" w:cs="Arial"/>
          <w:bCs/>
          <w:sz w:val="22"/>
          <w:szCs w:val="22"/>
        </w:rPr>
        <w:t xml:space="preserve">During the two year period preceding the fi of the request for Due Process Hearing by Parents, </w:t>
      </w:r>
      <w:proofErr w:type="spellStart"/>
      <w:r>
        <w:rPr>
          <w:rFonts w:ascii="Arial" w:hAnsi="Arial" w:cs="Arial"/>
          <w:bCs/>
          <w:sz w:val="22"/>
          <w:szCs w:val="22"/>
        </w:rPr>
        <w:t>ie</w:t>
      </w:r>
      <w:proofErr w:type="spellEnd"/>
      <w:r>
        <w:rPr>
          <w:rFonts w:ascii="Arial" w:hAnsi="Arial" w:cs="Arial"/>
          <w:bCs/>
          <w:sz w:val="22"/>
          <w:szCs w:val="22"/>
        </w:rPr>
        <w:t>.</w:t>
      </w:r>
      <w:proofErr w:type="gramEnd"/>
      <w:r>
        <w:rPr>
          <w:rFonts w:ascii="Arial" w:hAnsi="Arial" w:cs="Arial"/>
          <w:bCs/>
          <w:sz w:val="22"/>
          <w:szCs w:val="22"/>
        </w:rPr>
        <w:t xml:space="preserve"> </w:t>
      </w:r>
      <w:proofErr w:type="gramStart"/>
      <w:r>
        <w:rPr>
          <w:rFonts w:ascii="Arial" w:hAnsi="Arial" w:cs="Arial"/>
          <w:bCs/>
          <w:sz w:val="22"/>
          <w:szCs w:val="22"/>
        </w:rPr>
        <w:t>from</w:t>
      </w:r>
      <w:proofErr w:type="gramEnd"/>
      <w:r>
        <w:rPr>
          <w:rFonts w:ascii="Arial" w:hAnsi="Arial" w:cs="Arial"/>
          <w:bCs/>
          <w:sz w:val="22"/>
          <w:szCs w:val="22"/>
        </w:rPr>
        <w:t xml:space="preserve"> May 30, 2016 to May 30, 2018, the October 25, 2016 IEP and the January 5, 2017 IEP Amendment were developed and were implemented.</w:t>
      </w:r>
      <w:r>
        <w:rPr>
          <w:rFonts w:ascii="Arial" w:hAnsi="Arial" w:cs="Arial"/>
          <w:bCs/>
          <w:sz w:val="22"/>
          <w:szCs w:val="22"/>
        </w:rPr>
        <w:tab/>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r>
        <w:rPr>
          <w:rFonts w:ascii="Arial" w:hAnsi="Arial" w:cs="Arial"/>
          <w:bCs/>
          <w:sz w:val="22"/>
          <w:szCs w:val="22"/>
        </w:rPr>
        <w:t>Progress:</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sz w:val="22"/>
          <w:szCs w:val="22"/>
        </w:rPr>
        <w:t xml:space="preserve">Star reading and Star math assessments were given concerning  </w:t>
      </w:r>
      <w:r w:rsidR="00A57A75">
        <w:rPr>
          <w:rFonts w:ascii="Arial" w:hAnsi="Arial" w:cs="Arial"/>
          <w:bCs/>
          <w:sz w:val="22"/>
          <w:szCs w:val="22"/>
        </w:rPr>
        <w:t xml:space="preserve">      </w:t>
      </w:r>
      <w:r>
        <w:rPr>
          <w:rFonts w:ascii="Arial" w:hAnsi="Arial" w:cs="Arial"/>
          <w:bCs/>
          <w:sz w:val="22"/>
          <w:szCs w:val="22"/>
        </w:rPr>
        <w:t xml:space="preserve">at </w:t>
      </w:r>
      <w:proofErr w:type="gramStart"/>
      <w:r>
        <w:rPr>
          <w:rFonts w:ascii="Arial" w:hAnsi="Arial" w:cs="Arial"/>
          <w:bCs/>
          <w:sz w:val="22"/>
          <w:szCs w:val="22"/>
        </w:rPr>
        <w:t>intervals  during</w:t>
      </w:r>
      <w:proofErr w:type="gramEnd"/>
      <w:r>
        <w:rPr>
          <w:rFonts w:ascii="Arial" w:hAnsi="Arial" w:cs="Arial"/>
          <w:bCs/>
          <w:sz w:val="22"/>
          <w:szCs w:val="22"/>
        </w:rPr>
        <w:t xml:space="preserve"> the 2017 to 2018 school year.  Star reading assessment and Star math assessments are a computer based adaptive program </w:t>
      </w:r>
      <w:proofErr w:type="gramStart"/>
      <w:r>
        <w:rPr>
          <w:rFonts w:ascii="Arial" w:hAnsi="Arial" w:cs="Arial"/>
          <w:bCs/>
          <w:sz w:val="22"/>
          <w:szCs w:val="22"/>
        </w:rPr>
        <w:t>assessment which were</w:t>
      </w:r>
      <w:proofErr w:type="gramEnd"/>
      <w:r>
        <w:rPr>
          <w:rFonts w:ascii="Arial" w:hAnsi="Arial" w:cs="Arial"/>
          <w:bCs/>
          <w:sz w:val="22"/>
          <w:szCs w:val="22"/>
        </w:rPr>
        <w:t xml:space="preserve"> given to the whole class by their teacher.   took the assessments one-on-one.</w:t>
      </w:r>
      <w:r>
        <w:rPr>
          <w:rStyle w:val="FootnoteReference"/>
          <w:rFonts w:ascii="Arial" w:hAnsi="Arial" w:cs="Arial"/>
          <w:bCs/>
          <w:sz w:val="22"/>
          <w:szCs w:val="22"/>
        </w:rPr>
        <w:footnoteReference w:id="80"/>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The Star assessments looked at individual skill-based growth, or lack of growth, in math and reading independent of the curriculum.</w:t>
      </w:r>
      <w:r>
        <w:rPr>
          <w:rStyle w:val="FootnoteReference"/>
          <w:rFonts w:ascii="Arial" w:hAnsi="Arial" w:cs="Arial"/>
          <w:bCs/>
          <w:sz w:val="22"/>
          <w:szCs w:val="22"/>
        </w:rPr>
        <w:footnoteReference w:id="81"/>
      </w:r>
      <w:r>
        <w:rPr>
          <w:rFonts w:ascii="Arial" w:hAnsi="Arial" w:cs="Arial"/>
          <w:bCs/>
          <w:sz w:val="22"/>
          <w:szCs w:val="22"/>
        </w:rPr>
        <w:t xml:space="preserve">  The tests are given periodically during the school year to determine if the student is making progress in the school year or if there is some regression.  The assessments at the beginning of the school year provide a basis for this determination.  Additionally, the score from the beginning of the school year allows the teacher to </w:t>
      </w:r>
      <w:proofErr w:type="gramStart"/>
      <w:r>
        <w:rPr>
          <w:rFonts w:ascii="Arial" w:hAnsi="Arial" w:cs="Arial"/>
          <w:bCs/>
          <w:sz w:val="22"/>
          <w:szCs w:val="22"/>
        </w:rPr>
        <w:t>creates</w:t>
      </w:r>
      <w:proofErr w:type="gramEnd"/>
      <w:r>
        <w:rPr>
          <w:rFonts w:ascii="Arial" w:hAnsi="Arial" w:cs="Arial"/>
          <w:bCs/>
          <w:sz w:val="22"/>
          <w:szCs w:val="22"/>
        </w:rPr>
        <w:t xml:space="preserve"> goals for each students.  ’s goal was to increase one scaled score per week of the school year or a total of 40 points for the school year.</w:t>
      </w:r>
      <w:r>
        <w:rPr>
          <w:rStyle w:val="FootnoteReference"/>
          <w:rFonts w:ascii="Arial" w:hAnsi="Arial" w:cs="Arial"/>
          <w:bCs/>
          <w:sz w:val="22"/>
          <w:szCs w:val="22"/>
        </w:rPr>
        <w:footnoteReference w:id="82"/>
      </w:r>
      <w:r>
        <w:rPr>
          <w:rFonts w:ascii="Arial" w:hAnsi="Arial" w:cs="Arial"/>
          <w:bCs/>
          <w:sz w:val="22"/>
          <w:szCs w:val="22"/>
        </w:rPr>
        <w:t xml:space="preserve">  While the assessment software makes recommendations as to an appropriate goal for a student, the recommendation can be adjusted by a teacher.  </w:t>
      </w:r>
      <w:r w:rsidR="00A57A75">
        <w:rPr>
          <w:rFonts w:ascii="Arial" w:hAnsi="Arial" w:cs="Arial"/>
          <w:bCs/>
          <w:sz w:val="22"/>
          <w:szCs w:val="22"/>
        </w:rPr>
        <w:t xml:space="preserve">        </w:t>
      </w:r>
      <w:r>
        <w:rPr>
          <w:rFonts w:ascii="Arial" w:hAnsi="Arial" w:cs="Arial"/>
          <w:bCs/>
          <w:sz w:val="22"/>
          <w:szCs w:val="22"/>
        </w:rPr>
        <w:t xml:space="preserve"> ’s teacher deviates from the software recommendation and increased her scaled score per week goal.</w:t>
      </w:r>
      <w:r>
        <w:rPr>
          <w:rStyle w:val="FootnoteReference"/>
          <w:rFonts w:ascii="Arial" w:hAnsi="Arial" w:cs="Arial"/>
          <w:bCs/>
          <w:sz w:val="22"/>
          <w:szCs w:val="22"/>
        </w:rPr>
        <w:footnoteReference w:id="83"/>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The initial Star reading assessment was used to put  </w:t>
      </w:r>
      <w:r w:rsidR="00A57A75">
        <w:rPr>
          <w:rFonts w:ascii="Arial" w:hAnsi="Arial" w:cs="Arial"/>
          <w:bCs/>
          <w:sz w:val="22"/>
          <w:szCs w:val="22"/>
        </w:rPr>
        <w:t xml:space="preserve">        </w:t>
      </w:r>
      <w:r>
        <w:rPr>
          <w:rFonts w:ascii="Arial" w:hAnsi="Arial" w:cs="Arial"/>
          <w:bCs/>
          <w:sz w:val="22"/>
          <w:szCs w:val="22"/>
        </w:rPr>
        <w:t xml:space="preserve">and other students into reading groups.  Initially she was in a group of two students but in January she was in alone her own reading group.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57A75">
        <w:rPr>
          <w:rFonts w:ascii="Arial" w:hAnsi="Arial" w:cs="Arial"/>
          <w:bCs/>
          <w:sz w:val="22"/>
          <w:szCs w:val="22"/>
        </w:rPr>
        <w:t xml:space="preserve">              </w:t>
      </w:r>
      <w:r>
        <w:rPr>
          <w:rFonts w:ascii="Arial" w:hAnsi="Arial" w:cs="Arial"/>
          <w:bCs/>
          <w:sz w:val="22"/>
          <w:szCs w:val="22"/>
        </w:rPr>
        <w:t>’s Star reading and Star math assessments of the 5</w:t>
      </w:r>
      <w:r>
        <w:rPr>
          <w:rFonts w:ascii="Arial" w:hAnsi="Arial" w:cs="Arial"/>
          <w:bCs/>
          <w:sz w:val="22"/>
          <w:szCs w:val="22"/>
          <w:vertAlign w:val="superscript"/>
        </w:rPr>
        <w:t>th</w:t>
      </w:r>
      <w:r>
        <w:rPr>
          <w:rFonts w:ascii="Arial" w:hAnsi="Arial" w:cs="Arial"/>
          <w:bCs/>
          <w:sz w:val="22"/>
          <w:szCs w:val="22"/>
        </w:rPr>
        <w:t xml:space="preserve"> grade indicated:</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Star reading:   </w:t>
      </w:r>
      <w:r>
        <w:rPr>
          <w:rFonts w:ascii="Arial" w:hAnsi="Arial" w:cs="Arial"/>
          <w:bCs/>
          <w:sz w:val="22"/>
          <w:szCs w:val="22"/>
        </w:rPr>
        <w:tab/>
      </w:r>
      <w:r>
        <w:rPr>
          <w:rFonts w:ascii="Arial" w:hAnsi="Arial" w:cs="Arial"/>
          <w:bCs/>
          <w:sz w:val="22"/>
          <w:szCs w:val="22"/>
          <w:u w:val="single"/>
        </w:rPr>
        <w:t>Test Date</w:t>
      </w:r>
      <w:r>
        <w:rPr>
          <w:rFonts w:ascii="Arial" w:hAnsi="Arial" w:cs="Arial"/>
          <w:bCs/>
          <w:sz w:val="22"/>
          <w:szCs w:val="22"/>
        </w:rPr>
        <w:tab/>
      </w:r>
      <w:r>
        <w:rPr>
          <w:rFonts w:ascii="Arial" w:hAnsi="Arial" w:cs="Arial"/>
          <w:bCs/>
          <w:sz w:val="22"/>
          <w:szCs w:val="22"/>
        </w:rPr>
        <w:tab/>
      </w:r>
      <w:r>
        <w:rPr>
          <w:rFonts w:ascii="Arial" w:hAnsi="Arial" w:cs="Arial"/>
          <w:bCs/>
          <w:sz w:val="22"/>
          <w:szCs w:val="22"/>
          <w:u w:val="single"/>
        </w:rPr>
        <w:t>Scaled Score</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09/08/17</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97</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10/01/17</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98</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12/07/17</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89</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03/07/18</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108</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04/16/18</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157 </w:t>
      </w:r>
      <w:r>
        <w:rPr>
          <w:rStyle w:val="FootnoteReference"/>
          <w:rFonts w:ascii="Arial" w:hAnsi="Arial" w:cs="Arial"/>
          <w:bCs/>
          <w:sz w:val="22"/>
          <w:szCs w:val="22"/>
        </w:rPr>
        <w:footnoteReference w:id="84"/>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Star Math:</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u w:val="single"/>
        </w:rPr>
        <w:t>Test Date</w:t>
      </w:r>
      <w:r>
        <w:rPr>
          <w:rFonts w:ascii="Arial" w:hAnsi="Arial" w:cs="Arial"/>
          <w:bCs/>
          <w:sz w:val="22"/>
          <w:szCs w:val="22"/>
        </w:rPr>
        <w:tab/>
      </w:r>
      <w:r>
        <w:rPr>
          <w:rFonts w:ascii="Arial" w:hAnsi="Arial" w:cs="Arial"/>
          <w:bCs/>
          <w:sz w:val="22"/>
          <w:szCs w:val="22"/>
        </w:rPr>
        <w:tab/>
      </w:r>
      <w:r>
        <w:rPr>
          <w:rFonts w:ascii="Arial" w:hAnsi="Arial" w:cs="Arial"/>
          <w:bCs/>
          <w:sz w:val="22"/>
          <w:szCs w:val="22"/>
          <w:u w:val="single"/>
        </w:rPr>
        <w:t>Scaled Score</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09/07/07</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470</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11/01/17</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428</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12/15/18</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441</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06/06/18</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538 </w:t>
      </w:r>
      <w:r>
        <w:rPr>
          <w:rStyle w:val="FootnoteReference"/>
          <w:rFonts w:ascii="Arial" w:hAnsi="Arial" w:cs="Arial"/>
          <w:bCs/>
          <w:sz w:val="22"/>
          <w:szCs w:val="22"/>
        </w:rPr>
        <w:footnoteReference w:id="85"/>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57A75">
        <w:rPr>
          <w:rFonts w:ascii="Arial" w:hAnsi="Arial" w:cs="Arial"/>
          <w:bCs/>
          <w:sz w:val="22"/>
          <w:szCs w:val="22"/>
        </w:rPr>
        <w:t xml:space="preserve">           </w:t>
      </w:r>
      <w:r>
        <w:rPr>
          <w:rFonts w:ascii="Arial" w:hAnsi="Arial" w:cs="Arial"/>
          <w:bCs/>
          <w:sz w:val="22"/>
          <w:szCs w:val="22"/>
        </w:rPr>
        <w:t xml:space="preserve">’s goal (40 point increase at the end of the year) for Star reading improvement was an end of year score of 137 but she </w:t>
      </w:r>
      <w:proofErr w:type="spellStart"/>
      <w:r>
        <w:rPr>
          <w:rFonts w:ascii="Arial" w:hAnsi="Arial" w:cs="Arial"/>
          <w:bCs/>
          <w:sz w:val="22"/>
          <w:szCs w:val="22"/>
        </w:rPr>
        <w:t>she</w:t>
      </w:r>
      <w:proofErr w:type="spellEnd"/>
      <w:r>
        <w:rPr>
          <w:rFonts w:ascii="Arial" w:hAnsi="Arial" w:cs="Arial"/>
          <w:bCs/>
          <w:sz w:val="22"/>
          <w:szCs w:val="22"/>
        </w:rPr>
        <w:t xml:space="preserve"> achieved a scaled score of 157.  Her goal for Star Math improvement was an end of year scaled score of 510 and she achieved a 538.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A57A75">
        <w:rPr>
          <w:rFonts w:ascii="Arial" w:hAnsi="Arial" w:cs="Arial"/>
          <w:bCs/>
          <w:sz w:val="22"/>
          <w:szCs w:val="22"/>
        </w:rPr>
        <w:t xml:space="preserve">           </w:t>
      </w:r>
      <w:proofErr w:type="gramStart"/>
      <w:r>
        <w:rPr>
          <w:rFonts w:ascii="Arial" w:hAnsi="Arial" w:cs="Arial"/>
          <w:bCs/>
          <w:sz w:val="22"/>
          <w:szCs w:val="22"/>
        </w:rPr>
        <w:t>did</w:t>
      </w:r>
      <w:proofErr w:type="gramEnd"/>
      <w:r>
        <w:rPr>
          <w:rFonts w:ascii="Arial" w:hAnsi="Arial" w:cs="Arial"/>
          <w:bCs/>
          <w:sz w:val="22"/>
          <w:szCs w:val="22"/>
        </w:rPr>
        <w:t xml:space="preserve"> exceptionally well on the final,4/16/18, administration of the Star reading testing.  Her teacher opined this was after the SOLs and all the pushes, plus, at that time of the year she had the confidence in herself.</w:t>
      </w:r>
      <w:r>
        <w:rPr>
          <w:rStyle w:val="FootnoteReference"/>
          <w:rFonts w:ascii="Arial" w:hAnsi="Arial" w:cs="Arial"/>
          <w:bCs/>
          <w:sz w:val="22"/>
          <w:szCs w:val="22"/>
        </w:rPr>
        <w:footnoteReference w:id="86"/>
      </w:r>
      <w:r>
        <w:rPr>
          <w:rFonts w:ascii="Arial" w:hAnsi="Arial" w:cs="Arial"/>
          <w:bCs/>
          <w:sz w:val="22"/>
          <w:szCs w:val="22"/>
        </w:rPr>
        <w:t xml:space="preserve">  Additionally, she believed </w:t>
      </w:r>
      <w:proofErr w:type="gramStart"/>
      <w:r>
        <w:rPr>
          <w:rFonts w:ascii="Arial" w:hAnsi="Arial" w:cs="Arial"/>
          <w:bCs/>
          <w:sz w:val="22"/>
          <w:szCs w:val="22"/>
        </w:rPr>
        <w:t>that  accommodations</w:t>
      </w:r>
      <w:proofErr w:type="gramEnd"/>
      <w:r>
        <w:rPr>
          <w:rFonts w:ascii="Arial" w:hAnsi="Arial" w:cs="Arial"/>
          <w:bCs/>
          <w:sz w:val="22"/>
          <w:szCs w:val="22"/>
        </w:rPr>
        <w:t xml:space="preserve"> was receiving with the IEP Amendment  from January 5, 2017, and IEP strategies helped her with these </w:t>
      </w:r>
      <w:proofErr w:type="spellStart"/>
      <w:r>
        <w:rPr>
          <w:rFonts w:ascii="Arial" w:hAnsi="Arial" w:cs="Arial"/>
          <w:bCs/>
          <w:sz w:val="22"/>
          <w:szCs w:val="22"/>
        </w:rPr>
        <w:t>testings</w:t>
      </w:r>
      <w:proofErr w:type="spellEnd"/>
      <w:r>
        <w:rPr>
          <w:rFonts w:ascii="Arial" w:hAnsi="Arial" w:cs="Arial"/>
          <w:bCs/>
          <w:sz w:val="22"/>
          <w:szCs w:val="22"/>
        </w:rPr>
        <w:t>.</w:t>
      </w:r>
      <w:r>
        <w:rPr>
          <w:rStyle w:val="FootnoteReference"/>
          <w:rFonts w:ascii="Arial" w:hAnsi="Arial" w:cs="Arial"/>
          <w:bCs/>
          <w:sz w:val="22"/>
          <w:szCs w:val="22"/>
        </w:rPr>
        <w:footnoteReference w:id="87"/>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r>
        <w:rPr>
          <w:rFonts w:ascii="Arial" w:hAnsi="Arial" w:cs="Arial"/>
          <w:bCs/>
          <w:sz w:val="22"/>
          <w:szCs w:val="22"/>
        </w:rPr>
        <w:t>Assessments:</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The LEA central office uses Common Formative Assessments (“CFA”) and District Benchmarks Assessments (“DBA”) to provide skill based assessments for students.</w:t>
      </w:r>
      <w:r>
        <w:rPr>
          <w:rStyle w:val="FootnoteReference"/>
          <w:rFonts w:ascii="Arial" w:hAnsi="Arial" w:cs="Arial"/>
          <w:bCs/>
          <w:color w:val="000000" w:themeColor="text1"/>
          <w:sz w:val="22"/>
          <w:szCs w:val="22"/>
        </w:rPr>
        <w:footnoteReference w:id="88"/>
      </w:r>
      <w:r>
        <w:rPr>
          <w:rFonts w:ascii="Arial" w:hAnsi="Arial" w:cs="Arial"/>
          <w:bCs/>
          <w:color w:val="000000" w:themeColor="text1"/>
          <w:sz w:val="22"/>
          <w:szCs w:val="22"/>
        </w:rPr>
        <w:t xml:space="preserve">   Both CFA and DBA come from the School District, are not in-school generated, and are utilized to assess a performance in a number of subjects including English Language, Fine and Performing Arts, Mathematics, Reading, and Social Science sand History.</w:t>
      </w:r>
      <w:r>
        <w:rPr>
          <w:rStyle w:val="FootnoteReference"/>
          <w:rFonts w:ascii="Arial" w:hAnsi="Arial" w:cs="Arial"/>
          <w:bCs/>
          <w:color w:val="000000" w:themeColor="text1"/>
          <w:sz w:val="22"/>
          <w:szCs w:val="22"/>
        </w:rPr>
        <w:footnoteReference w:id="89"/>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0000" w:themeColor="text1"/>
          <w:sz w:val="22"/>
          <w:szCs w:val="22"/>
        </w:rPr>
        <w:t xml:space="preserve">English Language assessed on October 16, 2017.   </w:t>
      </w:r>
      <w:r w:rsidR="00A57A75">
        <w:rPr>
          <w:rFonts w:ascii="Arial" w:hAnsi="Arial" w:cs="Arial"/>
          <w:bCs/>
          <w:color w:val="000000" w:themeColor="text1"/>
          <w:sz w:val="22"/>
          <w:szCs w:val="22"/>
        </w:rPr>
        <w:t xml:space="preserve">           </w:t>
      </w:r>
      <w:proofErr w:type="gramStart"/>
      <w:r>
        <w:rPr>
          <w:rFonts w:ascii="Arial" w:hAnsi="Arial" w:cs="Arial"/>
          <w:bCs/>
          <w:color w:val="000000" w:themeColor="text1"/>
          <w:sz w:val="22"/>
          <w:szCs w:val="22"/>
        </w:rPr>
        <w:t>took</w:t>
      </w:r>
      <w:proofErr w:type="gramEnd"/>
      <w:r>
        <w:rPr>
          <w:rFonts w:ascii="Arial" w:hAnsi="Arial" w:cs="Arial"/>
          <w:bCs/>
          <w:color w:val="000000" w:themeColor="text1"/>
          <w:sz w:val="22"/>
          <w:szCs w:val="22"/>
        </w:rPr>
        <w:t xml:space="preserve"> the 1</w:t>
      </w:r>
      <w:r>
        <w:rPr>
          <w:rFonts w:ascii="Arial" w:hAnsi="Arial" w:cs="Arial"/>
          <w:bCs/>
          <w:color w:val="000000" w:themeColor="text1"/>
          <w:sz w:val="22"/>
          <w:szCs w:val="22"/>
          <w:vertAlign w:val="superscript"/>
        </w:rPr>
        <w:t>st</w:t>
      </w:r>
      <w:r>
        <w:rPr>
          <w:rFonts w:ascii="Arial" w:hAnsi="Arial" w:cs="Arial"/>
          <w:bCs/>
          <w:color w:val="000000" w:themeColor="text1"/>
          <w:sz w:val="22"/>
          <w:szCs w:val="22"/>
        </w:rPr>
        <w:t xml:space="preserve"> Quarter CFA and achieved an overall test score of 61.5%.  On December 11, 2017  </w:t>
      </w:r>
      <w:r w:rsidR="00A57A75">
        <w:rPr>
          <w:rFonts w:ascii="Arial" w:hAnsi="Arial" w:cs="Arial"/>
          <w:bCs/>
          <w:color w:val="000000" w:themeColor="text1"/>
          <w:sz w:val="22"/>
          <w:szCs w:val="22"/>
        </w:rPr>
        <w:t xml:space="preserve">             </w:t>
      </w:r>
      <w:r>
        <w:rPr>
          <w:rFonts w:ascii="Arial" w:hAnsi="Arial" w:cs="Arial"/>
          <w:bCs/>
          <w:color w:val="000000" w:themeColor="text1"/>
          <w:sz w:val="22"/>
          <w:szCs w:val="22"/>
        </w:rPr>
        <w:t>took the 2</w:t>
      </w:r>
      <w:r>
        <w:rPr>
          <w:rFonts w:ascii="Arial" w:hAnsi="Arial" w:cs="Arial"/>
          <w:bCs/>
          <w:color w:val="000000" w:themeColor="text1"/>
          <w:sz w:val="22"/>
          <w:szCs w:val="22"/>
          <w:vertAlign w:val="superscript"/>
        </w:rPr>
        <w:t>nd</w:t>
      </w:r>
      <w:r>
        <w:rPr>
          <w:rFonts w:ascii="Arial" w:hAnsi="Arial" w:cs="Arial"/>
          <w:bCs/>
          <w:color w:val="000000" w:themeColor="text1"/>
          <w:sz w:val="22"/>
          <w:szCs w:val="22"/>
        </w:rPr>
        <w:t xml:space="preserve"> Quarter CFA and achieved an overall test score of 80%.  Her 2</w:t>
      </w:r>
      <w:r>
        <w:rPr>
          <w:rFonts w:ascii="Arial" w:hAnsi="Arial" w:cs="Arial"/>
          <w:bCs/>
          <w:color w:val="000000" w:themeColor="text1"/>
          <w:sz w:val="22"/>
          <w:szCs w:val="22"/>
          <w:vertAlign w:val="superscript"/>
        </w:rPr>
        <w:t>nd</w:t>
      </w:r>
      <w:r>
        <w:rPr>
          <w:rFonts w:ascii="Arial" w:hAnsi="Arial" w:cs="Arial"/>
          <w:bCs/>
          <w:color w:val="000000" w:themeColor="text1"/>
          <w:sz w:val="22"/>
          <w:szCs w:val="22"/>
        </w:rPr>
        <w:t xml:space="preserve"> Quarter CFA was taken with the IEP’s testing accommodations including one-on-one testing and read aloud.</w:t>
      </w:r>
      <w:r>
        <w:rPr>
          <w:rStyle w:val="FootnoteReference"/>
          <w:rFonts w:ascii="Arial" w:hAnsi="Arial" w:cs="Arial"/>
          <w:bCs/>
          <w:color w:val="000000" w:themeColor="text1"/>
          <w:sz w:val="22"/>
          <w:szCs w:val="22"/>
        </w:rPr>
        <w:footnoteReference w:id="90"/>
      </w:r>
      <w:r>
        <w:rPr>
          <w:rFonts w:ascii="Arial" w:hAnsi="Arial" w:cs="Arial"/>
          <w:bCs/>
          <w:color w:val="000000" w:themeColor="text1"/>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On November 6, 2018  </w:t>
      </w:r>
      <w:r w:rsidR="00A57A75">
        <w:rPr>
          <w:rFonts w:ascii="Arial" w:hAnsi="Arial" w:cs="Arial"/>
          <w:bCs/>
          <w:color w:val="000000" w:themeColor="text1"/>
          <w:sz w:val="22"/>
          <w:szCs w:val="22"/>
        </w:rPr>
        <w:t xml:space="preserve">         </w:t>
      </w:r>
      <w:r>
        <w:rPr>
          <w:rFonts w:ascii="Arial" w:hAnsi="Arial" w:cs="Arial"/>
          <w:bCs/>
          <w:color w:val="000000" w:themeColor="text1"/>
          <w:sz w:val="22"/>
          <w:szCs w:val="22"/>
        </w:rPr>
        <w:t>took her 1</w:t>
      </w:r>
      <w:r>
        <w:rPr>
          <w:rFonts w:ascii="Arial" w:hAnsi="Arial" w:cs="Arial"/>
          <w:bCs/>
          <w:color w:val="000000" w:themeColor="text1"/>
          <w:sz w:val="22"/>
          <w:szCs w:val="22"/>
          <w:vertAlign w:val="superscript"/>
        </w:rPr>
        <w:t>st</w:t>
      </w:r>
      <w:r>
        <w:rPr>
          <w:rFonts w:ascii="Arial" w:hAnsi="Arial" w:cs="Arial"/>
          <w:bCs/>
          <w:color w:val="000000" w:themeColor="text1"/>
          <w:sz w:val="22"/>
          <w:szCs w:val="22"/>
        </w:rPr>
        <w:t xml:space="preserve"> Quarter DBA regarding English Language and her cumulative score was 16%.  On January 16, 2016  </w:t>
      </w:r>
      <w:r w:rsidR="00A57A75">
        <w:rPr>
          <w:rFonts w:ascii="Arial" w:hAnsi="Arial" w:cs="Arial"/>
          <w:bCs/>
          <w:color w:val="000000" w:themeColor="text1"/>
          <w:sz w:val="22"/>
          <w:szCs w:val="22"/>
        </w:rPr>
        <w:t xml:space="preserve">             </w:t>
      </w:r>
      <w:r>
        <w:rPr>
          <w:rFonts w:ascii="Arial" w:hAnsi="Arial" w:cs="Arial"/>
          <w:bCs/>
          <w:color w:val="000000" w:themeColor="text1"/>
          <w:sz w:val="22"/>
          <w:szCs w:val="22"/>
        </w:rPr>
        <w:t>took her 2</w:t>
      </w:r>
      <w:r>
        <w:rPr>
          <w:rFonts w:ascii="Arial" w:hAnsi="Arial" w:cs="Arial"/>
          <w:bCs/>
          <w:color w:val="000000" w:themeColor="text1"/>
          <w:sz w:val="22"/>
          <w:szCs w:val="22"/>
          <w:vertAlign w:val="superscript"/>
        </w:rPr>
        <w:t>nd</w:t>
      </w:r>
      <w:r>
        <w:rPr>
          <w:rFonts w:ascii="Arial" w:hAnsi="Arial" w:cs="Arial"/>
          <w:bCs/>
          <w:color w:val="000000" w:themeColor="text1"/>
          <w:sz w:val="22"/>
          <w:szCs w:val="22"/>
        </w:rPr>
        <w:t xml:space="preserve"> Quarter </w:t>
      </w:r>
      <w:proofErr w:type="gramStart"/>
      <w:r>
        <w:rPr>
          <w:rFonts w:ascii="Arial" w:hAnsi="Arial" w:cs="Arial"/>
          <w:bCs/>
          <w:color w:val="000000" w:themeColor="text1"/>
          <w:sz w:val="22"/>
          <w:szCs w:val="22"/>
        </w:rPr>
        <w:t>DBA  regarding</w:t>
      </w:r>
      <w:proofErr w:type="gramEnd"/>
      <w:r>
        <w:rPr>
          <w:rFonts w:ascii="Arial" w:hAnsi="Arial" w:cs="Arial"/>
          <w:bCs/>
          <w:color w:val="000000" w:themeColor="text1"/>
          <w:sz w:val="22"/>
          <w:szCs w:val="22"/>
        </w:rPr>
        <w:t xml:space="preserve"> English Language and her cumulative score was 60%.</w:t>
      </w:r>
      <w:r>
        <w:rPr>
          <w:rStyle w:val="FootnoteReference"/>
          <w:rFonts w:ascii="Arial" w:hAnsi="Arial" w:cs="Arial"/>
          <w:bCs/>
          <w:color w:val="000000" w:themeColor="text1"/>
          <w:sz w:val="22"/>
          <w:szCs w:val="22"/>
        </w:rPr>
        <w:footnoteReference w:id="91"/>
      </w:r>
      <w:r>
        <w:rPr>
          <w:rFonts w:ascii="Arial" w:hAnsi="Arial" w:cs="Arial"/>
          <w:bCs/>
          <w:color w:val="000000" w:themeColor="text1"/>
          <w:sz w:val="22"/>
          <w:szCs w:val="22"/>
        </w:rPr>
        <w:t xml:space="preserve">  She received her 1/5/17 IEP provided accommodations in testing.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0000" w:themeColor="text1"/>
          <w:sz w:val="22"/>
          <w:szCs w:val="22"/>
        </w:rPr>
        <w:t xml:space="preserve">On May 4, 2018  </w:t>
      </w:r>
      <w:r w:rsidR="00A57A75">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took a mock SOL regarding Reading Performance and her test score was 91.75%. </w:t>
      </w:r>
      <w:r>
        <w:rPr>
          <w:rStyle w:val="FootnoteReference"/>
          <w:rFonts w:ascii="Arial" w:hAnsi="Arial" w:cs="Arial"/>
          <w:bCs/>
          <w:color w:val="000000" w:themeColor="text1"/>
          <w:sz w:val="22"/>
          <w:szCs w:val="22"/>
        </w:rPr>
        <w:footnoteReference w:id="92"/>
      </w:r>
      <w:r>
        <w:rPr>
          <w:rFonts w:ascii="Arial" w:hAnsi="Arial" w:cs="Arial"/>
          <w:bCs/>
          <w:color w:val="000000" w:themeColor="text1"/>
          <w:sz w:val="22"/>
          <w:szCs w:val="22"/>
        </w:rPr>
        <w:t xml:space="preserve">  On May 11, 2018 her mock SOL test score dropped to 53.8%.</w:t>
      </w:r>
      <w:r>
        <w:rPr>
          <w:rStyle w:val="FootnoteReference"/>
          <w:rFonts w:ascii="Arial" w:hAnsi="Arial" w:cs="Arial"/>
          <w:bCs/>
          <w:color w:val="000000" w:themeColor="text1"/>
          <w:sz w:val="22"/>
          <w:szCs w:val="22"/>
        </w:rPr>
        <w:footnoteReference w:id="93"/>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sidR="00A57A75">
        <w:rPr>
          <w:rFonts w:ascii="Arial" w:hAnsi="Arial" w:cs="Arial"/>
          <w:bCs/>
          <w:color w:val="000000" w:themeColor="text1"/>
          <w:sz w:val="22"/>
          <w:szCs w:val="22"/>
        </w:rPr>
        <w:t xml:space="preserve">                     </w:t>
      </w:r>
      <w:r>
        <w:rPr>
          <w:rFonts w:ascii="Arial" w:hAnsi="Arial" w:cs="Arial"/>
          <w:bCs/>
          <w:color w:val="000000" w:themeColor="text1"/>
          <w:sz w:val="22"/>
          <w:szCs w:val="22"/>
        </w:rPr>
        <w:t>’s various assessment for Mathematics indicate:</w:t>
      </w:r>
      <w:r>
        <w:rPr>
          <w:rStyle w:val="FootnoteReference"/>
          <w:rFonts w:ascii="Arial" w:hAnsi="Arial" w:cs="Arial"/>
          <w:bCs/>
          <w:color w:val="000000" w:themeColor="text1"/>
          <w:sz w:val="22"/>
          <w:szCs w:val="22"/>
        </w:rPr>
        <w:footnoteReference w:id="94"/>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r>
        <w:rPr>
          <w:rFonts w:ascii="Arial" w:hAnsi="Arial" w:cs="Arial"/>
          <w:bCs/>
          <w:sz w:val="22"/>
          <w:szCs w:val="22"/>
        </w:rPr>
        <w:t xml:space="preserve">10/16/17   </w:t>
      </w:r>
      <w:r>
        <w:rPr>
          <w:rFonts w:ascii="Arial" w:hAnsi="Arial" w:cs="Arial"/>
          <w:bCs/>
          <w:sz w:val="22"/>
          <w:szCs w:val="22"/>
        </w:rPr>
        <w:tab/>
        <w:t>1</w:t>
      </w:r>
      <w:r>
        <w:rPr>
          <w:rFonts w:ascii="Arial" w:hAnsi="Arial" w:cs="Arial"/>
          <w:bCs/>
          <w:sz w:val="22"/>
          <w:szCs w:val="22"/>
          <w:vertAlign w:val="superscript"/>
        </w:rPr>
        <w:t>st</w:t>
      </w:r>
      <w:r>
        <w:rPr>
          <w:rFonts w:ascii="Arial" w:hAnsi="Arial" w:cs="Arial"/>
          <w:bCs/>
          <w:sz w:val="22"/>
          <w:szCs w:val="22"/>
        </w:rPr>
        <w:t xml:space="preserve"> quarter CFA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23.8%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r>
        <w:rPr>
          <w:rFonts w:ascii="Arial" w:hAnsi="Arial" w:cs="Arial"/>
          <w:bCs/>
          <w:sz w:val="22"/>
          <w:szCs w:val="22"/>
        </w:rPr>
        <w:t>12/11/17</w:t>
      </w:r>
      <w:r>
        <w:rPr>
          <w:rFonts w:ascii="Arial" w:hAnsi="Arial" w:cs="Arial"/>
          <w:bCs/>
          <w:sz w:val="22"/>
          <w:szCs w:val="22"/>
        </w:rPr>
        <w:tab/>
      </w:r>
      <w:r>
        <w:rPr>
          <w:rFonts w:ascii="Arial" w:hAnsi="Arial" w:cs="Arial"/>
          <w:bCs/>
          <w:sz w:val="22"/>
          <w:szCs w:val="22"/>
        </w:rPr>
        <w:tab/>
        <w:t>2</w:t>
      </w:r>
      <w:r>
        <w:rPr>
          <w:rFonts w:ascii="Arial" w:hAnsi="Arial" w:cs="Arial"/>
          <w:bCs/>
          <w:sz w:val="22"/>
          <w:szCs w:val="22"/>
          <w:vertAlign w:val="superscript"/>
        </w:rPr>
        <w:t>nd</w:t>
      </w:r>
      <w:r>
        <w:rPr>
          <w:rFonts w:ascii="Arial" w:hAnsi="Arial" w:cs="Arial"/>
          <w:bCs/>
          <w:sz w:val="22"/>
          <w:szCs w:val="22"/>
        </w:rPr>
        <w:t xml:space="preserve"> quarter CFA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12.0%</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r>
        <w:rPr>
          <w:rFonts w:ascii="Arial" w:hAnsi="Arial" w:cs="Arial"/>
          <w:bCs/>
          <w:sz w:val="22"/>
          <w:szCs w:val="22"/>
        </w:rPr>
        <w:t xml:space="preserve">11/06/17 </w:t>
      </w:r>
      <w:r>
        <w:rPr>
          <w:rFonts w:ascii="Arial" w:hAnsi="Arial" w:cs="Arial"/>
          <w:bCs/>
          <w:sz w:val="22"/>
          <w:szCs w:val="22"/>
        </w:rPr>
        <w:tab/>
      </w:r>
      <w:r>
        <w:rPr>
          <w:rFonts w:ascii="Arial" w:hAnsi="Arial" w:cs="Arial"/>
          <w:bCs/>
          <w:sz w:val="22"/>
          <w:szCs w:val="22"/>
        </w:rPr>
        <w:tab/>
        <w:t>1</w:t>
      </w:r>
      <w:r>
        <w:rPr>
          <w:rFonts w:ascii="Arial" w:hAnsi="Arial" w:cs="Arial"/>
          <w:bCs/>
          <w:sz w:val="22"/>
          <w:szCs w:val="22"/>
          <w:vertAlign w:val="superscript"/>
        </w:rPr>
        <w:t>st</w:t>
      </w:r>
      <w:r>
        <w:rPr>
          <w:rFonts w:ascii="Arial" w:hAnsi="Arial" w:cs="Arial"/>
          <w:bCs/>
          <w:sz w:val="22"/>
          <w:szCs w:val="22"/>
        </w:rPr>
        <w:t xml:space="preserve"> </w:t>
      </w:r>
      <w:proofErr w:type="gramStart"/>
      <w:r>
        <w:rPr>
          <w:rFonts w:ascii="Arial" w:hAnsi="Arial" w:cs="Arial"/>
          <w:bCs/>
          <w:sz w:val="22"/>
          <w:szCs w:val="22"/>
        </w:rPr>
        <w:t>quarter  DBA</w:t>
      </w:r>
      <w:proofErr w:type="gramEnd"/>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18.7%</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r>
        <w:rPr>
          <w:rFonts w:ascii="Arial" w:hAnsi="Arial" w:cs="Arial"/>
          <w:bCs/>
          <w:sz w:val="22"/>
          <w:szCs w:val="22"/>
        </w:rPr>
        <w:t xml:space="preserve">01/16/18  </w:t>
      </w:r>
      <w:r>
        <w:rPr>
          <w:rFonts w:ascii="Arial" w:hAnsi="Arial" w:cs="Arial"/>
          <w:bCs/>
          <w:sz w:val="22"/>
          <w:szCs w:val="22"/>
        </w:rPr>
        <w:tab/>
        <w:t>2</w:t>
      </w:r>
      <w:r>
        <w:rPr>
          <w:rFonts w:ascii="Arial" w:hAnsi="Arial" w:cs="Arial"/>
          <w:bCs/>
          <w:sz w:val="22"/>
          <w:szCs w:val="22"/>
          <w:vertAlign w:val="superscript"/>
        </w:rPr>
        <w:t>nd</w:t>
      </w:r>
      <w:r>
        <w:rPr>
          <w:rFonts w:ascii="Arial" w:hAnsi="Arial" w:cs="Arial"/>
          <w:bCs/>
          <w:sz w:val="22"/>
          <w:szCs w:val="22"/>
        </w:rPr>
        <w:t xml:space="preserve"> quarter DBA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17.3%</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r>
        <w:rPr>
          <w:rFonts w:ascii="Arial" w:hAnsi="Arial" w:cs="Arial"/>
          <w:bCs/>
          <w:sz w:val="22"/>
          <w:szCs w:val="22"/>
        </w:rPr>
        <w:t xml:space="preserve">03/19/18 </w:t>
      </w:r>
      <w:r>
        <w:rPr>
          <w:rFonts w:ascii="Arial" w:hAnsi="Arial" w:cs="Arial"/>
          <w:bCs/>
          <w:sz w:val="22"/>
          <w:szCs w:val="22"/>
        </w:rPr>
        <w:tab/>
      </w:r>
      <w:r>
        <w:rPr>
          <w:rFonts w:ascii="Arial" w:hAnsi="Arial" w:cs="Arial"/>
          <w:bCs/>
          <w:sz w:val="22"/>
          <w:szCs w:val="22"/>
        </w:rPr>
        <w:tab/>
        <w:t>mock SOL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29.3%</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r>
        <w:rPr>
          <w:rFonts w:ascii="Arial" w:hAnsi="Arial" w:cs="Arial"/>
          <w:bCs/>
          <w:sz w:val="22"/>
          <w:szCs w:val="22"/>
        </w:rPr>
        <w:t xml:space="preserve">04/12/18 </w:t>
      </w:r>
      <w:r>
        <w:rPr>
          <w:rFonts w:ascii="Arial" w:hAnsi="Arial" w:cs="Arial"/>
          <w:bCs/>
          <w:sz w:val="22"/>
          <w:szCs w:val="22"/>
        </w:rPr>
        <w:tab/>
      </w:r>
      <w:r>
        <w:rPr>
          <w:rFonts w:ascii="Arial" w:hAnsi="Arial" w:cs="Arial"/>
          <w:bCs/>
          <w:sz w:val="22"/>
          <w:szCs w:val="22"/>
        </w:rPr>
        <w:tab/>
        <w:t xml:space="preserve">first </w:t>
      </w:r>
      <w:proofErr w:type="gramStart"/>
      <w:r>
        <w:rPr>
          <w:rFonts w:ascii="Arial" w:hAnsi="Arial" w:cs="Arial"/>
          <w:bCs/>
          <w:sz w:val="22"/>
          <w:szCs w:val="22"/>
        </w:rPr>
        <w:t>push</w:t>
      </w:r>
      <w:proofErr w:type="gramEnd"/>
      <w:r>
        <w:rPr>
          <w:rFonts w:ascii="Arial" w:hAnsi="Arial" w:cs="Arial"/>
          <w:bCs/>
          <w:sz w:val="22"/>
          <w:szCs w:val="22"/>
        </w:rPr>
        <w:t xml:space="preserve"> mock sol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38.0%</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r>
        <w:rPr>
          <w:rFonts w:ascii="Arial" w:hAnsi="Arial" w:cs="Arial"/>
          <w:bCs/>
          <w:sz w:val="22"/>
          <w:szCs w:val="22"/>
        </w:rPr>
        <w:t xml:space="preserve">04/20/18 </w:t>
      </w:r>
      <w:r>
        <w:rPr>
          <w:rFonts w:ascii="Arial" w:hAnsi="Arial" w:cs="Arial"/>
          <w:bCs/>
          <w:sz w:val="22"/>
          <w:szCs w:val="22"/>
        </w:rPr>
        <w:tab/>
      </w:r>
      <w:r>
        <w:rPr>
          <w:rFonts w:ascii="Arial" w:hAnsi="Arial" w:cs="Arial"/>
          <w:bCs/>
          <w:sz w:val="22"/>
          <w:szCs w:val="22"/>
        </w:rPr>
        <w:tab/>
        <w:t>second</w:t>
      </w:r>
      <w:r>
        <w:rPr>
          <w:rFonts w:ascii="Arial" w:hAnsi="Arial" w:cs="Arial"/>
          <w:bCs/>
          <w:sz w:val="22"/>
          <w:szCs w:val="22"/>
        </w:rPr>
        <w:tab/>
      </w:r>
      <w:proofErr w:type="gramStart"/>
      <w:r>
        <w:rPr>
          <w:rFonts w:ascii="Arial" w:hAnsi="Arial" w:cs="Arial"/>
          <w:bCs/>
          <w:sz w:val="22"/>
          <w:szCs w:val="22"/>
        </w:rPr>
        <w:t>push</w:t>
      </w:r>
      <w:proofErr w:type="gramEnd"/>
      <w:r>
        <w:rPr>
          <w:rFonts w:ascii="Arial" w:hAnsi="Arial" w:cs="Arial"/>
          <w:bCs/>
          <w:sz w:val="22"/>
          <w:szCs w:val="22"/>
        </w:rPr>
        <w:t xml:space="preserve"> mock sol</w:t>
      </w:r>
      <w:r>
        <w:rPr>
          <w:rFonts w:ascii="Arial" w:hAnsi="Arial" w:cs="Arial"/>
          <w:bCs/>
          <w:sz w:val="22"/>
          <w:szCs w:val="22"/>
        </w:rPr>
        <w:tab/>
      </w:r>
      <w:r>
        <w:rPr>
          <w:rFonts w:ascii="Arial" w:hAnsi="Arial" w:cs="Arial"/>
          <w:bCs/>
          <w:sz w:val="22"/>
          <w:szCs w:val="22"/>
        </w:rPr>
        <w:tab/>
        <w:t>42.5%</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r>
        <w:rPr>
          <w:rFonts w:ascii="Arial" w:hAnsi="Arial" w:cs="Arial"/>
          <w:bCs/>
          <w:sz w:val="22"/>
          <w:szCs w:val="22"/>
        </w:rPr>
        <w:t xml:space="preserve">05/04/18 </w:t>
      </w:r>
      <w:r>
        <w:rPr>
          <w:rFonts w:ascii="Arial" w:hAnsi="Arial" w:cs="Arial"/>
          <w:bCs/>
          <w:sz w:val="22"/>
          <w:szCs w:val="22"/>
        </w:rPr>
        <w:tab/>
      </w:r>
      <w:r>
        <w:rPr>
          <w:rFonts w:ascii="Arial" w:hAnsi="Arial" w:cs="Arial"/>
          <w:bCs/>
          <w:sz w:val="22"/>
          <w:szCs w:val="22"/>
        </w:rPr>
        <w:tab/>
        <w:t>fourth week mock sol</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70.0%  </w:t>
      </w:r>
      <w:r>
        <w:rPr>
          <w:rFonts w:ascii="Arial" w:hAnsi="Arial" w:cs="Arial"/>
          <w:bCs/>
          <w:sz w:val="22"/>
          <w:szCs w:val="22"/>
        </w:rPr>
        <w:tab/>
      </w:r>
      <w:r>
        <w:rPr>
          <w:rFonts w:ascii="Arial" w:hAnsi="Arial" w:cs="Arial"/>
          <w:bCs/>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200"/>
        <w:jc w:val="both"/>
        <w:rPr>
          <w:rFonts w:ascii="Arial" w:hAnsi="Arial" w:cs="Arial"/>
          <w:bCs/>
          <w:sz w:val="22"/>
          <w:szCs w:val="22"/>
        </w:rPr>
      </w:pPr>
      <w:r>
        <w:rPr>
          <w:rFonts w:ascii="Arial" w:hAnsi="Arial" w:cs="Arial"/>
          <w:bCs/>
          <w:sz w:val="22"/>
          <w:szCs w:val="22"/>
        </w:rPr>
        <w:t xml:space="preserve">05/11/18 </w:t>
      </w:r>
      <w:r>
        <w:rPr>
          <w:rFonts w:ascii="Arial" w:hAnsi="Arial" w:cs="Arial"/>
          <w:bCs/>
          <w:sz w:val="22"/>
          <w:szCs w:val="22"/>
        </w:rPr>
        <w:tab/>
      </w:r>
      <w:r>
        <w:rPr>
          <w:rFonts w:ascii="Arial" w:hAnsi="Arial" w:cs="Arial"/>
          <w:bCs/>
          <w:sz w:val="22"/>
          <w:szCs w:val="22"/>
        </w:rPr>
        <w:tab/>
        <w:t>fifth week</w:t>
      </w:r>
      <w:r>
        <w:rPr>
          <w:rFonts w:ascii="Arial" w:hAnsi="Arial" w:cs="Arial"/>
          <w:bCs/>
          <w:sz w:val="22"/>
          <w:szCs w:val="22"/>
        </w:rPr>
        <w:tab/>
        <w:t>mock sol</w:t>
      </w:r>
      <w:r>
        <w:rPr>
          <w:rFonts w:ascii="Arial" w:hAnsi="Arial" w:cs="Arial"/>
          <w:bCs/>
          <w:sz w:val="22"/>
          <w:szCs w:val="22"/>
        </w:rPr>
        <w:tab/>
      </w:r>
      <w:r>
        <w:rPr>
          <w:rFonts w:ascii="Arial" w:hAnsi="Arial" w:cs="Arial"/>
          <w:bCs/>
          <w:sz w:val="22"/>
          <w:szCs w:val="22"/>
        </w:rPr>
        <w:tab/>
      </w:r>
      <w:r>
        <w:rPr>
          <w:rFonts w:ascii="Arial" w:hAnsi="Arial" w:cs="Arial"/>
          <w:bCs/>
          <w:sz w:val="22"/>
          <w:szCs w:val="22"/>
        </w:rPr>
        <w:tab/>
        <w:t>21.3%</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The 5/4/18 assessment, 4</w:t>
      </w:r>
      <w:r>
        <w:rPr>
          <w:rFonts w:ascii="Arial" w:hAnsi="Arial" w:cs="Arial"/>
          <w:bCs/>
          <w:color w:val="000000" w:themeColor="text1"/>
          <w:sz w:val="22"/>
          <w:szCs w:val="22"/>
          <w:vertAlign w:val="superscript"/>
        </w:rPr>
        <w:t>th</w:t>
      </w:r>
      <w:r>
        <w:rPr>
          <w:rFonts w:ascii="Arial" w:hAnsi="Arial" w:cs="Arial"/>
          <w:bCs/>
          <w:color w:val="000000" w:themeColor="text1"/>
          <w:sz w:val="22"/>
          <w:szCs w:val="22"/>
        </w:rPr>
        <w:t xml:space="preserve"> week mock SOL, focused on mean, median, mode, and range and all students are allowed to use a calculator.  Subject matter being tested and use of a calculator were factors in the increase in score.</w:t>
      </w:r>
      <w:r>
        <w:rPr>
          <w:rStyle w:val="FootnoteReference"/>
          <w:rFonts w:ascii="Arial" w:hAnsi="Arial" w:cs="Arial"/>
          <w:bCs/>
          <w:color w:val="000000" w:themeColor="text1"/>
          <w:sz w:val="22"/>
          <w:szCs w:val="22"/>
        </w:rPr>
        <w:footnoteReference w:id="95"/>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4"/>
          <w:szCs w:val="24"/>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DRA, Developmental Reading Assessment, is a reading assessment that allows gauging a child on their reading engagement, fluency with reading, and comprehension with reading.   </w:t>
      </w:r>
      <w:r w:rsidR="00A57A75">
        <w:rPr>
          <w:rFonts w:ascii="Arial" w:hAnsi="Arial" w:cs="Arial"/>
          <w:bCs/>
          <w:sz w:val="22"/>
          <w:szCs w:val="22"/>
        </w:rPr>
        <w:t xml:space="preserve">      </w:t>
      </w:r>
      <w:proofErr w:type="gramStart"/>
      <w:r>
        <w:rPr>
          <w:rFonts w:ascii="Arial" w:hAnsi="Arial" w:cs="Arial"/>
          <w:bCs/>
          <w:sz w:val="22"/>
          <w:szCs w:val="22"/>
        </w:rPr>
        <w:t>was</w:t>
      </w:r>
      <w:proofErr w:type="gramEnd"/>
      <w:r>
        <w:rPr>
          <w:rFonts w:ascii="Arial" w:hAnsi="Arial" w:cs="Arial"/>
          <w:bCs/>
          <w:sz w:val="22"/>
          <w:szCs w:val="22"/>
        </w:rPr>
        <w:t xml:space="preserve"> on level 4 at end of 4</w:t>
      </w:r>
      <w:r>
        <w:rPr>
          <w:rFonts w:ascii="Arial" w:hAnsi="Arial" w:cs="Arial"/>
          <w:bCs/>
          <w:sz w:val="22"/>
          <w:szCs w:val="22"/>
          <w:vertAlign w:val="superscript"/>
        </w:rPr>
        <w:t>th</w:t>
      </w:r>
      <w:r>
        <w:rPr>
          <w:rFonts w:ascii="Arial" w:hAnsi="Arial" w:cs="Arial"/>
          <w:bCs/>
          <w:sz w:val="22"/>
          <w:szCs w:val="22"/>
        </w:rPr>
        <w:t xml:space="preserve"> Grade.   On 12/17/17, her first DRA the 2017-2018 school year, the assessment was started with level 6 and moved to a DRA level 8 where it was determined the reading engagement was an 8/8, the oral frequency was a 13/16, and the comprehension piece was a 28/28.  She was then moved to a DRA level 10 assessment where reading engagement was 8/</w:t>
      </w:r>
      <w:proofErr w:type="gramStart"/>
      <w:r>
        <w:rPr>
          <w:rFonts w:ascii="Arial" w:hAnsi="Arial" w:cs="Arial"/>
          <w:bCs/>
          <w:sz w:val="22"/>
          <w:szCs w:val="22"/>
        </w:rPr>
        <w:t>8,</w:t>
      </w:r>
      <w:proofErr w:type="gramEnd"/>
      <w:r>
        <w:rPr>
          <w:rFonts w:ascii="Arial" w:hAnsi="Arial" w:cs="Arial"/>
          <w:bCs/>
          <w:sz w:val="22"/>
          <w:szCs w:val="22"/>
        </w:rPr>
        <w:t xml:space="preserve"> oral fluency was 12/16, and comprehension 16/28.  They stopped due to fluency being 12 out of 16 and she was at the lower end of being independence.  She was assessed at Level 10.</w:t>
      </w:r>
      <w:r>
        <w:rPr>
          <w:rStyle w:val="FootnoteReference"/>
          <w:rFonts w:ascii="Arial" w:hAnsi="Arial" w:cs="Arial"/>
          <w:bCs/>
          <w:sz w:val="22"/>
          <w:szCs w:val="22"/>
        </w:rPr>
        <w:footnoteReference w:id="96"/>
      </w:r>
      <w:r>
        <w:rPr>
          <w:rFonts w:ascii="Arial" w:hAnsi="Arial" w:cs="Arial"/>
          <w:bCs/>
          <w:sz w:val="22"/>
          <w:szCs w:val="22"/>
        </w:rPr>
        <w:t xml:space="preserve">   At level 10 her reading engagement scores were 8/8 oral reading fluency was 12/16 and comprehension 26/28.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
          <w:color w:val="0000FF"/>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Her Special Ed teacher had been using </w:t>
      </w:r>
      <w:r>
        <w:rPr>
          <w:rFonts w:ascii="Arial" w:hAnsi="Arial" w:cs="Arial"/>
          <w:bCs/>
          <w:i/>
          <w:iCs/>
          <w:sz w:val="22"/>
          <w:szCs w:val="22"/>
        </w:rPr>
        <w:t>Recipe for Reading</w:t>
      </w:r>
      <w:r>
        <w:rPr>
          <w:rFonts w:ascii="Arial" w:hAnsi="Arial" w:cs="Arial"/>
          <w:bCs/>
          <w:sz w:val="22"/>
          <w:szCs w:val="22"/>
        </w:rPr>
        <w:t xml:space="preserve"> with  </w:t>
      </w:r>
      <w:r w:rsidR="00A57A75">
        <w:rPr>
          <w:rFonts w:ascii="Arial" w:hAnsi="Arial" w:cs="Arial"/>
          <w:bCs/>
          <w:sz w:val="22"/>
          <w:szCs w:val="22"/>
        </w:rPr>
        <w:t xml:space="preserve">         </w:t>
      </w:r>
      <w:r>
        <w:rPr>
          <w:rFonts w:ascii="Arial" w:hAnsi="Arial" w:cs="Arial"/>
          <w:bCs/>
          <w:sz w:val="22"/>
          <w:szCs w:val="22"/>
        </w:rPr>
        <w:t xml:space="preserve">from October until the beginning of November.  This was a leveled system where the student moves up levels as </w:t>
      </w:r>
      <w:proofErr w:type="gramStart"/>
      <w:r>
        <w:rPr>
          <w:rFonts w:ascii="Arial" w:hAnsi="Arial" w:cs="Arial"/>
          <w:bCs/>
          <w:sz w:val="22"/>
          <w:szCs w:val="22"/>
        </w:rPr>
        <w:t>they  progress</w:t>
      </w:r>
      <w:proofErr w:type="gramEnd"/>
      <w:r>
        <w:rPr>
          <w:rFonts w:ascii="Arial" w:hAnsi="Arial" w:cs="Arial"/>
          <w:bCs/>
          <w:sz w:val="22"/>
          <w:szCs w:val="22"/>
        </w:rPr>
        <w:t xml:space="preserve">.  With the </w:t>
      </w:r>
      <w:proofErr w:type="spellStart"/>
      <w:r>
        <w:rPr>
          <w:rFonts w:ascii="Arial" w:hAnsi="Arial" w:cs="Arial"/>
          <w:bCs/>
          <w:sz w:val="22"/>
          <w:szCs w:val="22"/>
        </w:rPr>
        <w:t>the</w:t>
      </w:r>
      <w:proofErr w:type="spellEnd"/>
      <w:r>
        <w:rPr>
          <w:rFonts w:ascii="Arial" w:hAnsi="Arial" w:cs="Arial"/>
          <w:bCs/>
          <w:sz w:val="22"/>
          <w:szCs w:val="22"/>
        </w:rPr>
        <w:t xml:space="preserve"> </w:t>
      </w:r>
      <w:r>
        <w:rPr>
          <w:rFonts w:ascii="Arial" w:hAnsi="Arial" w:cs="Arial"/>
          <w:bCs/>
          <w:i/>
          <w:iCs/>
          <w:sz w:val="22"/>
          <w:szCs w:val="22"/>
        </w:rPr>
        <w:t>Recipe for Reading</w:t>
      </w:r>
      <w:r>
        <w:rPr>
          <w:rFonts w:ascii="Arial" w:hAnsi="Arial" w:cs="Arial"/>
          <w:bCs/>
          <w:sz w:val="22"/>
          <w:szCs w:val="22"/>
        </w:rPr>
        <w:t xml:space="preserve"> program  moved from a DRA level 4, her level at the end of the 4</w:t>
      </w:r>
      <w:r>
        <w:rPr>
          <w:rFonts w:ascii="Arial" w:hAnsi="Arial" w:cs="Arial"/>
          <w:bCs/>
          <w:sz w:val="22"/>
          <w:szCs w:val="22"/>
          <w:vertAlign w:val="superscript"/>
        </w:rPr>
        <w:t>th</w:t>
      </w:r>
      <w:r>
        <w:rPr>
          <w:rFonts w:ascii="Arial" w:hAnsi="Arial" w:cs="Arial"/>
          <w:bCs/>
          <w:sz w:val="22"/>
          <w:szCs w:val="22"/>
        </w:rPr>
        <w:t xml:space="preserve"> grade, to DRA level 10 on 12/17/18.  </w:t>
      </w:r>
      <w:proofErr w:type="gramStart"/>
      <w:r>
        <w:rPr>
          <w:rFonts w:ascii="Arial" w:hAnsi="Arial" w:cs="Arial"/>
          <w:bCs/>
          <w:sz w:val="22"/>
          <w:szCs w:val="22"/>
        </w:rPr>
        <w:t xml:space="preserve">Additionally,  </w:t>
      </w:r>
      <w:r w:rsidR="00A57A75">
        <w:rPr>
          <w:rFonts w:ascii="Arial" w:hAnsi="Arial" w:cs="Arial"/>
          <w:bCs/>
          <w:sz w:val="22"/>
          <w:szCs w:val="22"/>
        </w:rPr>
        <w:t xml:space="preserve">           </w:t>
      </w:r>
      <w:r>
        <w:rPr>
          <w:rFonts w:ascii="Arial" w:hAnsi="Arial" w:cs="Arial"/>
          <w:bCs/>
          <w:sz w:val="22"/>
          <w:szCs w:val="22"/>
        </w:rPr>
        <w:t>seemed to be a lot more relaxed with reading.</w:t>
      </w:r>
      <w:proofErr w:type="gramEnd"/>
      <w:r>
        <w:rPr>
          <w:rFonts w:ascii="Arial" w:hAnsi="Arial" w:cs="Arial"/>
          <w:bCs/>
          <w:sz w:val="22"/>
          <w:szCs w:val="22"/>
        </w:rPr>
        <w:t xml:space="preserve"> </w:t>
      </w:r>
      <w:r>
        <w:rPr>
          <w:rStyle w:val="FootnoteReference"/>
          <w:rFonts w:ascii="Arial" w:hAnsi="Arial" w:cs="Arial"/>
          <w:bCs/>
          <w:sz w:val="22"/>
          <w:szCs w:val="22"/>
        </w:rPr>
        <w:footnoteReference w:id="97"/>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On May 29, 2018, due to her having been reading with </w:t>
      </w:r>
      <w:r w:rsidR="00A57A75">
        <w:rPr>
          <w:rFonts w:ascii="Arial" w:hAnsi="Arial" w:cs="Arial"/>
          <w:bCs/>
          <w:sz w:val="22"/>
          <w:szCs w:val="22"/>
        </w:rPr>
        <w:t xml:space="preserve">      </w:t>
      </w:r>
      <w:r>
        <w:rPr>
          <w:rFonts w:ascii="Arial" w:hAnsi="Arial" w:cs="Arial"/>
          <w:bCs/>
          <w:sz w:val="22"/>
          <w:szCs w:val="22"/>
        </w:rPr>
        <w:t xml:space="preserve"> on a one-to-one basis</w:t>
      </w:r>
      <w:proofErr w:type="gramStart"/>
      <w:r>
        <w:rPr>
          <w:rFonts w:ascii="Arial" w:hAnsi="Arial" w:cs="Arial"/>
          <w:bCs/>
          <w:sz w:val="22"/>
          <w:szCs w:val="22"/>
        </w:rPr>
        <w:t>,  her</w:t>
      </w:r>
      <w:proofErr w:type="gramEnd"/>
      <w:r>
        <w:rPr>
          <w:rFonts w:ascii="Arial" w:hAnsi="Arial" w:cs="Arial"/>
          <w:bCs/>
          <w:sz w:val="22"/>
          <w:szCs w:val="22"/>
        </w:rPr>
        <w:t xml:space="preserve"> Special Ed. teacher administered a Developmental Reading Assessment starting at DRA level 14.  Her reading engagement was 8 out of 8, oral fluency was 14 out of 16, and comprehension was 28 out of 28.   </w:t>
      </w:r>
      <w:r w:rsidR="00A57A75">
        <w:rPr>
          <w:rFonts w:ascii="Arial" w:hAnsi="Arial" w:cs="Arial"/>
          <w:bCs/>
          <w:sz w:val="22"/>
          <w:szCs w:val="22"/>
        </w:rPr>
        <w:t xml:space="preserve">       </w:t>
      </w:r>
      <w:r>
        <w:rPr>
          <w:rFonts w:ascii="Arial" w:hAnsi="Arial" w:cs="Arial"/>
          <w:bCs/>
          <w:sz w:val="22"/>
          <w:szCs w:val="22"/>
        </w:rPr>
        <w:t xml:space="preserve"> was then moved to a DRA level 16 where she received a score of 8 out of 8 for reading engagement, 14 out of 16 for oral fluency, and 25 out of 28 for comprehension. </w:t>
      </w:r>
      <w:r>
        <w:rPr>
          <w:rStyle w:val="FootnoteReference"/>
          <w:rFonts w:ascii="Arial" w:hAnsi="Arial" w:cs="Arial"/>
          <w:bCs/>
          <w:sz w:val="22"/>
          <w:szCs w:val="22"/>
        </w:rPr>
        <w:footnoteReference w:id="98"/>
      </w:r>
      <w:r>
        <w:rPr>
          <w:rFonts w:ascii="Arial" w:hAnsi="Arial" w:cs="Arial"/>
          <w:bCs/>
          <w:sz w:val="22"/>
          <w:szCs w:val="22"/>
        </w:rPr>
        <w:t xml:space="preserve">   As she was still at the independent level and didn’t have any frustrations with reading, she was tried at a DRA level 18.  However, her pace of reading prevented her from reaching DRA level 18.  Pace of reading was the only thing that kept her from reaching DRA level 18.</w:t>
      </w:r>
      <w:r>
        <w:rPr>
          <w:rStyle w:val="FootnoteReference"/>
          <w:rFonts w:ascii="Arial" w:hAnsi="Arial" w:cs="Arial"/>
          <w:bCs/>
          <w:sz w:val="22"/>
          <w:szCs w:val="22"/>
        </w:rPr>
        <w:footnoteReference w:id="99"/>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57A75">
        <w:rPr>
          <w:rFonts w:ascii="Arial" w:hAnsi="Arial" w:cs="Arial"/>
          <w:bCs/>
          <w:sz w:val="22"/>
          <w:szCs w:val="22"/>
        </w:rPr>
        <w:t xml:space="preserve">           </w:t>
      </w:r>
      <w:r>
        <w:rPr>
          <w:rFonts w:ascii="Arial" w:hAnsi="Arial" w:cs="Arial"/>
          <w:bCs/>
          <w:sz w:val="22"/>
          <w:szCs w:val="22"/>
        </w:rPr>
        <w:t xml:space="preserve">’s Special Ed. Teacher testified, in the area of reading,  </w:t>
      </w:r>
      <w:r w:rsidR="00A57A75">
        <w:rPr>
          <w:rFonts w:ascii="Arial" w:hAnsi="Arial" w:cs="Arial"/>
          <w:bCs/>
          <w:sz w:val="22"/>
          <w:szCs w:val="22"/>
        </w:rPr>
        <w:t xml:space="preserve">         </w:t>
      </w:r>
      <w:r>
        <w:rPr>
          <w:rFonts w:ascii="Arial" w:hAnsi="Arial" w:cs="Arial"/>
          <w:bCs/>
          <w:sz w:val="22"/>
          <w:szCs w:val="22"/>
        </w:rPr>
        <w:t>had made significant progress, the progress that she was having in the special ed. setting was carrying over to the general education setting, and she was applying strategies regularly in the classroom setting.</w:t>
      </w:r>
      <w:r>
        <w:rPr>
          <w:rStyle w:val="FootnoteReference"/>
          <w:rFonts w:ascii="Arial" w:hAnsi="Arial" w:cs="Arial"/>
          <w:bCs/>
          <w:sz w:val="22"/>
          <w:szCs w:val="22"/>
        </w:rPr>
        <w:footnoteReference w:id="100"/>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4"/>
          <w:szCs w:val="24"/>
        </w:rPr>
        <w:tab/>
      </w:r>
      <w:r>
        <w:rPr>
          <w:rFonts w:ascii="Arial" w:hAnsi="Arial" w:cs="Arial"/>
          <w:bCs/>
          <w:color w:val="000000" w:themeColor="text1"/>
          <w:sz w:val="24"/>
          <w:szCs w:val="24"/>
        </w:rPr>
        <w:tab/>
      </w:r>
      <w:r>
        <w:rPr>
          <w:rFonts w:ascii="Arial" w:hAnsi="Arial" w:cs="Arial"/>
          <w:bCs/>
          <w:color w:val="000000" w:themeColor="text1"/>
          <w:sz w:val="24"/>
          <w:szCs w:val="24"/>
        </w:rPr>
        <w:tab/>
      </w:r>
      <w:r>
        <w:rPr>
          <w:rFonts w:ascii="Arial" w:hAnsi="Arial" w:cs="Arial"/>
          <w:bCs/>
          <w:color w:val="000000" w:themeColor="text1"/>
          <w:sz w:val="22"/>
          <w:szCs w:val="22"/>
        </w:rPr>
        <w:tab/>
      </w:r>
      <w:r w:rsidR="00A57A75">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w:t>
      </w:r>
      <w:proofErr w:type="gramStart"/>
      <w:r>
        <w:rPr>
          <w:rFonts w:ascii="Arial" w:hAnsi="Arial" w:cs="Arial"/>
          <w:bCs/>
          <w:color w:val="000000" w:themeColor="text1"/>
          <w:sz w:val="22"/>
          <w:szCs w:val="22"/>
        </w:rPr>
        <w:t>took</w:t>
      </w:r>
      <w:proofErr w:type="gramEnd"/>
      <w:r>
        <w:rPr>
          <w:rFonts w:ascii="Arial" w:hAnsi="Arial" w:cs="Arial"/>
          <w:bCs/>
          <w:color w:val="000000" w:themeColor="text1"/>
          <w:sz w:val="22"/>
          <w:szCs w:val="22"/>
        </w:rPr>
        <w:t xml:space="preserve"> Grade 5 SOLs .  A Test Scale of 400 is needed to pass the SOL.  </w:t>
      </w:r>
      <w:r w:rsidR="00A57A75">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received the following results:</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Reading CAT</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Test Scaled Score: 488</w:t>
      </w:r>
      <w:r>
        <w:rPr>
          <w:rFonts w:ascii="Arial" w:hAnsi="Arial" w:cs="Arial"/>
          <w:bCs/>
          <w:color w:val="000000" w:themeColor="text1"/>
          <w:sz w:val="22"/>
          <w:szCs w:val="22"/>
        </w:rPr>
        <w:tab/>
      </w:r>
      <w:r>
        <w:rPr>
          <w:rFonts w:ascii="Arial" w:hAnsi="Arial" w:cs="Arial"/>
          <w:bCs/>
          <w:color w:val="000000" w:themeColor="text1"/>
          <w:sz w:val="22"/>
          <w:szCs w:val="22"/>
        </w:rPr>
        <w:tab/>
        <w:t>Performance Level: Pass/Proficient</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Mathematics CAT </w:t>
      </w:r>
      <w:r>
        <w:rPr>
          <w:rFonts w:ascii="Arial" w:hAnsi="Arial" w:cs="Arial"/>
          <w:bCs/>
          <w:color w:val="000000" w:themeColor="text1"/>
          <w:sz w:val="22"/>
          <w:szCs w:val="22"/>
        </w:rPr>
        <w:tab/>
        <w:t xml:space="preserve">Test Scaled Score: 343 </w:t>
      </w:r>
      <w:r>
        <w:rPr>
          <w:rFonts w:ascii="Arial" w:hAnsi="Arial" w:cs="Arial"/>
          <w:bCs/>
          <w:color w:val="000000" w:themeColor="text1"/>
          <w:sz w:val="22"/>
          <w:szCs w:val="22"/>
        </w:rPr>
        <w:tab/>
      </w:r>
      <w:r>
        <w:rPr>
          <w:rFonts w:ascii="Arial" w:hAnsi="Arial" w:cs="Arial"/>
          <w:bCs/>
          <w:color w:val="000000" w:themeColor="text1"/>
          <w:sz w:val="22"/>
          <w:szCs w:val="22"/>
        </w:rPr>
        <w:tab/>
        <w:t>Performance Level: Fail/Basic.</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Science </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Test Scaled Score: 349 </w:t>
      </w:r>
      <w:r>
        <w:rPr>
          <w:rFonts w:ascii="Arial" w:hAnsi="Arial" w:cs="Arial"/>
          <w:bCs/>
          <w:color w:val="000000" w:themeColor="text1"/>
          <w:sz w:val="22"/>
          <w:szCs w:val="22"/>
        </w:rPr>
        <w:tab/>
      </w:r>
      <w:r>
        <w:rPr>
          <w:rFonts w:ascii="Arial" w:hAnsi="Arial" w:cs="Arial"/>
          <w:bCs/>
          <w:color w:val="000000" w:themeColor="text1"/>
          <w:sz w:val="22"/>
          <w:szCs w:val="22"/>
        </w:rPr>
        <w:tab/>
        <w:t>Performance Level: Fail</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Virginia Studies </w:t>
      </w:r>
      <w:r>
        <w:rPr>
          <w:rFonts w:ascii="Arial" w:hAnsi="Arial" w:cs="Arial"/>
          <w:bCs/>
          <w:color w:val="000000" w:themeColor="text1"/>
          <w:sz w:val="22"/>
          <w:szCs w:val="22"/>
        </w:rPr>
        <w:tab/>
      </w:r>
      <w:r>
        <w:rPr>
          <w:rFonts w:ascii="Arial" w:hAnsi="Arial" w:cs="Arial"/>
          <w:bCs/>
          <w:color w:val="000000" w:themeColor="text1"/>
          <w:sz w:val="22"/>
          <w:szCs w:val="22"/>
        </w:rPr>
        <w:tab/>
        <w:t xml:space="preserve">Test Scaled Score: 317 </w:t>
      </w:r>
      <w:r>
        <w:rPr>
          <w:rFonts w:ascii="Arial" w:hAnsi="Arial" w:cs="Arial"/>
          <w:bCs/>
          <w:color w:val="000000" w:themeColor="text1"/>
          <w:sz w:val="22"/>
          <w:szCs w:val="22"/>
        </w:rPr>
        <w:tab/>
      </w:r>
      <w:r>
        <w:rPr>
          <w:rFonts w:ascii="Arial" w:hAnsi="Arial" w:cs="Arial"/>
          <w:bCs/>
          <w:color w:val="000000" w:themeColor="text1"/>
          <w:sz w:val="22"/>
          <w:szCs w:val="22"/>
        </w:rPr>
        <w:tab/>
        <w:t>Performance Level: Fail</w:t>
      </w:r>
      <w:r>
        <w:rPr>
          <w:rStyle w:val="FootnoteReference"/>
          <w:rFonts w:ascii="Arial" w:hAnsi="Arial" w:cs="Arial"/>
          <w:bCs/>
          <w:color w:val="000000" w:themeColor="text1"/>
          <w:sz w:val="22"/>
          <w:szCs w:val="22"/>
        </w:rPr>
        <w:footnoteReference w:id="101"/>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The SOL testing was given without fifth grade teachers in the room where students were tested and at least one examiner and one proctor was assigned to each class or small group or one-on one student being tested.    </w:t>
      </w:r>
      <w:r w:rsidR="00097E61">
        <w:rPr>
          <w:rFonts w:ascii="Arial" w:hAnsi="Arial" w:cs="Arial"/>
          <w:bCs/>
          <w:color w:val="000000" w:themeColor="text1"/>
          <w:sz w:val="22"/>
          <w:szCs w:val="22"/>
        </w:rPr>
        <w:t xml:space="preserve">        </w:t>
      </w:r>
      <w:proofErr w:type="gramStart"/>
      <w:r>
        <w:rPr>
          <w:rFonts w:ascii="Arial" w:hAnsi="Arial" w:cs="Arial"/>
          <w:bCs/>
          <w:color w:val="000000" w:themeColor="text1"/>
          <w:sz w:val="22"/>
          <w:szCs w:val="22"/>
        </w:rPr>
        <w:t>was</w:t>
      </w:r>
      <w:proofErr w:type="gramEnd"/>
      <w:r>
        <w:rPr>
          <w:rFonts w:ascii="Arial" w:hAnsi="Arial" w:cs="Arial"/>
          <w:bCs/>
          <w:color w:val="000000" w:themeColor="text1"/>
          <w:sz w:val="22"/>
          <w:szCs w:val="22"/>
        </w:rPr>
        <w:t xml:space="preserve"> tested in a room by herself and had an examiner and proctor.</w:t>
      </w:r>
      <w:r>
        <w:rPr>
          <w:rStyle w:val="FootnoteReference"/>
          <w:rFonts w:ascii="Arial" w:hAnsi="Arial" w:cs="Arial"/>
          <w:bCs/>
          <w:color w:val="000000" w:themeColor="text1"/>
          <w:sz w:val="22"/>
          <w:szCs w:val="22"/>
        </w:rPr>
        <w:footnoteReference w:id="102"/>
      </w:r>
      <w:r>
        <w:rPr>
          <w:rFonts w:ascii="Arial" w:hAnsi="Arial" w:cs="Arial"/>
          <w:bCs/>
          <w:color w:val="000000" w:themeColor="text1"/>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In the Reading </w:t>
      </w:r>
      <w:proofErr w:type="gramStart"/>
      <w:r>
        <w:rPr>
          <w:rFonts w:ascii="Arial" w:hAnsi="Arial" w:cs="Arial"/>
          <w:bCs/>
          <w:color w:val="000000" w:themeColor="text1"/>
          <w:sz w:val="22"/>
          <w:szCs w:val="22"/>
        </w:rPr>
        <w:t>SOL ’s</w:t>
      </w:r>
      <w:proofErr w:type="gramEnd"/>
      <w:r>
        <w:rPr>
          <w:rFonts w:ascii="Arial" w:hAnsi="Arial" w:cs="Arial"/>
          <w:bCs/>
          <w:color w:val="000000" w:themeColor="text1"/>
          <w:sz w:val="22"/>
          <w:szCs w:val="22"/>
        </w:rPr>
        <w:t xml:space="preserve"> teacher believed the Reading SOL performance could be attributed to her gained confidence,  accessing the accommodations allotted her, and  having the specialized instruction to help her progress.</w:t>
      </w:r>
      <w:r>
        <w:rPr>
          <w:rStyle w:val="FootnoteReference"/>
          <w:rFonts w:ascii="Arial" w:hAnsi="Arial" w:cs="Arial"/>
          <w:bCs/>
          <w:color w:val="000000" w:themeColor="text1"/>
          <w:sz w:val="22"/>
          <w:szCs w:val="22"/>
        </w:rPr>
        <w:footnoteReference w:id="103"/>
      </w:r>
      <w:r>
        <w:rPr>
          <w:rFonts w:ascii="Arial" w:hAnsi="Arial" w:cs="Arial"/>
          <w:bCs/>
          <w:color w:val="000000" w:themeColor="text1"/>
          <w:sz w:val="22"/>
          <w:szCs w:val="22"/>
        </w:rPr>
        <w:t xml:space="preserve">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For her mathematics SOL testing   </w:t>
      </w:r>
      <w:r w:rsidR="00097E61">
        <w:rPr>
          <w:rFonts w:ascii="Arial" w:hAnsi="Arial" w:cs="Arial"/>
          <w:bCs/>
          <w:color w:val="000000" w:themeColor="text1"/>
          <w:sz w:val="22"/>
          <w:szCs w:val="22"/>
        </w:rPr>
        <w:t xml:space="preserve">         </w:t>
      </w:r>
      <w:r>
        <w:rPr>
          <w:rFonts w:ascii="Arial" w:hAnsi="Arial" w:cs="Arial"/>
          <w:bCs/>
          <w:color w:val="000000" w:themeColor="text1"/>
          <w:sz w:val="22"/>
          <w:szCs w:val="22"/>
        </w:rPr>
        <w:t xml:space="preserve">had read aloud, one-on-one, and was allowed to have a 100s </w:t>
      </w:r>
      <w:proofErr w:type="gramStart"/>
      <w:r>
        <w:rPr>
          <w:rFonts w:ascii="Arial" w:hAnsi="Arial" w:cs="Arial"/>
          <w:bCs/>
          <w:color w:val="000000" w:themeColor="text1"/>
          <w:sz w:val="22"/>
          <w:szCs w:val="22"/>
        </w:rPr>
        <w:t>chart</w:t>
      </w:r>
      <w:proofErr w:type="gramEnd"/>
      <w:r>
        <w:rPr>
          <w:rFonts w:ascii="Arial" w:hAnsi="Arial" w:cs="Arial"/>
          <w:bCs/>
          <w:color w:val="000000" w:themeColor="text1"/>
          <w:sz w:val="22"/>
          <w:szCs w:val="22"/>
        </w:rPr>
        <w:t>.</w:t>
      </w:r>
      <w:r>
        <w:rPr>
          <w:rStyle w:val="FootnoteReference"/>
          <w:rFonts w:ascii="Arial" w:hAnsi="Arial" w:cs="Arial"/>
          <w:bCs/>
          <w:color w:val="000000" w:themeColor="text1"/>
          <w:sz w:val="22"/>
          <w:szCs w:val="22"/>
        </w:rPr>
        <w:footnoteReference w:id="104"/>
      </w:r>
      <w:r>
        <w:rPr>
          <w:rFonts w:ascii="Arial" w:hAnsi="Arial" w:cs="Arial"/>
          <w:bCs/>
          <w:color w:val="000000" w:themeColor="text1"/>
          <w:sz w:val="22"/>
          <w:szCs w:val="22"/>
        </w:rPr>
        <w:t xml:space="preserve">  </w:t>
      </w:r>
      <w:r w:rsidR="00097E61">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was one of 3 students, the other two being regular ed. students, who failed the math SOL.</w:t>
      </w:r>
      <w:r>
        <w:rPr>
          <w:rStyle w:val="FootnoteReference"/>
          <w:rFonts w:ascii="Arial" w:hAnsi="Arial" w:cs="Arial"/>
          <w:bCs/>
          <w:color w:val="000000" w:themeColor="text1"/>
          <w:sz w:val="22"/>
          <w:szCs w:val="22"/>
        </w:rPr>
        <w:footnoteReference w:id="105"/>
      </w:r>
      <w:r>
        <w:rPr>
          <w:rFonts w:ascii="Arial" w:hAnsi="Arial" w:cs="Arial"/>
          <w:bCs/>
          <w:color w:val="000000" w:themeColor="text1"/>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Science SOL testing was without read aloud accommodation, but she received one-on-one.  Virginia Studies was also with accommodation of one-on-one but without the read aloud accommodation.</w:t>
      </w:r>
      <w:r>
        <w:rPr>
          <w:rStyle w:val="FootnoteReference"/>
          <w:rFonts w:ascii="Arial" w:hAnsi="Arial" w:cs="Arial"/>
          <w:bCs/>
          <w:color w:val="000000" w:themeColor="text1"/>
          <w:sz w:val="22"/>
          <w:szCs w:val="22"/>
        </w:rPr>
        <w:footnoteReference w:id="106"/>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In light of the performance on the SOLs ’s teacher opined that working with the benefit of her IEP of January 5, 2017,  </w:t>
      </w:r>
      <w:r w:rsidR="00097E61">
        <w:rPr>
          <w:rFonts w:ascii="Arial" w:hAnsi="Arial" w:cs="Arial"/>
          <w:bCs/>
          <w:color w:val="000000" w:themeColor="text1"/>
          <w:sz w:val="22"/>
          <w:szCs w:val="22"/>
        </w:rPr>
        <w:t xml:space="preserve">         </w:t>
      </w:r>
      <w:r>
        <w:rPr>
          <w:rFonts w:ascii="Arial" w:hAnsi="Arial" w:cs="Arial"/>
          <w:bCs/>
          <w:color w:val="000000" w:themeColor="text1"/>
          <w:sz w:val="22"/>
          <w:szCs w:val="22"/>
        </w:rPr>
        <w:t>was able to access the general curriculum and obtain educational benefit from the instruction in the general ed. environment.</w:t>
      </w:r>
      <w:r>
        <w:rPr>
          <w:rStyle w:val="FootnoteReference"/>
          <w:rFonts w:ascii="Arial" w:hAnsi="Arial" w:cs="Arial"/>
          <w:bCs/>
          <w:color w:val="000000" w:themeColor="text1"/>
          <w:sz w:val="22"/>
          <w:szCs w:val="22"/>
        </w:rPr>
        <w:footnoteReference w:id="107"/>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lang w:eastAsia="zh-CN"/>
        </w:rPr>
      </w:pP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sz w:val="22"/>
          <w:szCs w:val="22"/>
          <w:lang w:eastAsia="zh-CN"/>
        </w:rPr>
        <w:t xml:space="preserve">In </w:t>
      </w:r>
      <w:proofErr w:type="spellStart"/>
      <w:r>
        <w:rPr>
          <w:rFonts w:ascii="Arial" w:hAnsi="Arial" w:cs="Arial"/>
          <w:bCs/>
          <w:i/>
          <w:iCs/>
          <w:sz w:val="22"/>
          <w:szCs w:val="22"/>
          <w:lang w:eastAsia="zh-CN"/>
        </w:rPr>
        <w:t>Endrew</w:t>
      </w:r>
      <w:proofErr w:type="spellEnd"/>
      <w:r>
        <w:rPr>
          <w:rFonts w:ascii="Arial" w:hAnsi="Arial" w:cs="Arial"/>
          <w:bCs/>
          <w:i/>
          <w:iCs/>
          <w:sz w:val="22"/>
          <w:szCs w:val="22"/>
          <w:lang w:eastAsia="zh-CN"/>
        </w:rPr>
        <w:t xml:space="preserve"> F. v. Douglas County School District Re-1</w:t>
      </w:r>
      <w:r>
        <w:rPr>
          <w:rFonts w:ascii="Arial" w:hAnsi="Arial" w:cs="Arial"/>
          <w:bCs/>
          <w:sz w:val="22"/>
          <w:szCs w:val="22"/>
          <w:lang w:eastAsia="zh-CN"/>
        </w:rPr>
        <w:t xml:space="preserve">, 137 </w:t>
      </w:r>
      <w:proofErr w:type="spellStart"/>
      <w:r>
        <w:rPr>
          <w:rFonts w:ascii="Arial" w:hAnsi="Arial" w:cs="Arial"/>
          <w:bCs/>
          <w:sz w:val="22"/>
          <w:szCs w:val="22"/>
          <w:lang w:eastAsia="zh-CN"/>
        </w:rPr>
        <w:t>S.Ct</w:t>
      </w:r>
      <w:proofErr w:type="spellEnd"/>
      <w:r>
        <w:rPr>
          <w:rFonts w:ascii="Arial" w:hAnsi="Arial" w:cs="Arial"/>
          <w:bCs/>
          <w:sz w:val="22"/>
          <w:szCs w:val="22"/>
          <w:lang w:eastAsia="zh-CN"/>
        </w:rPr>
        <w:t xml:space="preserve">. 988, </w:t>
      </w:r>
      <w:r>
        <w:rPr>
          <w:rFonts w:ascii="Arial" w:hAnsi="Arial" w:cs="Arial"/>
          <w:bCs/>
          <w:sz w:val="22"/>
          <w:szCs w:val="22"/>
        </w:rPr>
        <w:t xml:space="preserve">the Supreme Court interpreted the scope of the IDEA’s FAPE requirements.  The Court overturned the Tenth Circuit’s decision holding a child with autism </w:t>
      </w:r>
      <w:r>
        <w:rPr>
          <w:rFonts w:ascii="Arial" w:hAnsi="Arial" w:cs="Arial"/>
          <w:bCs/>
          <w:sz w:val="22"/>
          <w:szCs w:val="22"/>
          <w:lang w:eastAsia="zh-CN"/>
        </w:rPr>
        <w:t xml:space="preserve">was only entitled to an educational program that was calculated to provide merely more than “de </w:t>
      </w:r>
      <w:proofErr w:type="spellStart"/>
      <w:r>
        <w:rPr>
          <w:rFonts w:ascii="Arial" w:hAnsi="Arial" w:cs="Arial"/>
          <w:bCs/>
          <w:sz w:val="22"/>
          <w:szCs w:val="22"/>
          <w:lang w:eastAsia="zh-CN"/>
        </w:rPr>
        <w:t>minimis</w:t>
      </w:r>
      <w:proofErr w:type="spellEnd"/>
      <w:r>
        <w:rPr>
          <w:rFonts w:ascii="Arial" w:hAnsi="Arial" w:cs="Arial"/>
          <w:bCs/>
          <w:sz w:val="22"/>
          <w:szCs w:val="22"/>
          <w:lang w:eastAsia="zh-CN"/>
        </w:rPr>
        <w:t xml:space="preserve">” educational benefit.  </w:t>
      </w:r>
      <w:proofErr w:type="gramStart"/>
      <w:r>
        <w:rPr>
          <w:rFonts w:ascii="Arial" w:hAnsi="Arial" w:cs="Arial"/>
          <w:bCs/>
          <w:sz w:val="22"/>
          <w:szCs w:val="22"/>
          <w:lang w:eastAsia="zh-CN"/>
        </w:rPr>
        <w:t>The  Court</w:t>
      </w:r>
      <w:proofErr w:type="gramEnd"/>
      <w:r>
        <w:rPr>
          <w:rFonts w:ascii="Arial" w:hAnsi="Arial" w:cs="Arial"/>
          <w:bCs/>
          <w:sz w:val="22"/>
          <w:szCs w:val="22"/>
          <w:lang w:eastAsia="zh-CN"/>
        </w:rPr>
        <w:t xml:space="preserve"> determined, in order for a LEA to meet its substantive obligations under the IDEA it must offer an IEP that is reasonably calculated to enable a child to make progress appropriate in light of the child’s circumstances and reinforced that every child should have the chance to meet challenging objectives.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lang w:eastAsia="zh-CN"/>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color w:val="000000" w:themeColor="text1"/>
          <w:sz w:val="22"/>
          <w:szCs w:val="22"/>
          <w:lang w:eastAsia="zh-CN"/>
        </w:rPr>
        <w:tab/>
      </w:r>
      <w:r>
        <w:rPr>
          <w:rFonts w:ascii="Arial" w:hAnsi="Arial" w:cs="Arial"/>
          <w:bCs/>
          <w:color w:val="000000" w:themeColor="text1"/>
          <w:sz w:val="22"/>
          <w:szCs w:val="22"/>
          <w:lang w:eastAsia="zh-CN"/>
        </w:rPr>
        <w:tab/>
      </w:r>
      <w:r>
        <w:rPr>
          <w:rFonts w:ascii="Arial" w:hAnsi="Arial" w:cs="Arial"/>
          <w:bCs/>
          <w:color w:val="000000" w:themeColor="text1"/>
          <w:sz w:val="22"/>
          <w:szCs w:val="22"/>
          <w:lang w:eastAsia="zh-CN"/>
        </w:rPr>
        <w:tab/>
      </w:r>
      <w:r>
        <w:rPr>
          <w:rFonts w:ascii="Arial" w:hAnsi="Arial" w:cs="Arial"/>
          <w:bCs/>
          <w:color w:val="000000" w:themeColor="text1"/>
          <w:sz w:val="22"/>
          <w:szCs w:val="22"/>
          <w:lang w:eastAsia="zh-CN"/>
        </w:rPr>
        <w:tab/>
        <w:t xml:space="preserve">For the reasons stated above, </w:t>
      </w:r>
      <w:r>
        <w:rPr>
          <w:rFonts w:ascii="Arial" w:hAnsi="Arial" w:cs="Arial"/>
          <w:bCs/>
          <w:color w:val="000000" w:themeColor="text1"/>
          <w:sz w:val="22"/>
          <w:szCs w:val="22"/>
        </w:rPr>
        <w:t xml:space="preserve">the totality of the evidence in this cause indicates </w:t>
      </w:r>
      <w:proofErr w:type="gramStart"/>
      <w:r>
        <w:rPr>
          <w:rFonts w:ascii="Arial" w:hAnsi="Arial" w:cs="Arial"/>
          <w:bCs/>
          <w:color w:val="000000" w:themeColor="text1"/>
          <w:sz w:val="22"/>
          <w:szCs w:val="22"/>
        </w:rPr>
        <w:t>that  received</w:t>
      </w:r>
      <w:proofErr w:type="gramEnd"/>
      <w:r>
        <w:rPr>
          <w:rFonts w:ascii="Arial" w:hAnsi="Arial" w:cs="Arial"/>
          <w:bCs/>
          <w:color w:val="000000" w:themeColor="text1"/>
          <w:sz w:val="22"/>
          <w:szCs w:val="22"/>
        </w:rPr>
        <w:t xml:space="preserve"> an program reasonably calculated to enable her to make progress in light of her unique circumstances.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lang w:eastAsia="zh-CN"/>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SimSun" w:eastAsia="SimSun" w:hAnsi="SimSun" w:cs="SimSun"/>
          <w:sz w:val="24"/>
          <w:szCs w:val="24"/>
        </w:rPr>
      </w:pPr>
    </w:p>
    <w:p w:rsidR="002078E2" w:rsidRDefault="00E96D73">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97E61">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is</w:t>
      </w:r>
      <w:proofErr w:type="gramEnd"/>
      <w:r>
        <w:rPr>
          <w:rFonts w:ascii="Arial" w:hAnsi="Arial" w:cs="Arial"/>
          <w:bCs/>
          <w:sz w:val="22"/>
          <w:szCs w:val="22"/>
        </w:rPr>
        <w:t xml:space="preserve"> a speech pathologist with  Public Schools who has worked with  from September 2016.  She reviewed both the 2016 and 2017 evaluation of Dr. </w:t>
      </w:r>
      <w:r w:rsidR="00097E61">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and</w:t>
      </w:r>
      <w:proofErr w:type="gramEnd"/>
      <w:r>
        <w:rPr>
          <w:rFonts w:ascii="Arial" w:hAnsi="Arial" w:cs="Arial"/>
          <w:bCs/>
          <w:sz w:val="22"/>
          <w:szCs w:val="22"/>
        </w:rPr>
        <w:t xml:space="preserve"> generally is in agreement with his findings.</w:t>
      </w:r>
      <w:r>
        <w:rPr>
          <w:rStyle w:val="FootnoteReference"/>
          <w:rFonts w:ascii="Arial" w:hAnsi="Arial" w:cs="Arial"/>
          <w:bCs/>
          <w:sz w:val="22"/>
          <w:szCs w:val="22"/>
        </w:rPr>
        <w:footnoteReference w:id="108"/>
      </w:r>
      <w:r>
        <w:rPr>
          <w:rFonts w:ascii="Arial" w:hAnsi="Arial" w:cs="Arial"/>
          <w:bCs/>
          <w:sz w:val="22"/>
          <w:szCs w:val="22"/>
        </w:rPr>
        <w:t xml:space="preserve">  She used Dr. </w:t>
      </w:r>
      <w:r w:rsidR="00097E61">
        <w:rPr>
          <w:rFonts w:ascii="Arial" w:hAnsi="Arial" w:cs="Arial"/>
          <w:bCs/>
          <w:sz w:val="22"/>
          <w:szCs w:val="22"/>
        </w:rPr>
        <w:t xml:space="preserve">     </w:t>
      </w:r>
      <w:r>
        <w:rPr>
          <w:rFonts w:ascii="Arial" w:hAnsi="Arial" w:cs="Arial"/>
          <w:bCs/>
          <w:sz w:val="22"/>
          <w:szCs w:val="22"/>
        </w:rPr>
        <w:t xml:space="preserve">’s reports in setting certain goals for </w:t>
      </w:r>
      <w:r w:rsidR="00097E61">
        <w:rPr>
          <w:rFonts w:ascii="Arial" w:hAnsi="Arial" w:cs="Arial"/>
          <w:bCs/>
          <w:sz w:val="22"/>
          <w:szCs w:val="22"/>
        </w:rPr>
        <w:t xml:space="preserve">      </w:t>
      </w:r>
      <w:r>
        <w:rPr>
          <w:rFonts w:ascii="Arial" w:hAnsi="Arial" w:cs="Arial"/>
          <w:bCs/>
          <w:sz w:val="22"/>
          <w:szCs w:val="22"/>
        </w:rPr>
        <w:t>.  She used the 2016 report to come up with receptive language goal to help increase her lexical extraction abilities.</w:t>
      </w:r>
      <w:r>
        <w:rPr>
          <w:rStyle w:val="FootnoteReference"/>
          <w:rFonts w:ascii="Arial" w:hAnsi="Arial" w:cs="Arial"/>
          <w:bCs/>
          <w:sz w:val="22"/>
          <w:szCs w:val="22"/>
        </w:rPr>
        <w:footnoteReference w:id="109"/>
      </w:r>
      <w:r>
        <w:rPr>
          <w:rFonts w:ascii="Arial" w:hAnsi="Arial" w:cs="Arial"/>
          <w:bCs/>
          <w:sz w:val="22"/>
          <w:szCs w:val="22"/>
        </w:rPr>
        <w:t xml:space="preserve">  His 2017 report addressed difficulties with work knowledge and this is considered in the expressive vocabulary goal.</w:t>
      </w:r>
    </w:p>
    <w:p w:rsidR="002078E2" w:rsidRDefault="002078E2">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The October 2016 IEP had new speech-language goals.  The expressive language goal was created due to difficulties reported in the speech language report with grammar and vocabulary knowledge.  Both the LEA and the CHKD report noted grammar and vocabulary difficulties.   </w:t>
      </w:r>
      <w:r w:rsidR="00097E61">
        <w:rPr>
          <w:rFonts w:ascii="Arial" w:hAnsi="Arial" w:cs="Arial"/>
          <w:bCs/>
          <w:sz w:val="22"/>
          <w:szCs w:val="22"/>
        </w:rPr>
        <w:t xml:space="preserve">          </w:t>
      </w:r>
      <w:proofErr w:type="gramStart"/>
      <w:r>
        <w:rPr>
          <w:rFonts w:ascii="Arial" w:hAnsi="Arial" w:cs="Arial"/>
          <w:bCs/>
          <w:sz w:val="22"/>
          <w:szCs w:val="22"/>
        </w:rPr>
        <w:t>increased</w:t>
      </w:r>
      <w:proofErr w:type="gramEnd"/>
      <w:r>
        <w:rPr>
          <w:rFonts w:ascii="Arial" w:hAnsi="Arial" w:cs="Arial"/>
          <w:bCs/>
          <w:sz w:val="22"/>
          <w:szCs w:val="22"/>
        </w:rPr>
        <w:t xml:space="preserve"> her abilities from 3 words to getting four to six words in order appropriately by January.   </w:t>
      </w:r>
      <w:r w:rsidR="00097E61">
        <w:rPr>
          <w:rFonts w:ascii="Arial" w:hAnsi="Arial" w:cs="Arial"/>
          <w:bCs/>
          <w:sz w:val="22"/>
          <w:szCs w:val="22"/>
        </w:rPr>
        <w:t xml:space="preserve">          </w:t>
      </w:r>
      <w:proofErr w:type="gramStart"/>
      <w:r>
        <w:rPr>
          <w:rFonts w:ascii="Arial" w:hAnsi="Arial" w:cs="Arial"/>
          <w:bCs/>
          <w:sz w:val="22"/>
          <w:szCs w:val="22"/>
        </w:rPr>
        <w:t>made</w:t>
      </w:r>
      <w:proofErr w:type="gramEnd"/>
      <w:r>
        <w:rPr>
          <w:rFonts w:ascii="Arial" w:hAnsi="Arial" w:cs="Arial"/>
          <w:bCs/>
          <w:sz w:val="22"/>
          <w:szCs w:val="22"/>
        </w:rPr>
        <w:t xml:space="preserve"> progress on this goal.</w:t>
      </w:r>
    </w:p>
    <w:p w:rsidR="002078E2" w:rsidRDefault="002078E2">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Work was done with  </w:t>
      </w:r>
      <w:r w:rsidR="00097E61">
        <w:rPr>
          <w:rFonts w:ascii="Arial" w:hAnsi="Arial" w:cs="Arial"/>
          <w:bCs/>
          <w:sz w:val="22"/>
          <w:szCs w:val="22"/>
        </w:rPr>
        <w:t xml:space="preserve">         </w:t>
      </w:r>
      <w:r>
        <w:rPr>
          <w:rFonts w:ascii="Arial" w:hAnsi="Arial" w:cs="Arial"/>
          <w:bCs/>
          <w:sz w:val="22"/>
          <w:szCs w:val="22"/>
        </w:rPr>
        <w:t xml:space="preserve">on her ability to combine two given sentences with a given conjunction and </w:t>
      </w:r>
      <w:proofErr w:type="spellStart"/>
      <w:r>
        <w:rPr>
          <w:rFonts w:ascii="Arial" w:hAnsi="Arial" w:cs="Arial"/>
          <w:bCs/>
          <w:sz w:val="22"/>
          <w:szCs w:val="22"/>
        </w:rPr>
        <w:t>and</w:t>
      </w:r>
      <w:proofErr w:type="spellEnd"/>
      <w:r>
        <w:rPr>
          <w:rFonts w:ascii="Arial" w:hAnsi="Arial" w:cs="Arial"/>
          <w:bCs/>
          <w:sz w:val="22"/>
          <w:szCs w:val="22"/>
        </w:rPr>
        <w:t xml:space="preserve"> she increased her abilities on that.  She worked on using correct grammar and completing antonyms increasing her vocabulary knowledge and she worked on receptive language to increase her ability to follow multi-step directions and pull out those key words as was addressed in Dr. </w:t>
      </w:r>
      <w:r w:rsidR="00097E61">
        <w:rPr>
          <w:rFonts w:ascii="Arial" w:hAnsi="Arial" w:cs="Arial"/>
          <w:bCs/>
          <w:sz w:val="22"/>
          <w:szCs w:val="22"/>
        </w:rPr>
        <w:t xml:space="preserve">       </w:t>
      </w:r>
      <w:proofErr w:type="gramStart"/>
      <w:r>
        <w:rPr>
          <w:rFonts w:ascii="Arial" w:hAnsi="Arial" w:cs="Arial"/>
          <w:bCs/>
          <w:sz w:val="22"/>
          <w:szCs w:val="22"/>
        </w:rPr>
        <w:t>’s report.</w:t>
      </w:r>
      <w:proofErr w:type="gramEnd"/>
      <w:r>
        <w:rPr>
          <w:rFonts w:ascii="Arial" w:hAnsi="Arial" w:cs="Arial"/>
          <w:bCs/>
          <w:sz w:val="22"/>
          <w:szCs w:val="22"/>
        </w:rPr>
        <w:t xml:space="preserve">  She made progress with that.  She ended up from just identifying one key word to two key words in two months.</w:t>
      </w:r>
      <w:r>
        <w:rPr>
          <w:rStyle w:val="FootnoteReference"/>
          <w:rFonts w:ascii="Arial" w:hAnsi="Arial" w:cs="Arial"/>
          <w:bCs/>
          <w:sz w:val="22"/>
          <w:szCs w:val="22"/>
        </w:rPr>
        <w:footnoteReference w:id="110"/>
      </w:r>
      <w:r>
        <w:rPr>
          <w:rFonts w:ascii="Arial" w:hAnsi="Arial" w:cs="Arial"/>
          <w:bCs/>
          <w:sz w:val="22"/>
          <w:szCs w:val="22"/>
        </w:rPr>
        <w:t xml:space="preserve">  </w:t>
      </w:r>
    </w:p>
    <w:p w:rsidR="002078E2" w:rsidRDefault="002078E2">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Expressive language vocabulary was </w:t>
      </w:r>
      <w:proofErr w:type="spellStart"/>
      <w:r>
        <w:rPr>
          <w:rFonts w:ascii="Arial" w:hAnsi="Arial" w:cs="Arial"/>
          <w:bCs/>
          <w:sz w:val="22"/>
          <w:szCs w:val="22"/>
        </w:rPr>
        <w:t>a</w:t>
      </w:r>
      <w:proofErr w:type="spellEnd"/>
      <w:r>
        <w:rPr>
          <w:rFonts w:ascii="Arial" w:hAnsi="Arial" w:cs="Arial"/>
          <w:bCs/>
          <w:sz w:val="22"/>
          <w:szCs w:val="22"/>
        </w:rPr>
        <w:t xml:space="preserve"> area of weakness noted in therapy, in conversational speech with </w:t>
      </w:r>
      <w:r w:rsidR="00097E61">
        <w:rPr>
          <w:rFonts w:ascii="Arial" w:hAnsi="Arial" w:cs="Arial"/>
          <w:bCs/>
          <w:sz w:val="22"/>
          <w:szCs w:val="22"/>
        </w:rPr>
        <w:t xml:space="preserve">        </w:t>
      </w:r>
      <w:r>
        <w:rPr>
          <w:rFonts w:ascii="Arial" w:hAnsi="Arial" w:cs="Arial"/>
          <w:bCs/>
          <w:sz w:val="22"/>
          <w:szCs w:val="22"/>
        </w:rPr>
        <w:t>, and on Dr</w:t>
      </w:r>
      <w:proofErr w:type="gramStart"/>
      <w:r>
        <w:rPr>
          <w:rFonts w:ascii="Arial" w:hAnsi="Arial" w:cs="Arial"/>
          <w:bCs/>
          <w:sz w:val="22"/>
          <w:szCs w:val="22"/>
        </w:rPr>
        <w:t>. ’s</w:t>
      </w:r>
      <w:proofErr w:type="gramEnd"/>
      <w:r>
        <w:rPr>
          <w:rFonts w:ascii="Arial" w:hAnsi="Arial" w:cs="Arial"/>
          <w:bCs/>
          <w:sz w:val="22"/>
          <w:szCs w:val="22"/>
        </w:rPr>
        <w:t xml:space="preserve"> report.</w:t>
      </w:r>
      <w:r>
        <w:rPr>
          <w:rStyle w:val="FootnoteReference"/>
          <w:rFonts w:ascii="Arial" w:hAnsi="Arial" w:cs="Arial"/>
          <w:bCs/>
          <w:sz w:val="22"/>
          <w:szCs w:val="22"/>
        </w:rPr>
        <w:footnoteReference w:id="111"/>
      </w:r>
      <w:r>
        <w:rPr>
          <w:rFonts w:ascii="Arial" w:hAnsi="Arial" w:cs="Arial"/>
          <w:bCs/>
          <w:sz w:val="22"/>
          <w:szCs w:val="22"/>
        </w:rPr>
        <w:t xml:space="preserve">   </w:t>
      </w:r>
      <w:proofErr w:type="gramStart"/>
      <w:r>
        <w:rPr>
          <w:rFonts w:ascii="Arial" w:hAnsi="Arial" w:cs="Arial"/>
          <w:bCs/>
          <w:sz w:val="22"/>
          <w:szCs w:val="22"/>
        </w:rPr>
        <w:t>As Dr.</w:t>
      </w:r>
      <w:proofErr w:type="gramEnd"/>
      <w:r>
        <w:rPr>
          <w:rFonts w:ascii="Arial" w:hAnsi="Arial" w:cs="Arial"/>
          <w:bCs/>
          <w:sz w:val="22"/>
          <w:szCs w:val="22"/>
        </w:rPr>
        <w:t xml:space="preserve"> </w:t>
      </w:r>
      <w:r w:rsidR="00097E61">
        <w:rPr>
          <w:rFonts w:ascii="Arial" w:hAnsi="Arial" w:cs="Arial"/>
          <w:bCs/>
          <w:sz w:val="22"/>
          <w:szCs w:val="22"/>
        </w:rPr>
        <w:t xml:space="preserve">         </w:t>
      </w:r>
      <w:r>
        <w:rPr>
          <w:rFonts w:ascii="Arial" w:hAnsi="Arial" w:cs="Arial"/>
          <w:bCs/>
          <w:sz w:val="22"/>
          <w:szCs w:val="22"/>
        </w:rPr>
        <w:t>’s report did not tell exactly where the difficulties were within grammar</w:t>
      </w:r>
      <w:proofErr w:type="gramStart"/>
      <w:r>
        <w:rPr>
          <w:rFonts w:ascii="Arial" w:hAnsi="Arial" w:cs="Arial"/>
          <w:bCs/>
          <w:sz w:val="22"/>
          <w:szCs w:val="22"/>
        </w:rPr>
        <w:t>,  Ms</w:t>
      </w:r>
      <w:proofErr w:type="gramEnd"/>
      <w:r>
        <w:rPr>
          <w:rFonts w:ascii="Arial" w:hAnsi="Arial" w:cs="Arial"/>
          <w:bCs/>
          <w:sz w:val="22"/>
          <w:szCs w:val="22"/>
        </w:rPr>
        <w:t xml:space="preserve">. </w:t>
      </w:r>
      <w:r w:rsidR="00097E61">
        <w:rPr>
          <w:rFonts w:ascii="Arial" w:hAnsi="Arial" w:cs="Arial"/>
          <w:bCs/>
          <w:sz w:val="22"/>
          <w:szCs w:val="22"/>
        </w:rPr>
        <w:t xml:space="preserve">        </w:t>
      </w:r>
      <w:r>
        <w:rPr>
          <w:rFonts w:ascii="Arial" w:hAnsi="Arial" w:cs="Arial"/>
          <w:bCs/>
          <w:sz w:val="22"/>
          <w:szCs w:val="22"/>
        </w:rPr>
        <w:t xml:space="preserve"> gave  probes which indicated difficulty with irregular plurals, irregular past tense verbs and noun derivation.</w:t>
      </w:r>
      <w:r>
        <w:rPr>
          <w:rStyle w:val="FootnoteReference"/>
          <w:rFonts w:ascii="Arial" w:hAnsi="Arial" w:cs="Arial"/>
          <w:bCs/>
          <w:sz w:val="22"/>
          <w:szCs w:val="22"/>
        </w:rPr>
        <w:footnoteReference w:id="112"/>
      </w:r>
      <w:r>
        <w:rPr>
          <w:rFonts w:ascii="Arial" w:hAnsi="Arial" w:cs="Arial"/>
          <w:bCs/>
          <w:sz w:val="22"/>
          <w:szCs w:val="22"/>
        </w:rPr>
        <w:t xml:space="preserve">   </w:t>
      </w:r>
    </w:p>
    <w:p w:rsidR="002078E2" w:rsidRDefault="002078E2">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097E61">
        <w:rPr>
          <w:rFonts w:ascii="Arial" w:hAnsi="Arial" w:cs="Arial"/>
          <w:bCs/>
          <w:sz w:val="22"/>
          <w:szCs w:val="22"/>
        </w:rPr>
        <w:t xml:space="preserve">               </w:t>
      </w:r>
      <w:proofErr w:type="gramStart"/>
      <w:r>
        <w:rPr>
          <w:rFonts w:ascii="Arial" w:hAnsi="Arial" w:cs="Arial"/>
          <w:bCs/>
          <w:sz w:val="22"/>
          <w:szCs w:val="22"/>
        </w:rPr>
        <w:t>had</w:t>
      </w:r>
      <w:proofErr w:type="gramEnd"/>
      <w:r>
        <w:rPr>
          <w:rFonts w:ascii="Arial" w:hAnsi="Arial" w:cs="Arial"/>
          <w:bCs/>
          <w:sz w:val="22"/>
          <w:szCs w:val="22"/>
        </w:rPr>
        <w:t xml:space="preserve"> difficulty with understanding whether a matters was correct grammar or incorrect grammar as per </w:t>
      </w:r>
      <w:r w:rsidR="00097E61">
        <w:rPr>
          <w:rFonts w:ascii="Arial" w:hAnsi="Arial" w:cs="Arial"/>
          <w:bCs/>
          <w:sz w:val="22"/>
          <w:szCs w:val="22"/>
        </w:rPr>
        <w:t xml:space="preserve">          </w:t>
      </w:r>
      <w:r>
        <w:rPr>
          <w:rFonts w:ascii="Arial" w:hAnsi="Arial" w:cs="Arial"/>
          <w:bCs/>
          <w:sz w:val="22"/>
          <w:szCs w:val="22"/>
        </w:rPr>
        <w:t>’s report.  A goal was set for her identify whether the sentence was correct or was using correct or incorrect grammar.</w:t>
      </w:r>
    </w:p>
    <w:p w:rsidR="002078E2" w:rsidRDefault="002078E2">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p>
    <w:p w:rsidR="002078E2" w:rsidRDefault="00E96D73">
      <w:pPr>
        <w:tabs>
          <w:tab w:val="left" w:pos="216"/>
          <w:tab w:val="left" w:pos="400"/>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Ms.</w:t>
      </w:r>
      <w:proofErr w:type="gramEnd"/>
      <w:r>
        <w:rPr>
          <w:rFonts w:ascii="Arial" w:hAnsi="Arial" w:cs="Arial"/>
          <w:bCs/>
          <w:sz w:val="22"/>
          <w:szCs w:val="22"/>
        </w:rPr>
        <w:t xml:space="preserve">  </w:t>
      </w:r>
      <w:r w:rsidR="00097E61">
        <w:rPr>
          <w:rFonts w:ascii="Arial" w:hAnsi="Arial" w:cs="Arial"/>
          <w:bCs/>
          <w:sz w:val="22"/>
          <w:szCs w:val="22"/>
        </w:rPr>
        <w:t xml:space="preserve">             </w:t>
      </w:r>
      <w:proofErr w:type="gramStart"/>
      <w:r>
        <w:rPr>
          <w:rFonts w:ascii="Arial" w:hAnsi="Arial" w:cs="Arial"/>
          <w:bCs/>
          <w:sz w:val="22"/>
          <w:szCs w:val="22"/>
        </w:rPr>
        <w:t>took</w:t>
      </w:r>
      <w:proofErr w:type="gramEnd"/>
      <w:r>
        <w:rPr>
          <w:rFonts w:ascii="Arial" w:hAnsi="Arial" w:cs="Arial"/>
          <w:bCs/>
          <w:sz w:val="22"/>
          <w:szCs w:val="22"/>
        </w:rPr>
        <w:t xml:space="preserve"> what was working on the previous IEP and increased the difficulty, broke down the goals so ’s expressive language goal wasn’t clumped together. The goals address directly the known speech-language impairment or the specifics of her speech-language impairment.</w:t>
      </w:r>
      <w:r>
        <w:rPr>
          <w:rStyle w:val="FootnoteReference"/>
          <w:rFonts w:ascii="Arial" w:hAnsi="Arial" w:cs="Arial"/>
          <w:bCs/>
          <w:sz w:val="22"/>
          <w:szCs w:val="22"/>
        </w:rPr>
        <w:footnoteReference w:id="113"/>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 xml:space="preserve">3/12/17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An IEP Meeting was held on 3/12/18 and a proposed IEP was presented.  This IEP addressed the IEE conducted by Dr.  </w:t>
      </w:r>
      <w:r w:rsidR="00097E61">
        <w:rPr>
          <w:rFonts w:ascii="Arial" w:hAnsi="Arial" w:cs="Arial"/>
          <w:bCs/>
          <w:sz w:val="22"/>
          <w:szCs w:val="22"/>
        </w:rPr>
        <w:t xml:space="preserve">         </w:t>
      </w:r>
      <w:proofErr w:type="gramStart"/>
      <w:r>
        <w:rPr>
          <w:rFonts w:ascii="Arial" w:hAnsi="Arial" w:cs="Arial"/>
          <w:bCs/>
          <w:sz w:val="22"/>
          <w:szCs w:val="22"/>
        </w:rPr>
        <w:t>and</w:t>
      </w:r>
      <w:proofErr w:type="gramEnd"/>
      <w:r>
        <w:rPr>
          <w:rFonts w:ascii="Arial" w:hAnsi="Arial" w:cs="Arial"/>
          <w:bCs/>
          <w:sz w:val="22"/>
          <w:szCs w:val="22"/>
        </w:rPr>
        <w:t xml:space="preserve"> the following diagnoses: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13"/>
          <w:szCs w:val="13"/>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rPr>
      </w:pPr>
      <w:r>
        <w:rPr>
          <w:rFonts w:ascii="Arial" w:hAnsi="Arial" w:cs="Arial"/>
          <w:bCs/>
        </w:rPr>
        <w:tab/>
        <w:t xml:space="preserve">Unspecified Neurodevelopmental </w:t>
      </w:r>
      <w:proofErr w:type="gramStart"/>
      <w:r>
        <w:rPr>
          <w:rFonts w:ascii="Arial" w:hAnsi="Arial" w:cs="Arial"/>
          <w:bCs/>
        </w:rPr>
        <w:t>Disorder(</w:t>
      </w:r>
      <w:proofErr w:type="gramEnd"/>
      <w:r>
        <w:rPr>
          <w:rFonts w:ascii="Arial" w:hAnsi="Arial" w:cs="Arial"/>
          <w:bCs/>
        </w:rPr>
        <w:t>deficits in sensory processing and frontal lobe functioning)</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rPr>
      </w:pPr>
      <w:r>
        <w:rPr>
          <w:rFonts w:ascii="Arial" w:hAnsi="Arial" w:cs="Arial"/>
          <w:bCs/>
        </w:rPr>
        <w:tab/>
        <w:t>Language Disorder (deficits in auditory overloading, auditory extraction, and auditory organization)</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rPr>
      </w:pPr>
      <w:r>
        <w:rPr>
          <w:rFonts w:ascii="Arial" w:hAnsi="Arial" w:cs="Arial"/>
          <w:bCs/>
        </w:rPr>
        <w:tab/>
        <w:t>Attention Deficit Hyperactivity disorder, Combined Type (partial remission)</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rPr>
      </w:pPr>
      <w:r>
        <w:rPr>
          <w:rFonts w:ascii="Arial" w:hAnsi="Arial" w:cs="Arial"/>
          <w:bCs/>
        </w:rPr>
        <w:tab/>
        <w:t xml:space="preserve">SLD with deficits in reading, written expression, and arithmetic calculation (developmental reading </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disorder/dyslexia</w:t>
      </w:r>
      <w:proofErr w:type="gramEnd"/>
      <w:r>
        <w:rPr>
          <w:rFonts w:ascii="Arial" w:hAnsi="Arial" w:cs="Arial"/>
          <w:bCs/>
        </w:rPr>
        <w:t>, dyscalculia)</w:t>
      </w:r>
      <w:r>
        <w:rPr>
          <w:rFonts w:ascii="Arial" w:hAnsi="Arial" w:cs="Arial"/>
          <w:bCs/>
          <w:sz w:val="22"/>
          <w:szCs w:val="22"/>
        </w:rPr>
        <w:tab/>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Goals include provided for in the 3/12/18 proposed IEP include, but are not limited to: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r>
        <w:rPr>
          <w:rFonts w:ascii="Arial" w:hAnsi="Arial" w:cs="Arial"/>
          <w:bCs/>
        </w:rPr>
        <w:t xml:space="preserve">Given a reading passage containing two-syllable works on a third grade reading level comprised of digraphs and blends,  </w:t>
      </w:r>
      <w:r w:rsidR="00097E61">
        <w:rPr>
          <w:rFonts w:ascii="Arial" w:hAnsi="Arial" w:cs="Arial"/>
          <w:bCs/>
        </w:rPr>
        <w:t xml:space="preserve">             </w:t>
      </w:r>
      <w:r>
        <w:rPr>
          <w:rFonts w:ascii="Arial" w:hAnsi="Arial" w:cs="Arial"/>
          <w:bCs/>
        </w:rPr>
        <w:t>will independently decode (read with 75% accuracy on 2/3 trial by the annual review date.  Her 2/1/18 pre-score baseline data and source was 48% (2 paragraph passage on second grade level without supports)</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r>
        <w:rPr>
          <w:rFonts w:ascii="Arial" w:hAnsi="Arial" w:cs="Arial"/>
          <w:bCs/>
        </w:rPr>
        <w:t xml:space="preserve">Given a list of words  </w:t>
      </w:r>
      <w:r w:rsidR="00097E61">
        <w:rPr>
          <w:rFonts w:ascii="Arial" w:hAnsi="Arial" w:cs="Arial"/>
          <w:bCs/>
        </w:rPr>
        <w:t xml:space="preserve">           </w:t>
      </w:r>
      <w:r>
        <w:rPr>
          <w:rFonts w:ascii="Arial" w:hAnsi="Arial" w:cs="Arial"/>
          <w:bCs/>
        </w:rPr>
        <w:t>will decode one-syllable words containing digraphs and blends (current baseline data is 66% on CVC words) by 6/14/18.</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r>
        <w:rPr>
          <w:rFonts w:ascii="Arial" w:hAnsi="Arial" w:cs="Arial"/>
          <w:bCs/>
        </w:rPr>
        <w:t xml:space="preserve">Given the </w:t>
      </w:r>
      <w:proofErr w:type="spellStart"/>
      <w:r>
        <w:rPr>
          <w:rFonts w:ascii="Arial" w:hAnsi="Arial" w:cs="Arial"/>
          <w:bCs/>
        </w:rPr>
        <w:t>Dolch</w:t>
      </w:r>
      <w:proofErr w:type="spellEnd"/>
      <w:r>
        <w:rPr>
          <w:rFonts w:ascii="Arial" w:hAnsi="Arial" w:cs="Arial"/>
          <w:bCs/>
        </w:rPr>
        <w:t xml:space="preserve"> Sight Vocabulary List,  </w:t>
      </w:r>
      <w:r w:rsidR="00097E61">
        <w:rPr>
          <w:rFonts w:ascii="Arial" w:hAnsi="Arial" w:cs="Arial"/>
          <w:bCs/>
        </w:rPr>
        <w:t xml:space="preserve">              </w:t>
      </w:r>
      <w:r>
        <w:rPr>
          <w:rFonts w:ascii="Arial" w:hAnsi="Arial" w:cs="Arial"/>
          <w:bCs/>
        </w:rPr>
        <w:t>will recognize all 220 words on 4 out of 5 trials by the annual review date.   Pre-</w:t>
      </w:r>
      <w:proofErr w:type="spellStart"/>
      <w:r>
        <w:rPr>
          <w:rFonts w:ascii="Arial" w:hAnsi="Arial" w:cs="Arial"/>
          <w:bCs/>
        </w:rPr>
        <w:t>scord</w:t>
      </w:r>
      <w:proofErr w:type="spellEnd"/>
      <w:r>
        <w:rPr>
          <w:rFonts w:ascii="Arial" w:hAnsi="Arial" w:cs="Arial"/>
          <w:bCs/>
        </w:rPr>
        <w:t xml:space="preserve"> baseline date of 1/31/18 provided 171/200 (77%) </w:t>
      </w:r>
      <w:proofErr w:type="spellStart"/>
      <w:r>
        <w:rPr>
          <w:rFonts w:ascii="Arial" w:hAnsi="Arial" w:cs="Arial"/>
          <w:bCs/>
        </w:rPr>
        <w:t>dolch</w:t>
      </w:r>
      <w:proofErr w:type="spellEnd"/>
      <w:r>
        <w:rPr>
          <w:rFonts w:ascii="Arial" w:hAnsi="Arial" w:cs="Arial"/>
          <w:bCs/>
        </w:rPr>
        <w:t xml:space="preserve"> word list.</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r>
        <w:rPr>
          <w:rFonts w:ascii="Arial" w:hAnsi="Arial" w:cs="Arial"/>
          <w:bCs/>
        </w:rPr>
        <w:t xml:space="preserve">Given a text at third grade reading level,  </w:t>
      </w:r>
      <w:r w:rsidR="00097E61">
        <w:rPr>
          <w:rFonts w:ascii="Arial" w:hAnsi="Arial" w:cs="Arial"/>
          <w:bCs/>
        </w:rPr>
        <w:t xml:space="preserve">           </w:t>
      </w:r>
      <w:r>
        <w:rPr>
          <w:rFonts w:ascii="Arial" w:hAnsi="Arial" w:cs="Arial"/>
          <w:bCs/>
        </w:rPr>
        <w:t xml:space="preserve">will demonstrate comprehension by answering </w:t>
      </w:r>
      <w:proofErr w:type="spellStart"/>
      <w:r>
        <w:rPr>
          <w:rFonts w:ascii="Arial" w:hAnsi="Arial" w:cs="Arial"/>
          <w:bCs/>
        </w:rPr>
        <w:t>wh</w:t>
      </w:r>
      <w:proofErr w:type="spellEnd"/>
      <w:r>
        <w:rPr>
          <w:rFonts w:ascii="Arial" w:hAnsi="Arial" w:cs="Arial"/>
          <w:bCs/>
        </w:rPr>
        <w:t xml:space="preserve">-questions independently with 70% accuracy on 3/5 trials by the annual review date.  Pre-score date of 1/26/18 had </w:t>
      </w:r>
      <w:proofErr w:type="gramStart"/>
      <w:r>
        <w:rPr>
          <w:rFonts w:ascii="Arial" w:hAnsi="Arial" w:cs="Arial"/>
          <w:bCs/>
        </w:rPr>
        <w:t>baseline  50</w:t>
      </w:r>
      <w:proofErr w:type="gramEnd"/>
      <w:r>
        <w:rPr>
          <w:rFonts w:ascii="Arial" w:hAnsi="Arial" w:cs="Arial"/>
          <w:bCs/>
        </w:rPr>
        <w:t>% without accommodations at a second grade reading level</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r>
        <w:rPr>
          <w:rFonts w:ascii="Arial" w:hAnsi="Arial" w:cs="Arial"/>
          <w:bCs/>
        </w:rPr>
        <w:t xml:space="preserve">Given a reading passage on the 3rd grade level containing two-syllable words comprising of digraphs and blends,  </w:t>
      </w:r>
      <w:r w:rsidR="00097E61">
        <w:rPr>
          <w:rFonts w:ascii="Arial" w:hAnsi="Arial" w:cs="Arial"/>
          <w:bCs/>
        </w:rPr>
        <w:t xml:space="preserve">            </w:t>
      </w:r>
      <w:r>
        <w:rPr>
          <w:rFonts w:ascii="Arial" w:hAnsi="Arial" w:cs="Arial"/>
          <w:bCs/>
        </w:rPr>
        <w:t>will increase fluency to 90% accuracy on 2/3 trials by the annual review date.  The pre-score baseline (1/26/18) was 88% (2 paragraph passage on second grade level without supports.</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r>
        <w:rPr>
          <w:rFonts w:ascii="Arial" w:hAnsi="Arial" w:cs="Arial"/>
          <w:bCs/>
        </w:rPr>
        <w:t xml:space="preserve">Given a written assignment,  </w:t>
      </w:r>
      <w:r w:rsidR="00097E61">
        <w:rPr>
          <w:rFonts w:ascii="Arial" w:hAnsi="Arial" w:cs="Arial"/>
          <w:bCs/>
        </w:rPr>
        <w:t xml:space="preserve">            </w:t>
      </w:r>
      <w:r>
        <w:rPr>
          <w:rFonts w:ascii="Arial" w:hAnsi="Arial" w:cs="Arial"/>
          <w:bCs/>
        </w:rPr>
        <w:t>will independently use correct spel</w:t>
      </w:r>
      <w:r w:rsidR="00097E61">
        <w:rPr>
          <w:rFonts w:ascii="Arial" w:hAnsi="Arial" w:cs="Arial"/>
          <w:bCs/>
        </w:rPr>
        <w:t>ling</w:t>
      </w:r>
      <w:r>
        <w:rPr>
          <w:rFonts w:ascii="Arial" w:hAnsi="Arial" w:cs="Arial"/>
          <w:bCs/>
        </w:rPr>
        <w:t xml:space="preserve"> of high frequency words and CVC words with blends and digraphs with 90% accuracy on 3/4 trials by annual review date.  1/25/18 pre-score baseline was 50% (4/8) CVC </w:t>
      </w:r>
      <w:proofErr w:type="gramStart"/>
      <w:r>
        <w:rPr>
          <w:rFonts w:ascii="Arial" w:hAnsi="Arial" w:cs="Arial"/>
          <w:bCs/>
        </w:rPr>
        <w:t>words ...</w:t>
      </w:r>
      <w:r>
        <w:rPr>
          <w:rFonts w:ascii="Arial" w:hAnsi="Arial" w:cs="Arial"/>
          <w:bCs/>
        </w:rPr>
        <w:tab/>
      </w:r>
      <w:proofErr w:type="gramEnd"/>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r>
        <w:rPr>
          <w:rFonts w:ascii="Arial" w:hAnsi="Arial" w:cs="Arial"/>
          <w:bCs/>
        </w:rPr>
        <w:t xml:space="preserve">Given a writing prompt or topic,  </w:t>
      </w:r>
      <w:r w:rsidR="00097E61">
        <w:rPr>
          <w:rFonts w:ascii="Arial" w:hAnsi="Arial" w:cs="Arial"/>
          <w:bCs/>
        </w:rPr>
        <w:t xml:space="preserve">          </w:t>
      </w:r>
      <w:r>
        <w:rPr>
          <w:rFonts w:ascii="Arial" w:hAnsi="Arial" w:cs="Arial"/>
          <w:bCs/>
        </w:rPr>
        <w:t xml:space="preserve">will use a graphic organizer and word prediction software to write a 3 paragraph composition maintaining the topic, with descriptive vocabulary with 70 % accuracy on 2/3 writing assignments by the annual review date.  12/14/17 pre-score baseline was 2 </w:t>
      </w:r>
      <w:proofErr w:type="gramStart"/>
      <w:r>
        <w:rPr>
          <w:rFonts w:ascii="Arial" w:hAnsi="Arial" w:cs="Arial"/>
          <w:bCs/>
        </w:rPr>
        <w:t>paragraph</w:t>
      </w:r>
      <w:proofErr w:type="gramEnd"/>
      <w:r>
        <w:rPr>
          <w:rFonts w:ascii="Arial" w:hAnsi="Arial" w:cs="Arial"/>
          <w:bCs/>
        </w:rPr>
        <w:t xml:space="preserve"> with support...</w:t>
      </w:r>
      <w:r>
        <w:rPr>
          <w:rFonts w:ascii="Arial" w:hAnsi="Arial" w:cs="Arial"/>
          <w:bCs/>
        </w:rPr>
        <w:tab/>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ind w:left="1000" w:right="1248"/>
        <w:jc w:val="both"/>
        <w:rPr>
          <w:rFonts w:ascii="Arial" w:hAnsi="Arial" w:cs="Arial"/>
          <w:bCs/>
        </w:rPr>
      </w:pPr>
      <w:r>
        <w:rPr>
          <w:rFonts w:ascii="Arial" w:hAnsi="Arial" w:cs="Arial"/>
          <w:bCs/>
        </w:rPr>
        <w:t>Given subtraction, multiplication and division problems that require multiple steps</w:t>
      </w:r>
      <w:proofErr w:type="gramStart"/>
      <w:r>
        <w:rPr>
          <w:rFonts w:ascii="Arial" w:hAnsi="Arial" w:cs="Arial"/>
          <w:bCs/>
        </w:rPr>
        <w:t>,  will</w:t>
      </w:r>
      <w:proofErr w:type="gramEnd"/>
      <w:r>
        <w:rPr>
          <w:rFonts w:ascii="Arial" w:hAnsi="Arial" w:cs="Arial"/>
          <w:bCs/>
        </w:rPr>
        <w:t xml:space="preserve"> solve with 80% accuracy</w:t>
      </w:r>
      <w:r w:rsidR="00097E61">
        <w:rPr>
          <w:rFonts w:ascii="Arial" w:hAnsi="Arial" w:cs="Arial"/>
          <w:bCs/>
        </w:rPr>
        <w:t xml:space="preserve"> without support of a calculato</w:t>
      </w:r>
      <w:r>
        <w:rPr>
          <w:rFonts w:ascii="Arial" w:hAnsi="Arial" w:cs="Arial"/>
          <w:bCs/>
        </w:rPr>
        <w:t>r</w:t>
      </w:r>
      <w:r w:rsidR="00097E61">
        <w:rPr>
          <w:rFonts w:ascii="Arial" w:hAnsi="Arial" w:cs="Arial"/>
          <w:bCs/>
        </w:rPr>
        <w:t xml:space="preserve"> </w:t>
      </w:r>
      <w:r>
        <w:rPr>
          <w:rFonts w:ascii="Arial" w:hAnsi="Arial" w:cs="Arial"/>
          <w:bCs/>
        </w:rPr>
        <w:t>by the annual review date. 1/31/18 pre-score baseline was 40%.</w:t>
      </w:r>
      <w:r>
        <w:rPr>
          <w:rStyle w:val="FootnoteReference"/>
          <w:rFonts w:ascii="Arial" w:hAnsi="Arial" w:cs="Arial"/>
          <w:bCs/>
        </w:rPr>
        <w:footnoteReference w:id="114"/>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On 3/27/18 parents provided </w:t>
      </w:r>
      <w:proofErr w:type="gramStart"/>
      <w:r>
        <w:rPr>
          <w:rFonts w:ascii="Arial" w:hAnsi="Arial" w:cs="Arial"/>
          <w:bCs/>
          <w:sz w:val="22"/>
          <w:szCs w:val="22"/>
        </w:rPr>
        <w:t>a</w:t>
      </w:r>
      <w:proofErr w:type="gramEnd"/>
      <w:r>
        <w:rPr>
          <w:rFonts w:ascii="Arial" w:hAnsi="Arial" w:cs="Arial"/>
          <w:bCs/>
          <w:sz w:val="22"/>
          <w:szCs w:val="22"/>
        </w:rPr>
        <w:t xml:space="preserve"> only a partial consent to the 3/12/18 proposed IEP only   </w:t>
      </w:r>
      <w:r>
        <w:rPr>
          <w:rFonts w:ascii="Arial" w:hAnsi="Arial" w:cs="Arial"/>
          <w:bCs/>
          <w:color w:val="000000" w:themeColor="text1"/>
          <w:sz w:val="22"/>
          <w:szCs w:val="22"/>
        </w:rPr>
        <w:t>consenting to the testing accommodations within the proposed IEP.  No other provisions of the IEP have been consented to.   Also, Parents stated they are not indicating they agree or disagree with the remaining provisions of the proposed IEP but merely state, “We are withholding our agreement/disagreement to the remainder of the proposed IEP until we have consulted with</w:t>
      </w:r>
      <w:r w:rsidR="00097E61">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’s team of experts.”</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0000" w:themeColor="text1"/>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8 VAC 20-81-170(E</w:t>
      </w:r>
      <w:proofErr w:type="gramStart"/>
      <w:r>
        <w:rPr>
          <w:rFonts w:ascii="Arial" w:hAnsi="Arial" w:cs="Arial"/>
          <w:bCs/>
          <w:sz w:val="22"/>
          <w:szCs w:val="22"/>
        </w:rPr>
        <w:t>)(</w:t>
      </w:r>
      <w:proofErr w:type="gramEnd"/>
      <w:r>
        <w:rPr>
          <w:rFonts w:ascii="Arial" w:hAnsi="Arial" w:cs="Arial"/>
          <w:bCs/>
          <w:sz w:val="22"/>
          <w:szCs w:val="22"/>
        </w:rPr>
        <w:t>1)(d) provides Informed parental consent is required before any revision to the child’s IEP services.  8 VAC 20-81-110 B</w:t>
      </w:r>
      <w:proofErr w:type="gramStart"/>
      <w:r>
        <w:rPr>
          <w:rFonts w:ascii="Arial" w:hAnsi="Arial" w:cs="Arial"/>
          <w:bCs/>
          <w:sz w:val="22"/>
          <w:szCs w:val="22"/>
        </w:rPr>
        <w:t>.(</w:t>
      </w:r>
      <w:proofErr w:type="gramEnd"/>
      <w:r>
        <w:rPr>
          <w:rFonts w:ascii="Arial" w:hAnsi="Arial" w:cs="Arial"/>
          <w:bCs/>
          <w:sz w:val="22"/>
          <w:szCs w:val="22"/>
        </w:rPr>
        <w:t>2)(d) mandates a school division ensure an IEP is implemented as soon as possible following parental consent to the IEP.  However, this regulation does not explicitly require the LEA to implement portions of a child’s IEP in those instances where the parent has not consented to the entire document.  The law does not prohibit the LEA from implementing those parts of the IEP that are consented to by the parent, as it is important the child’s receipt of a FAPE is not interrupted.</w:t>
      </w:r>
      <w:r>
        <w:rPr>
          <w:rStyle w:val="FootnoteReference"/>
          <w:rFonts w:ascii="Arial" w:hAnsi="Arial" w:cs="Arial"/>
          <w:bCs/>
          <w:sz w:val="22"/>
          <w:szCs w:val="22"/>
        </w:rPr>
        <w:footnoteReference w:id="115"/>
      </w:r>
      <w:r>
        <w:rPr>
          <w:rFonts w:ascii="Arial" w:hAnsi="Arial" w:cs="Arial"/>
          <w:bCs/>
          <w:sz w:val="22"/>
          <w:szCs w:val="22"/>
        </w:rPr>
        <w:t xml:space="preserve">   VDOE has held that in such instances, the school division must implement those provisions on which the parties agree.  However, in this cause the School expressed concern implementing only the parent’s partial consent would act to actually impede the provision of a FAPE to </w:t>
      </w:r>
      <w:r w:rsidR="00097E61">
        <w:rPr>
          <w:rFonts w:ascii="Arial" w:hAnsi="Arial" w:cs="Arial"/>
          <w:bCs/>
          <w:sz w:val="22"/>
          <w:szCs w:val="22"/>
        </w:rPr>
        <w:t xml:space="preserve">                         </w:t>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
          <w:sz w:val="22"/>
          <w:szCs w:val="22"/>
        </w:rPr>
        <w:t>504</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Parents allege the LEA has discriminated against  </w:t>
      </w:r>
      <w:r w:rsidR="00097E61">
        <w:rPr>
          <w:rFonts w:ascii="Arial" w:hAnsi="Arial" w:cs="Arial"/>
          <w:sz w:val="22"/>
          <w:szCs w:val="22"/>
        </w:rPr>
        <w:t xml:space="preserve">           </w:t>
      </w:r>
      <w:r>
        <w:rPr>
          <w:rFonts w:ascii="Arial" w:hAnsi="Arial" w:cs="Arial"/>
          <w:sz w:val="22"/>
          <w:szCs w:val="22"/>
        </w:rPr>
        <w:t xml:space="preserve">and denied her equal access to academic and non-academic activities with her non-disabled peers, solely due to her disability, in violation of Section 504 of the Rehabilitation Act of 1973.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snapToGrid w:val="0"/>
        <w:ind w:left="800"/>
        <w:jc w:val="both"/>
        <w:rPr>
          <w:rFonts w:ascii="Arial" w:hAnsi="Arial" w:cs="Arial"/>
          <w:b/>
          <w:bCs/>
          <w:caps/>
          <w:sz w:val="22"/>
          <w:szCs w:val="22"/>
        </w:rPr>
      </w:pPr>
    </w:p>
    <w:p w:rsidR="002078E2" w:rsidRDefault="00E96D73">
      <w:pPr>
        <w:overflowPunct/>
        <w:autoSpaceDE/>
        <w:autoSpaceDN/>
        <w:adjustRightInd/>
        <w:snapToGrid w:val="0"/>
        <w:spacing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Section 504 of the Rehabilitation Act of 1973</w:t>
      </w:r>
      <w:proofErr w:type="gramStart"/>
      <w:r>
        <w:rPr>
          <w:rFonts w:ascii="Arial" w:hAnsi="Arial" w:cs="Arial"/>
          <w:sz w:val="22"/>
          <w:szCs w:val="22"/>
        </w:rPr>
        <w:t>,(</w:t>
      </w:r>
      <w:proofErr w:type="gramEnd"/>
      <w:r>
        <w:rPr>
          <w:rFonts w:ascii="Arial" w:hAnsi="Arial" w:cs="Arial"/>
          <w:sz w:val="22"/>
          <w:szCs w:val="22"/>
        </w:rPr>
        <w:t xml:space="preserve">“Section 504”) prohibits discrimination against individuals with disabilities in programs or activities that receive federal financial assistance. </w:t>
      </w:r>
      <w:hyperlink r:id="rId9" w:history="1">
        <w:r>
          <w:rPr>
            <w:rFonts w:ascii="Arial" w:hAnsi="Arial" w:cs="Arial"/>
            <w:sz w:val="22"/>
            <w:szCs w:val="22"/>
          </w:rPr>
          <w:t>29 U.S.C. 794</w:t>
        </w:r>
      </w:hyperlink>
      <w:r>
        <w:rPr>
          <w:rFonts w:ascii="Arial" w:hAnsi="Arial" w:cs="Arial"/>
          <w:sz w:val="22"/>
          <w:szCs w:val="22"/>
        </w:rPr>
        <w:t xml:space="preserve"> provides, “No otherwise qualified individual with a disability in the United States, as defined in </w:t>
      </w:r>
      <w:hyperlink r:id="rId10" w:tgtFrame="https://codes.findlaw.com/us/title-29-labor/_blank" w:tooltip="section 705(20)" w:history="1">
        <w:r>
          <w:rPr>
            <w:rFonts w:ascii="Arial" w:hAnsi="Arial" w:cs="Arial"/>
            <w:sz w:val="22"/>
            <w:szCs w:val="22"/>
          </w:rPr>
          <w:t>section 705(20)</w:t>
        </w:r>
      </w:hyperlink>
      <w:r>
        <w:rPr>
          <w:rFonts w:ascii="Arial" w:hAnsi="Arial" w:cs="Arial"/>
          <w:sz w:val="22"/>
          <w:szCs w:val="22"/>
        </w:rPr>
        <w:t xml:space="preserve"> of this title, shall, solely by reason of her or his disability, be excluded from the participation in, be denied the benefits of, or be subjected to discrimination under any program or activity receiving Federal financial assistance ....”</w:t>
      </w:r>
    </w:p>
    <w:p w:rsidR="002078E2" w:rsidRDefault="00E96D73">
      <w:pPr>
        <w:pStyle w:val="NormalWeb"/>
        <w:snapToGrid w:val="0"/>
        <w:spacing w:beforeAutospacing="0" w:afterAutospacing="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The Virginia Regulations, 8 VAC 20-81-210 (O)(5)(b), allow special education hearing officers to determine, when an IDEA due process notice also indicates a Section 504 dispute whether to hear both disputes in order to promote efficiency in the hearing process and avoid confusion about the status of the Section 504 dispute.  Hearing Officer exercised such discretion and heard Parents’ Section 504 </w:t>
      </w:r>
      <w:proofErr w:type="gramStart"/>
      <w:r>
        <w:rPr>
          <w:rFonts w:ascii="Arial" w:hAnsi="Arial" w:cs="Arial"/>
          <w:bCs/>
          <w:sz w:val="22"/>
          <w:szCs w:val="22"/>
        </w:rPr>
        <w:t>dispute</w:t>
      </w:r>
      <w:proofErr w:type="gramEnd"/>
      <w:r>
        <w:rPr>
          <w:rFonts w:ascii="Arial" w:hAnsi="Arial" w:cs="Arial"/>
          <w:bCs/>
          <w:sz w:val="22"/>
          <w:szCs w:val="22"/>
        </w:rPr>
        <w:t>.</w:t>
      </w:r>
    </w:p>
    <w:p w:rsidR="002078E2" w:rsidRDefault="00E96D73">
      <w:pPr>
        <w:pStyle w:val="NormalWeb"/>
        <w:snapToGrid w:val="0"/>
        <w:spacing w:beforeAutospacing="0" w:afterAutospacing="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Parents allege a general education teacher repeatedly reprimanded the Student for asking questions in class due to material missed as a result of her disability and alleged forcing her to run laps during recess and other times she should have been interacting with </w:t>
      </w:r>
      <w:proofErr w:type="spellStart"/>
      <w:r>
        <w:rPr>
          <w:rFonts w:ascii="Arial" w:hAnsi="Arial" w:cs="Arial"/>
          <w:bCs/>
          <w:sz w:val="22"/>
          <w:szCs w:val="22"/>
        </w:rPr>
        <w:t>non disabled</w:t>
      </w:r>
      <w:proofErr w:type="spellEnd"/>
      <w:r>
        <w:rPr>
          <w:rFonts w:ascii="Arial" w:hAnsi="Arial" w:cs="Arial"/>
          <w:bCs/>
          <w:sz w:val="22"/>
          <w:szCs w:val="22"/>
        </w:rPr>
        <w:t xml:space="preserve"> peers.</w:t>
      </w:r>
    </w:p>
    <w:p w:rsidR="002078E2" w:rsidRDefault="00E96D73">
      <w:pPr>
        <w:pStyle w:val="NormalWeb"/>
        <w:snapToGrid w:val="0"/>
        <w:spacing w:beforeAutospacing="0" w:afterAutospacing="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The Courts have held the standard of proving a § 504 claim to be very high.  Parents must </w:t>
      </w:r>
      <w:proofErr w:type="gramStart"/>
      <w:r>
        <w:rPr>
          <w:rFonts w:ascii="Arial" w:hAnsi="Arial" w:cs="Arial"/>
          <w:bCs/>
          <w:sz w:val="22"/>
          <w:szCs w:val="22"/>
        </w:rPr>
        <w:t xml:space="preserve">prove </w:t>
      </w:r>
      <w:r>
        <w:rPr>
          <w:rFonts w:ascii="Arial" w:hAnsi="Arial" w:cs="Arial"/>
          <w:sz w:val="22"/>
          <w:szCs w:val="22"/>
        </w:rPr>
        <w:t xml:space="preserve"> either</w:t>
      </w:r>
      <w:proofErr w:type="gramEnd"/>
      <w:r>
        <w:rPr>
          <w:rFonts w:ascii="Arial" w:hAnsi="Arial" w:cs="Arial"/>
          <w:sz w:val="22"/>
          <w:szCs w:val="22"/>
        </w:rPr>
        <w:t xml:space="preserve"> had been subjected to discrimination or excluded from a program or denied benefits `solely by reason of' her disability.   If the alleged discrimination was motivated by factors other than the disability, even if the disability was, in part, a motivating factor, no claim under § 504 lies. Additionally, Parents must establish that the School Board's educational decisions relating </w:t>
      </w:r>
      <w:proofErr w:type="gramStart"/>
      <w:r>
        <w:rPr>
          <w:rFonts w:ascii="Arial" w:hAnsi="Arial" w:cs="Arial"/>
          <w:sz w:val="22"/>
          <w:szCs w:val="22"/>
        </w:rPr>
        <w:t>to  were</w:t>
      </w:r>
      <w:proofErr w:type="gramEnd"/>
      <w:r>
        <w:rPr>
          <w:rFonts w:ascii="Arial" w:hAnsi="Arial" w:cs="Arial"/>
          <w:sz w:val="22"/>
          <w:szCs w:val="22"/>
        </w:rPr>
        <w:t xml:space="preserve"> so inappropriate as to constitute "either bad faith or gross misjudgment." As</w:t>
      </w:r>
      <w:r>
        <w:rPr>
          <w:rFonts w:ascii="Arial" w:hAnsi="Arial" w:cs="Arial"/>
          <w:bCs/>
          <w:sz w:val="22"/>
          <w:szCs w:val="22"/>
        </w:rPr>
        <w:t xml:space="preserve"> noted by the Court below, the “bad faith or gross misjudgment” standard is extremely difficult to meet, especially given the great deference to which local school officials’ educational judgments are entitled.</w:t>
      </w:r>
    </w:p>
    <w:p w:rsidR="002078E2" w:rsidRDefault="00E96D73">
      <w:pPr>
        <w:pStyle w:val="NormalWeb"/>
        <w:adjustRightInd w:val="0"/>
        <w:snapToGrid w:val="0"/>
        <w:spacing w:line="240" w:lineRule="auto"/>
        <w:jc w:val="both"/>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bCs/>
          <w:i/>
          <w:iCs/>
          <w:sz w:val="22"/>
          <w:szCs w:val="22"/>
        </w:rPr>
        <w:t xml:space="preserve">Doe v. </w:t>
      </w:r>
      <w:proofErr w:type="spellStart"/>
      <w:r>
        <w:rPr>
          <w:rFonts w:ascii="Arial" w:hAnsi="Arial" w:cs="Arial"/>
          <w:bCs/>
          <w:i/>
          <w:iCs/>
          <w:sz w:val="22"/>
          <w:szCs w:val="22"/>
        </w:rPr>
        <w:t>Arton</w:t>
      </w:r>
      <w:proofErr w:type="spellEnd"/>
      <w:r>
        <w:rPr>
          <w:rFonts w:ascii="Arial" w:hAnsi="Arial" w:cs="Arial"/>
          <w:bCs/>
          <w:i/>
          <w:iCs/>
          <w:sz w:val="22"/>
          <w:szCs w:val="22"/>
        </w:rPr>
        <w:t xml:space="preserve"> County School Board</w:t>
      </w:r>
      <w:r>
        <w:rPr>
          <w:rFonts w:ascii="Arial" w:hAnsi="Arial" w:cs="Arial"/>
          <w:bCs/>
          <w:sz w:val="22"/>
          <w:szCs w:val="22"/>
        </w:rPr>
        <w:t>, 41 F. Supp. 2d 599.</w:t>
      </w:r>
      <w:proofErr w:type="gramEnd"/>
      <w:r>
        <w:rPr>
          <w:rFonts w:ascii="Arial" w:hAnsi="Arial" w:cs="Arial"/>
          <w:bCs/>
          <w:sz w:val="22"/>
          <w:szCs w:val="22"/>
        </w:rPr>
        <w:t xml:space="preserve"> 608-609 (</w:t>
      </w:r>
      <w:proofErr w:type="spellStart"/>
      <w:r>
        <w:rPr>
          <w:rFonts w:ascii="Arial" w:hAnsi="Arial" w:cs="Arial"/>
          <w:bCs/>
          <w:sz w:val="22"/>
          <w:szCs w:val="22"/>
        </w:rPr>
        <w:t>E.D.Va</w:t>
      </w:r>
      <w:proofErr w:type="spellEnd"/>
      <w:r>
        <w:rPr>
          <w:rFonts w:ascii="Arial" w:hAnsi="Arial" w:cs="Arial"/>
          <w:bCs/>
          <w:sz w:val="22"/>
          <w:szCs w:val="22"/>
        </w:rPr>
        <w:t>. 1999) addresses the standard of proving a § 504 discrimination claim stating:</w:t>
      </w:r>
    </w:p>
    <w:p w:rsidR="002078E2" w:rsidRDefault="00E96D73">
      <w:pPr>
        <w:pStyle w:val="NormalWeb"/>
        <w:adjustRightInd w:val="0"/>
        <w:snapToGrid w:val="0"/>
        <w:ind w:left="994" w:right="1253"/>
        <w:jc w:val="both"/>
        <w:rPr>
          <w:rFonts w:ascii="Arial" w:hAnsi="Arial" w:cs="Arial"/>
          <w:sz w:val="22"/>
          <w:szCs w:val="22"/>
        </w:rPr>
      </w:pPr>
      <w:r>
        <w:rPr>
          <w:rFonts w:ascii="Arial" w:hAnsi="Arial" w:cs="Arial"/>
          <w:sz w:val="22"/>
          <w:szCs w:val="22"/>
        </w:rPr>
        <w:t xml:space="preserve">In the special education context, the standard of proving a § 504 claim is extraordinarily high. The plaintiffs must first demonstrate that "they have either been `subjected to discrimination' or excluded from a program or denied benefits `solely by reason of' their disability." </w:t>
      </w:r>
      <w:r>
        <w:rPr>
          <w:rFonts w:ascii="Arial" w:hAnsi="Arial" w:cs="Arial"/>
          <w:i/>
          <w:sz w:val="22"/>
          <w:szCs w:val="22"/>
        </w:rPr>
        <w:t>Sellers v. School Bd. of City of Manassas, Va.,</w:t>
      </w:r>
      <w:r>
        <w:rPr>
          <w:rFonts w:ascii="Arial" w:hAnsi="Arial" w:cs="Arial"/>
          <w:sz w:val="22"/>
          <w:szCs w:val="22"/>
        </w:rPr>
        <w:t xml:space="preserve"> 141 F.3d 524, 528 (4th Cir.), </w:t>
      </w:r>
      <w:r>
        <w:rPr>
          <w:rFonts w:ascii="Arial" w:hAnsi="Arial" w:cs="Arial"/>
          <w:i/>
          <w:sz w:val="22"/>
          <w:szCs w:val="22"/>
        </w:rPr>
        <w:t>cert. denied,</w:t>
      </w:r>
      <w:r>
        <w:rPr>
          <w:rFonts w:ascii="Arial" w:hAnsi="Arial" w:cs="Arial"/>
          <w:sz w:val="22"/>
          <w:szCs w:val="22"/>
        </w:rPr>
        <w:t xml:space="preserve"> [525] U.S. [871], 119 S. Ct. 168, 142 L. Ed. 2d 137 (1998). Thus, if the alleged discrimination was motivated by factors other than the disability, even if the disability was, in part, a motivating factor, no claim under § 504 lies. </w:t>
      </w:r>
      <w:r>
        <w:rPr>
          <w:rFonts w:ascii="Arial" w:hAnsi="Arial" w:cs="Arial"/>
          <w:i/>
          <w:sz w:val="22"/>
          <w:szCs w:val="22"/>
        </w:rPr>
        <w:t>E.g., Johnson v. Thompson,</w:t>
      </w:r>
      <w:r>
        <w:rPr>
          <w:rFonts w:ascii="Arial" w:hAnsi="Arial" w:cs="Arial"/>
          <w:sz w:val="22"/>
          <w:szCs w:val="22"/>
        </w:rPr>
        <w:t xml:space="preserve"> 971 F.2d 1487, 1493 (10th Cir. 1992), </w:t>
      </w:r>
      <w:r>
        <w:rPr>
          <w:rFonts w:ascii="Arial" w:hAnsi="Arial" w:cs="Arial"/>
          <w:i/>
          <w:sz w:val="22"/>
          <w:szCs w:val="22"/>
        </w:rPr>
        <w:t>cert. denied,</w:t>
      </w:r>
      <w:r>
        <w:rPr>
          <w:rFonts w:ascii="Arial" w:hAnsi="Arial" w:cs="Arial"/>
          <w:sz w:val="22"/>
          <w:szCs w:val="22"/>
        </w:rPr>
        <w:t xml:space="preserve"> 507 U.S. 910, 113 S. Ct. 1255, 122 L. Ed. 2d 654 (1993) ("The word solely provides the key: the discrimination must result from the handicap and the handicap alone.").</w:t>
      </w:r>
    </w:p>
    <w:p w:rsidR="002078E2" w:rsidRDefault="00E96D73">
      <w:pPr>
        <w:pStyle w:val="NormalWeb"/>
        <w:snapToGrid w:val="0"/>
        <w:ind w:left="994" w:right="1253"/>
        <w:jc w:val="both"/>
        <w:rPr>
          <w:rFonts w:ascii="Arial" w:hAnsi="Arial" w:cs="Arial"/>
          <w:sz w:val="22"/>
          <w:szCs w:val="22"/>
        </w:rPr>
      </w:pPr>
      <w:r>
        <w:rPr>
          <w:rFonts w:ascii="Arial" w:hAnsi="Arial" w:cs="Arial"/>
          <w:sz w:val="22"/>
          <w:szCs w:val="22"/>
        </w:rPr>
        <w:t xml:space="preserve">Second, they must establish that the School Board's educational decisions relating to the student were so inappropriate as to constitute "either bad faith or gross misjudgment." </w:t>
      </w:r>
      <w:proofErr w:type="gramStart"/>
      <w:r>
        <w:rPr>
          <w:rFonts w:ascii="Arial" w:hAnsi="Arial" w:cs="Arial"/>
          <w:i/>
          <w:sz w:val="22"/>
          <w:szCs w:val="22"/>
        </w:rPr>
        <w:t>Sellers</w:t>
      </w:r>
      <w:r>
        <w:rPr>
          <w:rFonts w:ascii="Arial" w:hAnsi="Arial" w:cs="Arial"/>
          <w:sz w:val="22"/>
          <w:szCs w:val="22"/>
        </w:rPr>
        <w:t xml:space="preserve"> 141 F.3d at 529.</w:t>
      </w:r>
      <w:proofErr w:type="gramEnd"/>
      <w:r>
        <w:rPr>
          <w:rFonts w:ascii="Arial" w:hAnsi="Arial" w:cs="Arial"/>
          <w:sz w:val="22"/>
          <w:szCs w:val="22"/>
        </w:rPr>
        <w:t xml:space="preserve"> This follows from this Court's prior holding that "§ 504 </w:t>
      </w:r>
      <w:proofErr w:type="gramStart"/>
      <w:r>
        <w:rPr>
          <w:rFonts w:ascii="Arial" w:hAnsi="Arial" w:cs="Arial"/>
          <w:sz w:val="22"/>
          <w:szCs w:val="22"/>
        </w:rPr>
        <w:t>does</w:t>
      </w:r>
      <w:proofErr w:type="gramEnd"/>
      <w:r>
        <w:rPr>
          <w:rFonts w:ascii="Arial" w:hAnsi="Arial" w:cs="Arial"/>
          <w:sz w:val="22"/>
          <w:szCs w:val="22"/>
        </w:rPr>
        <w:t xml:space="preserve"> not create any general tort of educational malpractice." </w:t>
      </w:r>
      <w:r>
        <w:rPr>
          <w:rFonts w:ascii="Arial" w:hAnsi="Arial" w:cs="Arial"/>
          <w:i/>
          <w:sz w:val="22"/>
          <w:szCs w:val="22"/>
        </w:rPr>
        <w:t>Barnett v. Fairfax County Sch. Bd.,</w:t>
      </w:r>
      <w:r>
        <w:rPr>
          <w:rFonts w:ascii="Arial" w:hAnsi="Arial" w:cs="Arial"/>
          <w:sz w:val="22"/>
          <w:szCs w:val="22"/>
        </w:rPr>
        <w:t> </w:t>
      </w:r>
      <w:hyperlink r:id="rId11" w:history="1">
        <w:r>
          <w:rPr>
            <w:rStyle w:val="Hyperlink"/>
            <w:rFonts w:ascii="Arial" w:hAnsi="Arial" w:cs="Arial"/>
            <w:color w:val="auto"/>
            <w:sz w:val="22"/>
            <w:szCs w:val="22"/>
          </w:rPr>
          <w:t>721 F. Supp. 755</w:t>
        </w:r>
      </w:hyperlink>
      <w:r>
        <w:rPr>
          <w:rFonts w:ascii="Arial" w:hAnsi="Arial" w:cs="Arial"/>
          <w:sz w:val="22"/>
          <w:szCs w:val="22"/>
        </w:rPr>
        <w:t xml:space="preserve">, </w:t>
      </w:r>
      <w:hyperlink r:id="rId12" w:history="1">
        <w:r>
          <w:rPr>
            <w:rStyle w:val="Hyperlink"/>
            <w:rFonts w:ascii="Arial" w:hAnsi="Arial" w:cs="Arial"/>
            <w:color w:val="auto"/>
            <w:sz w:val="22"/>
            <w:szCs w:val="22"/>
          </w:rPr>
          <w:t>757</w:t>
        </w:r>
      </w:hyperlink>
      <w:r>
        <w:rPr>
          <w:rFonts w:ascii="Arial" w:hAnsi="Arial" w:cs="Arial"/>
          <w:sz w:val="22"/>
          <w:szCs w:val="22"/>
        </w:rPr>
        <w:t xml:space="preserve"> (E.D.Va.1989), </w:t>
      </w:r>
      <w:r>
        <w:rPr>
          <w:rFonts w:ascii="Arial" w:hAnsi="Arial" w:cs="Arial"/>
          <w:i/>
          <w:sz w:val="22"/>
          <w:szCs w:val="22"/>
        </w:rPr>
        <w:t>aff'd,</w:t>
      </w:r>
      <w:r>
        <w:rPr>
          <w:rFonts w:ascii="Arial" w:hAnsi="Arial" w:cs="Arial"/>
          <w:sz w:val="22"/>
          <w:szCs w:val="22"/>
        </w:rPr>
        <w:t xml:space="preserve"> 927 F.2d 146 (4th Cir.), </w:t>
      </w:r>
      <w:r>
        <w:rPr>
          <w:rFonts w:ascii="Arial" w:hAnsi="Arial" w:cs="Arial"/>
          <w:i/>
          <w:sz w:val="22"/>
          <w:szCs w:val="22"/>
        </w:rPr>
        <w:t>cert. denied,</w:t>
      </w:r>
      <w:r>
        <w:rPr>
          <w:rFonts w:ascii="Arial" w:hAnsi="Arial" w:cs="Arial"/>
          <w:sz w:val="22"/>
          <w:szCs w:val="22"/>
        </w:rPr>
        <w:t xml:space="preserve"> 502 U.S. 859, 112 S. Ct. 175, 116 L. Ed. 2d 138 (1991).</w:t>
      </w:r>
    </w:p>
    <w:p w:rsidR="002078E2" w:rsidRDefault="00E96D73">
      <w:pPr>
        <w:pStyle w:val="NormalWeb"/>
        <w:adjustRightInd w:val="0"/>
        <w:snapToGrid w:val="0"/>
        <w:ind w:left="994" w:right="1253"/>
        <w:jc w:val="both"/>
        <w:rPr>
          <w:rFonts w:ascii="Arial" w:hAnsi="Arial" w:cs="Arial"/>
          <w:sz w:val="22"/>
          <w:szCs w:val="22"/>
        </w:rPr>
      </w:pPr>
      <w:r>
        <w:rPr>
          <w:rFonts w:ascii="Arial" w:eastAsia="SimSun" w:hAnsi="Arial" w:cs="Arial"/>
          <w:sz w:val="22"/>
          <w:szCs w:val="22"/>
        </w:rPr>
        <w:t>The "bad faith or gross misjudgment" standard is extremely difficult to meet, especially given the great deference to which local school officials' educational judgments are entitled. Something far more than a mere denial of free appropriate education is required. ...</w:t>
      </w:r>
    </w:p>
    <w:p w:rsidR="002078E2" w:rsidRDefault="00E96D73">
      <w:pPr>
        <w:pStyle w:val="NormalWeb"/>
        <w:rPr>
          <w:rFonts w:ascii="Arial" w:hAnsi="Arial" w:cs="Arial"/>
          <w:bCs/>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t>Sellers v. School Bd. of City of Manassas, Va.,</w:t>
      </w:r>
      <w:r>
        <w:rPr>
          <w:rFonts w:ascii="Arial" w:hAnsi="Arial" w:cs="Arial"/>
          <w:sz w:val="22"/>
          <w:szCs w:val="22"/>
        </w:rPr>
        <w:t xml:space="preserve"> 141 F.3d 524, 528 (4th Cir.), </w:t>
      </w:r>
      <w:r>
        <w:rPr>
          <w:rFonts w:ascii="Arial" w:hAnsi="Arial" w:cs="Arial"/>
          <w:i/>
          <w:sz w:val="22"/>
          <w:szCs w:val="22"/>
        </w:rPr>
        <w:t>cert. denied,</w:t>
      </w:r>
      <w:r>
        <w:rPr>
          <w:rFonts w:ascii="Arial" w:hAnsi="Arial" w:cs="Arial"/>
          <w:sz w:val="22"/>
          <w:szCs w:val="22"/>
        </w:rPr>
        <w:t xml:space="preserve"> [525] U.S. [871], 119 S. Ct. 168, 142 L. Ed. 2d 137 (1998) stated:</w:t>
      </w:r>
    </w:p>
    <w:p w:rsidR="002078E2" w:rsidRDefault="00E96D73">
      <w:pPr>
        <w:pStyle w:val="NormalWeb"/>
        <w:snapToGrid w:val="0"/>
        <w:ind w:left="994" w:right="1253"/>
        <w:jc w:val="both"/>
        <w:rPr>
          <w:rFonts w:ascii="Arial" w:hAnsi="Arial" w:cs="Arial"/>
          <w:bCs/>
          <w:sz w:val="22"/>
          <w:szCs w:val="22"/>
        </w:rPr>
      </w:pPr>
      <w:r>
        <w:rPr>
          <w:rFonts w:ascii="Arial" w:eastAsia="SimSun" w:hAnsi="Arial" w:cs="Arial"/>
          <w:sz w:val="22"/>
          <w:szCs w:val="22"/>
        </w:rPr>
        <w:t xml:space="preserve">To prove discrimination in the education context, "something more than a mere failure to provide the 'free appropriate education' required by [IDEA] must be shown." Monahan v. Nebraska, </w:t>
      </w:r>
      <w:hyperlink r:id="rId13" w:history="1">
        <w:r>
          <w:rPr>
            <w:rStyle w:val="Hyperlink"/>
            <w:rFonts w:ascii="Arial" w:eastAsia="SimSun" w:hAnsi="Arial" w:cs="Arial"/>
            <w:color w:val="auto"/>
            <w:sz w:val="22"/>
            <w:szCs w:val="22"/>
          </w:rPr>
          <w:t>687 F.2d 1164</w:t>
        </w:r>
      </w:hyperlink>
      <w:r>
        <w:rPr>
          <w:rFonts w:ascii="Arial" w:eastAsia="SimSun" w:hAnsi="Arial" w:cs="Arial"/>
          <w:sz w:val="22"/>
          <w:szCs w:val="22"/>
        </w:rPr>
        <w:t xml:space="preserve">, 1170 (8th Cir.1982); see also Lunceford v. District of Columbia Bd. of Educ., </w:t>
      </w:r>
      <w:hyperlink r:id="rId14" w:history="1">
        <w:r>
          <w:rPr>
            <w:rStyle w:val="Hyperlink"/>
            <w:rFonts w:ascii="Arial" w:eastAsia="SimSun" w:hAnsi="Arial" w:cs="Arial"/>
            <w:color w:val="auto"/>
            <w:sz w:val="22"/>
            <w:szCs w:val="22"/>
          </w:rPr>
          <w:t>745 F.2d 1577</w:t>
        </w:r>
      </w:hyperlink>
      <w:r>
        <w:rPr>
          <w:rFonts w:ascii="Arial" w:eastAsia="SimSun" w:hAnsi="Arial" w:cs="Arial"/>
          <w:sz w:val="22"/>
          <w:szCs w:val="22"/>
        </w:rPr>
        <w:t xml:space="preserve">, 1580 (D.C.Cir.1984). We agree with those courts that hold "that either bad faith or gross misjudgment should be shown before a § 504 violation can be made out, at least in the context of education of handicapped children." Monahan, 687 F.2d at 1171; see also Hoekstra v. Independent Sch. Dist. No. 283, </w:t>
      </w:r>
      <w:hyperlink r:id="rId15" w:history="1">
        <w:r>
          <w:rPr>
            <w:rStyle w:val="Hyperlink"/>
            <w:rFonts w:ascii="Arial" w:eastAsia="SimSun" w:hAnsi="Arial" w:cs="Arial"/>
            <w:color w:val="auto"/>
            <w:sz w:val="22"/>
            <w:szCs w:val="22"/>
          </w:rPr>
          <w:t>103 F.3d 624</w:t>
        </w:r>
      </w:hyperlink>
      <w:r>
        <w:rPr>
          <w:rFonts w:ascii="Arial" w:eastAsia="SimSun" w:hAnsi="Arial" w:cs="Arial"/>
          <w:sz w:val="22"/>
          <w:szCs w:val="22"/>
        </w:rPr>
        <w:t xml:space="preserve">, 626-27 (8th Cir.1996), cert. denied, --- U.S. ----, 117 </w:t>
      </w:r>
      <w:proofErr w:type="spellStart"/>
      <w:r>
        <w:rPr>
          <w:rFonts w:ascii="Arial" w:eastAsia="SimSun" w:hAnsi="Arial" w:cs="Arial"/>
          <w:sz w:val="22"/>
          <w:szCs w:val="22"/>
        </w:rPr>
        <w:t>S.Ct</w:t>
      </w:r>
      <w:proofErr w:type="spellEnd"/>
      <w:r>
        <w:rPr>
          <w:rFonts w:ascii="Arial" w:eastAsia="SimSun" w:hAnsi="Arial" w:cs="Arial"/>
          <w:sz w:val="22"/>
          <w:szCs w:val="22"/>
        </w:rPr>
        <w:t xml:space="preserve">. 1852, 137 L.Ed.2d 1054 (1997); Wenger v. Canastota Cent. Sch. Dist., </w:t>
      </w:r>
      <w:proofErr w:type="gramStart"/>
      <w:r>
        <w:rPr>
          <w:rFonts w:ascii="Arial" w:eastAsia="SimSun" w:hAnsi="Arial" w:cs="Arial"/>
          <w:sz w:val="22"/>
          <w:szCs w:val="22"/>
        </w:rPr>
        <w:t xml:space="preserve">979 </w:t>
      </w:r>
      <w:proofErr w:type="spellStart"/>
      <w:r>
        <w:rPr>
          <w:rFonts w:ascii="Arial" w:eastAsia="SimSun" w:hAnsi="Arial" w:cs="Arial"/>
          <w:sz w:val="22"/>
          <w:szCs w:val="22"/>
        </w:rPr>
        <w:t>F.Supp</w:t>
      </w:r>
      <w:proofErr w:type="spellEnd"/>
      <w:proofErr w:type="gramEnd"/>
      <w:r>
        <w:rPr>
          <w:rFonts w:ascii="Arial" w:eastAsia="SimSun" w:hAnsi="Arial" w:cs="Arial"/>
          <w:sz w:val="22"/>
          <w:szCs w:val="22"/>
        </w:rPr>
        <w:t xml:space="preserve">. </w:t>
      </w:r>
      <w:proofErr w:type="gramStart"/>
      <w:r>
        <w:rPr>
          <w:rFonts w:ascii="Arial" w:eastAsia="SimSun" w:hAnsi="Arial" w:cs="Arial"/>
          <w:sz w:val="22"/>
          <w:szCs w:val="22"/>
        </w:rPr>
        <w:t>147, 152 (N.D.N.Y.1997).</w:t>
      </w:r>
      <w:proofErr w:type="gramEnd"/>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color w:val="0070C0"/>
          <w:sz w:val="22"/>
          <w:szCs w:val="22"/>
        </w:rPr>
        <w:tab/>
      </w:r>
      <w:r>
        <w:rPr>
          <w:rFonts w:ascii="Arial" w:hAnsi="Arial" w:cs="Arial"/>
          <w:bCs/>
          <w:color w:val="0070C0"/>
          <w:sz w:val="22"/>
          <w:szCs w:val="22"/>
        </w:rPr>
        <w:tab/>
      </w:r>
      <w:r>
        <w:rPr>
          <w:rFonts w:ascii="Arial" w:hAnsi="Arial" w:cs="Arial"/>
          <w:bCs/>
          <w:sz w:val="22"/>
          <w:szCs w:val="22"/>
        </w:rPr>
        <w:t>Parents raise that in the 5</w:t>
      </w:r>
      <w:r>
        <w:rPr>
          <w:rFonts w:ascii="Arial" w:hAnsi="Arial" w:cs="Arial"/>
          <w:bCs/>
          <w:sz w:val="22"/>
          <w:szCs w:val="22"/>
          <w:vertAlign w:val="superscript"/>
        </w:rPr>
        <w:t>th</w:t>
      </w:r>
      <w:r>
        <w:rPr>
          <w:rFonts w:ascii="Arial" w:hAnsi="Arial" w:cs="Arial"/>
          <w:bCs/>
          <w:sz w:val="22"/>
          <w:szCs w:val="22"/>
        </w:rPr>
        <w:t xml:space="preserve"> </w:t>
      </w:r>
      <w:proofErr w:type="gramStart"/>
      <w:r>
        <w:rPr>
          <w:rFonts w:ascii="Arial" w:hAnsi="Arial" w:cs="Arial"/>
          <w:bCs/>
          <w:sz w:val="22"/>
          <w:szCs w:val="22"/>
        </w:rPr>
        <w:t>grade  said</w:t>
      </w:r>
      <w:proofErr w:type="gramEnd"/>
      <w:r>
        <w:rPr>
          <w:rFonts w:ascii="Arial" w:hAnsi="Arial" w:cs="Arial"/>
          <w:bCs/>
          <w:sz w:val="22"/>
          <w:szCs w:val="22"/>
        </w:rPr>
        <w:t xml:space="preserve"> she was made to run laps at least twice in the whole school year.   This was addressed in an IEP meeting.</w:t>
      </w:r>
      <w:r>
        <w:rPr>
          <w:rStyle w:val="FootnoteReference"/>
          <w:rFonts w:ascii="Arial" w:hAnsi="Arial" w:cs="Arial"/>
          <w:bCs/>
          <w:sz w:val="22"/>
          <w:szCs w:val="22"/>
        </w:rPr>
        <w:footnoteReference w:id="116"/>
      </w:r>
      <w:r>
        <w:rPr>
          <w:rFonts w:ascii="Arial" w:hAnsi="Arial" w:cs="Arial"/>
          <w:bCs/>
          <w:sz w:val="22"/>
          <w:szCs w:val="22"/>
        </w:rPr>
        <w:t xml:space="preserve">   This was also discussed with</w:t>
      </w:r>
      <w:r w:rsidR="00097E61">
        <w:rPr>
          <w:rFonts w:ascii="Arial" w:hAnsi="Arial" w:cs="Arial"/>
          <w:bCs/>
          <w:sz w:val="22"/>
          <w:szCs w:val="22"/>
        </w:rPr>
        <w:t xml:space="preserve">          </w:t>
      </w:r>
      <w:r>
        <w:rPr>
          <w:rFonts w:ascii="Arial" w:hAnsi="Arial" w:cs="Arial"/>
          <w:bCs/>
          <w:sz w:val="22"/>
          <w:szCs w:val="22"/>
        </w:rPr>
        <w:t xml:space="preserve"> ’s parent.</w:t>
      </w:r>
      <w:r>
        <w:rPr>
          <w:rStyle w:val="FootnoteReference"/>
          <w:rFonts w:ascii="Arial" w:hAnsi="Arial" w:cs="Arial"/>
          <w:bCs/>
          <w:sz w:val="22"/>
          <w:szCs w:val="22"/>
        </w:rPr>
        <w:footnoteReference w:id="117"/>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97E61">
        <w:rPr>
          <w:rFonts w:ascii="Arial" w:hAnsi="Arial" w:cs="Arial"/>
          <w:bCs/>
          <w:sz w:val="22"/>
          <w:szCs w:val="22"/>
        </w:rPr>
        <w:t xml:space="preserve">              </w:t>
      </w:r>
      <w:r>
        <w:rPr>
          <w:rFonts w:ascii="Arial" w:hAnsi="Arial" w:cs="Arial"/>
          <w:bCs/>
          <w:sz w:val="22"/>
          <w:szCs w:val="22"/>
        </w:rPr>
        <w:t>’s gen ed. 5</w:t>
      </w:r>
      <w:r>
        <w:rPr>
          <w:rFonts w:ascii="Arial" w:hAnsi="Arial" w:cs="Arial"/>
          <w:bCs/>
          <w:sz w:val="22"/>
          <w:szCs w:val="22"/>
          <w:vertAlign w:val="superscript"/>
        </w:rPr>
        <w:t>th</w:t>
      </w:r>
      <w:r>
        <w:rPr>
          <w:rFonts w:ascii="Arial" w:hAnsi="Arial" w:cs="Arial"/>
          <w:bCs/>
          <w:sz w:val="22"/>
          <w:szCs w:val="22"/>
        </w:rPr>
        <w:t xml:space="preserve"> grade teacher used recess time-out as a classroom management tool applicable to all students in her class, non-disabled and disabled.  The recess time-out for homework was based upon the homework not being completed at all and not based on the quality of the homework.  She had established class rules, consequences, and rewards for good behavior.  For behavior issues, she would give verbal warnings and, if matters continued, she would ask the student to write their name on the board and she would enter a check in her clipboard so she knew to give the time-out during recess.</w:t>
      </w:r>
      <w:r>
        <w:rPr>
          <w:rStyle w:val="FootnoteReference"/>
          <w:rFonts w:ascii="Arial" w:hAnsi="Arial" w:cs="Arial"/>
          <w:bCs/>
          <w:sz w:val="22"/>
          <w:szCs w:val="22"/>
        </w:rPr>
        <w:footnoteReference w:id="118"/>
      </w:r>
      <w:r>
        <w:rPr>
          <w:rFonts w:ascii="Arial" w:hAnsi="Arial" w:cs="Arial"/>
          <w:bCs/>
          <w:sz w:val="22"/>
          <w:szCs w:val="22"/>
        </w:rPr>
        <w:t xml:space="preserve">   There was also a system where a student might be able to earn the check mark back by correcting their behavior and their check record would be expunged.</w:t>
      </w:r>
      <w:r>
        <w:rPr>
          <w:rStyle w:val="FootnoteReference"/>
          <w:rFonts w:ascii="Arial" w:hAnsi="Arial" w:cs="Arial"/>
          <w:bCs/>
          <w:sz w:val="22"/>
          <w:szCs w:val="22"/>
        </w:rPr>
        <w:footnoteReference w:id="119"/>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The recess period for students is 20 minutes.  One check equated to about a one minute recess time-out.  The student would select the option for recess-time-out activity.  The student could </w:t>
      </w:r>
      <w:proofErr w:type="gramStart"/>
      <w:r>
        <w:rPr>
          <w:rFonts w:ascii="Arial" w:hAnsi="Arial" w:cs="Arial"/>
          <w:bCs/>
          <w:sz w:val="22"/>
          <w:szCs w:val="22"/>
        </w:rPr>
        <w:t>chose</w:t>
      </w:r>
      <w:proofErr w:type="gramEnd"/>
      <w:r>
        <w:rPr>
          <w:rFonts w:ascii="Arial" w:hAnsi="Arial" w:cs="Arial"/>
          <w:bCs/>
          <w:sz w:val="22"/>
          <w:szCs w:val="22"/>
        </w:rPr>
        <w:t xml:space="preserve"> to sit, stand, read a book, walk around the playground, run around the playground (not run on but around the playground) during the one minute time-out.  Once the minute is up the student could go play for the remainder of the recess period.</w:t>
      </w:r>
      <w:r>
        <w:rPr>
          <w:rStyle w:val="FootnoteReference"/>
          <w:rFonts w:ascii="Arial" w:hAnsi="Arial" w:cs="Arial"/>
          <w:bCs/>
          <w:sz w:val="22"/>
          <w:szCs w:val="22"/>
        </w:rPr>
        <w:footnoteReference w:id="120"/>
      </w:r>
      <w:r>
        <w:rPr>
          <w:rFonts w:ascii="Arial" w:hAnsi="Arial" w:cs="Arial"/>
          <w:bCs/>
          <w:sz w:val="22"/>
          <w:szCs w:val="22"/>
        </w:rPr>
        <w:t xml:space="preserve">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097E61">
        <w:rPr>
          <w:rFonts w:ascii="Arial" w:hAnsi="Arial" w:cs="Arial"/>
          <w:bCs/>
          <w:sz w:val="22"/>
          <w:szCs w:val="22"/>
        </w:rPr>
        <w:t xml:space="preserve">                </w:t>
      </w:r>
      <w:proofErr w:type="gramStart"/>
      <w:r>
        <w:rPr>
          <w:rFonts w:ascii="Arial" w:hAnsi="Arial" w:cs="Arial"/>
          <w:bCs/>
          <w:sz w:val="22"/>
          <w:szCs w:val="22"/>
        </w:rPr>
        <w:t>had</w:t>
      </w:r>
      <w:proofErr w:type="gramEnd"/>
      <w:r>
        <w:rPr>
          <w:rFonts w:ascii="Arial" w:hAnsi="Arial" w:cs="Arial"/>
          <w:bCs/>
          <w:sz w:val="22"/>
          <w:szCs w:val="22"/>
        </w:rPr>
        <w:t xml:space="preserve"> five check marks for the 5</w:t>
      </w:r>
      <w:r>
        <w:rPr>
          <w:rFonts w:ascii="Arial" w:hAnsi="Arial" w:cs="Arial"/>
          <w:bCs/>
          <w:sz w:val="22"/>
          <w:szCs w:val="22"/>
          <w:vertAlign w:val="superscript"/>
        </w:rPr>
        <w:t>th</w:t>
      </w:r>
      <w:r>
        <w:rPr>
          <w:rFonts w:ascii="Arial" w:hAnsi="Arial" w:cs="Arial"/>
          <w:bCs/>
          <w:sz w:val="22"/>
          <w:szCs w:val="22"/>
        </w:rPr>
        <w:t xml:space="preserve"> grade school year, 9/6/17, 11/28/17, 11/29/17, 3/19/18, 5/9/18.  Additionally, two checks were given to the whole class on Oct. 17, 2018 but, as  was out of the room for reading, for at least one she was not included in that whole class.</w:t>
      </w:r>
      <w:r>
        <w:rPr>
          <w:rStyle w:val="FootnoteReference"/>
          <w:rFonts w:ascii="Arial" w:hAnsi="Arial" w:cs="Arial"/>
          <w:bCs/>
          <w:sz w:val="22"/>
          <w:szCs w:val="22"/>
        </w:rPr>
        <w:footnoteReference w:id="121"/>
      </w:r>
      <w:r>
        <w:rPr>
          <w:rFonts w:ascii="Arial" w:hAnsi="Arial" w:cs="Arial"/>
          <w:bCs/>
          <w:sz w:val="22"/>
          <w:szCs w:val="22"/>
        </w:rPr>
        <w:t xml:space="preserve">   Thus for 5 or 6  separate one minute periods throughout the whole school year she be on recess time-out where she would have to choose whether to sit, stand, read a book, walk around or run around the playground.  After the one minute period she would be able to play on the playground.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097E61">
        <w:rPr>
          <w:rFonts w:ascii="Arial" w:hAnsi="Arial" w:cs="Arial"/>
          <w:bCs/>
          <w:sz w:val="22"/>
          <w:szCs w:val="22"/>
        </w:rPr>
        <w:t xml:space="preserve">               </w:t>
      </w:r>
      <w:proofErr w:type="gramStart"/>
      <w:r>
        <w:rPr>
          <w:rFonts w:ascii="Arial" w:hAnsi="Arial" w:cs="Arial"/>
          <w:bCs/>
          <w:sz w:val="22"/>
          <w:szCs w:val="22"/>
        </w:rPr>
        <w:t>was</w:t>
      </w:r>
      <w:proofErr w:type="gramEnd"/>
      <w:r>
        <w:rPr>
          <w:rFonts w:ascii="Arial" w:hAnsi="Arial" w:cs="Arial"/>
          <w:bCs/>
          <w:sz w:val="22"/>
          <w:szCs w:val="22"/>
        </w:rPr>
        <w:t xml:space="preserve"> not totally excluded from her non-disabled peers during these one minute recess time-outs.  The recess timeouts did not constitute a denial of access to academic and none-academic activities based solely upon her disability. There is insufficient evidence to find of bad faith or gross misjudgment on the part of the School.  Additionally, there is insufficient evidence to find there was discrimination solely based upon </w:t>
      </w:r>
      <w:r w:rsidR="00097E61">
        <w:rPr>
          <w:rFonts w:ascii="Arial" w:hAnsi="Arial" w:cs="Arial"/>
          <w:bCs/>
          <w:sz w:val="22"/>
          <w:szCs w:val="22"/>
        </w:rPr>
        <w:t xml:space="preserve">                  </w:t>
      </w:r>
      <w:r>
        <w:rPr>
          <w:rFonts w:ascii="Arial" w:hAnsi="Arial" w:cs="Arial"/>
          <w:bCs/>
          <w:sz w:val="22"/>
          <w:szCs w:val="22"/>
        </w:rPr>
        <w:t>’s disability.</w:t>
      </w:r>
      <w:r>
        <w:rPr>
          <w:rFonts w:ascii="Arial" w:hAnsi="Arial" w:cs="Arial"/>
          <w:bCs/>
          <w:sz w:val="22"/>
          <w:szCs w:val="22"/>
        </w:rPr>
        <w:tab/>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color w:val="0070C0"/>
          <w:sz w:val="22"/>
          <w:szCs w:val="22"/>
        </w:rPr>
      </w:pPr>
    </w:p>
    <w:p w:rsidR="002078E2" w:rsidRDefault="00E96D73" w:rsidP="00097E61">
      <w:pPr>
        <w:pStyle w:val="Heading1"/>
      </w:pPr>
      <w:r>
        <w:t>DECISION:</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center"/>
        <w:rPr>
          <w:rFonts w:ascii="Arial" w:hAnsi="Arial" w:cs="Arial"/>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For the reasons stated above, the Hearing Officer finds that Parents have not met their burden.</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center"/>
        <w:rPr>
          <w:rFonts w:ascii="Arial" w:hAnsi="Arial" w:cs="Arial"/>
          <w:b/>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1.  There is insufficient evidence to find that since at least May 2016, LEA has failed to </w:t>
      </w:r>
      <w:proofErr w:type="gramStart"/>
      <w:r>
        <w:rPr>
          <w:rFonts w:ascii="Arial" w:hAnsi="Arial" w:cs="Arial"/>
          <w:sz w:val="22"/>
          <w:szCs w:val="22"/>
        </w:rPr>
        <w:t>provide  a</w:t>
      </w:r>
      <w:proofErr w:type="gramEnd"/>
      <w:r>
        <w:rPr>
          <w:rFonts w:ascii="Arial" w:hAnsi="Arial" w:cs="Arial"/>
          <w:sz w:val="22"/>
          <w:szCs w:val="22"/>
        </w:rPr>
        <w:t xml:space="preserve"> FAPE in violation of the IDEA.</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  There is insufficient evidence to find the LEA has, in violation of the IDEA</w:t>
      </w:r>
      <w:proofErr w:type="gramStart"/>
      <w:r>
        <w:rPr>
          <w:rFonts w:ascii="Arial" w:hAnsi="Arial" w:cs="Arial"/>
          <w:sz w:val="22"/>
          <w:szCs w:val="22"/>
        </w:rPr>
        <w:t>,  failed</w:t>
      </w:r>
      <w:proofErr w:type="gramEnd"/>
      <w:r>
        <w:rPr>
          <w:rFonts w:ascii="Arial" w:hAnsi="Arial" w:cs="Arial"/>
          <w:sz w:val="22"/>
          <w:szCs w:val="22"/>
        </w:rPr>
        <w:t xml:space="preserve"> to develop and/or implement an IEP with appropriate goals, services, accommodations, and placement according to ’s  specific needs.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  There is insufficient evidence to find the LEA failed to adhere to procedural regulations of the IDEA.</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4.  There is insufficient evidence to find that the LEA, in violation of the IDEA, failed to accurately collect or share IEP progress data, </w:t>
      </w:r>
      <w:r>
        <w:rPr>
          <w:rFonts w:ascii="Arial" w:hAnsi="Arial" w:cs="Arial"/>
          <w:sz w:val="22"/>
          <w:szCs w:val="22"/>
        </w:rPr>
        <w:tab/>
        <w:t>delayed in responding to Parent’s request for IEEs, or unlawfully challenged the sufficiency of Parent’s partial consent to the March 28, 2018 IEP.</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t xml:space="preserve">There is insufficient evidence to find the LEA has discriminated against  </w:t>
      </w:r>
      <w:r w:rsidR="00097E61">
        <w:rPr>
          <w:rFonts w:ascii="Arial" w:hAnsi="Arial" w:cs="Arial"/>
          <w:sz w:val="22"/>
          <w:szCs w:val="22"/>
        </w:rPr>
        <w:t xml:space="preserve">           </w:t>
      </w:r>
      <w:r>
        <w:rPr>
          <w:rFonts w:ascii="Arial" w:hAnsi="Arial" w:cs="Arial"/>
          <w:sz w:val="22"/>
          <w:szCs w:val="22"/>
        </w:rPr>
        <w:t xml:space="preserve">and denied her equal access to academic and non-academic activities with her non-disabled peers, solely due to her disability, in violation of Section 504 of the Rehabilitation Act of 1973. </w:t>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p>
    <w:p w:rsidR="002078E2" w:rsidRDefault="00E96D73" w:rsidP="00097E61">
      <w:pPr>
        <w:pStyle w:val="Heading1"/>
      </w:pPr>
      <w:r>
        <w:t>APPEAL AND IMPLEMENTATION:</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center"/>
        <w:rPr>
          <w:rFonts w:ascii="Arial" w:hAnsi="Arial" w:cs="Arial"/>
          <w:b/>
          <w:sz w:val="24"/>
          <w:szCs w:val="24"/>
        </w:rPr>
      </w:pPr>
    </w:p>
    <w:p w:rsidR="002078E2" w:rsidRDefault="00E96D73">
      <w:pPr>
        <w:jc w:val="both"/>
        <w:rPr>
          <w:rFonts w:ascii="Arial" w:hAnsi="Arial" w:cs="Arial"/>
          <w:sz w:val="22"/>
          <w:szCs w:val="22"/>
        </w:rPr>
      </w:pPr>
      <w:r>
        <w:rPr>
          <w:rFonts w:ascii="Arial" w:hAnsi="Arial" w:cs="Arial"/>
          <w:b/>
          <w:sz w:val="22"/>
          <w:szCs w:val="22"/>
        </w:rPr>
        <w:t>I.  Appeal Rights:</w:t>
      </w:r>
      <w:r>
        <w:rPr>
          <w:rFonts w:ascii="Arial" w:hAnsi="Arial" w:cs="Arial"/>
          <w:bCs/>
          <w:sz w:val="24"/>
          <w:szCs w:val="24"/>
        </w:rPr>
        <w:t xml:space="preserve">  The Hearing officers decision is final and binding unless either party appeals in a federal District Court within 90 calendar days of the date of the decision, or in a state circuit court within 180 days of the date of the decision.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ind w:right="720"/>
        <w:jc w:val="both"/>
        <w:rPr>
          <w:rFonts w:ascii="Arial" w:hAnsi="Arial" w:cs="Arial"/>
          <w:sz w:val="22"/>
          <w:szCs w:val="22"/>
        </w:rPr>
      </w:pPr>
    </w:p>
    <w:p w:rsidR="002078E2" w:rsidRDefault="00E96D73">
      <w:pPr>
        <w:jc w:val="both"/>
        <w:rPr>
          <w:rFonts w:ascii="Arial" w:hAnsi="Arial" w:cs="Arial"/>
          <w:sz w:val="22"/>
          <w:szCs w:val="22"/>
        </w:rPr>
      </w:pPr>
      <w:r>
        <w:rPr>
          <w:rFonts w:ascii="Arial" w:hAnsi="Arial" w:cs="Arial"/>
          <w:b/>
          <w:bCs/>
          <w:sz w:val="22"/>
          <w:szCs w:val="22"/>
        </w:rPr>
        <w:t>II. Implementation Plan:</w:t>
      </w:r>
      <w:r>
        <w:rPr>
          <w:rFonts w:ascii="Arial" w:hAnsi="Arial" w:cs="Arial"/>
          <w:sz w:val="22"/>
          <w:szCs w:val="22"/>
        </w:rPr>
        <w:t xml:space="preserve">   </w:t>
      </w:r>
      <w:r>
        <w:rPr>
          <w:rFonts w:ascii="Arial" w:hAnsi="Arial" w:cs="Arial"/>
          <w:i/>
          <w:iCs/>
          <w:sz w:val="22"/>
          <w:szCs w:val="22"/>
        </w:rPr>
        <w:t>Regulations Governing Special Education Programs for Children with Disabilities in Virginia</w:t>
      </w:r>
      <w:r>
        <w:rPr>
          <w:rFonts w:ascii="Arial" w:hAnsi="Arial" w:cs="Arial"/>
          <w:sz w:val="22"/>
          <w:szCs w:val="22"/>
        </w:rPr>
        <w:t>, effective January 25, 2010, provides at 8 VAC 20-81-210 N 16 that the local educational agency shall:</w:t>
      </w:r>
    </w:p>
    <w:p w:rsidR="002078E2" w:rsidRDefault="002078E2">
      <w:pPr>
        <w:jc w:val="both"/>
        <w:rPr>
          <w:rFonts w:ascii="Arial" w:hAnsi="Arial" w:cs="Arial"/>
          <w:sz w:val="22"/>
          <w:szCs w:val="22"/>
        </w:rPr>
      </w:pPr>
    </w:p>
    <w:p w:rsidR="002078E2" w:rsidRDefault="00E96D73">
      <w:pPr>
        <w:ind w:left="576" w:right="576"/>
        <w:jc w:val="both"/>
        <w:rPr>
          <w:rFonts w:ascii="Arial" w:hAnsi="Arial" w:cs="Arial"/>
          <w:sz w:val="22"/>
          <w:szCs w:val="22"/>
        </w:rPr>
      </w:pPr>
      <w:r>
        <w:rPr>
          <w:rFonts w:ascii="Arial" w:hAnsi="Arial" w:cs="Arial"/>
          <w:sz w:val="22"/>
          <w:szCs w:val="22"/>
        </w:rPr>
        <w:t>"Develop and submit to the Virginia Department of Education an implementation plan, with a copy to the parent(s), within 45 calendar days of the Hearing Officer's decision in hearings that have been fully adjudicated.</w:t>
      </w:r>
    </w:p>
    <w:p w:rsidR="002078E2" w:rsidRDefault="002078E2">
      <w:pPr>
        <w:ind w:left="576" w:right="576"/>
        <w:jc w:val="both"/>
        <w:rPr>
          <w:rFonts w:ascii="Arial" w:hAnsi="Arial" w:cs="Arial"/>
          <w:sz w:val="22"/>
          <w:szCs w:val="22"/>
        </w:rPr>
      </w:pPr>
    </w:p>
    <w:p w:rsidR="002078E2" w:rsidRDefault="00E96D73">
      <w:pPr>
        <w:ind w:left="864" w:right="576"/>
        <w:jc w:val="both"/>
        <w:rPr>
          <w:rFonts w:ascii="Arial" w:hAnsi="Arial" w:cs="Arial"/>
          <w:sz w:val="22"/>
          <w:szCs w:val="22"/>
        </w:rPr>
      </w:pPr>
      <w:r>
        <w:rPr>
          <w:rFonts w:ascii="Arial" w:hAnsi="Arial" w:cs="Arial"/>
          <w:sz w:val="22"/>
          <w:szCs w:val="22"/>
        </w:rPr>
        <w:t>a. If the decision is appealed or the school division is considering an appeal and the decision is not an agreement by the hearing officer with the parent(s) that a change in placement is appropriate, then the decision and submission of implementation plan is held in abeyance pursuant to the appeal proceedings.</w:t>
      </w:r>
    </w:p>
    <w:p w:rsidR="002078E2" w:rsidRDefault="002078E2">
      <w:pPr>
        <w:ind w:left="864" w:right="576"/>
        <w:jc w:val="both"/>
        <w:rPr>
          <w:rFonts w:ascii="Arial" w:hAnsi="Arial" w:cs="Arial"/>
          <w:sz w:val="22"/>
          <w:szCs w:val="22"/>
        </w:rPr>
      </w:pPr>
    </w:p>
    <w:p w:rsidR="002078E2" w:rsidRDefault="00E96D73">
      <w:pPr>
        <w:ind w:left="864" w:right="576"/>
        <w:rPr>
          <w:rFonts w:ascii="Arial" w:hAnsi="Arial" w:cs="Arial"/>
          <w:b/>
          <w:bCs/>
          <w:sz w:val="22"/>
          <w:szCs w:val="22"/>
        </w:rPr>
      </w:pPr>
      <w:r>
        <w:rPr>
          <w:rFonts w:ascii="Arial" w:hAnsi="Arial" w:cs="Arial"/>
          <w:sz w:val="22"/>
          <w:szCs w:val="22"/>
        </w:rPr>
        <w:t xml:space="preserve">b. In cases where the decision is an agreement by the hearing officer with the parent(s) that a change in placement is appropriate, the hearing officer's decision must be implemented while the case is appealed and an implementation plan must be submitted by the local educational agency. </w:t>
      </w: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
          <w:bCs/>
          <w:sz w:val="22"/>
          <w:szCs w:val="22"/>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
          <w:bCs/>
          <w:sz w:val="22"/>
          <w:szCs w:val="22"/>
        </w:rPr>
      </w:pPr>
    </w:p>
    <w:p w:rsidR="002078E2"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
          <w:bCs/>
          <w:sz w:val="22"/>
          <w:szCs w:val="22"/>
        </w:rPr>
      </w:pP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078E2" w:rsidRDefault="00E96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September 10, 2018 </w:t>
      </w:r>
      <w:r>
        <w:rPr>
          <w:rFonts w:ascii="Arial" w:hAnsi="Arial" w:cs="Arial"/>
          <w:sz w:val="22"/>
          <w:szCs w:val="22"/>
        </w:rPr>
        <w:tab/>
        <w:t xml:space="preserve"> _____________________________________</w:t>
      </w:r>
    </w:p>
    <w:p w:rsidR="002078E2" w:rsidRDefault="00E96D73">
      <w:pPr>
        <w:pStyle w:val="DefaultT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Lorin</w:t>
      </w:r>
      <w:proofErr w:type="spellEnd"/>
      <w:r>
        <w:rPr>
          <w:rFonts w:ascii="Arial" w:hAnsi="Arial" w:cs="Arial"/>
          <w:sz w:val="22"/>
          <w:szCs w:val="22"/>
        </w:rPr>
        <w:t xml:space="preserve"> A. Costanzo, Hearing Officer </w:t>
      </w:r>
    </w:p>
    <w:p w:rsidR="002078E2" w:rsidRDefault="00E96D73">
      <w:pPr>
        <w:pStyle w:val="DefaultT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078E2" w:rsidRDefault="00E96D73">
      <w:pPr>
        <w:pStyle w:val="DefaultText"/>
        <w:rPr>
          <w:rFonts w:ascii="Arial" w:hAnsi="Arial" w:cs="Arial"/>
          <w:sz w:val="22"/>
          <w:szCs w:val="22"/>
        </w:rPr>
      </w:pPr>
      <w:r>
        <w:rPr>
          <w:rFonts w:ascii="Arial" w:hAnsi="Arial" w:cs="Arial"/>
          <w:sz w:val="22"/>
          <w:szCs w:val="22"/>
        </w:rPr>
        <w:t>Copies e-mailed to:</w:t>
      </w:r>
    </w:p>
    <w:p w:rsidR="002078E2" w:rsidRDefault="00E96D73">
      <w:pPr>
        <w:pStyle w:val="DefaultText"/>
        <w:rPr>
          <w:rFonts w:ascii="Arial" w:hAnsi="Arial" w:cs="Arial"/>
          <w:sz w:val="22"/>
          <w:szCs w:val="22"/>
        </w:rPr>
      </w:pPr>
      <w:r>
        <w:rPr>
          <w:rFonts w:ascii="Arial" w:hAnsi="Arial" w:cs="Arial"/>
          <w:sz w:val="22"/>
          <w:szCs w:val="22"/>
        </w:rPr>
        <w:tab/>
        <w:t>1. Parents’ Attorney</w:t>
      </w:r>
    </w:p>
    <w:p w:rsidR="002078E2" w:rsidRPr="009542F4" w:rsidRDefault="00E96D73">
      <w:pPr>
        <w:pStyle w:val="DefaultText"/>
        <w:rPr>
          <w:rFonts w:ascii="Arial" w:hAnsi="Arial" w:cs="Arial"/>
          <w:sz w:val="22"/>
          <w:szCs w:val="22"/>
          <w:lang w:val="es-ES"/>
        </w:rPr>
      </w:pPr>
      <w:r>
        <w:rPr>
          <w:rFonts w:ascii="Arial" w:hAnsi="Arial" w:cs="Arial"/>
          <w:sz w:val="22"/>
          <w:szCs w:val="22"/>
        </w:rPr>
        <w:tab/>
      </w:r>
      <w:r w:rsidRPr="009542F4">
        <w:rPr>
          <w:rFonts w:ascii="Arial" w:hAnsi="Arial" w:cs="Arial"/>
          <w:sz w:val="22"/>
          <w:szCs w:val="22"/>
          <w:lang w:val="es-ES"/>
        </w:rPr>
        <w:t xml:space="preserve">2. </w:t>
      </w:r>
      <w:proofErr w:type="spellStart"/>
      <w:r w:rsidRPr="009542F4">
        <w:rPr>
          <w:rFonts w:ascii="Arial" w:hAnsi="Arial" w:cs="Arial"/>
          <w:sz w:val="22"/>
          <w:szCs w:val="22"/>
          <w:lang w:val="es-ES"/>
        </w:rPr>
        <w:t>LEA’s</w:t>
      </w:r>
      <w:proofErr w:type="spellEnd"/>
      <w:r w:rsidRPr="009542F4">
        <w:rPr>
          <w:rFonts w:ascii="Arial" w:hAnsi="Arial" w:cs="Arial"/>
          <w:sz w:val="22"/>
          <w:szCs w:val="22"/>
          <w:lang w:val="es-ES"/>
        </w:rPr>
        <w:t xml:space="preserve"> </w:t>
      </w:r>
      <w:proofErr w:type="spellStart"/>
      <w:r w:rsidRPr="009542F4">
        <w:rPr>
          <w:rFonts w:ascii="Arial" w:hAnsi="Arial" w:cs="Arial"/>
          <w:sz w:val="22"/>
          <w:szCs w:val="22"/>
          <w:lang w:val="es-ES"/>
        </w:rPr>
        <w:t>counsel</w:t>
      </w:r>
      <w:proofErr w:type="spellEnd"/>
    </w:p>
    <w:p w:rsidR="002078E2" w:rsidRPr="009542F4" w:rsidRDefault="00E96D73">
      <w:pPr>
        <w:pStyle w:val="DefaultText"/>
        <w:rPr>
          <w:rFonts w:ascii="Arial" w:hAnsi="Arial" w:cs="Arial"/>
          <w:sz w:val="22"/>
          <w:szCs w:val="22"/>
          <w:lang w:val="es-ES"/>
        </w:rPr>
      </w:pPr>
      <w:r w:rsidRPr="009542F4">
        <w:rPr>
          <w:rFonts w:ascii="Arial" w:hAnsi="Arial" w:cs="Arial"/>
          <w:sz w:val="22"/>
          <w:szCs w:val="22"/>
          <w:lang w:val="es-ES"/>
        </w:rPr>
        <w:tab/>
        <w:t xml:space="preserve">3. SEA </w:t>
      </w:r>
      <w:proofErr w:type="spellStart"/>
      <w:r w:rsidRPr="009542F4">
        <w:rPr>
          <w:rFonts w:ascii="Arial" w:hAnsi="Arial" w:cs="Arial"/>
          <w:sz w:val="22"/>
          <w:szCs w:val="22"/>
          <w:lang w:val="es-ES"/>
        </w:rPr>
        <w:t>evaluator</w:t>
      </w:r>
      <w:proofErr w:type="spellEnd"/>
    </w:p>
    <w:p w:rsidR="002078E2" w:rsidRPr="009542F4" w:rsidRDefault="00E96D73">
      <w:pPr>
        <w:pStyle w:val="DefaultText"/>
        <w:rPr>
          <w:rFonts w:ascii="Arial" w:hAnsi="Arial" w:cs="Arial"/>
          <w:sz w:val="22"/>
          <w:szCs w:val="22"/>
          <w:lang w:val="es-ES"/>
        </w:rPr>
      </w:pPr>
      <w:r w:rsidRPr="009542F4">
        <w:rPr>
          <w:rFonts w:ascii="Arial" w:hAnsi="Arial" w:cs="Arial"/>
          <w:sz w:val="22"/>
          <w:szCs w:val="22"/>
          <w:lang w:val="es-ES"/>
        </w:rPr>
        <w:tab/>
        <w:t>4. SEA</w:t>
      </w:r>
      <w:r w:rsidRPr="009542F4">
        <w:rPr>
          <w:rFonts w:ascii="Arial" w:hAnsi="Arial" w:cs="Arial"/>
          <w:sz w:val="22"/>
          <w:szCs w:val="22"/>
          <w:lang w:val="es-ES"/>
        </w:rPr>
        <w:tab/>
      </w: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pStyle w:val="DefaultText"/>
        <w:rPr>
          <w:rFonts w:ascii="Arial" w:hAnsi="Arial" w:cs="Arial"/>
          <w:sz w:val="22"/>
          <w:szCs w:val="22"/>
          <w:lang w:val="es-ES"/>
        </w:rPr>
      </w:pPr>
    </w:p>
    <w:p w:rsidR="002078E2" w:rsidRPr="009542F4" w:rsidRDefault="00207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 w:val="left" w:pos="11232"/>
          <w:tab w:val="left" w:pos="11448"/>
          <w:tab w:val="left" w:pos="11664"/>
          <w:tab w:val="left" w:pos="11880"/>
          <w:tab w:val="left" w:pos="12096"/>
        </w:tabs>
        <w:overflowPunct/>
        <w:jc w:val="both"/>
        <w:rPr>
          <w:rFonts w:ascii="Arial" w:hAnsi="Arial" w:cs="Arial"/>
          <w:bCs/>
          <w:sz w:val="22"/>
          <w:szCs w:val="22"/>
          <w:lang w:val="es-ES"/>
        </w:rPr>
      </w:pPr>
    </w:p>
    <w:sectPr w:rsidR="002078E2" w:rsidRPr="009542F4">
      <w:footerReference w:type="default" r:id="rId16"/>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F4" w:rsidRDefault="009542F4">
      <w:pPr>
        <w:spacing w:after="0" w:line="240" w:lineRule="auto"/>
      </w:pPr>
      <w:r>
        <w:separator/>
      </w:r>
    </w:p>
  </w:endnote>
  <w:endnote w:type="continuationSeparator" w:id="0">
    <w:p w:rsidR="009542F4" w:rsidRDefault="0095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F4" w:rsidRDefault="009542F4">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542F4" w:rsidRDefault="009542F4">
                          <w:pPr>
                            <w:pStyle w:val="Footer"/>
                          </w:pPr>
                          <w:r>
                            <w:fldChar w:fldCharType="begin"/>
                          </w:r>
                          <w:r>
                            <w:instrText xml:space="preserve"> PAGE  \* MERGEFORMAT </w:instrText>
                          </w:r>
                          <w:r>
                            <w:fldChar w:fldCharType="separate"/>
                          </w:r>
                          <w:r w:rsidR="00097E6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9542F4" w:rsidRDefault="009542F4">
                    <w:pPr>
                      <w:pStyle w:val="Footer"/>
                    </w:pPr>
                    <w:r>
                      <w:fldChar w:fldCharType="begin"/>
                    </w:r>
                    <w:r>
                      <w:instrText xml:space="preserve"> PAGE  \* MERGEFORMAT </w:instrText>
                    </w:r>
                    <w:r>
                      <w:fldChar w:fldCharType="separate"/>
                    </w:r>
                    <w:r w:rsidR="00097E6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F4" w:rsidRDefault="009542F4">
      <w:pPr>
        <w:spacing w:after="0" w:line="240" w:lineRule="auto"/>
      </w:pPr>
      <w:r>
        <w:separator/>
      </w:r>
    </w:p>
  </w:footnote>
  <w:footnote w:type="continuationSeparator" w:id="0">
    <w:p w:rsidR="009542F4" w:rsidRDefault="009542F4">
      <w:pPr>
        <w:spacing w:after="0" w:line="240" w:lineRule="auto"/>
      </w:pPr>
      <w:r>
        <w:continuationSeparator/>
      </w:r>
    </w:p>
  </w:footnote>
  <w:footnote w:id="1">
    <w:p w:rsidR="009542F4" w:rsidRDefault="009542F4">
      <w:pPr>
        <w:pStyle w:val="FootnoteText"/>
      </w:pPr>
      <w:r>
        <w:rPr>
          <w:rStyle w:val="FootnoteReference"/>
        </w:rPr>
        <w:footnoteRef/>
      </w:r>
      <w:r>
        <w:t xml:space="preserve"> Tr.1 pg. </w:t>
      </w:r>
      <w:proofErr w:type="gramStart"/>
      <w:r>
        <w:t>6.;</w:t>
      </w:r>
      <w:proofErr w:type="gramEnd"/>
      <w:r>
        <w:t xml:space="preserve"> Tr. 3 </w:t>
      </w:r>
      <w:proofErr w:type="spellStart"/>
      <w:r>
        <w:t>pg</w:t>
      </w:r>
      <w:proofErr w:type="spellEnd"/>
      <w:r>
        <w:t xml:space="preserve"> 373.</w:t>
      </w:r>
    </w:p>
  </w:footnote>
  <w:footnote w:id="2">
    <w:p w:rsidR="009542F4" w:rsidRDefault="009542F4">
      <w:pPr>
        <w:pStyle w:val="FootnoteText"/>
      </w:pPr>
      <w:r>
        <w:rPr>
          <w:rStyle w:val="FootnoteReference"/>
        </w:rPr>
        <w:footnoteRef/>
      </w:r>
      <w:r>
        <w:t xml:space="preserve"> </w:t>
      </w:r>
      <w:proofErr w:type="gramStart"/>
      <w:r>
        <w:t xml:space="preserve">Schaffer v. </w:t>
      </w:r>
      <w:proofErr w:type="spellStart"/>
      <w:r>
        <w:t>Weast</w:t>
      </w:r>
      <w:proofErr w:type="spellEnd"/>
      <w:r>
        <w:t>, 546 U.S. 49, 126 S. Ct. 528 (2005).</w:t>
      </w:r>
      <w:proofErr w:type="gramEnd"/>
    </w:p>
  </w:footnote>
  <w:footnote w:id="3">
    <w:p w:rsidR="009542F4" w:rsidRDefault="009542F4">
      <w:pPr>
        <w:pStyle w:val="FootnoteText"/>
      </w:pPr>
      <w:r>
        <w:rPr>
          <w:rStyle w:val="FootnoteReference"/>
        </w:rPr>
        <w:footnoteRef/>
      </w:r>
      <w:r>
        <w:t xml:space="preserve"> P Ex. 8.</w:t>
      </w:r>
    </w:p>
  </w:footnote>
  <w:footnote w:id="4">
    <w:p w:rsidR="009542F4" w:rsidRDefault="009542F4">
      <w:pPr>
        <w:pStyle w:val="FootnoteText"/>
      </w:pPr>
      <w:r>
        <w:rPr>
          <w:rStyle w:val="FootnoteReference"/>
        </w:rPr>
        <w:footnoteRef/>
      </w:r>
      <w:r>
        <w:t xml:space="preserve"> Tr. 2 pg. 2 and Tr. </w:t>
      </w:r>
      <w:proofErr w:type="gramStart"/>
      <w:r>
        <w:t xml:space="preserve">2  </w:t>
      </w:r>
      <w:proofErr w:type="spellStart"/>
      <w:r>
        <w:t>pg</w:t>
      </w:r>
      <w:proofErr w:type="spellEnd"/>
      <w:proofErr w:type="gramEnd"/>
      <w:r>
        <w:t xml:space="preserve"> 158.</w:t>
      </w:r>
    </w:p>
  </w:footnote>
  <w:footnote w:id="5">
    <w:p w:rsidR="009542F4" w:rsidRPr="009542F4" w:rsidRDefault="009542F4">
      <w:pPr>
        <w:pStyle w:val="FootnoteText"/>
        <w:rPr>
          <w:lang w:val="es-ES"/>
        </w:rPr>
      </w:pPr>
      <w:r>
        <w:rPr>
          <w:rStyle w:val="FootnoteReference"/>
        </w:rPr>
        <w:footnoteRef/>
      </w:r>
      <w:r w:rsidRPr="009542F4">
        <w:rPr>
          <w:lang w:val="es-ES"/>
        </w:rPr>
        <w:t xml:space="preserve"> P. Ex. 1 pg 3.</w:t>
      </w:r>
    </w:p>
  </w:footnote>
  <w:footnote w:id="6">
    <w:p w:rsidR="009542F4" w:rsidRPr="009542F4" w:rsidRDefault="009542F4">
      <w:pPr>
        <w:pStyle w:val="FootnoteText"/>
        <w:rPr>
          <w:lang w:val="es-ES"/>
        </w:rPr>
      </w:pPr>
      <w:r>
        <w:rPr>
          <w:rStyle w:val="FootnoteReference"/>
        </w:rPr>
        <w:footnoteRef/>
      </w:r>
      <w:r w:rsidRPr="009542F4">
        <w:rPr>
          <w:lang w:val="es-ES"/>
        </w:rPr>
        <w:t xml:space="preserve"> Tr. 2 pg. 159.</w:t>
      </w:r>
    </w:p>
  </w:footnote>
  <w:footnote w:id="7">
    <w:p w:rsidR="009542F4" w:rsidRPr="009542F4" w:rsidRDefault="009542F4">
      <w:pPr>
        <w:pStyle w:val="FootnoteText"/>
        <w:rPr>
          <w:lang w:val="es-ES"/>
        </w:rPr>
      </w:pPr>
      <w:r>
        <w:rPr>
          <w:rStyle w:val="FootnoteReference"/>
        </w:rPr>
        <w:footnoteRef/>
      </w:r>
      <w:r w:rsidRPr="009542F4">
        <w:rPr>
          <w:lang w:val="es-ES"/>
        </w:rPr>
        <w:t xml:space="preserve"> Tr. 47-48; P. Ex. 70.</w:t>
      </w:r>
    </w:p>
  </w:footnote>
  <w:footnote w:id="8">
    <w:p w:rsidR="009542F4" w:rsidRDefault="009542F4">
      <w:pPr>
        <w:pStyle w:val="FootnoteText"/>
      </w:pPr>
      <w:r>
        <w:rPr>
          <w:rStyle w:val="FootnoteReference"/>
        </w:rPr>
        <w:footnoteRef/>
      </w:r>
      <w:r>
        <w:t xml:space="preserve"> </w:t>
      </w:r>
      <w:proofErr w:type="gramStart"/>
      <w:r>
        <w:t>Tr. 3 pg. 11.</w:t>
      </w:r>
      <w:proofErr w:type="gramEnd"/>
    </w:p>
  </w:footnote>
  <w:footnote w:id="9">
    <w:p w:rsidR="009542F4" w:rsidRDefault="009542F4">
      <w:pPr>
        <w:pStyle w:val="FootnoteText"/>
      </w:pPr>
      <w:r>
        <w:rPr>
          <w:rStyle w:val="FootnoteReference"/>
        </w:rPr>
        <w:footnoteRef/>
      </w:r>
      <w:r>
        <w:t xml:space="preserve"> </w:t>
      </w:r>
      <w:proofErr w:type="gramStart"/>
      <w:r>
        <w:t>Tr. 2 pg.7.</w:t>
      </w:r>
      <w:proofErr w:type="gramEnd"/>
    </w:p>
  </w:footnote>
  <w:footnote w:id="10">
    <w:p w:rsidR="009542F4" w:rsidRDefault="009542F4">
      <w:pPr>
        <w:pStyle w:val="FootnoteText"/>
      </w:pPr>
      <w:r>
        <w:rPr>
          <w:rStyle w:val="FootnoteReference"/>
        </w:rPr>
        <w:footnoteRef/>
      </w:r>
      <w:r>
        <w:t xml:space="preserve"> </w:t>
      </w:r>
      <w:proofErr w:type="gramStart"/>
      <w:r>
        <w:t>Tr. 2 pg. 7.</w:t>
      </w:r>
      <w:proofErr w:type="gramEnd"/>
    </w:p>
  </w:footnote>
  <w:footnote w:id="11">
    <w:p w:rsidR="009542F4" w:rsidRPr="009542F4" w:rsidRDefault="009542F4">
      <w:pPr>
        <w:pStyle w:val="FootnoteText"/>
        <w:rPr>
          <w:lang w:val="es-ES"/>
        </w:rPr>
      </w:pPr>
      <w:r>
        <w:rPr>
          <w:rStyle w:val="FootnoteReference"/>
        </w:rPr>
        <w:footnoteRef/>
      </w:r>
      <w:r w:rsidRPr="009542F4">
        <w:rPr>
          <w:lang w:val="es-ES"/>
        </w:rPr>
        <w:t xml:space="preserve"> Tr. 2 pg 7-9.</w:t>
      </w:r>
    </w:p>
  </w:footnote>
  <w:footnote w:id="12">
    <w:p w:rsidR="009542F4" w:rsidRPr="009542F4" w:rsidRDefault="009542F4">
      <w:pPr>
        <w:pStyle w:val="FootnoteText"/>
        <w:rPr>
          <w:lang w:val="es-ES"/>
        </w:rPr>
      </w:pPr>
      <w:r>
        <w:rPr>
          <w:rStyle w:val="FootnoteReference"/>
        </w:rPr>
        <w:footnoteRef/>
      </w:r>
      <w:r w:rsidRPr="009542F4">
        <w:rPr>
          <w:lang w:val="es-ES"/>
        </w:rPr>
        <w:t xml:space="preserve"> P. Ex. 29; Tr. 2 pg 9-11.</w:t>
      </w:r>
    </w:p>
  </w:footnote>
  <w:footnote w:id="13">
    <w:p w:rsidR="009542F4" w:rsidRPr="009542F4" w:rsidRDefault="009542F4">
      <w:pPr>
        <w:pStyle w:val="FootnoteText"/>
        <w:rPr>
          <w:lang w:val="es-ES"/>
        </w:rPr>
      </w:pPr>
      <w:r>
        <w:rPr>
          <w:rStyle w:val="FootnoteReference"/>
        </w:rPr>
        <w:footnoteRef/>
      </w:r>
      <w:r w:rsidRPr="009542F4">
        <w:rPr>
          <w:lang w:val="es-ES"/>
        </w:rPr>
        <w:t xml:space="preserve"> Tr. 2 pg. 10.</w:t>
      </w:r>
    </w:p>
  </w:footnote>
  <w:footnote w:id="14">
    <w:p w:rsidR="009542F4" w:rsidRPr="009542F4" w:rsidRDefault="009542F4">
      <w:pPr>
        <w:pStyle w:val="FootnoteText"/>
        <w:rPr>
          <w:lang w:val="es-ES"/>
        </w:rPr>
      </w:pPr>
      <w:r>
        <w:rPr>
          <w:rStyle w:val="FootnoteReference"/>
        </w:rPr>
        <w:footnoteRef/>
      </w:r>
      <w:r w:rsidRPr="009542F4">
        <w:rPr>
          <w:lang w:val="es-ES"/>
        </w:rPr>
        <w:t xml:space="preserve"> S. Ex 2.</w:t>
      </w:r>
    </w:p>
  </w:footnote>
  <w:footnote w:id="15">
    <w:p w:rsidR="009542F4" w:rsidRPr="009542F4" w:rsidRDefault="009542F4">
      <w:pPr>
        <w:pStyle w:val="FootnoteText"/>
        <w:rPr>
          <w:lang w:val="es-ES"/>
        </w:rPr>
      </w:pPr>
      <w:r>
        <w:rPr>
          <w:rStyle w:val="FootnoteReference"/>
        </w:rPr>
        <w:footnoteRef/>
      </w:r>
      <w:r w:rsidRPr="009542F4">
        <w:rPr>
          <w:lang w:val="es-ES"/>
        </w:rPr>
        <w:t xml:space="preserve"> P Ex. 4; Tr.2 pg. 20-24.</w:t>
      </w:r>
    </w:p>
  </w:footnote>
  <w:footnote w:id="16">
    <w:p w:rsidR="009542F4" w:rsidRPr="009542F4" w:rsidRDefault="009542F4">
      <w:pPr>
        <w:pStyle w:val="FootnoteText"/>
        <w:rPr>
          <w:lang w:val="es-ES"/>
        </w:rPr>
      </w:pPr>
      <w:r>
        <w:rPr>
          <w:rStyle w:val="FootnoteReference"/>
        </w:rPr>
        <w:footnoteRef/>
      </w:r>
      <w:r w:rsidRPr="009542F4">
        <w:rPr>
          <w:lang w:val="es-ES"/>
        </w:rPr>
        <w:t xml:space="preserve"> S. Ex. 6</w:t>
      </w:r>
    </w:p>
  </w:footnote>
  <w:footnote w:id="17">
    <w:p w:rsidR="009542F4" w:rsidRPr="009542F4" w:rsidRDefault="009542F4">
      <w:pPr>
        <w:pStyle w:val="FootnoteText"/>
        <w:rPr>
          <w:lang w:val="es-ES"/>
        </w:rPr>
      </w:pPr>
      <w:r>
        <w:rPr>
          <w:rStyle w:val="FootnoteReference"/>
        </w:rPr>
        <w:footnoteRef/>
      </w:r>
      <w:r w:rsidRPr="009542F4">
        <w:rPr>
          <w:lang w:val="es-ES"/>
        </w:rPr>
        <w:t xml:space="preserve"> S. Ex. 8.</w:t>
      </w:r>
    </w:p>
  </w:footnote>
  <w:footnote w:id="18">
    <w:p w:rsidR="009542F4" w:rsidRPr="009542F4" w:rsidRDefault="009542F4">
      <w:pPr>
        <w:pStyle w:val="FootnoteText"/>
        <w:rPr>
          <w:lang w:val="es-ES"/>
        </w:rPr>
      </w:pPr>
      <w:r>
        <w:rPr>
          <w:rStyle w:val="FootnoteReference"/>
        </w:rPr>
        <w:footnoteRef/>
      </w:r>
      <w:r w:rsidRPr="009542F4">
        <w:rPr>
          <w:lang w:val="es-ES"/>
        </w:rPr>
        <w:t xml:space="preserve"> S. Ex. 9.</w:t>
      </w:r>
    </w:p>
  </w:footnote>
  <w:footnote w:id="19">
    <w:p w:rsidR="009542F4" w:rsidRPr="009542F4" w:rsidRDefault="009542F4">
      <w:pPr>
        <w:pStyle w:val="FootnoteText"/>
        <w:rPr>
          <w:lang w:val="es-ES"/>
        </w:rPr>
      </w:pPr>
      <w:r>
        <w:rPr>
          <w:rStyle w:val="FootnoteReference"/>
        </w:rPr>
        <w:footnoteRef/>
      </w:r>
      <w:r w:rsidRPr="009542F4">
        <w:rPr>
          <w:lang w:val="es-ES"/>
        </w:rPr>
        <w:t xml:space="preserve"> S. Ex. 12.</w:t>
      </w:r>
    </w:p>
  </w:footnote>
  <w:footnote w:id="20">
    <w:p w:rsidR="009542F4" w:rsidRDefault="009542F4">
      <w:pPr>
        <w:pStyle w:val="FootnoteText"/>
      </w:pPr>
      <w:r>
        <w:rPr>
          <w:rStyle w:val="FootnoteReference"/>
        </w:rPr>
        <w:footnoteRef/>
      </w:r>
      <w:r>
        <w:t xml:space="preserve"> S. Ex. 15.</w:t>
      </w:r>
    </w:p>
  </w:footnote>
  <w:footnote w:id="21">
    <w:p w:rsidR="009542F4" w:rsidRPr="009542F4" w:rsidRDefault="009542F4">
      <w:pPr>
        <w:pStyle w:val="FootnoteText"/>
        <w:rPr>
          <w:lang w:val="es-ES"/>
        </w:rPr>
      </w:pPr>
      <w:r>
        <w:rPr>
          <w:rStyle w:val="FootnoteReference"/>
        </w:rPr>
        <w:footnoteRef/>
      </w:r>
      <w:r w:rsidRPr="009542F4">
        <w:rPr>
          <w:lang w:val="es-ES"/>
        </w:rPr>
        <w:t xml:space="preserve"> Tr 3 pg. 329-330: S. Ex. 22.</w:t>
      </w:r>
    </w:p>
  </w:footnote>
  <w:footnote w:id="22">
    <w:p w:rsidR="009542F4" w:rsidRPr="009542F4" w:rsidRDefault="009542F4">
      <w:pPr>
        <w:pStyle w:val="FootnoteText"/>
        <w:rPr>
          <w:lang w:val="es-ES"/>
        </w:rPr>
      </w:pPr>
      <w:r>
        <w:rPr>
          <w:rStyle w:val="FootnoteReference"/>
        </w:rPr>
        <w:footnoteRef/>
      </w:r>
      <w:r w:rsidRPr="009542F4">
        <w:rPr>
          <w:lang w:val="es-ES"/>
        </w:rPr>
        <w:t xml:space="preserve"> Tr. 3. pg. 331.</w:t>
      </w:r>
    </w:p>
  </w:footnote>
  <w:footnote w:id="23">
    <w:p w:rsidR="009542F4" w:rsidRPr="009542F4" w:rsidRDefault="009542F4">
      <w:pPr>
        <w:pStyle w:val="FootnoteText"/>
        <w:rPr>
          <w:lang w:val="es-ES"/>
        </w:rPr>
      </w:pPr>
      <w:r>
        <w:rPr>
          <w:rStyle w:val="FootnoteReference"/>
        </w:rPr>
        <w:footnoteRef/>
      </w:r>
      <w:r w:rsidRPr="009542F4">
        <w:rPr>
          <w:lang w:val="es-ES"/>
        </w:rPr>
        <w:t xml:space="preserve"> P Ex. 64; Tr. 3 pg. 331-332.</w:t>
      </w:r>
    </w:p>
  </w:footnote>
  <w:footnote w:id="24">
    <w:p w:rsidR="009542F4" w:rsidRPr="009542F4" w:rsidRDefault="009542F4">
      <w:pPr>
        <w:pStyle w:val="FootnoteText"/>
        <w:rPr>
          <w:lang w:val="es-ES"/>
        </w:rPr>
      </w:pPr>
      <w:r>
        <w:rPr>
          <w:rStyle w:val="FootnoteReference"/>
        </w:rPr>
        <w:footnoteRef/>
      </w:r>
      <w:r w:rsidRPr="009542F4">
        <w:rPr>
          <w:lang w:val="es-ES"/>
        </w:rPr>
        <w:t xml:space="preserve"> S. Ex. 25 pg. 26 of 27.</w:t>
      </w:r>
    </w:p>
  </w:footnote>
  <w:footnote w:id="25">
    <w:p w:rsidR="009542F4" w:rsidRDefault="009542F4">
      <w:pPr>
        <w:pStyle w:val="FootnoteText"/>
      </w:pPr>
      <w:r>
        <w:rPr>
          <w:rStyle w:val="FootnoteReference"/>
        </w:rPr>
        <w:footnoteRef/>
      </w:r>
      <w:r>
        <w:t xml:space="preserve"> </w:t>
      </w:r>
      <w:proofErr w:type="gramStart"/>
      <w:r>
        <w:t xml:space="preserve">Tr. 2 pg. 199-200, </w:t>
      </w:r>
      <w:proofErr w:type="spellStart"/>
      <w:r>
        <w:t>S.Ex</w:t>
      </w:r>
      <w:proofErr w:type="spellEnd"/>
      <w:r>
        <w:t>.</w:t>
      </w:r>
      <w:proofErr w:type="gramEnd"/>
      <w:r>
        <w:t xml:space="preserve"> 15.</w:t>
      </w:r>
    </w:p>
  </w:footnote>
  <w:footnote w:id="26">
    <w:p w:rsidR="009542F4" w:rsidRDefault="009542F4">
      <w:pPr>
        <w:pStyle w:val="FootnoteText"/>
      </w:pPr>
      <w:r>
        <w:rPr>
          <w:rStyle w:val="FootnoteReference"/>
        </w:rPr>
        <w:footnoteRef/>
      </w:r>
      <w:r>
        <w:t xml:space="preserve"> </w:t>
      </w:r>
      <w:proofErr w:type="gramStart"/>
      <w:r>
        <w:t>Tr. 3.</w:t>
      </w:r>
      <w:proofErr w:type="gramEnd"/>
      <w:r>
        <w:t xml:space="preserve"> </w:t>
      </w:r>
      <w:proofErr w:type="spellStart"/>
      <w:proofErr w:type="gramStart"/>
      <w:r>
        <w:t>pg</w:t>
      </w:r>
      <w:proofErr w:type="spellEnd"/>
      <w:r>
        <w:t xml:space="preserve"> 34.</w:t>
      </w:r>
      <w:proofErr w:type="gramEnd"/>
    </w:p>
  </w:footnote>
  <w:footnote w:id="27">
    <w:p w:rsidR="009542F4" w:rsidRPr="009542F4" w:rsidRDefault="009542F4">
      <w:pPr>
        <w:pStyle w:val="FootnoteText"/>
        <w:rPr>
          <w:lang w:val="es-ES"/>
        </w:rPr>
      </w:pPr>
      <w:r>
        <w:rPr>
          <w:rStyle w:val="FootnoteReference"/>
        </w:rPr>
        <w:footnoteRef/>
      </w:r>
      <w:r w:rsidRPr="009542F4">
        <w:rPr>
          <w:lang w:val="es-ES"/>
        </w:rPr>
        <w:t xml:space="preserve"> S. Ex. 18b; Tr.3 pg. 35-36.</w:t>
      </w:r>
    </w:p>
  </w:footnote>
  <w:footnote w:id="28">
    <w:p w:rsidR="009542F4" w:rsidRPr="009542F4" w:rsidRDefault="009542F4">
      <w:pPr>
        <w:pStyle w:val="FootnoteText"/>
        <w:rPr>
          <w:lang w:val="es-ES"/>
        </w:rPr>
      </w:pPr>
      <w:r>
        <w:rPr>
          <w:rStyle w:val="FootnoteReference"/>
        </w:rPr>
        <w:footnoteRef/>
      </w:r>
      <w:r w:rsidRPr="009542F4">
        <w:rPr>
          <w:lang w:val="es-ES"/>
        </w:rPr>
        <w:t xml:space="preserve"> S. Ex. 18b; Tr. 3 pg. 36.</w:t>
      </w:r>
    </w:p>
  </w:footnote>
  <w:footnote w:id="29">
    <w:p w:rsidR="009542F4" w:rsidRPr="009542F4" w:rsidRDefault="009542F4">
      <w:pPr>
        <w:pStyle w:val="FootnoteText"/>
        <w:rPr>
          <w:lang w:val="es-ES"/>
        </w:rPr>
      </w:pPr>
      <w:r>
        <w:rPr>
          <w:rStyle w:val="FootnoteReference"/>
        </w:rPr>
        <w:footnoteRef/>
      </w:r>
      <w:r w:rsidRPr="009542F4">
        <w:rPr>
          <w:lang w:val="es-ES"/>
        </w:rPr>
        <w:t xml:space="preserve"> S. Ex. 27; Tr. 3 pg. 42.</w:t>
      </w:r>
    </w:p>
  </w:footnote>
  <w:footnote w:id="30">
    <w:p w:rsidR="009542F4" w:rsidRPr="009542F4" w:rsidRDefault="009542F4">
      <w:pPr>
        <w:pStyle w:val="FootnoteText"/>
        <w:rPr>
          <w:lang w:val="es-ES"/>
        </w:rPr>
      </w:pPr>
      <w:r>
        <w:rPr>
          <w:rStyle w:val="FootnoteReference"/>
        </w:rPr>
        <w:footnoteRef/>
      </w:r>
      <w:r w:rsidRPr="009542F4">
        <w:rPr>
          <w:lang w:val="es-ES"/>
        </w:rPr>
        <w:t xml:space="preserve"> S. Ex. 18b; Tr. 3 pg 36-37.</w:t>
      </w:r>
    </w:p>
  </w:footnote>
  <w:footnote w:id="31">
    <w:p w:rsidR="009542F4" w:rsidRPr="009542F4" w:rsidRDefault="009542F4">
      <w:pPr>
        <w:pStyle w:val="FootnoteText"/>
        <w:rPr>
          <w:lang w:val="es-ES"/>
        </w:rPr>
      </w:pPr>
      <w:r>
        <w:rPr>
          <w:rStyle w:val="FootnoteReference"/>
        </w:rPr>
        <w:footnoteRef/>
      </w:r>
      <w:r w:rsidRPr="009542F4">
        <w:rPr>
          <w:lang w:val="es-ES"/>
        </w:rPr>
        <w:t xml:space="preserve"> S. Ex. 27; Tr. 3 pg. 42.</w:t>
      </w:r>
    </w:p>
  </w:footnote>
  <w:footnote w:id="32">
    <w:p w:rsidR="009542F4" w:rsidRPr="009542F4" w:rsidRDefault="009542F4">
      <w:pPr>
        <w:pStyle w:val="FootnoteText"/>
        <w:rPr>
          <w:lang w:val="es-ES"/>
        </w:rPr>
      </w:pPr>
      <w:r>
        <w:rPr>
          <w:rStyle w:val="FootnoteReference"/>
        </w:rPr>
        <w:footnoteRef/>
      </w:r>
      <w:r w:rsidRPr="009542F4">
        <w:rPr>
          <w:lang w:val="es-ES"/>
        </w:rPr>
        <w:t xml:space="preserve"> S. Ex. 18b; Tr. 3 pg. 37-38</w:t>
      </w:r>
    </w:p>
  </w:footnote>
  <w:footnote w:id="33">
    <w:p w:rsidR="009542F4" w:rsidRPr="009542F4" w:rsidRDefault="009542F4">
      <w:pPr>
        <w:pStyle w:val="FootnoteText"/>
        <w:rPr>
          <w:lang w:val="es-ES"/>
        </w:rPr>
      </w:pPr>
      <w:r>
        <w:rPr>
          <w:rStyle w:val="FootnoteReference"/>
        </w:rPr>
        <w:footnoteRef/>
      </w:r>
      <w:r w:rsidRPr="009542F4">
        <w:rPr>
          <w:lang w:val="es-ES"/>
        </w:rPr>
        <w:t xml:space="preserve"> S. Ex. 27; Tr. 3 pg. 43.</w:t>
      </w:r>
    </w:p>
  </w:footnote>
  <w:footnote w:id="34">
    <w:p w:rsidR="009542F4" w:rsidRPr="009542F4" w:rsidRDefault="009542F4">
      <w:pPr>
        <w:pStyle w:val="FootnoteText"/>
        <w:rPr>
          <w:lang w:val="es-ES"/>
        </w:rPr>
      </w:pPr>
      <w:r>
        <w:rPr>
          <w:rStyle w:val="FootnoteReference"/>
        </w:rPr>
        <w:footnoteRef/>
      </w:r>
      <w:r w:rsidRPr="009542F4">
        <w:rPr>
          <w:lang w:val="es-ES"/>
        </w:rPr>
        <w:t xml:space="preserve"> S. Ex. 27; Tr. 3 pg. 43.</w:t>
      </w:r>
    </w:p>
  </w:footnote>
  <w:footnote w:id="35">
    <w:p w:rsidR="009542F4" w:rsidRPr="009542F4" w:rsidRDefault="009542F4">
      <w:pPr>
        <w:pStyle w:val="FootnoteText"/>
        <w:rPr>
          <w:lang w:val="es-ES"/>
        </w:rPr>
      </w:pPr>
      <w:r>
        <w:rPr>
          <w:rStyle w:val="FootnoteReference"/>
        </w:rPr>
        <w:footnoteRef/>
      </w:r>
      <w:r w:rsidRPr="009542F4">
        <w:rPr>
          <w:lang w:val="es-ES"/>
        </w:rPr>
        <w:t xml:space="preserve"> S. Ex. 18b; Tr. 3 pg. 40.</w:t>
      </w:r>
    </w:p>
  </w:footnote>
  <w:footnote w:id="36">
    <w:p w:rsidR="009542F4" w:rsidRPr="009542F4" w:rsidRDefault="009542F4">
      <w:pPr>
        <w:pStyle w:val="FootnoteText"/>
        <w:rPr>
          <w:lang w:val="es-ES"/>
        </w:rPr>
      </w:pPr>
      <w:r>
        <w:rPr>
          <w:rStyle w:val="FootnoteReference"/>
        </w:rPr>
        <w:footnoteRef/>
      </w:r>
      <w:r w:rsidRPr="009542F4">
        <w:rPr>
          <w:lang w:val="es-ES"/>
        </w:rPr>
        <w:t xml:space="preserve"> S. Ex. 27; Tr. 3 pg. 44.</w:t>
      </w:r>
    </w:p>
  </w:footnote>
  <w:footnote w:id="37">
    <w:p w:rsidR="009542F4" w:rsidRPr="009542F4" w:rsidRDefault="009542F4">
      <w:pPr>
        <w:pStyle w:val="FootnoteText"/>
        <w:rPr>
          <w:lang w:val="es-ES"/>
        </w:rPr>
      </w:pPr>
      <w:r>
        <w:rPr>
          <w:rStyle w:val="FootnoteReference"/>
        </w:rPr>
        <w:footnoteRef/>
      </w:r>
      <w:r w:rsidRPr="009542F4">
        <w:rPr>
          <w:lang w:val="es-ES"/>
        </w:rPr>
        <w:t xml:space="preserve"> S. Ex. 18b; Tr. 3 pg. 41.</w:t>
      </w:r>
    </w:p>
  </w:footnote>
  <w:footnote w:id="38">
    <w:p w:rsidR="009542F4" w:rsidRPr="009542F4" w:rsidRDefault="009542F4">
      <w:pPr>
        <w:pStyle w:val="FootnoteText"/>
        <w:rPr>
          <w:lang w:val="es-ES"/>
        </w:rPr>
      </w:pPr>
      <w:r>
        <w:rPr>
          <w:rStyle w:val="FootnoteReference"/>
        </w:rPr>
        <w:footnoteRef/>
      </w:r>
      <w:r w:rsidRPr="009542F4">
        <w:rPr>
          <w:lang w:val="es-ES"/>
        </w:rPr>
        <w:t xml:space="preserve"> S. Ex. 27; Tr.3 pg. 45.</w:t>
      </w:r>
    </w:p>
  </w:footnote>
  <w:footnote w:id="39">
    <w:p w:rsidR="009542F4" w:rsidRPr="009542F4" w:rsidRDefault="009542F4">
      <w:pPr>
        <w:pStyle w:val="FootnoteText"/>
        <w:rPr>
          <w:lang w:val="es-ES"/>
        </w:rPr>
      </w:pPr>
      <w:r>
        <w:rPr>
          <w:rStyle w:val="FootnoteReference"/>
        </w:rPr>
        <w:footnoteRef/>
      </w:r>
      <w:r w:rsidRPr="009542F4">
        <w:rPr>
          <w:lang w:val="es-ES"/>
        </w:rPr>
        <w:t xml:space="preserve"> Tr. 1 pg. 31.</w:t>
      </w:r>
    </w:p>
  </w:footnote>
  <w:footnote w:id="40">
    <w:p w:rsidR="009542F4" w:rsidRPr="009542F4" w:rsidRDefault="009542F4">
      <w:pPr>
        <w:pStyle w:val="FootnoteText"/>
        <w:rPr>
          <w:lang w:val="es-ES"/>
        </w:rPr>
      </w:pPr>
      <w:r>
        <w:rPr>
          <w:rStyle w:val="FootnoteReference"/>
        </w:rPr>
        <w:footnoteRef/>
      </w:r>
      <w:r w:rsidRPr="009542F4">
        <w:rPr>
          <w:lang w:val="es-ES"/>
        </w:rPr>
        <w:t xml:space="preserve"> P. Ex. 2; Tr. 1 pg 32-33.</w:t>
      </w:r>
    </w:p>
  </w:footnote>
  <w:footnote w:id="41">
    <w:p w:rsidR="009542F4" w:rsidRPr="009542F4" w:rsidRDefault="009542F4">
      <w:pPr>
        <w:pStyle w:val="FootnoteText"/>
        <w:rPr>
          <w:lang w:val="es-ES"/>
        </w:rPr>
      </w:pPr>
      <w:r>
        <w:rPr>
          <w:rStyle w:val="FootnoteReference"/>
        </w:rPr>
        <w:footnoteRef/>
      </w:r>
      <w:r w:rsidRPr="009542F4">
        <w:rPr>
          <w:lang w:val="es-ES"/>
        </w:rPr>
        <w:t xml:space="preserve"> P. Ex. 3; Tr.1 pg. 37-39</w:t>
      </w:r>
    </w:p>
  </w:footnote>
  <w:footnote w:id="42">
    <w:p w:rsidR="009542F4" w:rsidRPr="009542F4" w:rsidRDefault="009542F4">
      <w:pPr>
        <w:pStyle w:val="FootnoteText"/>
        <w:rPr>
          <w:lang w:val="es-ES"/>
        </w:rPr>
      </w:pPr>
      <w:r>
        <w:rPr>
          <w:rStyle w:val="FootnoteReference"/>
        </w:rPr>
        <w:footnoteRef/>
      </w:r>
      <w:r w:rsidRPr="009542F4">
        <w:rPr>
          <w:lang w:val="es-ES"/>
        </w:rPr>
        <w:t xml:space="preserve"> Tr. 1 pg. 82-86.</w:t>
      </w:r>
    </w:p>
  </w:footnote>
  <w:footnote w:id="43">
    <w:p w:rsidR="009542F4" w:rsidRDefault="009542F4">
      <w:pPr>
        <w:pStyle w:val="FootnoteText"/>
      </w:pPr>
      <w:r>
        <w:rPr>
          <w:rStyle w:val="FootnoteReference"/>
        </w:rPr>
        <w:footnoteRef/>
      </w:r>
      <w:r>
        <w:t xml:space="preserve"> Tr. 1 pg. 77-79.</w:t>
      </w:r>
    </w:p>
  </w:footnote>
  <w:footnote w:id="44">
    <w:p w:rsidR="009542F4" w:rsidRDefault="009542F4">
      <w:pPr>
        <w:pStyle w:val="FootnoteText"/>
      </w:pPr>
      <w:r>
        <w:rPr>
          <w:rStyle w:val="FootnoteReference"/>
        </w:rPr>
        <w:footnoteRef/>
      </w:r>
      <w:r>
        <w:t xml:space="preserve"> </w:t>
      </w:r>
      <w:proofErr w:type="gramStart"/>
      <w:r>
        <w:t>Tr. 1 pg. 95 and Tr. 1 pg. 110.</w:t>
      </w:r>
      <w:proofErr w:type="gramEnd"/>
    </w:p>
  </w:footnote>
  <w:footnote w:id="45">
    <w:p w:rsidR="009542F4" w:rsidRPr="009542F4" w:rsidRDefault="009542F4">
      <w:pPr>
        <w:pStyle w:val="FootnoteText"/>
        <w:rPr>
          <w:lang w:val="es-ES"/>
        </w:rPr>
      </w:pPr>
      <w:r>
        <w:rPr>
          <w:rStyle w:val="FootnoteReference"/>
        </w:rPr>
        <w:footnoteRef/>
      </w:r>
      <w:r w:rsidRPr="009542F4">
        <w:rPr>
          <w:lang w:val="es-ES"/>
        </w:rPr>
        <w:t xml:space="preserve"> Tr. 1 pg. 55-58; P Ex.7.</w:t>
      </w:r>
    </w:p>
  </w:footnote>
  <w:footnote w:id="46">
    <w:p w:rsidR="009542F4" w:rsidRPr="009542F4" w:rsidRDefault="009542F4">
      <w:pPr>
        <w:pStyle w:val="FootnoteText"/>
        <w:rPr>
          <w:lang w:val="es-ES"/>
        </w:rPr>
      </w:pPr>
      <w:r>
        <w:rPr>
          <w:rStyle w:val="FootnoteReference"/>
        </w:rPr>
        <w:footnoteRef/>
      </w:r>
      <w:r w:rsidRPr="009542F4">
        <w:rPr>
          <w:lang w:val="es-ES"/>
        </w:rPr>
        <w:t xml:space="preserve"> S Ex. 30i; P Ex. 7.</w:t>
      </w:r>
    </w:p>
  </w:footnote>
  <w:footnote w:id="47">
    <w:p w:rsidR="009542F4" w:rsidRPr="009542F4" w:rsidRDefault="009542F4">
      <w:pPr>
        <w:pStyle w:val="FootnoteText"/>
        <w:rPr>
          <w:lang w:val="es-ES"/>
        </w:rPr>
      </w:pPr>
      <w:r>
        <w:rPr>
          <w:rStyle w:val="FootnoteReference"/>
        </w:rPr>
        <w:footnoteRef/>
      </w:r>
      <w:r w:rsidRPr="009542F4">
        <w:rPr>
          <w:lang w:val="es-ES"/>
        </w:rPr>
        <w:t xml:space="preserve"> P Ex. 30 pg. 007.</w:t>
      </w:r>
    </w:p>
  </w:footnote>
  <w:footnote w:id="48">
    <w:p w:rsidR="009542F4" w:rsidRPr="009542F4" w:rsidRDefault="009542F4">
      <w:pPr>
        <w:pStyle w:val="FootnoteText"/>
        <w:rPr>
          <w:lang w:val="es-ES"/>
        </w:rPr>
      </w:pPr>
      <w:r>
        <w:rPr>
          <w:rStyle w:val="FootnoteReference"/>
        </w:rPr>
        <w:footnoteRef/>
      </w:r>
      <w:r w:rsidRPr="009542F4">
        <w:rPr>
          <w:lang w:val="es-ES"/>
        </w:rPr>
        <w:t xml:space="preserve"> P. Ex. 30 pg. 008.</w:t>
      </w:r>
    </w:p>
  </w:footnote>
  <w:footnote w:id="49">
    <w:p w:rsidR="009542F4" w:rsidRDefault="009542F4">
      <w:pPr>
        <w:pStyle w:val="FootnoteText"/>
      </w:pPr>
      <w:r>
        <w:rPr>
          <w:rStyle w:val="FootnoteReference"/>
        </w:rPr>
        <w:footnoteRef/>
      </w:r>
      <w:r>
        <w:t xml:space="preserve"> P. Ex. 8; Tr.2 pg. 41.</w:t>
      </w:r>
    </w:p>
  </w:footnote>
  <w:footnote w:id="50">
    <w:p w:rsidR="009542F4" w:rsidRPr="009542F4" w:rsidRDefault="009542F4">
      <w:pPr>
        <w:pStyle w:val="FootnoteText"/>
        <w:rPr>
          <w:lang w:val="es-ES"/>
        </w:rPr>
      </w:pPr>
      <w:r>
        <w:rPr>
          <w:rStyle w:val="FootnoteReference"/>
        </w:rPr>
        <w:footnoteRef/>
      </w:r>
      <w:r w:rsidRPr="009542F4">
        <w:rPr>
          <w:lang w:val="es-ES"/>
        </w:rPr>
        <w:t xml:space="preserve"> P. Ex. 8 pg.7.</w:t>
      </w:r>
    </w:p>
  </w:footnote>
  <w:footnote w:id="51">
    <w:p w:rsidR="009542F4" w:rsidRPr="009542F4" w:rsidRDefault="009542F4">
      <w:pPr>
        <w:pStyle w:val="FootnoteText"/>
        <w:rPr>
          <w:lang w:val="es-ES"/>
        </w:rPr>
      </w:pPr>
      <w:r>
        <w:rPr>
          <w:rStyle w:val="FootnoteReference"/>
        </w:rPr>
        <w:footnoteRef/>
      </w:r>
      <w:r w:rsidRPr="009542F4">
        <w:rPr>
          <w:lang w:val="es-ES"/>
        </w:rPr>
        <w:t xml:space="preserve"> P. Ex. 8 pg.10-14; Tr. 2 pg. 440-42.</w:t>
      </w:r>
    </w:p>
  </w:footnote>
  <w:footnote w:id="52">
    <w:p w:rsidR="009542F4" w:rsidRPr="009542F4" w:rsidRDefault="009542F4">
      <w:pPr>
        <w:pStyle w:val="FootnoteText"/>
        <w:rPr>
          <w:lang w:val="es-ES"/>
        </w:rPr>
      </w:pPr>
      <w:r>
        <w:rPr>
          <w:rStyle w:val="FootnoteReference"/>
        </w:rPr>
        <w:footnoteRef/>
      </w:r>
      <w:r w:rsidRPr="009542F4">
        <w:rPr>
          <w:lang w:val="es-ES"/>
        </w:rPr>
        <w:t xml:space="preserve"> Tr. 2  pg. 41-43.</w:t>
      </w:r>
    </w:p>
  </w:footnote>
  <w:footnote w:id="53">
    <w:p w:rsidR="009542F4" w:rsidRPr="009542F4" w:rsidRDefault="009542F4">
      <w:pPr>
        <w:pStyle w:val="FootnoteText"/>
        <w:rPr>
          <w:lang w:val="es-ES"/>
        </w:rPr>
      </w:pPr>
      <w:r>
        <w:rPr>
          <w:rStyle w:val="FootnoteReference"/>
        </w:rPr>
        <w:footnoteRef/>
      </w:r>
      <w:r w:rsidRPr="009542F4">
        <w:rPr>
          <w:lang w:val="es-ES"/>
        </w:rPr>
        <w:t xml:space="preserve"> P. Ex. 9.</w:t>
      </w:r>
    </w:p>
  </w:footnote>
  <w:footnote w:id="54">
    <w:p w:rsidR="009542F4" w:rsidRPr="009542F4" w:rsidRDefault="009542F4">
      <w:pPr>
        <w:pStyle w:val="FootnoteText"/>
        <w:rPr>
          <w:lang w:val="es-ES"/>
        </w:rPr>
      </w:pPr>
      <w:r>
        <w:rPr>
          <w:rStyle w:val="FootnoteReference"/>
        </w:rPr>
        <w:footnoteRef/>
      </w:r>
      <w:r w:rsidRPr="009542F4">
        <w:rPr>
          <w:lang w:val="es-ES"/>
        </w:rPr>
        <w:t xml:space="preserve"> Tr. 1 pg. 202.</w:t>
      </w:r>
    </w:p>
  </w:footnote>
  <w:footnote w:id="55">
    <w:p w:rsidR="009542F4" w:rsidRPr="009542F4" w:rsidRDefault="009542F4">
      <w:pPr>
        <w:pStyle w:val="FootnoteText"/>
        <w:rPr>
          <w:lang w:val="es-ES"/>
        </w:rPr>
      </w:pPr>
      <w:r>
        <w:rPr>
          <w:rStyle w:val="FootnoteReference"/>
        </w:rPr>
        <w:footnoteRef/>
      </w:r>
      <w:r w:rsidRPr="009542F4">
        <w:rPr>
          <w:lang w:val="es-ES"/>
        </w:rPr>
        <w:t xml:space="preserve"> Tr. 1 pg. 205-206.</w:t>
      </w:r>
    </w:p>
  </w:footnote>
  <w:footnote w:id="56">
    <w:p w:rsidR="009542F4" w:rsidRDefault="009542F4">
      <w:pPr>
        <w:pStyle w:val="FootnoteText"/>
      </w:pPr>
      <w:r>
        <w:rPr>
          <w:rStyle w:val="FootnoteReference"/>
        </w:rPr>
        <w:footnoteRef/>
      </w:r>
      <w:r>
        <w:t xml:space="preserve"> </w:t>
      </w:r>
      <w:proofErr w:type="gramStart"/>
      <w:r>
        <w:t>Tr. 1 pg. 210.</w:t>
      </w:r>
      <w:proofErr w:type="gramEnd"/>
    </w:p>
  </w:footnote>
  <w:footnote w:id="57">
    <w:p w:rsidR="009542F4" w:rsidRDefault="009542F4">
      <w:pPr>
        <w:pStyle w:val="FootnoteText"/>
      </w:pPr>
      <w:r>
        <w:rPr>
          <w:rStyle w:val="FootnoteReference"/>
        </w:rPr>
        <w:footnoteRef/>
      </w:r>
      <w:r>
        <w:t xml:space="preserve"> </w:t>
      </w:r>
      <w:proofErr w:type="gramStart"/>
      <w:r>
        <w:t>Tr. 1 pg.198-199.</w:t>
      </w:r>
      <w:proofErr w:type="gramEnd"/>
    </w:p>
  </w:footnote>
  <w:footnote w:id="58">
    <w:p w:rsidR="009542F4" w:rsidRDefault="009542F4">
      <w:pPr>
        <w:pStyle w:val="FootnoteText"/>
      </w:pPr>
      <w:r>
        <w:rPr>
          <w:rStyle w:val="FootnoteReference"/>
        </w:rPr>
        <w:footnoteRef/>
      </w:r>
      <w:r>
        <w:t xml:space="preserve"> </w:t>
      </w:r>
      <w:proofErr w:type="gramStart"/>
      <w:r>
        <w:t xml:space="preserve">Tr. 3 </w:t>
      </w:r>
      <w:proofErr w:type="spellStart"/>
      <w:r>
        <w:t>pg</w:t>
      </w:r>
      <w:proofErr w:type="spellEnd"/>
      <w:r>
        <w:t xml:space="preserve"> 12.</w:t>
      </w:r>
      <w:proofErr w:type="gramEnd"/>
    </w:p>
  </w:footnote>
  <w:footnote w:id="59">
    <w:p w:rsidR="009542F4" w:rsidRDefault="009542F4">
      <w:pPr>
        <w:pStyle w:val="FootnoteText"/>
      </w:pPr>
      <w:r>
        <w:rPr>
          <w:rStyle w:val="FootnoteReference"/>
        </w:rPr>
        <w:footnoteRef/>
      </w:r>
      <w:r>
        <w:t xml:space="preserve"> </w:t>
      </w:r>
      <w:proofErr w:type="gramStart"/>
      <w:r>
        <w:t>Tr. 3 pg. 12.</w:t>
      </w:r>
      <w:proofErr w:type="gramEnd"/>
    </w:p>
  </w:footnote>
  <w:footnote w:id="60">
    <w:p w:rsidR="009542F4" w:rsidRDefault="009542F4">
      <w:pPr>
        <w:pStyle w:val="FootnoteText"/>
      </w:pPr>
      <w:r>
        <w:rPr>
          <w:rStyle w:val="FootnoteReference"/>
        </w:rPr>
        <w:footnoteRef/>
      </w:r>
      <w:r>
        <w:t xml:space="preserve"> Tr. 3 pg. 14-15.</w:t>
      </w:r>
    </w:p>
  </w:footnote>
  <w:footnote w:id="61">
    <w:p w:rsidR="009542F4" w:rsidRPr="009542F4" w:rsidRDefault="009542F4">
      <w:pPr>
        <w:pStyle w:val="FootnoteText"/>
        <w:rPr>
          <w:lang w:val="es-ES"/>
        </w:rPr>
      </w:pPr>
      <w:r>
        <w:rPr>
          <w:rStyle w:val="FootnoteReference"/>
        </w:rPr>
        <w:footnoteRef/>
      </w:r>
      <w:r w:rsidRPr="009542F4">
        <w:rPr>
          <w:lang w:val="es-ES"/>
        </w:rPr>
        <w:t xml:space="preserve"> Tr. 3 pg. 15.</w:t>
      </w:r>
    </w:p>
  </w:footnote>
  <w:footnote w:id="62">
    <w:p w:rsidR="009542F4" w:rsidRPr="009542F4" w:rsidRDefault="009542F4">
      <w:pPr>
        <w:pStyle w:val="FootnoteText"/>
        <w:rPr>
          <w:lang w:val="es-ES"/>
        </w:rPr>
      </w:pPr>
      <w:r>
        <w:rPr>
          <w:rStyle w:val="FootnoteReference"/>
        </w:rPr>
        <w:footnoteRef/>
      </w:r>
      <w:r w:rsidRPr="009542F4">
        <w:rPr>
          <w:lang w:val="es-ES"/>
        </w:rPr>
        <w:t xml:space="preserve"> Tr. 3 pg. 32.</w:t>
      </w:r>
    </w:p>
  </w:footnote>
  <w:footnote w:id="63">
    <w:p w:rsidR="009542F4" w:rsidRPr="009542F4" w:rsidRDefault="009542F4">
      <w:pPr>
        <w:pStyle w:val="FootnoteText"/>
        <w:rPr>
          <w:lang w:val="es-ES"/>
        </w:rPr>
      </w:pPr>
      <w:r>
        <w:rPr>
          <w:rStyle w:val="FootnoteReference"/>
        </w:rPr>
        <w:footnoteRef/>
      </w:r>
      <w:r w:rsidRPr="009542F4">
        <w:rPr>
          <w:lang w:val="es-ES"/>
        </w:rPr>
        <w:t xml:space="preserve"> Tr. 3 pg. 20-26; S. Ex. 32a.</w:t>
      </w:r>
    </w:p>
  </w:footnote>
  <w:footnote w:id="64">
    <w:p w:rsidR="009542F4" w:rsidRPr="009542F4" w:rsidRDefault="009542F4">
      <w:pPr>
        <w:pStyle w:val="FootnoteText"/>
        <w:rPr>
          <w:lang w:val="es-ES"/>
        </w:rPr>
      </w:pPr>
      <w:r>
        <w:rPr>
          <w:rStyle w:val="FootnoteReference"/>
        </w:rPr>
        <w:footnoteRef/>
      </w:r>
      <w:r w:rsidRPr="009542F4">
        <w:rPr>
          <w:lang w:val="es-ES"/>
        </w:rPr>
        <w:t xml:space="preserve"> P. Ex. 15.</w:t>
      </w:r>
    </w:p>
  </w:footnote>
  <w:footnote w:id="65">
    <w:p w:rsidR="009542F4" w:rsidRPr="009542F4" w:rsidRDefault="009542F4">
      <w:pPr>
        <w:pStyle w:val="FootnoteText"/>
        <w:rPr>
          <w:lang w:val="es-ES"/>
        </w:rPr>
      </w:pPr>
      <w:r>
        <w:rPr>
          <w:rStyle w:val="FootnoteReference"/>
        </w:rPr>
        <w:footnoteRef/>
      </w:r>
      <w:r w:rsidRPr="009542F4">
        <w:rPr>
          <w:lang w:val="es-ES"/>
        </w:rPr>
        <w:t xml:space="preserve"> Tr. 2 pg. 31.</w:t>
      </w:r>
    </w:p>
  </w:footnote>
  <w:footnote w:id="66">
    <w:p w:rsidR="009542F4" w:rsidRPr="009542F4" w:rsidRDefault="009542F4">
      <w:pPr>
        <w:pStyle w:val="FootnoteText"/>
        <w:rPr>
          <w:lang w:val="es-ES"/>
        </w:rPr>
      </w:pPr>
      <w:r>
        <w:rPr>
          <w:rStyle w:val="FootnoteReference"/>
        </w:rPr>
        <w:footnoteRef/>
      </w:r>
      <w:r w:rsidRPr="009542F4">
        <w:rPr>
          <w:lang w:val="es-ES"/>
        </w:rPr>
        <w:t xml:space="preserve"> Tr. 2 pg. 202-203</w:t>
      </w:r>
    </w:p>
  </w:footnote>
  <w:footnote w:id="67">
    <w:p w:rsidR="009542F4" w:rsidRDefault="009542F4">
      <w:pPr>
        <w:pStyle w:val="FootnoteText"/>
      </w:pPr>
      <w:r>
        <w:rPr>
          <w:rStyle w:val="FootnoteReference"/>
        </w:rPr>
        <w:footnoteRef/>
      </w:r>
      <w:r>
        <w:t xml:space="preserve"> </w:t>
      </w:r>
      <w:proofErr w:type="gramStart"/>
      <w:r>
        <w:t>Tr. 2 pg. 205.</w:t>
      </w:r>
      <w:proofErr w:type="gramEnd"/>
    </w:p>
  </w:footnote>
  <w:footnote w:id="68">
    <w:p w:rsidR="009542F4" w:rsidRDefault="009542F4">
      <w:pPr>
        <w:pStyle w:val="FootnoteText"/>
      </w:pPr>
      <w:r>
        <w:rPr>
          <w:rStyle w:val="FootnoteReference"/>
        </w:rPr>
        <w:footnoteRef/>
      </w:r>
      <w:r>
        <w:t xml:space="preserve"> </w:t>
      </w:r>
      <w:proofErr w:type="gramStart"/>
      <w:r>
        <w:t>Tr. 2 pg. 214.</w:t>
      </w:r>
      <w:proofErr w:type="gramEnd"/>
    </w:p>
  </w:footnote>
  <w:footnote w:id="69">
    <w:p w:rsidR="009542F4" w:rsidRDefault="009542F4">
      <w:pPr>
        <w:pStyle w:val="FootnoteText"/>
      </w:pPr>
      <w:r>
        <w:rPr>
          <w:rStyle w:val="FootnoteReference"/>
        </w:rPr>
        <w:footnoteRef/>
      </w:r>
      <w:r>
        <w:t xml:space="preserve"> </w:t>
      </w:r>
      <w:proofErr w:type="gramStart"/>
      <w:r>
        <w:t>Tr. 2 pg. 211.</w:t>
      </w:r>
      <w:proofErr w:type="gramEnd"/>
    </w:p>
  </w:footnote>
  <w:footnote w:id="70">
    <w:p w:rsidR="009542F4" w:rsidRPr="009542F4" w:rsidRDefault="009542F4">
      <w:pPr>
        <w:pStyle w:val="FootnoteText"/>
        <w:rPr>
          <w:lang w:val="es-ES"/>
        </w:rPr>
      </w:pPr>
      <w:r>
        <w:rPr>
          <w:rStyle w:val="FootnoteReference"/>
        </w:rPr>
        <w:footnoteRef/>
      </w:r>
      <w:r w:rsidRPr="009542F4">
        <w:rPr>
          <w:lang w:val="es-ES"/>
        </w:rPr>
        <w:t xml:space="preserve"> Tr. 2 pg. 222</w:t>
      </w:r>
    </w:p>
  </w:footnote>
  <w:footnote w:id="71">
    <w:p w:rsidR="009542F4" w:rsidRPr="009542F4" w:rsidRDefault="009542F4">
      <w:pPr>
        <w:pStyle w:val="FootnoteText"/>
        <w:rPr>
          <w:lang w:val="es-ES"/>
        </w:rPr>
      </w:pPr>
      <w:r>
        <w:rPr>
          <w:rStyle w:val="FootnoteReference"/>
        </w:rPr>
        <w:footnoteRef/>
      </w:r>
      <w:r w:rsidRPr="009542F4">
        <w:rPr>
          <w:lang w:val="es-ES"/>
        </w:rPr>
        <w:t xml:space="preserve"> Tr. 2 pg. 223.</w:t>
      </w:r>
    </w:p>
  </w:footnote>
  <w:footnote w:id="72">
    <w:p w:rsidR="009542F4" w:rsidRPr="009542F4" w:rsidRDefault="009542F4">
      <w:pPr>
        <w:pStyle w:val="FootnoteText"/>
        <w:rPr>
          <w:lang w:val="es-ES"/>
        </w:rPr>
      </w:pPr>
      <w:r>
        <w:rPr>
          <w:rStyle w:val="FootnoteReference"/>
        </w:rPr>
        <w:footnoteRef/>
      </w:r>
      <w:r w:rsidRPr="009542F4">
        <w:rPr>
          <w:lang w:val="es-ES"/>
        </w:rPr>
        <w:t xml:space="preserve"> S. Ex. 15.</w:t>
      </w:r>
    </w:p>
  </w:footnote>
  <w:footnote w:id="73">
    <w:p w:rsidR="009542F4" w:rsidRPr="009542F4" w:rsidRDefault="009542F4">
      <w:pPr>
        <w:pStyle w:val="FootnoteText"/>
        <w:rPr>
          <w:lang w:val="es-ES"/>
        </w:rPr>
      </w:pPr>
      <w:r>
        <w:rPr>
          <w:rStyle w:val="FootnoteReference"/>
        </w:rPr>
        <w:footnoteRef/>
      </w:r>
      <w:r w:rsidRPr="009542F4">
        <w:rPr>
          <w:lang w:val="es-ES"/>
        </w:rPr>
        <w:t xml:space="preserve"> S. Ex. 30b.</w:t>
      </w:r>
    </w:p>
  </w:footnote>
  <w:footnote w:id="74">
    <w:p w:rsidR="009542F4" w:rsidRPr="009542F4" w:rsidRDefault="009542F4">
      <w:pPr>
        <w:pStyle w:val="FootnoteText"/>
        <w:rPr>
          <w:lang w:val="es-ES"/>
        </w:rPr>
      </w:pPr>
      <w:r>
        <w:rPr>
          <w:rStyle w:val="FootnoteReference"/>
        </w:rPr>
        <w:footnoteRef/>
      </w:r>
      <w:r w:rsidRPr="009542F4">
        <w:rPr>
          <w:lang w:val="es-ES"/>
        </w:rPr>
        <w:t xml:space="preserve"> Tr. 3 pg. 240-246.</w:t>
      </w:r>
    </w:p>
  </w:footnote>
  <w:footnote w:id="75">
    <w:p w:rsidR="009542F4" w:rsidRPr="009542F4" w:rsidRDefault="009542F4">
      <w:pPr>
        <w:pStyle w:val="FootnoteText"/>
        <w:rPr>
          <w:lang w:val="es-ES"/>
        </w:rPr>
      </w:pPr>
      <w:r>
        <w:rPr>
          <w:rStyle w:val="FootnoteReference"/>
        </w:rPr>
        <w:footnoteRef/>
      </w:r>
      <w:r w:rsidRPr="009542F4">
        <w:rPr>
          <w:lang w:val="es-ES"/>
        </w:rPr>
        <w:t xml:space="preserve"> Tr. 3 pg. 241</w:t>
      </w:r>
    </w:p>
  </w:footnote>
  <w:footnote w:id="76">
    <w:p w:rsidR="009542F4" w:rsidRPr="009542F4" w:rsidRDefault="009542F4">
      <w:pPr>
        <w:pStyle w:val="FootnoteText"/>
        <w:rPr>
          <w:lang w:val="es-ES"/>
        </w:rPr>
      </w:pPr>
      <w:r>
        <w:rPr>
          <w:rStyle w:val="FootnoteReference"/>
        </w:rPr>
        <w:footnoteRef/>
      </w:r>
      <w:r w:rsidRPr="009542F4">
        <w:rPr>
          <w:lang w:val="es-ES"/>
        </w:rPr>
        <w:t xml:space="preserve"> Tr. 3 pg. 242-245.</w:t>
      </w:r>
    </w:p>
  </w:footnote>
  <w:footnote w:id="77">
    <w:p w:rsidR="009542F4" w:rsidRPr="009542F4" w:rsidRDefault="009542F4">
      <w:pPr>
        <w:pStyle w:val="FootnoteText"/>
        <w:rPr>
          <w:lang w:val="es-ES"/>
        </w:rPr>
      </w:pPr>
      <w:r>
        <w:rPr>
          <w:rStyle w:val="FootnoteReference"/>
        </w:rPr>
        <w:footnoteRef/>
      </w:r>
      <w:r w:rsidRPr="009542F4">
        <w:rPr>
          <w:lang w:val="es-ES"/>
        </w:rPr>
        <w:t xml:space="preserve"> Tr. 3 pg. 247-248.</w:t>
      </w:r>
    </w:p>
  </w:footnote>
  <w:footnote w:id="78">
    <w:p w:rsidR="009542F4" w:rsidRPr="009542F4" w:rsidRDefault="009542F4">
      <w:pPr>
        <w:pStyle w:val="FootnoteText"/>
        <w:rPr>
          <w:lang w:val="es-ES"/>
        </w:rPr>
      </w:pPr>
      <w:r>
        <w:rPr>
          <w:rStyle w:val="FootnoteReference"/>
        </w:rPr>
        <w:footnoteRef/>
      </w:r>
      <w:r w:rsidRPr="009542F4">
        <w:rPr>
          <w:lang w:val="es-ES"/>
        </w:rPr>
        <w:t xml:space="preserve"> 34 C.F.R. </w:t>
      </w:r>
      <w:r w:rsidRPr="009542F4">
        <w:rPr>
          <w:rFonts w:ascii="Arial" w:hAnsi="Arial" w:cs="Arial"/>
          <w:lang w:val="es-ES"/>
        </w:rPr>
        <w:t>§</w:t>
      </w:r>
      <w:r w:rsidRPr="009542F4">
        <w:rPr>
          <w:lang w:val="es-ES"/>
        </w:rPr>
        <w:t>300.513; 8VAC20-81-210 (O)(17).</w:t>
      </w:r>
    </w:p>
  </w:footnote>
  <w:footnote w:id="79">
    <w:p w:rsidR="009542F4" w:rsidRPr="009542F4" w:rsidRDefault="009542F4">
      <w:pPr>
        <w:pStyle w:val="FootnoteText"/>
        <w:rPr>
          <w:lang w:val="es-ES"/>
        </w:rPr>
      </w:pPr>
      <w:r>
        <w:rPr>
          <w:rStyle w:val="FootnoteReference"/>
        </w:rPr>
        <w:footnoteRef/>
      </w:r>
      <w:r w:rsidRPr="009542F4">
        <w:rPr>
          <w:lang w:val="es-ES"/>
        </w:rPr>
        <w:t xml:space="preserve"> 8 VAC 20-81-10</w:t>
      </w:r>
    </w:p>
  </w:footnote>
  <w:footnote w:id="80">
    <w:p w:rsidR="009542F4" w:rsidRDefault="009542F4">
      <w:pPr>
        <w:pStyle w:val="FootnoteText"/>
      </w:pPr>
      <w:r>
        <w:rPr>
          <w:rStyle w:val="FootnoteReference"/>
        </w:rPr>
        <w:footnoteRef/>
      </w:r>
      <w:r>
        <w:t xml:space="preserve"> Tr. 2 pg. 232-233.</w:t>
      </w:r>
    </w:p>
  </w:footnote>
  <w:footnote w:id="81">
    <w:p w:rsidR="009542F4" w:rsidRDefault="009542F4">
      <w:pPr>
        <w:pStyle w:val="FootnoteText"/>
      </w:pPr>
      <w:r>
        <w:rPr>
          <w:rStyle w:val="FootnoteReference"/>
        </w:rPr>
        <w:footnoteRef/>
      </w:r>
      <w:r>
        <w:t xml:space="preserve"> </w:t>
      </w:r>
      <w:proofErr w:type="gramStart"/>
      <w:r>
        <w:t>Tr. 2 pg. 242.</w:t>
      </w:r>
      <w:proofErr w:type="gramEnd"/>
    </w:p>
  </w:footnote>
  <w:footnote w:id="82">
    <w:p w:rsidR="009542F4" w:rsidRDefault="009542F4">
      <w:pPr>
        <w:pStyle w:val="FootnoteText"/>
      </w:pPr>
      <w:r>
        <w:rPr>
          <w:rStyle w:val="FootnoteReference"/>
        </w:rPr>
        <w:footnoteRef/>
      </w:r>
      <w:r>
        <w:t xml:space="preserve"> </w:t>
      </w:r>
      <w:proofErr w:type="gramStart"/>
      <w:r>
        <w:t xml:space="preserve">Tr. 2 pg. 231-233 and </w:t>
      </w:r>
      <w:proofErr w:type="spellStart"/>
      <w:r>
        <w:t>pg</w:t>
      </w:r>
      <w:proofErr w:type="spellEnd"/>
      <w:r>
        <w:t xml:space="preserve"> 240.</w:t>
      </w:r>
      <w:proofErr w:type="gramEnd"/>
    </w:p>
  </w:footnote>
  <w:footnote w:id="83">
    <w:p w:rsidR="009542F4" w:rsidRPr="009542F4" w:rsidRDefault="009542F4">
      <w:pPr>
        <w:pStyle w:val="FootnoteText"/>
        <w:rPr>
          <w:lang w:val="es-ES"/>
        </w:rPr>
      </w:pPr>
      <w:r>
        <w:rPr>
          <w:rStyle w:val="FootnoteReference"/>
        </w:rPr>
        <w:footnoteRef/>
      </w:r>
      <w:r w:rsidRPr="009542F4">
        <w:rPr>
          <w:lang w:val="es-ES"/>
        </w:rPr>
        <w:t xml:space="preserve"> Tr. 2 pg. 234-235.</w:t>
      </w:r>
    </w:p>
  </w:footnote>
  <w:footnote w:id="84">
    <w:p w:rsidR="009542F4" w:rsidRPr="009542F4" w:rsidRDefault="009542F4">
      <w:pPr>
        <w:pStyle w:val="FootnoteText"/>
        <w:rPr>
          <w:lang w:val="es-ES"/>
        </w:rPr>
      </w:pPr>
      <w:r>
        <w:rPr>
          <w:rStyle w:val="FootnoteReference"/>
        </w:rPr>
        <w:footnoteRef/>
      </w:r>
      <w:r w:rsidRPr="009542F4">
        <w:rPr>
          <w:lang w:val="es-ES"/>
        </w:rPr>
        <w:t xml:space="preserve"> S. Ex. 32f.</w:t>
      </w:r>
    </w:p>
  </w:footnote>
  <w:footnote w:id="85">
    <w:p w:rsidR="009542F4" w:rsidRPr="009542F4" w:rsidRDefault="009542F4">
      <w:pPr>
        <w:pStyle w:val="FootnoteText"/>
        <w:rPr>
          <w:lang w:val="es-ES"/>
        </w:rPr>
      </w:pPr>
      <w:r>
        <w:rPr>
          <w:rStyle w:val="FootnoteReference"/>
        </w:rPr>
        <w:footnoteRef/>
      </w:r>
      <w:r w:rsidRPr="009542F4">
        <w:rPr>
          <w:lang w:val="es-ES"/>
        </w:rPr>
        <w:t xml:space="preserve"> S. Ex. 32e.</w:t>
      </w:r>
    </w:p>
  </w:footnote>
  <w:footnote w:id="86">
    <w:p w:rsidR="009542F4" w:rsidRDefault="009542F4">
      <w:pPr>
        <w:pStyle w:val="FootnoteText"/>
      </w:pPr>
      <w:r>
        <w:rPr>
          <w:rStyle w:val="FootnoteReference"/>
        </w:rPr>
        <w:footnoteRef/>
      </w:r>
      <w:r>
        <w:t xml:space="preserve"> </w:t>
      </w:r>
      <w:proofErr w:type="gramStart"/>
      <w:r>
        <w:t>Tr. 2 pg. 240.</w:t>
      </w:r>
      <w:proofErr w:type="gramEnd"/>
    </w:p>
  </w:footnote>
  <w:footnote w:id="87">
    <w:p w:rsidR="009542F4" w:rsidRDefault="009542F4">
      <w:pPr>
        <w:pStyle w:val="FootnoteText"/>
      </w:pPr>
      <w:r>
        <w:rPr>
          <w:rStyle w:val="FootnoteReference"/>
        </w:rPr>
        <w:footnoteRef/>
      </w:r>
      <w:r>
        <w:t xml:space="preserve"> </w:t>
      </w:r>
      <w:proofErr w:type="gramStart"/>
      <w:r>
        <w:t>Tr. 2 pg. 243.</w:t>
      </w:r>
      <w:proofErr w:type="gramEnd"/>
    </w:p>
  </w:footnote>
  <w:footnote w:id="88">
    <w:p w:rsidR="009542F4" w:rsidRDefault="009542F4">
      <w:pPr>
        <w:pStyle w:val="FootnoteText"/>
      </w:pPr>
      <w:r>
        <w:rPr>
          <w:rStyle w:val="FootnoteReference"/>
        </w:rPr>
        <w:footnoteRef/>
      </w:r>
      <w:r>
        <w:t xml:space="preserve"> Tr. 2 pg. 248-249.</w:t>
      </w:r>
    </w:p>
  </w:footnote>
  <w:footnote w:id="89">
    <w:p w:rsidR="009542F4" w:rsidRPr="009542F4" w:rsidRDefault="009542F4">
      <w:pPr>
        <w:pStyle w:val="FootnoteText"/>
        <w:rPr>
          <w:lang w:val="es-ES"/>
        </w:rPr>
      </w:pPr>
      <w:r>
        <w:rPr>
          <w:rStyle w:val="FootnoteReference"/>
        </w:rPr>
        <w:footnoteRef/>
      </w:r>
      <w:r w:rsidRPr="009542F4">
        <w:rPr>
          <w:lang w:val="es-ES"/>
        </w:rPr>
        <w:t xml:space="preserve"> S. Ex. 32e.</w:t>
      </w:r>
    </w:p>
  </w:footnote>
  <w:footnote w:id="90">
    <w:p w:rsidR="009542F4" w:rsidRPr="009542F4" w:rsidRDefault="009542F4">
      <w:pPr>
        <w:pStyle w:val="FootnoteText"/>
        <w:rPr>
          <w:lang w:val="es-ES"/>
        </w:rPr>
      </w:pPr>
      <w:r>
        <w:rPr>
          <w:rStyle w:val="FootnoteReference"/>
        </w:rPr>
        <w:footnoteRef/>
      </w:r>
      <w:r w:rsidRPr="009542F4">
        <w:rPr>
          <w:lang w:val="es-ES"/>
        </w:rPr>
        <w:t xml:space="preserve"> Tr. 2 pg. 253-254.</w:t>
      </w:r>
    </w:p>
  </w:footnote>
  <w:footnote w:id="91">
    <w:p w:rsidR="009542F4" w:rsidRPr="009542F4" w:rsidRDefault="009542F4">
      <w:pPr>
        <w:pStyle w:val="FootnoteText"/>
        <w:rPr>
          <w:lang w:val="es-ES"/>
        </w:rPr>
      </w:pPr>
      <w:r>
        <w:rPr>
          <w:rStyle w:val="FootnoteReference"/>
        </w:rPr>
        <w:footnoteRef/>
      </w:r>
      <w:r w:rsidRPr="009542F4">
        <w:rPr>
          <w:lang w:val="es-ES"/>
        </w:rPr>
        <w:t xml:space="preserve"> Tr. 2 pg. 254.</w:t>
      </w:r>
    </w:p>
  </w:footnote>
  <w:footnote w:id="92">
    <w:p w:rsidR="009542F4" w:rsidRPr="009542F4" w:rsidRDefault="009542F4">
      <w:pPr>
        <w:pStyle w:val="FootnoteText"/>
        <w:rPr>
          <w:lang w:val="es-ES"/>
        </w:rPr>
      </w:pPr>
      <w:r>
        <w:rPr>
          <w:rStyle w:val="FootnoteReference"/>
        </w:rPr>
        <w:footnoteRef/>
      </w:r>
      <w:r w:rsidRPr="009542F4">
        <w:rPr>
          <w:lang w:val="es-ES"/>
        </w:rPr>
        <w:t xml:space="preserve"> S. Ex. 32e.</w:t>
      </w:r>
    </w:p>
  </w:footnote>
  <w:footnote w:id="93">
    <w:p w:rsidR="009542F4" w:rsidRPr="009542F4" w:rsidRDefault="009542F4">
      <w:pPr>
        <w:pStyle w:val="FootnoteText"/>
        <w:rPr>
          <w:lang w:val="es-ES"/>
        </w:rPr>
      </w:pPr>
      <w:r>
        <w:rPr>
          <w:rStyle w:val="FootnoteReference"/>
        </w:rPr>
        <w:footnoteRef/>
      </w:r>
      <w:r w:rsidRPr="009542F4">
        <w:rPr>
          <w:lang w:val="es-ES"/>
        </w:rPr>
        <w:t xml:space="preserve"> Tr. 2. pg. 265: S. Ex. 32e.</w:t>
      </w:r>
    </w:p>
  </w:footnote>
  <w:footnote w:id="94">
    <w:p w:rsidR="009542F4" w:rsidRPr="009542F4" w:rsidRDefault="009542F4">
      <w:pPr>
        <w:pStyle w:val="FootnoteText"/>
        <w:rPr>
          <w:lang w:val="es-ES"/>
        </w:rPr>
      </w:pPr>
      <w:r>
        <w:rPr>
          <w:rStyle w:val="FootnoteReference"/>
        </w:rPr>
        <w:footnoteRef/>
      </w:r>
      <w:r w:rsidRPr="009542F4">
        <w:rPr>
          <w:lang w:val="es-ES"/>
        </w:rPr>
        <w:t xml:space="preserve"> S. Ex. 32d; Tr. 2 pg. 272-280.</w:t>
      </w:r>
    </w:p>
  </w:footnote>
  <w:footnote w:id="95">
    <w:p w:rsidR="009542F4" w:rsidRPr="009542F4" w:rsidRDefault="009542F4">
      <w:pPr>
        <w:pStyle w:val="FootnoteText"/>
        <w:rPr>
          <w:lang w:val="es-ES"/>
        </w:rPr>
      </w:pPr>
      <w:r>
        <w:rPr>
          <w:rStyle w:val="FootnoteReference"/>
        </w:rPr>
        <w:footnoteRef/>
      </w:r>
      <w:r w:rsidRPr="009542F4">
        <w:rPr>
          <w:lang w:val="es-ES"/>
        </w:rPr>
        <w:t xml:space="preserve"> Tr. 2 pg. 280.</w:t>
      </w:r>
    </w:p>
  </w:footnote>
  <w:footnote w:id="96">
    <w:p w:rsidR="009542F4" w:rsidRPr="009542F4" w:rsidRDefault="009542F4">
      <w:pPr>
        <w:pStyle w:val="FootnoteText"/>
        <w:rPr>
          <w:lang w:val="es-ES"/>
        </w:rPr>
      </w:pPr>
      <w:r>
        <w:rPr>
          <w:rStyle w:val="FootnoteReference"/>
        </w:rPr>
        <w:footnoteRef/>
      </w:r>
      <w:r w:rsidRPr="009542F4">
        <w:rPr>
          <w:lang w:val="es-ES"/>
        </w:rPr>
        <w:t xml:space="preserve"> Tr. 3 pg. 20-26; S. Ex. 32a.</w:t>
      </w:r>
    </w:p>
  </w:footnote>
  <w:footnote w:id="97">
    <w:p w:rsidR="009542F4" w:rsidRPr="009542F4" w:rsidRDefault="009542F4">
      <w:pPr>
        <w:pStyle w:val="FootnoteText"/>
        <w:rPr>
          <w:lang w:val="es-ES"/>
        </w:rPr>
      </w:pPr>
      <w:r>
        <w:rPr>
          <w:rStyle w:val="FootnoteReference"/>
        </w:rPr>
        <w:footnoteRef/>
      </w:r>
      <w:r w:rsidRPr="009542F4">
        <w:rPr>
          <w:lang w:val="es-ES"/>
        </w:rPr>
        <w:t xml:space="preserve"> Tr. 3 pg. 32.</w:t>
      </w:r>
    </w:p>
  </w:footnote>
  <w:footnote w:id="98">
    <w:p w:rsidR="009542F4" w:rsidRPr="009542F4" w:rsidRDefault="009542F4">
      <w:pPr>
        <w:pStyle w:val="FootnoteText"/>
        <w:rPr>
          <w:lang w:val="es-ES"/>
        </w:rPr>
      </w:pPr>
      <w:r>
        <w:rPr>
          <w:rStyle w:val="FootnoteReference"/>
        </w:rPr>
        <w:footnoteRef/>
      </w:r>
      <w:r w:rsidRPr="009542F4">
        <w:rPr>
          <w:lang w:val="es-ES"/>
        </w:rPr>
        <w:t xml:space="preserve"> Tr. 3 pg. 48-51.</w:t>
      </w:r>
    </w:p>
  </w:footnote>
  <w:footnote w:id="99">
    <w:p w:rsidR="009542F4" w:rsidRPr="009542F4" w:rsidRDefault="009542F4">
      <w:pPr>
        <w:pStyle w:val="FootnoteText"/>
        <w:rPr>
          <w:lang w:val="es-ES"/>
        </w:rPr>
      </w:pPr>
      <w:r>
        <w:rPr>
          <w:rStyle w:val="FootnoteReference"/>
        </w:rPr>
        <w:footnoteRef/>
      </w:r>
      <w:r w:rsidRPr="009542F4">
        <w:rPr>
          <w:lang w:val="es-ES"/>
        </w:rPr>
        <w:t xml:space="preserve"> Tr. 3 pg. 55.</w:t>
      </w:r>
    </w:p>
  </w:footnote>
  <w:footnote w:id="100">
    <w:p w:rsidR="009542F4" w:rsidRPr="009542F4" w:rsidRDefault="009542F4">
      <w:pPr>
        <w:pStyle w:val="FootnoteText"/>
        <w:rPr>
          <w:lang w:val="es-ES"/>
        </w:rPr>
      </w:pPr>
      <w:r>
        <w:rPr>
          <w:rStyle w:val="FootnoteReference"/>
        </w:rPr>
        <w:footnoteRef/>
      </w:r>
      <w:r w:rsidRPr="009542F4">
        <w:rPr>
          <w:lang w:val="es-ES"/>
        </w:rPr>
        <w:t xml:space="preserve"> Tr. 3 pg. 67.</w:t>
      </w:r>
    </w:p>
  </w:footnote>
  <w:footnote w:id="101">
    <w:p w:rsidR="009542F4" w:rsidRPr="009542F4" w:rsidRDefault="009542F4">
      <w:pPr>
        <w:pStyle w:val="FootnoteText"/>
        <w:rPr>
          <w:lang w:val="es-ES"/>
        </w:rPr>
      </w:pPr>
      <w:r>
        <w:rPr>
          <w:rStyle w:val="FootnoteReference"/>
        </w:rPr>
        <w:footnoteRef/>
      </w:r>
      <w:r w:rsidRPr="009542F4">
        <w:rPr>
          <w:lang w:val="es-ES"/>
        </w:rPr>
        <w:t xml:space="preserve"> S. Ex. 32h.</w:t>
      </w:r>
    </w:p>
  </w:footnote>
  <w:footnote w:id="102">
    <w:p w:rsidR="009542F4" w:rsidRDefault="009542F4">
      <w:pPr>
        <w:pStyle w:val="FootnoteText"/>
      </w:pPr>
      <w:r>
        <w:rPr>
          <w:rStyle w:val="FootnoteReference"/>
        </w:rPr>
        <w:footnoteRef/>
      </w:r>
      <w:r>
        <w:t xml:space="preserve"> Tr. 2 pg. 268-270.</w:t>
      </w:r>
    </w:p>
  </w:footnote>
  <w:footnote w:id="103">
    <w:p w:rsidR="009542F4" w:rsidRDefault="009542F4">
      <w:pPr>
        <w:pStyle w:val="FootnoteText"/>
      </w:pPr>
      <w:r>
        <w:rPr>
          <w:rStyle w:val="FootnoteReference"/>
        </w:rPr>
        <w:footnoteRef/>
      </w:r>
      <w:r>
        <w:t xml:space="preserve"> </w:t>
      </w:r>
      <w:proofErr w:type="gramStart"/>
      <w:r>
        <w:t>Tr. 2 pg. 271.</w:t>
      </w:r>
      <w:proofErr w:type="gramEnd"/>
    </w:p>
  </w:footnote>
  <w:footnote w:id="104">
    <w:p w:rsidR="009542F4" w:rsidRDefault="009542F4">
      <w:pPr>
        <w:pStyle w:val="FootnoteText"/>
      </w:pPr>
      <w:r>
        <w:rPr>
          <w:rStyle w:val="FootnoteReference"/>
        </w:rPr>
        <w:footnoteRef/>
      </w:r>
      <w:r>
        <w:t xml:space="preserve"> </w:t>
      </w:r>
      <w:proofErr w:type="gramStart"/>
      <w:r>
        <w:t>Tr. 2 pg. 282.</w:t>
      </w:r>
      <w:proofErr w:type="gramEnd"/>
    </w:p>
  </w:footnote>
  <w:footnote w:id="105">
    <w:p w:rsidR="009542F4" w:rsidRDefault="009542F4">
      <w:pPr>
        <w:pStyle w:val="FootnoteText"/>
      </w:pPr>
      <w:r>
        <w:rPr>
          <w:rStyle w:val="FootnoteReference"/>
        </w:rPr>
        <w:footnoteRef/>
      </w:r>
      <w:r>
        <w:t xml:space="preserve"> </w:t>
      </w:r>
      <w:proofErr w:type="gramStart"/>
      <w:r>
        <w:t xml:space="preserve">Tr. 2 </w:t>
      </w:r>
      <w:proofErr w:type="spellStart"/>
      <w:r>
        <w:t>pg</w:t>
      </w:r>
      <w:proofErr w:type="spellEnd"/>
      <w:r>
        <w:t xml:space="preserve"> 284.</w:t>
      </w:r>
      <w:proofErr w:type="gramEnd"/>
    </w:p>
  </w:footnote>
  <w:footnote w:id="106">
    <w:p w:rsidR="009542F4" w:rsidRDefault="009542F4">
      <w:pPr>
        <w:pStyle w:val="FootnoteText"/>
      </w:pPr>
      <w:r>
        <w:rPr>
          <w:rStyle w:val="FootnoteReference"/>
        </w:rPr>
        <w:footnoteRef/>
      </w:r>
      <w:r>
        <w:t xml:space="preserve"> Tr. 285-287.</w:t>
      </w:r>
    </w:p>
  </w:footnote>
  <w:footnote w:id="107">
    <w:p w:rsidR="009542F4" w:rsidRDefault="009542F4">
      <w:pPr>
        <w:pStyle w:val="FootnoteText"/>
      </w:pPr>
      <w:r>
        <w:rPr>
          <w:rStyle w:val="FootnoteReference"/>
        </w:rPr>
        <w:footnoteRef/>
      </w:r>
      <w:r>
        <w:t xml:space="preserve"> </w:t>
      </w:r>
      <w:proofErr w:type="gramStart"/>
      <w:r>
        <w:t>Tr. 287.</w:t>
      </w:r>
      <w:proofErr w:type="gramEnd"/>
    </w:p>
  </w:footnote>
  <w:footnote w:id="108">
    <w:p w:rsidR="009542F4" w:rsidRDefault="009542F4">
      <w:pPr>
        <w:pStyle w:val="FootnoteText"/>
      </w:pPr>
      <w:r>
        <w:rPr>
          <w:rStyle w:val="FootnoteReference"/>
        </w:rPr>
        <w:footnoteRef/>
      </w:r>
      <w:r>
        <w:t xml:space="preserve"> </w:t>
      </w:r>
      <w:proofErr w:type="gramStart"/>
      <w:r>
        <w:t>Tr. 3 pg.168-171.</w:t>
      </w:r>
      <w:proofErr w:type="gramEnd"/>
    </w:p>
  </w:footnote>
  <w:footnote w:id="109">
    <w:p w:rsidR="009542F4" w:rsidRDefault="009542F4">
      <w:pPr>
        <w:pStyle w:val="FootnoteText"/>
      </w:pPr>
      <w:r>
        <w:rPr>
          <w:rStyle w:val="FootnoteReference"/>
        </w:rPr>
        <w:footnoteRef/>
      </w:r>
      <w:r>
        <w:t xml:space="preserve"> </w:t>
      </w:r>
      <w:proofErr w:type="gramStart"/>
      <w:r>
        <w:t>Tr. 3 pg. 178.</w:t>
      </w:r>
      <w:proofErr w:type="gramEnd"/>
    </w:p>
  </w:footnote>
  <w:footnote w:id="110">
    <w:p w:rsidR="009542F4" w:rsidRDefault="009542F4">
      <w:pPr>
        <w:pStyle w:val="FootnoteText"/>
      </w:pPr>
      <w:r>
        <w:rPr>
          <w:rStyle w:val="FootnoteReference"/>
        </w:rPr>
        <w:footnoteRef/>
      </w:r>
      <w:r>
        <w:t xml:space="preserve"> </w:t>
      </w:r>
      <w:proofErr w:type="gramStart"/>
      <w:r>
        <w:t>Tr. 3 pg. 154.</w:t>
      </w:r>
      <w:proofErr w:type="gramEnd"/>
    </w:p>
  </w:footnote>
  <w:footnote w:id="111">
    <w:p w:rsidR="009542F4" w:rsidRDefault="009542F4">
      <w:pPr>
        <w:pStyle w:val="FootnoteText"/>
      </w:pPr>
      <w:r>
        <w:rPr>
          <w:rStyle w:val="FootnoteReference"/>
        </w:rPr>
        <w:footnoteRef/>
      </w:r>
      <w:r>
        <w:t xml:space="preserve"> </w:t>
      </w:r>
      <w:proofErr w:type="gramStart"/>
      <w:r>
        <w:t>Tr. 3 pg.162.</w:t>
      </w:r>
      <w:proofErr w:type="gramEnd"/>
    </w:p>
  </w:footnote>
  <w:footnote w:id="112">
    <w:p w:rsidR="009542F4" w:rsidRDefault="009542F4">
      <w:pPr>
        <w:pStyle w:val="FootnoteText"/>
      </w:pPr>
      <w:r>
        <w:rPr>
          <w:rStyle w:val="FootnoteReference"/>
        </w:rPr>
        <w:footnoteRef/>
      </w:r>
      <w:r>
        <w:t xml:space="preserve"> </w:t>
      </w:r>
      <w:proofErr w:type="gramStart"/>
      <w:r>
        <w:t>Tr. 3 pg. 163.</w:t>
      </w:r>
      <w:proofErr w:type="gramEnd"/>
    </w:p>
  </w:footnote>
  <w:footnote w:id="113">
    <w:p w:rsidR="009542F4" w:rsidRDefault="009542F4">
      <w:pPr>
        <w:pStyle w:val="FootnoteText"/>
      </w:pPr>
      <w:r>
        <w:rPr>
          <w:rStyle w:val="FootnoteReference"/>
        </w:rPr>
        <w:footnoteRef/>
      </w:r>
      <w:r>
        <w:t xml:space="preserve"> tr. 3 pg. 165-166.</w:t>
      </w:r>
    </w:p>
  </w:footnote>
  <w:footnote w:id="114">
    <w:p w:rsidR="009542F4" w:rsidRDefault="009542F4">
      <w:pPr>
        <w:pStyle w:val="FootnoteText"/>
      </w:pPr>
      <w:r>
        <w:rPr>
          <w:rStyle w:val="FootnoteReference"/>
        </w:rPr>
        <w:footnoteRef/>
      </w:r>
      <w:r>
        <w:t xml:space="preserve"> S. Ex. 25.</w:t>
      </w:r>
    </w:p>
  </w:footnote>
  <w:footnote w:id="115">
    <w:p w:rsidR="009542F4" w:rsidRDefault="009542F4">
      <w:pPr>
        <w:pStyle w:val="FootnoteText"/>
      </w:pPr>
      <w:r>
        <w:rPr>
          <w:rStyle w:val="FootnoteReference"/>
        </w:rPr>
        <w:footnoteRef/>
      </w:r>
      <w:r>
        <w:t xml:space="preserve"> </w:t>
      </w:r>
      <w:r>
        <w:rPr>
          <w:rFonts w:ascii="Arial" w:hAnsi="Arial" w:cs="Arial"/>
          <w:bCs/>
        </w:rPr>
        <w:t>8 VAC 20-81-170 E</w:t>
      </w:r>
      <w:proofErr w:type="gramStart"/>
      <w:r>
        <w:rPr>
          <w:rFonts w:ascii="Arial" w:hAnsi="Arial" w:cs="Arial"/>
          <w:bCs/>
        </w:rPr>
        <w:t>.(</w:t>
      </w:r>
      <w:proofErr w:type="gramEnd"/>
      <w:r>
        <w:rPr>
          <w:rFonts w:ascii="Arial" w:hAnsi="Arial" w:cs="Arial"/>
          <w:bCs/>
        </w:rPr>
        <w:t>1)(.d). and 34 CFR § 300.300 (d)(2)</w:t>
      </w:r>
    </w:p>
  </w:footnote>
  <w:footnote w:id="116">
    <w:p w:rsidR="009542F4" w:rsidRDefault="009542F4">
      <w:pPr>
        <w:pStyle w:val="FootnoteText"/>
      </w:pPr>
      <w:r>
        <w:rPr>
          <w:rStyle w:val="FootnoteReference"/>
        </w:rPr>
        <w:footnoteRef/>
      </w:r>
      <w:r>
        <w:t xml:space="preserve"> </w:t>
      </w:r>
      <w:proofErr w:type="gramStart"/>
      <w:r>
        <w:t>Tr. 2 pg. 39-40 and pg. 314.</w:t>
      </w:r>
      <w:proofErr w:type="gramEnd"/>
    </w:p>
  </w:footnote>
  <w:footnote w:id="117">
    <w:p w:rsidR="009542F4" w:rsidRDefault="009542F4">
      <w:pPr>
        <w:pStyle w:val="FootnoteText"/>
      </w:pPr>
      <w:r>
        <w:rPr>
          <w:rStyle w:val="FootnoteReference"/>
        </w:rPr>
        <w:footnoteRef/>
      </w:r>
      <w:r>
        <w:t xml:space="preserve"> </w:t>
      </w:r>
      <w:proofErr w:type="gramStart"/>
      <w:r>
        <w:t>Tr. 2.</w:t>
      </w:r>
      <w:proofErr w:type="gramEnd"/>
      <w:r>
        <w:t xml:space="preserve"> pg.315</w:t>
      </w:r>
    </w:p>
  </w:footnote>
  <w:footnote w:id="118">
    <w:p w:rsidR="009542F4" w:rsidRDefault="009542F4">
      <w:pPr>
        <w:pStyle w:val="FootnoteText"/>
      </w:pPr>
      <w:r>
        <w:rPr>
          <w:rStyle w:val="FootnoteReference"/>
        </w:rPr>
        <w:footnoteRef/>
      </w:r>
      <w:r>
        <w:t xml:space="preserve"> </w:t>
      </w:r>
      <w:proofErr w:type="gramStart"/>
      <w:r>
        <w:t xml:space="preserve">Tr. 2 </w:t>
      </w:r>
      <w:proofErr w:type="spellStart"/>
      <w:r>
        <w:t>pg</w:t>
      </w:r>
      <w:proofErr w:type="spellEnd"/>
      <w:r>
        <w:t xml:space="preserve"> 311-313.</w:t>
      </w:r>
      <w:proofErr w:type="gramEnd"/>
    </w:p>
  </w:footnote>
  <w:footnote w:id="119">
    <w:p w:rsidR="009542F4" w:rsidRDefault="009542F4">
      <w:pPr>
        <w:pStyle w:val="FootnoteText"/>
      </w:pPr>
      <w:r>
        <w:rPr>
          <w:rStyle w:val="FootnoteReference"/>
        </w:rPr>
        <w:footnoteRef/>
      </w:r>
      <w:r>
        <w:t xml:space="preserve"> </w:t>
      </w:r>
      <w:proofErr w:type="gramStart"/>
      <w:r>
        <w:t>Tr. 2 pg. 318.</w:t>
      </w:r>
      <w:proofErr w:type="gramEnd"/>
    </w:p>
  </w:footnote>
  <w:footnote w:id="120">
    <w:p w:rsidR="009542F4" w:rsidRDefault="009542F4">
      <w:pPr>
        <w:pStyle w:val="FootnoteText"/>
      </w:pPr>
      <w:r>
        <w:rPr>
          <w:rStyle w:val="FootnoteReference"/>
        </w:rPr>
        <w:footnoteRef/>
      </w:r>
      <w:r>
        <w:t xml:space="preserve"> Tr. 2 pg. 312-313.</w:t>
      </w:r>
    </w:p>
  </w:footnote>
  <w:footnote w:id="121">
    <w:p w:rsidR="009542F4" w:rsidRDefault="009542F4">
      <w:pPr>
        <w:pStyle w:val="FootnoteText"/>
      </w:pPr>
      <w:r>
        <w:rPr>
          <w:rStyle w:val="FootnoteReference"/>
        </w:rPr>
        <w:footnoteRef/>
      </w:r>
      <w:r>
        <w:t xml:space="preserve"> S. Ex. 32i Tr. 2 pg. 323-324.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7DE87"/>
    <w:multiLevelType w:val="singleLevel"/>
    <w:tmpl w:val="5A57DE87"/>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16"/>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87"/>
    <w:rsid w:val="00094BB7"/>
    <w:rsid w:val="00097E61"/>
    <w:rsid w:val="000A640B"/>
    <w:rsid w:val="000E2544"/>
    <w:rsid w:val="00157F7C"/>
    <w:rsid w:val="002078E2"/>
    <w:rsid w:val="00247CE2"/>
    <w:rsid w:val="003B4949"/>
    <w:rsid w:val="0061243D"/>
    <w:rsid w:val="0068586D"/>
    <w:rsid w:val="00751954"/>
    <w:rsid w:val="008D252B"/>
    <w:rsid w:val="0094060D"/>
    <w:rsid w:val="009542F4"/>
    <w:rsid w:val="0097196B"/>
    <w:rsid w:val="00A249C4"/>
    <w:rsid w:val="00A57A75"/>
    <w:rsid w:val="00AF0131"/>
    <w:rsid w:val="00BF7E59"/>
    <w:rsid w:val="00CC3076"/>
    <w:rsid w:val="00CD59DA"/>
    <w:rsid w:val="00DB293D"/>
    <w:rsid w:val="00DC3187"/>
    <w:rsid w:val="00E96D73"/>
    <w:rsid w:val="00ED7C9F"/>
    <w:rsid w:val="00F77B61"/>
    <w:rsid w:val="02DE413E"/>
    <w:rsid w:val="03CB167F"/>
    <w:rsid w:val="05C3251B"/>
    <w:rsid w:val="0649295C"/>
    <w:rsid w:val="07A603D1"/>
    <w:rsid w:val="08564C49"/>
    <w:rsid w:val="0973594A"/>
    <w:rsid w:val="0A852856"/>
    <w:rsid w:val="0B39529F"/>
    <w:rsid w:val="0C083FBA"/>
    <w:rsid w:val="0C416E01"/>
    <w:rsid w:val="0C9C4C5D"/>
    <w:rsid w:val="0CB20DAD"/>
    <w:rsid w:val="0EED5DDE"/>
    <w:rsid w:val="0F35202B"/>
    <w:rsid w:val="0F4C4D2D"/>
    <w:rsid w:val="0F591A5C"/>
    <w:rsid w:val="119601E1"/>
    <w:rsid w:val="11EA455A"/>
    <w:rsid w:val="134476B3"/>
    <w:rsid w:val="13596CCD"/>
    <w:rsid w:val="137A794A"/>
    <w:rsid w:val="1445476B"/>
    <w:rsid w:val="163C06DE"/>
    <w:rsid w:val="165936FE"/>
    <w:rsid w:val="16B83B41"/>
    <w:rsid w:val="18554F75"/>
    <w:rsid w:val="19E54005"/>
    <w:rsid w:val="1A294EC9"/>
    <w:rsid w:val="1A922E65"/>
    <w:rsid w:val="1BD24EF2"/>
    <w:rsid w:val="1C1665EB"/>
    <w:rsid w:val="1C252354"/>
    <w:rsid w:val="1E2F7A18"/>
    <w:rsid w:val="1F696488"/>
    <w:rsid w:val="1FE14147"/>
    <w:rsid w:val="1FF4173A"/>
    <w:rsid w:val="202839CC"/>
    <w:rsid w:val="2290721A"/>
    <w:rsid w:val="24A25008"/>
    <w:rsid w:val="24A54F94"/>
    <w:rsid w:val="257266AA"/>
    <w:rsid w:val="25757726"/>
    <w:rsid w:val="258F7ACA"/>
    <w:rsid w:val="25B221FB"/>
    <w:rsid w:val="27FF78E4"/>
    <w:rsid w:val="282E3998"/>
    <w:rsid w:val="28421B3C"/>
    <w:rsid w:val="28FF7CD0"/>
    <w:rsid w:val="2BED7E03"/>
    <w:rsid w:val="2C3458D0"/>
    <w:rsid w:val="2CE97B74"/>
    <w:rsid w:val="2E780185"/>
    <w:rsid w:val="3249550E"/>
    <w:rsid w:val="35407B09"/>
    <w:rsid w:val="381720D8"/>
    <w:rsid w:val="38B21CD9"/>
    <w:rsid w:val="38FA0522"/>
    <w:rsid w:val="396A2D52"/>
    <w:rsid w:val="3ABA1130"/>
    <w:rsid w:val="3DE222BF"/>
    <w:rsid w:val="3E3733F4"/>
    <w:rsid w:val="3E744990"/>
    <w:rsid w:val="40A81A2A"/>
    <w:rsid w:val="40C87B5C"/>
    <w:rsid w:val="41012E32"/>
    <w:rsid w:val="41037282"/>
    <w:rsid w:val="41D471E0"/>
    <w:rsid w:val="42612F24"/>
    <w:rsid w:val="42874838"/>
    <w:rsid w:val="42A110B3"/>
    <w:rsid w:val="42AF46D4"/>
    <w:rsid w:val="45E119EC"/>
    <w:rsid w:val="47BD59AB"/>
    <w:rsid w:val="48727921"/>
    <w:rsid w:val="4AFE4A9F"/>
    <w:rsid w:val="4C432930"/>
    <w:rsid w:val="4D2F1471"/>
    <w:rsid w:val="4EA215F1"/>
    <w:rsid w:val="4F670007"/>
    <w:rsid w:val="4F770FDB"/>
    <w:rsid w:val="51A45F0D"/>
    <w:rsid w:val="51C835F4"/>
    <w:rsid w:val="52717341"/>
    <w:rsid w:val="527C5C37"/>
    <w:rsid w:val="5395795F"/>
    <w:rsid w:val="53CB5103"/>
    <w:rsid w:val="53FC375C"/>
    <w:rsid w:val="54872AF5"/>
    <w:rsid w:val="549F565D"/>
    <w:rsid w:val="54C96CD1"/>
    <w:rsid w:val="55231D63"/>
    <w:rsid w:val="5625173C"/>
    <w:rsid w:val="56502408"/>
    <w:rsid w:val="567856E7"/>
    <w:rsid w:val="56A1467B"/>
    <w:rsid w:val="581E5179"/>
    <w:rsid w:val="5AE33672"/>
    <w:rsid w:val="5C246DB0"/>
    <w:rsid w:val="5CD67B2C"/>
    <w:rsid w:val="60C809B7"/>
    <w:rsid w:val="60DF4E08"/>
    <w:rsid w:val="613C0A7D"/>
    <w:rsid w:val="61773AC5"/>
    <w:rsid w:val="624D19FE"/>
    <w:rsid w:val="62B453B9"/>
    <w:rsid w:val="64310385"/>
    <w:rsid w:val="65564367"/>
    <w:rsid w:val="66BA34C7"/>
    <w:rsid w:val="68A16C30"/>
    <w:rsid w:val="69444387"/>
    <w:rsid w:val="69A2410C"/>
    <w:rsid w:val="6B5928DA"/>
    <w:rsid w:val="6B8C4F63"/>
    <w:rsid w:val="6BB618CE"/>
    <w:rsid w:val="6BD11ABD"/>
    <w:rsid w:val="6C3B7C87"/>
    <w:rsid w:val="6CA66FDC"/>
    <w:rsid w:val="6DE60B74"/>
    <w:rsid w:val="6ED0493D"/>
    <w:rsid w:val="70AF2794"/>
    <w:rsid w:val="71B53820"/>
    <w:rsid w:val="72EA168D"/>
    <w:rsid w:val="772227EB"/>
    <w:rsid w:val="78E35687"/>
    <w:rsid w:val="798C0C54"/>
    <w:rsid w:val="7B31079A"/>
    <w:rsid w:val="7C874516"/>
    <w:rsid w:val="7CF11930"/>
    <w:rsid w:val="7ECC4B46"/>
    <w:rsid w:val="7F8E22F6"/>
    <w:rsid w:val="7FF74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0E2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FootnoteText">
    <w:name w:val="footnote text"/>
    <w:basedOn w:val="Normal"/>
    <w:uiPriority w:val="99"/>
    <w:unhideWhenUsed/>
    <w:qFormat/>
    <w:pPr>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qFormat/>
    <w:pPr>
      <w:overflowPunct/>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paragraph" w:customStyle="1" w:styleId="DefaultText">
    <w:name w:val="Default Text"/>
    <w:basedOn w:val="Normal"/>
    <w:qFormat/>
    <w:rPr>
      <w:sz w:val="24"/>
    </w:rPr>
  </w:style>
  <w:style w:type="character" w:customStyle="1" w:styleId="ptext-5800-14">
    <w:name w:val="ptext-5800-14"/>
    <w:basedOn w:val="DefaultParagraphFont"/>
    <w:qFormat/>
  </w:style>
  <w:style w:type="character" w:customStyle="1" w:styleId="Heading1Char">
    <w:name w:val="Heading 1 Char"/>
    <w:basedOn w:val="DefaultParagraphFont"/>
    <w:link w:val="Heading1"/>
    <w:uiPriority w:val="9"/>
    <w:rsid w:val="000E25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0E2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FootnoteText">
    <w:name w:val="footnote text"/>
    <w:basedOn w:val="Normal"/>
    <w:uiPriority w:val="99"/>
    <w:unhideWhenUsed/>
    <w:qFormat/>
    <w:pPr>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qFormat/>
    <w:pPr>
      <w:overflowPunct/>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paragraph" w:customStyle="1" w:styleId="DefaultText">
    <w:name w:val="Default Text"/>
    <w:basedOn w:val="Normal"/>
    <w:qFormat/>
    <w:rPr>
      <w:sz w:val="24"/>
    </w:rPr>
  </w:style>
  <w:style w:type="character" w:customStyle="1" w:styleId="ptext-5800-14">
    <w:name w:val="ptext-5800-14"/>
    <w:basedOn w:val="DefaultParagraphFont"/>
    <w:qFormat/>
  </w:style>
  <w:style w:type="character" w:customStyle="1" w:styleId="Heading1Char">
    <w:name w:val="Heading 1 Char"/>
    <w:basedOn w:val="DefaultParagraphFont"/>
    <w:link w:val="Heading1"/>
    <w:uiPriority w:val="9"/>
    <w:rsid w:val="000E25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jurist.org/687/f2d/11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aw.justia.com/cases/federal/district-courts/FSupp/721/757/14201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justia.com/cases/federal/district-courts/FSupp/721/755/1419823/" TargetMode="External"/><Relationship Id="rId5" Type="http://schemas.openxmlformats.org/officeDocument/2006/relationships/settings" Target="settings.xml"/><Relationship Id="rId15" Type="http://schemas.openxmlformats.org/officeDocument/2006/relationships/hyperlink" Target="https://openjurist.org/103/f3d/624" TargetMode="External"/><Relationship Id="rId10" Type="http://schemas.openxmlformats.org/officeDocument/2006/relationships/hyperlink" Target="https://1.next.westlaw.com/Link/Document/FullText?findType=Y&amp;originatingContext=document&amp;transitionType=DocumentItem&amp;pubNum=1000546&amp;refType=RB&amp;originatingDoc=I0d2368e0f2f211e5ad29c0953603e3e2&amp;cite=29USCAS705" TargetMode="External"/><Relationship Id="rId4" Type="http://schemas.microsoft.com/office/2007/relationships/stylesWithEffects" Target="stylesWithEffects.xml"/><Relationship Id="rId9" Type="http://schemas.openxmlformats.org/officeDocument/2006/relationships/hyperlink" Target="https://www.gpo.gov/fdsys/pkg/USCODE-2010-title29/pdf/USCODE-2010-title29-chap16-subchapV-sec794.pdf" TargetMode="External"/><Relationship Id="rId14" Type="http://schemas.openxmlformats.org/officeDocument/2006/relationships/hyperlink" Target="https://openjurist.org/745/f2d/1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9009</Words>
  <Characters>51354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 A. Costanzo</dc:creator>
  <cp:lastModifiedBy>michele baez</cp:lastModifiedBy>
  <cp:revision>2</cp:revision>
  <cp:lastPrinted>2018-09-11T03:01:00Z</cp:lastPrinted>
  <dcterms:created xsi:type="dcterms:W3CDTF">2019-05-02T17:44:00Z</dcterms:created>
  <dcterms:modified xsi:type="dcterms:W3CDTF">2019-05-02T17:44:00Z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