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451" w14:textId="049F2328" w:rsidR="001B2884" w:rsidRPr="00D72E42" w:rsidRDefault="001B2884" w:rsidP="00D72E42">
      <w:pPr>
        <w:pStyle w:val="Title"/>
        <w:shd w:val="clear" w:color="auto" w:fill="C0504D" w:themeFill="accent2"/>
      </w:pPr>
      <w:r w:rsidRPr="00D72E42">
        <w:t>VIRGINIA DEPARTMENT OF EDUCATION</w:t>
      </w:r>
    </w:p>
    <w:p w14:paraId="2A6E041F" w14:textId="6DCD182C" w:rsidR="008F5DEF" w:rsidRPr="008F5DEF" w:rsidRDefault="001B2884" w:rsidP="008F5DEF">
      <w:pPr>
        <w:pStyle w:val="Heading1"/>
        <w:shd w:val="clear" w:color="auto" w:fill="C0504D" w:themeFill="accent2"/>
        <w:spacing w:after="120"/>
        <w:ind w:right="0"/>
        <w:rPr>
          <w:rStyle w:val="Heading2Char"/>
          <w:rFonts w:ascii="Tahoma" w:eastAsia="Trebuchet MS" w:hAnsi="Tahoma" w:cs="Trebuchet MS"/>
          <w:i/>
          <w:w w:val="105"/>
          <w:szCs w:val="55"/>
        </w:rPr>
        <w:sectPr w:rsidR="008F5DEF" w:rsidRPr="008F5DEF" w:rsidSect="008F5DEF">
          <w:type w:val="continuous"/>
          <w:pgSz w:w="12240" w:h="15840" w:code="1"/>
          <w:pgMar w:top="180" w:right="720" w:bottom="720" w:left="720" w:header="720" w:footer="720" w:gutter="0"/>
          <w:cols w:space="720"/>
          <w:docGrid w:linePitch="299"/>
        </w:sectPr>
      </w:pPr>
      <w:r>
        <w:t>Science Instru</w:t>
      </w:r>
      <w:r w:rsidR="00E104C1">
        <w:t>ctional Enhancements</w:t>
      </w:r>
      <w:r w:rsidR="00E104C1">
        <w:br/>
      </w:r>
      <w:bookmarkStart w:id="0" w:name="_GoBack"/>
      <w:bookmarkEnd w:id="0"/>
      <w:r>
        <w:t>for Diverse Learners</w:t>
      </w:r>
    </w:p>
    <w:p w14:paraId="2A6BB17D" w14:textId="3E06EAE4" w:rsidR="00F30706" w:rsidRPr="001B2884" w:rsidRDefault="00D918B9" w:rsidP="008F5DEF">
      <w:pPr>
        <w:pStyle w:val="Heading2"/>
        <w:spacing w:before="120"/>
        <w:rPr>
          <w:i w:val="0"/>
        </w:rPr>
      </w:pPr>
      <w:r w:rsidRPr="001B2884">
        <w:rPr>
          <w:rStyle w:val="Heading2Char"/>
          <w:i/>
        </w:rPr>
        <w:t>M</w:t>
      </w:r>
      <w:r w:rsidR="00F30706" w:rsidRPr="001B2884">
        <w:rPr>
          <w:rStyle w:val="Heading2Char"/>
          <w:i/>
        </w:rPr>
        <w:t xml:space="preserve">ake </w:t>
      </w:r>
      <w:r w:rsidR="0091632D" w:rsidRPr="001B2884">
        <w:rPr>
          <w:rStyle w:val="Heading2Char"/>
          <w:i/>
        </w:rPr>
        <w:t>science</w:t>
      </w:r>
      <w:r w:rsidR="00F30706" w:rsidRPr="001B2884">
        <w:rPr>
          <w:i w:val="0"/>
          <w:w w:val="105"/>
        </w:rPr>
        <w:t xml:space="preserve"> </w:t>
      </w:r>
      <w:r w:rsidR="00B00B9D" w:rsidRPr="00732900">
        <w:rPr>
          <w:w w:val="105"/>
        </w:rPr>
        <w:t>l</w:t>
      </w:r>
      <w:r w:rsidR="00F30706" w:rsidRPr="00732900">
        <w:rPr>
          <w:w w:val="105"/>
        </w:rPr>
        <w:t xml:space="preserve">earning </w:t>
      </w:r>
      <w:r w:rsidR="00B00B9D" w:rsidRPr="00732900">
        <w:rPr>
          <w:w w:val="105"/>
        </w:rPr>
        <w:t>v</w:t>
      </w:r>
      <w:r w:rsidR="00F30706" w:rsidRPr="00732900">
        <w:rPr>
          <w:w w:val="105"/>
        </w:rPr>
        <w:t>isible</w:t>
      </w:r>
    </w:p>
    <w:p w14:paraId="0084DECF" w14:textId="51F6B567" w:rsidR="00F30706" w:rsidRPr="00F30706" w:rsidRDefault="001F142A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00B6DE"/>
        </w:rPr>
        <w:drawing>
          <wp:anchor distT="0" distB="0" distL="114300" distR="114300" simplePos="0" relativeHeight="251663359" behindDoc="0" locked="0" layoutInCell="1" allowOverlap="1" wp14:anchorId="0C914907" wp14:editId="2F2B97A7">
            <wp:simplePos x="0" y="0"/>
            <wp:positionH relativeFrom="margin">
              <wp:posOffset>-9525</wp:posOffset>
            </wp:positionH>
            <wp:positionV relativeFrom="margin">
              <wp:posOffset>2343150</wp:posOffset>
            </wp:positionV>
            <wp:extent cx="742950" cy="720725"/>
            <wp:effectExtent l="0" t="0" r="0" b="3175"/>
            <wp:wrapSquare wrapText="bothSides"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EL Acquisition - Editing Projects\Presentations\Royalty-Free Graphics\target-2070972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67">
        <w:rPr>
          <w:color w:val="333333"/>
          <w:w w:val="120"/>
        </w:rPr>
        <w:t xml:space="preserve">Establish </w:t>
      </w:r>
      <w:r w:rsidR="00F30706">
        <w:rPr>
          <w:color w:val="333333"/>
          <w:w w:val="120"/>
        </w:rPr>
        <w:t>content and connected language targets to support students in comparing, sequencing, justifying, explaining their thinking, etc.</w:t>
      </w:r>
    </w:p>
    <w:p w14:paraId="6612C122" w14:textId="61C70B15" w:rsidR="00F30706" w:rsidRPr="00F30706" w:rsidRDefault="00F30706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Provide multiple ways</w:t>
      </w:r>
      <w:r w:rsidR="00F563BF">
        <w:rPr>
          <w:color w:val="333333"/>
          <w:w w:val="120"/>
        </w:rPr>
        <w:t xml:space="preserve">, including graphs, tables, and </w:t>
      </w:r>
      <w:r w:rsidR="00DF6EBD">
        <w:rPr>
          <w:color w:val="333333"/>
          <w:w w:val="120"/>
        </w:rPr>
        <w:t>illustrations, for</w:t>
      </w:r>
      <w:r>
        <w:rPr>
          <w:color w:val="333333"/>
          <w:w w:val="120"/>
        </w:rPr>
        <w:t xml:space="preserve"> students to communicate their thinking</w:t>
      </w:r>
      <w:r w:rsidR="00F563BF">
        <w:rPr>
          <w:color w:val="333333"/>
          <w:w w:val="120"/>
        </w:rPr>
        <w:t xml:space="preserve"> </w:t>
      </w:r>
    </w:p>
    <w:p w14:paraId="046448E0" w14:textId="0C566D56" w:rsidR="00F30706" w:rsidRPr="0059014F" w:rsidRDefault="00F30706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Use graphic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organizers such as mind maps and Venn Diagrams to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help students connect their</w:t>
      </w:r>
      <w:r>
        <w:rPr>
          <w:color w:val="333333"/>
          <w:spacing w:val="-36"/>
          <w:w w:val="120"/>
        </w:rPr>
        <w:t xml:space="preserve"> </w:t>
      </w:r>
      <w:r w:rsidR="009F30CB">
        <w:rPr>
          <w:color w:val="333333"/>
          <w:w w:val="120"/>
        </w:rPr>
        <w:t>ideas</w:t>
      </w:r>
    </w:p>
    <w:p w14:paraId="1A19C075" w14:textId="2C00FCF9" w:rsidR="00F30706" w:rsidRPr="00F30706" w:rsidRDefault="00D918B9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333333"/>
          <w:w w:val="120"/>
        </w:rPr>
        <w:drawing>
          <wp:anchor distT="0" distB="0" distL="114300" distR="114300" simplePos="0" relativeHeight="251665920" behindDoc="0" locked="0" layoutInCell="1" allowOverlap="1" wp14:anchorId="3D37FE03" wp14:editId="552BD66D">
            <wp:simplePos x="0" y="0"/>
            <wp:positionH relativeFrom="margin">
              <wp:posOffset>5400675</wp:posOffset>
            </wp:positionH>
            <wp:positionV relativeFrom="paragraph">
              <wp:posOffset>384175</wp:posOffset>
            </wp:positionV>
            <wp:extent cx="885825" cy="786765"/>
            <wp:effectExtent l="0" t="0" r="9525" b="0"/>
            <wp:wrapSquare wrapText="bothSides"/>
            <wp:docPr id="1" name="Picture 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L Acquisition - Editing Projects\Presentations\Royalty-Free Graphics\graph-36796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706">
        <w:rPr>
          <w:color w:val="333333"/>
          <w:w w:val="120"/>
        </w:rPr>
        <w:t xml:space="preserve">Draw attention to patterns and relationships in </w:t>
      </w:r>
      <w:r w:rsidR="00F563BF">
        <w:rPr>
          <w:color w:val="333333"/>
          <w:w w:val="120"/>
        </w:rPr>
        <w:t>graphs, tables, and other visualizations</w:t>
      </w:r>
    </w:p>
    <w:p w14:paraId="4C94249F" w14:textId="336F6D8A" w:rsidR="00206335" w:rsidRPr="00BC7760" w:rsidRDefault="00F563BF" w:rsidP="005D7F1C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F563BF">
        <w:rPr>
          <w:color w:val="333333"/>
          <w:w w:val="120"/>
        </w:rPr>
        <w:t>R</w:t>
      </w:r>
      <w:r w:rsidR="00F30706" w:rsidRPr="00F563BF">
        <w:rPr>
          <w:color w:val="333333"/>
          <w:w w:val="120"/>
        </w:rPr>
        <w:t xml:space="preserve">efer to </w:t>
      </w:r>
      <w:r w:rsidR="002A31A2">
        <w:rPr>
          <w:color w:val="333333"/>
          <w:w w:val="120"/>
        </w:rPr>
        <w:t>student-</w:t>
      </w:r>
      <w:r w:rsidR="00F30706" w:rsidRPr="00F563BF">
        <w:rPr>
          <w:color w:val="333333"/>
          <w:w w:val="120"/>
        </w:rPr>
        <w:t xml:space="preserve">generated </w:t>
      </w:r>
      <w:r w:rsidR="00190167" w:rsidRPr="00F563BF">
        <w:rPr>
          <w:color w:val="333333"/>
          <w:w w:val="120"/>
        </w:rPr>
        <w:t>word walls</w:t>
      </w:r>
      <w:r w:rsidR="00FA2D20">
        <w:rPr>
          <w:color w:val="333333"/>
          <w:w w:val="120"/>
        </w:rPr>
        <w:t xml:space="preserve"> </w:t>
      </w:r>
      <w:r w:rsidR="00F30706" w:rsidRPr="00F563BF">
        <w:rPr>
          <w:color w:val="333333"/>
          <w:w w:val="120"/>
        </w:rPr>
        <w:t>and skill anchor charts</w:t>
      </w:r>
      <w:r>
        <w:rPr>
          <w:color w:val="333333"/>
          <w:w w:val="120"/>
        </w:rPr>
        <w:t xml:space="preserve"> to support language development </w:t>
      </w:r>
      <w:r w:rsidR="00DF6EBD">
        <w:rPr>
          <w:color w:val="333333"/>
          <w:w w:val="120"/>
        </w:rPr>
        <w:t xml:space="preserve">and </w:t>
      </w:r>
      <w:r w:rsidR="00AF36A6">
        <w:rPr>
          <w:color w:val="333333"/>
          <w:w w:val="120"/>
        </w:rPr>
        <w:t>understanding of</w:t>
      </w:r>
      <w:r w:rsidR="002A31A2">
        <w:rPr>
          <w:color w:val="333333"/>
          <w:w w:val="120"/>
        </w:rPr>
        <w:t xml:space="preserve"> science concepts and practices</w:t>
      </w:r>
      <w:r>
        <w:rPr>
          <w:color w:val="333333"/>
          <w:w w:val="120"/>
        </w:rPr>
        <w:t xml:space="preserve"> </w:t>
      </w:r>
    </w:p>
    <w:p w14:paraId="5A940E19" w14:textId="4A59F406" w:rsidR="005D7F1C" w:rsidRPr="00190167" w:rsidRDefault="00A0271F" w:rsidP="005D7F1C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Employ</w:t>
      </w:r>
      <w:r w:rsidR="005D7F1C">
        <w:rPr>
          <w:color w:val="333333"/>
          <w:w w:val="120"/>
        </w:rPr>
        <w:t xml:space="preserve"> multiple representations of concepts </w:t>
      </w:r>
      <w:r w:rsidR="00F563BF">
        <w:rPr>
          <w:color w:val="333333"/>
          <w:w w:val="120"/>
        </w:rPr>
        <w:t>and allow for opportunities for students to develop and/or interpret models</w:t>
      </w:r>
    </w:p>
    <w:p w14:paraId="530858F4" w14:textId="77F36537" w:rsidR="00CD36F6" w:rsidRPr="00F30706" w:rsidRDefault="005D7F1C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F30706">
        <w:rPr>
          <w:color w:val="333333"/>
          <w:w w:val="120"/>
        </w:rPr>
        <w:t>Use (and encourage students to use) motion to support understanding and retention of new concepts and key terms</w:t>
      </w:r>
    </w:p>
    <w:p w14:paraId="34527D5A" w14:textId="77777777" w:rsidR="00485E3D" w:rsidRPr="00E57B2D" w:rsidRDefault="00485E3D" w:rsidP="00485E3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Post visual displays to cue memory and support written language </w:t>
      </w:r>
    </w:p>
    <w:p w14:paraId="24FEEF0B" w14:textId="31997557" w:rsidR="00E57B2D" w:rsidRPr="00E57B2D" w:rsidRDefault="00FA2D20" w:rsidP="0001193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F30706">
        <w:rPr>
          <w:noProof/>
          <w:color w:val="333333"/>
          <w:w w:val="120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F5BD514" wp14:editId="77784152">
                <wp:simplePos x="0" y="0"/>
                <wp:positionH relativeFrom="margin">
                  <wp:align>left</wp:align>
                </wp:positionH>
                <wp:positionV relativeFrom="paragraph">
                  <wp:posOffset>742950</wp:posOffset>
                </wp:positionV>
                <wp:extent cx="6553200" cy="19050"/>
                <wp:effectExtent l="0" t="19050" r="38100" b="38100"/>
                <wp:wrapTopAndBottom/>
                <wp:docPr id="22" name="Line 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A0C197" id="Line 7" o:spid="_x0000_s1026" alt="decorative" style="position:absolute;flip:y;z-index:2516618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58.5pt" to="516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" strokecolor="#a50021" strokeweight="3.75pt">
                <w10:wrap type="topAndBottom" anchorx="margin"/>
              </v:line>
            </w:pict>
          </mc:Fallback>
        </mc:AlternateContent>
      </w:r>
      <w:r w:rsidR="00E57B2D">
        <w:rPr>
          <w:color w:val="333333"/>
          <w:w w:val="120"/>
        </w:rPr>
        <w:t>Encourage students to represent their thinking with pictorial representations</w:t>
      </w:r>
      <w:r w:rsidR="00F563BF">
        <w:rPr>
          <w:color w:val="333333"/>
          <w:w w:val="120"/>
        </w:rPr>
        <w:t xml:space="preserve"> and other type of models</w:t>
      </w:r>
    </w:p>
    <w:p w14:paraId="28D97993" w14:textId="6E4E5E75" w:rsidR="00CD36F6" w:rsidRPr="00996AAC" w:rsidRDefault="00621826" w:rsidP="001B2884">
      <w:pPr>
        <w:pStyle w:val="Heading2"/>
        <w:rPr>
          <w:w w:val="105"/>
        </w:rPr>
      </w:pPr>
      <w:r w:rsidRPr="00996AAC">
        <w:rPr>
          <w:w w:val="105"/>
        </w:rPr>
        <w:t xml:space="preserve">Use </w:t>
      </w:r>
      <w:r w:rsidR="00126483" w:rsidRPr="00996AAC">
        <w:rPr>
          <w:w w:val="105"/>
        </w:rPr>
        <w:t>cooperative l</w:t>
      </w:r>
      <w:r w:rsidR="00E57B2D" w:rsidRPr="00996AAC">
        <w:rPr>
          <w:w w:val="105"/>
        </w:rPr>
        <w:t xml:space="preserve">earning </w:t>
      </w:r>
      <w:r w:rsidRPr="00996AAC">
        <w:rPr>
          <w:w w:val="105"/>
        </w:rPr>
        <w:t>structures and strategies</w:t>
      </w:r>
    </w:p>
    <w:p w14:paraId="3A19B32D" w14:textId="1EF8C909" w:rsidR="00E57B2D" w:rsidRPr="00E57B2D" w:rsidRDefault="001B2884" w:rsidP="00BC7760">
      <w:pPr>
        <w:pStyle w:val="BodyText"/>
        <w:numPr>
          <w:ilvl w:val="0"/>
          <w:numId w:val="1"/>
        </w:numPr>
        <w:spacing w:before="97" w:line="326" w:lineRule="auto"/>
        <w:ind w:left="2250"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D0A7A7A" wp14:editId="4E5A7D96">
            <wp:simplePos x="0" y="0"/>
            <wp:positionH relativeFrom="margin">
              <wp:align>left</wp:align>
            </wp:positionH>
            <wp:positionV relativeFrom="margin">
              <wp:posOffset>7267575</wp:posOffset>
            </wp:positionV>
            <wp:extent cx="1100455" cy="1083199"/>
            <wp:effectExtent l="0" t="0" r="4445" b="3175"/>
            <wp:wrapSquare wrapText="bothSides"/>
            <wp:docPr id="26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8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2D">
        <w:rPr>
          <w:color w:val="333333"/>
          <w:w w:val="120"/>
        </w:rPr>
        <w:t>Structure opportunities</w:t>
      </w:r>
      <w:r w:rsidR="00DF6EBD">
        <w:rPr>
          <w:color w:val="333333"/>
          <w:w w:val="120"/>
        </w:rPr>
        <w:t xml:space="preserve"> for students to collaborate and communicate</w:t>
      </w:r>
      <w:r w:rsidR="00E57B2D">
        <w:rPr>
          <w:color w:val="333333"/>
          <w:w w:val="120"/>
        </w:rPr>
        <w:t xml:space="preserve"> ideas and make meaning </w:t>
      </w:r>
    </w:p>
    <w:p w14:paraId="06FB96B9" w14:textId="085E2687" w:rsidR="00E57B2D" w:rsidRPr="00E57B2D" w:rsidRDefault="00E57B2D" w:rsidP="00BC7760">
      <w:pPr>
        <w:pStyle w:val="BodyText"/>
        <w:numPr>
          <w:ilvl w:val="0"/>
          <w:numId w:val="1"/>
        </w:numPr>
        <w:spacing w:before="97" w:line="326" w:lineRule="auto"/>
        <w:ind w:left="2250" w:right="790" w:hanging="270"/>
        <w:rPr>
          <w:rFonts w:ascii="Gill Sans MT"/>
          <w:sz w:val="18"/>
        </w:rPr>
      </w:pPr>
      <w:r>
        <w:rPr>
          <w:color w:val="333333"/>
          <w:w w:val="120"/>
        </w:rPr>
        <w:t xml:space="preserve">Use strategies to support student engagement and </w:t>
      </w:r>
      <w:r w:rsidR="0091632D">
        <w:rPr>
          <w:color w:val="333333"/>
          <w:w w:val="120"/>
        </w:rPr>
        <w:t>science disciplinary</w:t>
      </w:r>
      <w:r>
        <w:rPr>
          <w:color w:val="333333"/>
          <w:w w:val="120"/>
        </w:rPr>
        <w:t xml:space="preserve"> discourse </w:t>
      </w:r>
    </w:p>
    <w:p w14:paraId="26E097D4" w14:textId="0BB1C9F2" w:rsidR="00D918B9" w:rsidRDefault="00E57B2D" w:rsidP="00BC7760">
      <w:pPr>
        <w:pStyle w:val="BodyText"/>
        <w:numPr>
          <w:ilvl w:val="0"/>
          <w:numId w:val="1"/>
        </w:numPr>
        <w:spacing w:before="97" w:line="326" w:lineRule="auto"/>
        <w:ind w:left="2250" w:right="790" w:hanging="270"/>
        <w:rPr>
          <w:color w:val="333333"/>
          <w:w w:val="120"/>
        </w:rPr>
      </w:pPr>
      <w:r>
        <w:rPr>
          <w:color w:val="333333"/>
          <w:w w:val="120"/>
        </w:rPr>
        <w:t xml:space="preserve">Use flexible and fluid grouping </w:t>
      </w:r>
      <w:r w:rsidR="009F30CB">
        <w:rPr>
          <w:color w:val="333333"/>
          <w:w w:val="120"/>
        </w:rPr>
        <w:t>of students</w:t>
      </w:r>
    </w:p>
    <w:p w14:paraId="1DA63BEB" w14:textId="1A8431FF" w:rsidR="00B9746C" w:rsidRPr="00AB258A" w:rsidRDefault="00732900" w:rsidP="001B2884">
      <w:pPr>
        <w:pStyle w:val="Heading2"/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5F1AC5" wp14:editId="5C7EB58A">
                <wp:simplePos x="0" y="0"/>
                <wp:positionH relativeFrom="column">
                  <wp:posOffset>-457200</wp:posOffset>
                </wp:positionH>
                <wp:positionV relativeFrom="paragraph">
                  <wp:posOffset>9567545</wp:posOffset>
                </wp:positionV>
                <wp:extent cx="7620000" cy="1276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E8431" w14:textId="77777777" w:rsidR="00CD36F6" w:rsidRDefault="00CD36F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E23466" w14:textId="77777777" w:rsidR="00CD36F6" w:rsidRDefault="00CD36F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011CC7" w14:textId="77777777" w:rsidR="00CD36F6" w:rsidRDefault="00CD36F6">
                            <w:pPr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15B9AB1A" w14:textId="77777777" w:rsidR="003F6611" w:rsidRPr="003F6611" w:rsidRDefault="003F6611" w:rsidP="003F6611">
                            <w:pPr>
                              <w:spacing w:before="97" w:line="328" w:lineRule="auto"/>
                              <w:ind w:left="1257" w:right="790" w:hanging="343"/>
                              <w:jc w:val="center"/>
                              <w:rPr>
                                <w:color w:val="FFFFFF" w:themeColor="background1"/>
                                <w:w w:val="155"/>
                                <w:sz w:val="18"/>
                              </w:rPr>
                            </w:pPr>
                            <w:r w:rsidRPr="003F6611">
                              <w:rPr>
                                <w:color w:val="FFFFFF" w:themeColor="background1"/>
                                <w:w w:val="155"/>
                                <w:sz w:val="18"/>
                              </w:rPr>
                              <w:t>All students can learn! High expectations, asset-based thinking, and growth mindsets are key to student success!</w:t>
                            </w:r>
                          </w:p>
                          <w:p w14:paraId="0EE5CFC0" w14:textId="77777777" w:rsidR="00CD36F6" w:rsidRDefault="00CD36F6" w:rsidP="003F6611">
                            <w:pPr>
                              <w:ind w:left="2756" w:right="2756"/>
                              <w:jc w:val="center"/>
                              <w:rPr>
                                <w:rFonts w:ascii="Gill Sans MT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5F1A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753.35pt;width:600pt;height:100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AusQIAAKo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" filled="f" stroked="f">
                <v:textbox inset="0,0,0,0">
                  <w:txbxContent>
                    <w:p w14:paraId="44BE8431" w14:textId="77777777" w:rsidR="00CD36F6" w:rsidRDefault="00CD36F6">
                      <w:pPr>
                        <w:rPr>
                          <w:sz w:val="20"/>
                        </w:rPr>
                      </w:pPr>
                    </w:p>
                    <w:p w14:paraId="5BE23466" w14:textId="77777777" w:rsidR="00CD36F6" w:rsidRDefault="00CD36F6">
                      <w:pPr>
                        <w:rPr>
                          <w:sz w:val="20"/>
                        </w:rPr>
                      </w:pPr>
                    </w:p>
                    <w:p w14:paraId="10011CC7" w14:textId="77777777" w:rsidR="00CD36F6" w:rsidRDefault="00CD36F6">
                      <w:pPr>
                        <w:spacing w:before="9"/>
                        <w:rPr>
                          <w:sz w:val="21"/>
                        </w:rPr>
                      </w:pPr>
                    </w:p>
                    <w:p w14:paraId="15B9AB1A" w14:textId="77777777" w:rsidR="003F6611" w:rsidRPr="003F6611" w:rsidRDefault="003F6611" w:rsidP="003F6611">
                      <w:pPr>
                        <w:spacing w:before="97" w:line="328" w:lineRule="auto"/>
                        <w:ind w:left="1257" w:right="790" w:hanging="343"/>
                        <w:jc w:val="center"/>
                        <w:rPr>
                          <w:color w:val="FFFFFF" w:themeColor="background1"/>
                          <w:w w:val="155"/>
                          <w:sz w:val="18"/>
                        </w:rPr>
                      </w:pPr>
                      <w:r w:rsidRPr="003F6611">
                        <w:rPr>
                          <w:color w:val="FFFFFF" w:themeColor="background1"/>
                          <w:w w:val="155"/>
                          <w:sz w:val="18"/>
                        </w:rPr>
                        <w:t>All students can learn! High expectations, asset-based thinking, and growth mindsets are key to student success!</w:t>
                      </w:r>
                    </w:p>
                    <w:p w14:paraId="0EE5CFC0" w14:textId="77777777" w:rsidR="00CD36F6" w:rsidRDefault="00CD36F6" w:rsidP="003F6611">
                      <w:pPr>
                        <w:ind w:left="2756" w:right="2756"/>
                        <w:jc w:val="center"/>
                        <w:rPr>
                          <w:rFonts w:ascii="Gill Sans MT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8B9">
        <w:rPr>
          <w:color w:val="333333"/>
          <w:w w:val="120"/>
        </w:rPr>
        <w:br w:type="page"/>
      </w:r>
      <w:r w:rsidR="00FA2D20" w:rsidRPr="00AB258A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896" behindDoc="0" locked="0" layoutInCell="1" allowOverlap="1" wp14:anchorId="0F934720" wp14:editId="76E1A5E2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496050" cy="0"/>
                <wp:effectExtent l="0" t="19050" r="38100" b="38100"/>
                <wp:wrapTopAndBottom/>
                <wp:docPr id="2" name="Line 7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224DA9" id="Line 7" o:spid="_x0000_s1026" alt="Title: decorative - Description: decorative" style="position:absolute;z-index:2516648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.25pt" to="51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" strokecolor="#a50021" strokeweight="3.75pt">
                <w10:wrap type="topAndBottom" anchorx="margin"/>
              </v:line>
            </w:pict>
          </mc:Fallback>
        </mc:AlternateContent>
      </w:r>
      <w:r w:rsidR="00485E3D" w:rsidRPr="00AB258A">
        <w:t xml:space="preserve">Support the </w:t>
      </w:r>
      <w:r w:rsidR="0091632D" w:rsidRPr="00AB258A">
        <w:t>l</w:t>
      </w:r>
      <w:r w:rsidR="00485E3D" w:rsidRPr="00AB258A">
        <w:t xml:space="preserve">anguage of </w:t>
      </w:r>
      <w:r w:rsidR="0091632D" w:rsidRPr="00AB258A">
        <w:t>science</w:t>
      </w:r>
    </w:p>
    <w:p w14:paraId="47A4D8B7" w14:textId="3E9CEFBA" w:rsidR="00DF6EBD" w:rsidRPr="00B9746C" w:rsidRDefault="00D918B9" w:rsidP="00B9746C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333333"/>
          <w:w w:val="120"/>
        </w:rPr>
        <w:drawing>
          <wp:anchor distT="0" distB="0" distL="114300" distR="114300" simplePos="0" relativeHeight="251662848" behindDoc="0" locked="0" layoutInCell="1" allowOverlap="1" wp14:anchorId="06011CE6" wp14:editId="6C5FEF41">
            <wp:simplePos x="0" y="0"/>
            <wp:positionH relativeFrom="margin">
              <wp:posOffset>5591175</wp:posOffset>
            </wp:positionH>
            <wp:positionV relativeFrom="margin">
              <wp:posOffset>495300</wp:posOffset>
            </wp:positionV>
            <wp:extent cx="1085850" cy="1085850"/>
            <wp:effectExtent l="0" t="0" r="0" b="0"/>
            <wp:wrapSquare wrapText="bothSides"/>
            <wp:docPr id="23" name="Picture 2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L Acquisition - Editing Projects\Presentations\Royalty-Free Graphics\refugees-1015305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EBD">
        <w:rPr>
          <w:color w:val="333333"/>
          <w:w w:val="120"/>
        </w:rPr>
        <w:t>Provide real-world contexts for student</w:t>
      </w:r>
      <w:r w:rsidR="009F30CB">
        <w:rPr>
          <w:color w:val="333333"/>
          <w:w w:val="120"/>
        </w:rPr>
        <w:t>s</w:t>
      </w:r>
      <w:r w:rsidR="00DF6EBD">
        <w:rPr>
          <w:color w:val="333333"/>
          <w:w w:val="120"/>
        </w:rPr>
        <w:t xml:space="preserve"> to build scientific vocabulary and conceptual understanding</w:t>
      </w:r>
    </w:p>
    <w:p w14:paraId="42F26C1D" w14:textId="0FF54B1A" w:rsidR="00485E3D" w:rsidRPr="00F30706" w:rsidRDefault="00485E3D" w:rsidP="00485E3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Explicitly teach</w:t>
      </w:r>
      <w:r w:rsidR="00FA2D20">
        <w:rPr>
          <w:color w:val="333333"/>
          <w:w w:val="120"/>
        </w:rPr>
        <w:t xml:space="preserve"> the language of science beyond a focus on</w:t>
      </w:r>
      <w:r>
        <w:rPr>
          <w:color w:val="333333"/>
          <w:w w:val="120"/>
        </w:rPr>
        <w:t xml:space="preserve"> vocabulary</w:t>
      </w:r>
      <w:r w:rsidR="005D7F1C">
        <w:rPr>
          <w:color w:val="333333"/>
          <w:w w:val="120"/>
        </w:rPr>
        <w:t xml:space="preserve"> </w:t>
      </w:r>
      <w:r w:rsidR="00190167">
        <w:rPr>
          <w:color w:val="333333"/>
          <w:w w:val="120"/>
        </w:rPr>
        <w:t>to support conceptual understanding</w:t>
      </w:r>
    </w:p>
    <w:p w14:paraId="1DF1AB52" w14:textId="504ED586" w:rsidR="002C363C" w:rsidRPr="00F30706" w:rsidRDefault="00DF6EBD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F1C0F87" wp14:editId="376A6FD9">
                <wp:simplePos x="0" y="0"/>
                <wp:positionH relativeFrom="margin">
                  <wp:align>left</wp:align>
                </wp:positionH>
                <wp:positionV relativeFrom="paragraph">
                  <wp:posOffset>771525</wp:posOffset>
                </wp:positionV>
                <wp:extent cx="6496050" cy="0"/>
                <wp:effectExtent l="0" t="19050" r="38100" b="38100"/>
                <wp:wrapTopAndBottom/>
                <wp:docPr id="17" name="Line 6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EF5050" id="Line 6" o:spid="_x0000_s1026" alt="Title: decorative - Description: decorative" style="position:absolute;z-index:2516546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60.75pt" to="511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" strokecolor="#a50021" strokeweight="3.75pt">
                <w10:wrap type="topAndBottom" anchorx="margin"/>
              </v:line>
            </w:pict>
          </mc:Fallback>
        </mc:AlternateContent>
      </w:r>
      <w:r w:rsidR="005D7F1C">
        <w:rPr>
          <w:color w:val="333333"/>
          <w:w w:val="120"/>
        </w:rPr>
        <w:t>Provide sentence starters to s</w:t>
      </w:r>
      <w:r w:rsidR="00F30706">
        <w:rPr>
          <w:color w:val="333333"/>
          <w:w w:val="120"/>
        </w:rPr>
        <w:t xml:space="preserve">upport student communication of </w:t>
      </w:r>
      <w:r w:rsidR="0091632D">
        <w:rPr>
          <w:color w:val="333333"/>
          <w:w w:val="120"/>
        </w:rPr>
        <w:t>scientific</w:t>
      </w:r>
      <w:r w:rsidR="005D7F1C">
        <w:rPr>
          <w:color w:val="333333"/>
          <w:w w:val="120"/>
        </w:rPr>
        <w:t xml:space="preserve"> strategies, processes, and thinkin</w:t>
      </w:r>
      <w:r w:rsidR="00D918B9">
        <w:rPr>
          <w:color w:val="333333"/>
          <w:w w:val="120"/>
        </w:rPr>
        <w:t>g</w:t>
      </w:r>
    </w:p>
    <w:p w14:paraId="2E0FF359" w14:textId="2BB4F199" w:rsidR="008C7C76" w:rsidRPr="00F30706" w:rsidRDefault="00B00B9D" w:rsidP="001B2884">
      <w:pPr>
        <w:pStyle w:val="Heading2"/>
        <w:rPr>
          <w:w w:val="105"/>
        </w:rPr>
      </w:pPr>
      <w:r>
        <w:rPr>
          <w:w w:val="105"/>
        </w:rPr>
        <w:t xml:space="preserve">Reduce cognitive load </w:t>
      </w:r>
      <w:r w:rsidR="00206335">
        <w:rPr>
          <w:w w:val="105"/>
        </w:rPr>
        <w:t>and a</w:t>
      </w:r>
      <w:r w:rsidR="00190167">
        <w:rPr>
          <w:w w:val="105"/>
        </w:rPr>
        <w:t xml:space="preserve">llow </w:t>
      </w:r>
      <w:r w:rsidR="00206335">
        <w:rPr>
          <w:w w:val="105"/>
        </w:rPr>
        <w:t>p</w:t>
      </w:r>
      <w:r w:rsidR="00190167">
        <w:rPr>
          <w:w w:val="105"/>
        </w:rPr>
        <w:t xml:space="preserve">rocessing </w:t>
      </w:r>
      <w:r w:rsidR="00206335">
        <w:rPr>
          <w:w w:val="105"/>
        </w:rPr>
        <w:t>t</w:t>
      </w:r>
      <w:r w:rsidR="00190167">
        <w:rPr>
          <w:w w:val="105"/>
        </w:rPr>
        <w:t>ime</w:t>
      </w:r>
    </w:p>
    <w:p w14:paraId="7ACF800F" w14:textId="57A5394C" w:rsidR="00B00B9D" w:rsidRPr="0091632D" w:rsidRDefault="00D3716B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9C645D0" wp14:editId="0951AC94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764756" cy="619125"/>
            <wp:effectExtent l="0" t="0" r="0" b="0"/>
            <wp:wrapNone/>
            <wp:docPr id="25" name="Picture 2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, Bullet List, Icon, Html, Li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78">
        <w:rPr>
          <w:color w:val="333333"/>
          <w:w w:val="120"/>
        </w:rPr>
        <w:t>Break tasks an</w:t>
      </w:r>
      <w:r w:rsidR="00B00B9D">
        <w:rPr>
          <w:color w:val="333333"/>
          <w:w w:val="120"/>
        </w:rPr>
        <w:t xml:space="preserve">d prompts into smaller sections </w:t>
      </w:r>
      <w:r w:rsidR="00DF6EBD">
        <w:rPr>
          <w:color w:val="333333"/>
          <w:w w:val="120"/>
        </w:rPr>
        <w:t>and organize the text using bullet points versus complex paragraphs.</w:t>
      </w:r>
    </w:p>
    <w:p w14:paraId="7EE609A1" w14:textId="27CE72AD" w:rsidR="0091632D" w:rsidRPr="00B00B9D" w:rsidRDefault="0091632D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Read tasks and texts out loud </w:t>
      </w:r>
    </w:p>
    <w:p w14:paraId="262CC2D0" w14:textId="2561707E" w:rsidR="00851F78" w:rsidRPr="00B00B9D" w:rsidRDefault="00851F78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B00B9D">
        <w:rPr>
          <w:color w:val="333333"/>
          <w:w w:val="120"/>
        </w:rPr>
        <w:t>Use</w:t>
      </w:r>
      <w:r w:rsidR="0059014F" w:rsidRPr="00B00B9D">
        <w:rPr>
          <w:color w:val="333333"/>
          <w:w w:val="120"/>
        </w:rPr>
        <w:t xml:space="preserve"> simple sentences and </w:t>
      </w:r>
      <w:r w:rsidRPr="00B00B9D">
        <w:rPr>
          <w:color w:val="333333"/>
          <w:w w:val="120"/>
        </w:rPr>
        <w:t xml:space="preserve">include </w:t>
      </w:r>
      <w:r w:rsidR="0059014F" w:rsidRPr="00B00B9D">
        <w:rPr>
          <w:color w:val="333333"/>
          <w:w w:val="120"/>
        </w:rPr>
        <w:t>only details needed to complete the task</w:t>
      </w:r>
      <w:r w:rsidR="00D3716B" w:rsidRPr="00D3716B">
        <w:t xml:space="preserve"> </w:t>
      </w:r>
    </w:p>
    <w:p w14:paraId="0CB5881D" w14:textId="25FD1E4E" w:rsidR="00851F78" w:rsidRPr="00190167" w:rsidRDefault="00851F78" w:rsidP="00851F78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Reduce number of questions that address same skill or concept</w:t>
      </w:r>
    </w:p>
    <w:p w14:paraId="15DF12D6" w14:textId="29E24CBF" w:rsidR="00190167" w:rsidRPr="00190167" w:rsidRDefault="00190167" w:rsidP="00851F78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Reduce visual clutter</w:t>
      </w:r>
    </w:p>
    <w:p w14:paraId="582298EB" w14:textId="25CA9726" w:rsidR="00190167" w:rsidRPr="00190167" w:rsidRDefault="00190167" w:rsidP="00851F78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Provide adequate thinking and processing time</w:t>
      </w:r>
    </w:p>
    <w:p w14:paraId="435B6F53" w14:textId="307CC7E7" w:rsidR="00190167" w:rsidRPr="00851F78" w:rsidRDefault="00FA2D20" w:rsidP="00851F78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A127F1A" wp14:editId="1D566DF4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496050" cy="0"/>
                <wp:effectExtent l="0" t="19050" r="38100" b="38100"/>
                <wp:wrapTopAndBottom/>
                <wp:docPr id="19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B45E90" id="Line 6" o:spid="_x0000_s1026" alt="Title: decorative" style="position:absolute;z-index:2516556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4.8pt" to="511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" strokecolor="#a50021" strokeweight="3.75pt">
                <w10:wrap type="topAndBottom" anchorx="margin"/>
              </v:line>
            </w:pict>
          </mc:Fallback>
        </mc:AlternateContent>
      </w:r>
      <w:r w:rsidR="00190167">
        <w:rPr>
          <w:color w:val="333333"/>
          <w:w w:val="120"/>
        </w:rPr>
        <w:t>Provide flexible time frames for completing tasks</w:t>
      </w:r>
    </w:p>
    <w:p w14:paraId="67E7EB2A" w14:textId="5919AB5C" w:rsidR="00F2788B" w:rsidRPr="00996AAC" w:rsidRDefault="00F2788B" w:rsidP="001B2884">
      <w:pPr>
        <w:pStyle w:val="Heading2"/>
        <w:rPr>
          <w:rFonts w:ascii="Gill Sans MT"/>
        </w:rPr>
      </w:pPr>
      <w:r w:rsidRPr="00996AAC">
        <w:rPr>
          <w:w w:val="105"/>
        </w:rPr>
        <w:t xml:space="preserve">Connect learning to students’ backgrounds and </w:t>
      </w:r>
      <w:r w:rsidR="00AA6810">
        <w:rPr>
          <w:w w:val="105"/>
        </w:rPr>
        <w:t>skills</w:t>
      </w:r>
    </w:p>
    <w:p w14:paraId="4B89DB49" w14:textId="4E37C1AD" w:rsidR="00F30706" w:rsidRDefault="00AA6810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Make connections between </w:t>
      </w:r>
      <w:r w:rsidR="0091632D">
        <w:rPr>
          <w:color w:val="333333"/>
          <w:w w:val="120"/>
        </w:rPr>
        <w:t>science concepts</w:t>
      </w:r>
      <w:r>
        <w:rPr>
          <w:color w:val="333333"/>
          <w:w w:val="120"/>
        </w:rPr>
        <w:t xml:space="preserve"> and everyday life </w:t>
      </w:r>
    </w:p>
    <w:p w14:paraId="4735A810" w14:textId="4C0DDE97" w:rsidR="00F2788B" w:rsidRPr="00F30706" w:rsidRDefault="00177718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00B6DE"/>
        </w:rPr>
        <w:drawing>
          <wp:anchor distT="0" distB="0" distL="114300" distR="114300" simplePos="0" relativeHeight="251659776" behindDoc="0" locked="0" layoutInCell="1" allowOverlap="1" wp14:anchorId="6A12A741" wp14:editId="17C4E85C">
            <wp:simplePos x="0" y="0"/>
            <wp:positionH relativeFrom="margin">
              <wp:posOffset>6067425</wp:posOffset>
            </wp:positionH>
            <wp:positionV relativeFrom="margin">
              <wp:posOffset>6123940</wp:posOffset>
            </wp:positionV>
            <wp:extent cx="752475" cy="752475"/>
            <wp:effectExtent l="0" t="0" r="9525" b="9525"/>
            <wp:wrapSquare wrapText="bothSides"/>
            <wp:docPr id="4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L Acquisition - Editing Projects\Presentations\Royalty-Free Graphics\chain-1027864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88B" w:rsidRPr="00F30706">
        <w:rPr>
          <w:color w:val="333333"/>
          <w:w w:val="120"/>
        </w:rPr>
        <w:t xml:space="preserve">Craft tasks and prompts that connect with students’ lives </w:t>
      </w:r>
      <w:r w:rsidR="00190167">
        <w:rPr>
          <w:color w:val="333333"/>
          <w:w w:val="120"/>
        </w:rPr>
        <w:t>and responsibilities</w:t>
      </w:r>
    </w:p>
    <w:p w14:paraId="707D46AD" w14:textId="1A5BE285" w:rsidR="00F2788B" w:rsidRPr="00F2788B" w:rsidRDefault="0091632D" w:rsidP="00F2788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Highlight scientific contributions </w:t>
      </w:r>
      <w:r w:rsidR="00177718">
        <w:rPr>
          <w:color w:val="333333"/>
          <w:w w:val="120"/>
        </w:rPr>
        <w:t>and innovations from</w:t>
      </w:r>
      <w:r>
        <w:rPr>
          <w:color w:val="333333"/>
          <w:w w:val="120"/>
        </w:rPr>
        <w:t xml:space="preserve"> </w:t>
      </w:r>
      <w:r w:rsidR="00151539">
        <w:rPr>
          <w:color w:val="333333"/>
          <w:w w:val="120"/>
        </w:rPr>
        <w:t>a variety of different</w:t>
      </w:r>
      <w:r>
        <w:rPr>
          <w:color w:val="333333"/>
          <w:w w:val="120"/>
        </w:rPr>
        <w:t xml:space="preserve"> cultures</w:t>
      </w:r>
    </w:p>
    <w:p w14:paraId="110D4506" w14:textId="25BB4F19" w:rsidR="00F2788B" w:rsidRPr="00FB5649" w:rsidRDefault="00190167" w:rsidP="00F2788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Facilitate opportunities for </w:t>
      </w:r>
      <w:r w:rsidR="0091632D">
        <w:rPr>
          <w:color w:val="333333"/>
          <w:w w:val="120"/>
        </w:rPr>
        <w:t>scientific</w:t>
      </w:r>
      <w:r w:rsidR="00F2788B">
        <w:rPr>
          <w:color w:val="333333"/>
          <w:w w:val="120"/>
        </w:rPr>
        <w:t xml:space="preserve"> processes </w:t>
      </w:r>
      <w:r w:rsidR="0091632D">
        <w:rPr>
          <w:color w:val="333333"/>
          <w:w w:val="120"/>
        </w:rPr>
        <w:t xml:space="preserve">or thinking </w:t>
      </w:r>
      <w:r>
        <w:rPr>
          <w:color w:val="333333"/>
          <w:w w:val="120"/>
        </w:rPr>
        <w:t xml:space="preserve">to be explained </w:t>
      </w:r>
      <w:r w:rsidR="00F2788B">
        <w:rPr>
          <w:color w:val="333333"/>
          <w:w w:val="120"/>
        </w:rPr>
        <w:t>in student’s home language</w:t>
      </w:r>
    </w:p>
    <w:p w14:paraId="66EB7921" w14:textId="1623E5CF" w:rsidR="00CD36F6" w:rsidRDefault="00F30706" w:rsidP="00CC7D92">
      <w:pPr>
        <w:pStyle w:val="BodyText"/>
        <w:spacing w:before="97" w:line="326" w:lineRule="auto"/>
        <w:jc w:val="center"/>
        <w:rPr>
          <w:i/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433020C6" wp14:editId="49D1D6BA">
                <wp:simplePos x="0" y="0"/>
                <wp:positionH relativeFrom="page">
                  <wp:posOffset>545465</wp:posOffset>
                </wp:positionH>
                <wp:positionV relativeFrom="paragraph">
                  <wp:posOffset>116205</wp:posOffset>
                </wp:positionV>
                <wp:extent cx="6496050" cy="0"/>
                <wp:effectExtent l="0" t="19050" r="19050" b="38100"/>
                <wp:wrapTopAndBottom/>
                <wp:docPr id="5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E9407" id="Line 6" o:spid="_x0000_s1026" alt="Title: decorative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9.15pt" to="55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" strokecolor="#a50021" strokeweight="3.75pt">
                <w10:wrap type="topAndBottom" anchorx="page"/>
              </v:line>
            </w:pict>
          </mc:Fallback>
        </mc:AlternateContent>
      </w:r>
      <w:r w:rsidR="005B42F9" w:rsidRPr="008E6857">
        <w:rPr>
          <w:i/>
          <w:sz w:val="44"/>
        </w:rPr>
        <w:t>High expectations, asset-based thinking, and a growth mindset are key to student success!</w:t>
      </w:r>
    </w:p>
    <w:p w14:paraId="37D5366D" w14:textId="7A34040C" w:rsidR="00CC7D92" w:rsidRPr="00CC7D92" w:rsidRDefault="00CC7D92" w:rsidP="00CC7D92">
      <w:pPr>
        <w:pStyle w:val="BodyText"/>
        <w:spacing w:before="97" w:line="326" w:lineRule="auto"/>
        <w:jc w:val="center"/>
        <w:rPr>
          <w:sz w:val="20"/>
          <w:szCs w:val="20"/>
        </w:rPr>
      </w:pPr>
      <w:r w:rsidRPr="0033581C">
        <w:rPr>
          <w:i/>
          <w:noProof/>
          <w:sz w:val="44"/>
        </w:rPr>
        <w:drawing>
          <wp:anchor distT="0" distB="0" distL="114300" distR="114300" simplePos="0" relativeHeight="251656704" behindDoc="0" locked="0" layoutInCell="1" allowOverlap="1" wp14:anchorId="780E3B5F" wp14:editId="388C35FF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721731" cy="633933"/>
            <wp:effectExtent l="0" t="0" r="2540" b="0"/>
            <wp:wrapNone/>
            <wp:docPr id="20" name="Picture 2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xr54955\Desktop\Va is for learne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31" cy="6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D92">
        <w:rPr>
          <w:i/>
          <w:sz w:val="20"/>
          <w:szCs w:val="20"/>
        </w:rPr>
        <w:t>Virginia Department of Education 2020</w:t>
      </w:r>
    </w:p>
    <w:sectPr w:rsidR="00CC7D92" w:rsidRPr="00CC7D92" w:rsidSect="001F142A">
      <w:type w:val="continuous"/>
      <w:pgSz w:w="12240" w:h="15840" w:code="1"/>
      <w:pgMar w:top="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F1CC" w14:textId="77777777" w:rsidR="003524C6" w:rsidRDefault="003524C6" w:rsidP="00996AAC">
      <w:r>
        <w:separator/>
      </w:r>
    </w:p>
  </w:endnote>
  <w:endnote w:type="continuationSeparator" w:id="0">
    <w:p w14:paraId="7382A1A8" w14:textId="77777777" w:rsidR="003524C6" w:rsidRDefault="003524C6" w:rsidP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B47B" w14:textId="77777777" w:rsidR="003524C6" w:rsidRDefault="003524C6" w:rsidP="00996AAC">
      <w:r>
        <w:separator/>
      </w:r>
    </w:p>
  </w:footnote>
  <w:footnote w:type="continuationSeparator" w:id="0">
    <w:p w14:paraId="4B3B572D" w14:textId="77777777" w:rsidR="003524C6" w:rsidRDefault="003524C6" w:rsidP="009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FE5"/>
    <w:multiLevelType w:val="hybridMultilevel"/>
    <w:tmpl w:val="CBD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5554"/>
    <w:multiLevelType w:val="hybridMultilevel"/>
    <w:tmpl w:val="A5D8D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6"/>
    <w:rsid w:val="0001193B"/>
    <w:rsid w:val="00076DBA"/>
    <w:rsid w:val="000904F0"/>
    <w:rsid w:val="00126483"/>
    <w:rsid w:val="00151539"/>
    <w:rsid w:val="00177718"/>
    <w:rsid w:val="00190167"/>
    <w:rsid w:val="001B2884"/>
    <w:rsid w:val="001B2F04"/>
    <w:rsid w:val="001E51C4"/>
    <w:rsid w:val="001F142A"/>
    <w:rsid w:val="00206335"/>
    <w:rsid w:val="002A31A2"/>
    <w:rsid w:val="002B2CB9"/>
    <w:rsid w:val="002C363C"/>
    <w:rsid w:val="002F41AE"/>
    <w:rsid w:val="00303A40"/>
    <w:rsid w:val="0033581C"/>
    <w:rsid w:val="003524C6"/>
    <w:rsid w:val="0037314B"/>
    <w:rsid w:val="00381F2D"/>
    <w:rsid w:val="003F1C2C"/>
    <w:rsid w:val="003F6611"/>
    <w:rsid w:val="00485E3D"/>
    <w:rsid w:val="004F62C4"/>
    <w:rsid w:val="005722DB"/>
    <w:rsid w:val="0059014F"/>
    <w:rsid w:val="005B42F9"/>
    <w:rsid w:val="005C158C"/>
    <w:rsid w:val="005D7F1C"/>
    <w:rsid w:val="00621826"/>
    <w:rsid w:val="006816CB"/>
    <w:rsid w:val="006C433B"/>
    <w:rsid w:val="006D5B2C"/>
    <w:rsid w:val="00732900"/>
    <w:rsid w:val="007473C9"/>
    <w:rsid w:val="00751685"/>
    <w:rsid w:val="0078293E"/>
    <w:rsid w:val="007D5BBA"/>
    <w:rsid w:val="007D66ED"/>
    <w:rsid w:val="007E3CFD"/>
    <w:rsid w:val="00802AED"/>
    <w:rsid w:val="00851F78"/>
    <w:rsid w:val="008C66A2"/>
    <w:rsid w:val="008C7C76"/>
    <w:rsid w:val="008E6857"/>
    <w:rsid w:val="008F5DEF"/>
    <w:rsid w:val="0091632D"/>
    <w:rsid w:val="00996AAC"/>
    <w:rsid w:val="009B1336"/>
    <w:rsid w:val="009F30CB"/>
    <w:rsid w:val="00A0271F"/>
    <w:rsid w:val="00A228F7"/>
    <w:rsid w:val="00A270DE"/>
    <w:rsid w:val="00A608D1"/>
    <w:rsid w:val="00AA6810"/>
    <w:rsid w:val="00AB258A"/>
    <w:rsid w:val="00AF36A6"/>
    <w:rsid w:val="00B00B9D"/>
    <w:rsid w:val="00B9746C"/>
    <w:rsid w:val="00BC7760"/>
    <w:rsid w:val="00C61567"/>
    <w:rsid w:val="00CC7D92"/>
    <w:rsid w:val="00CD36F6"/>
    <w:rsid w:val="00CE2AC9"/>
    <w:rsid w:val="00D175BC"/>
    <w:rsid w:val="00D3716B"/>
    <w:rsid w:val="00D72E42"/>
    <w:rsid w:val="00D918B9"/>
    <w:rsid w:val="00DF6EBD"/>
    <w:rsid w:val="00E00B3D"/>
    <w:rsid w:val="00E104C1"/>
    <w:rsid w:val="00E57B2D"/>
    <w:rsid w:val="00F213EB"/>
    <w:rsid w:val="00F2788B"/>
    <w:rsid w:val="00F30706"/>
    <w:rsid w:val="00F563BF"/>
    <w:rsid w:val="00FA2D20"/>
    <w:rsid w:val="00FA46F5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F1DD"/>
  <w15:docId w15:val="{9BA4CD49-D6B3-44EC-B680-8C385E3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B2884"/>
    <w:pPr>
      <w:ind w:right="792"/>
      <w:jc w:val="center"/>
      <w:outlineLvl w:val="0"/>
    </w:pPr>
    <w:rPr>
      <w:rFonts w:ascii="Tahoma" w:eastAsia="Trebuchet MS" w:hAnsi="Tahoma" w:cs="Trebuchet MS"/>
      <w:i/>
      <w:color w:val="FFFFFF" w:themeColor="background1"/>
      <w:sz w:val="40"/>
      <w:szCs w:val="5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884"/>
    <w:pPr>
      <w:keepNext/>
      <w:keepLines/>
      <w:outlineLvl w:val="1"/>
    </w:pPr>
    <w:rPr>
      <w:rFonts w:eastAsiaTheme="majorEastAsia" w:cstheme="majorBidi"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A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1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10"/>
    <w:rPr>
      <w:rFonts w:ascii="Tahoma" w:eastAsia="Arial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2E42"/>
    <w:pPr>
      <w:spacing w:line="360" w:lineRule="auto"/>
      <w:contextualSpacing/>
      <w:jc w:val="center"/>
    </w:pPr>
    <w:rPr>
      <w:rFonts w:eastAsiaTheme="majorEastAsia" w:cstheme="majorBidi"/>
      <w:color w:val="FFFFFF" w:themeColor="background1"/>
      <w:spacing w:val="4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E42"/>
    <w:rPr>
      <w:rFonts w:ascii="Arial" w:eastAsiaTheme="majorEastAsia" w:hAnsi="Arial" w:cstheme="majorBidi"/>
      <w:color w:val="FFFFFF" w:themeColor="background1"/>
      <w:spacing w:val="4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2884"/>
    <w:rPr>
      <w:rFonts w:ascii="Arial" w:eastAsiaTheme="majorEastAsia" w:hAnsi="Arial" w:cstheme="majorBidi"/>
      <w:i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2B58-51AA-4405-8E59-09E018D1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2327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Icon Charity Infographic</vt:lpstr>
    </vt:vector>
  </TitlesOfParts>
  <Company>Virginia IT Infrastructure Partnership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Icon Charity Infographic</dc:title>
  <dc:creator>Jessica Ann</dc:creator>
  <cp:keywords>DADbWYF7YUs,BADbWchqRVI</cp:keywords>
  <cp:lastModifiedBy>VITA Program</cp:lastModifiedBy>
  <cp:revision>2</cp:revision>
  <cp:lastPrinted>2019-12-04T20:02:00Z</cp:lastPrinted>
  <dcterms:created xsi:type="dcterms:W3CDTF">2022-11-18T18:00:00Z</dcterms:created>
  <dcterms:modified xsi:type="dcterms:W3CDTF">2022-11-18T18:00:00Z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Canva</vt:lpwstr>
  </property>
  <property fmtid="{D5CDD505-2E9C-101B-9397-08002B2CF9AE}" pid="4" name="LastSaved">
    <vt:filetime>2019-05-29T00:00:00Z</vt:filetime>
  </property>
  <property fmtid="{D5CDD505-2E9C-101B-9397-08002B2CF9AE}" pid="5" name="GrammarlyDocumentId">
    <vt:lpwstr>0b689f25c158ab8fe205714af85de8c57039b4aaaabbb3b68cba515e2ba9430e</vt:lpwstr>
  </property>
</Properties>
</file>