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451" w14:textId="049F2328" w:rsidR="001B2884" w:rsidRPr="00D72E42" w:rsidRDefault="001B2884" w:rsidP="00D72E42">
      <w:pPr>
        <w:pStyle w:val="Title"/>
        <w:shd w:val="clear" w:color="auto" w:fill="C0504D" w:themeFill="accent2"/>
      </w:pPr>
      <w:r w:rsidRPr="00D72E42">
        <w:t>VIRGINIA DEPARTMENT OF EDUCATION</w:t>
      </w:r>
    </w:p>
    <w:p w14:paraId="2A6E041F" w14:textId="42A74900" w:rsidR="008F5DEF" w:rsidRPr="008F5DEF" w:rsidRDefault="0076077B" w:rsidP="008F5DEF">
      <w:pPr>
        <w:pStyle w:val="Heading1"/>
        <w:shd w:val="clear" w:color="auto" w:fill="C0504D" w:themeFill="accent2"/>
        <w:spacing w:after="120"/>
        <w:ind w:right="0"/>
        <w:rPr>
          <w:rStyle w:val="Heading2Char"/>
          <w:rFonts w:ascii="Tahoma" w:eastAsia="Trebuchet MS" w:hAnsi="Tahoma" w:cs="Trebuchet MS"/>
          <w:i/>
          <w:w w:val="105"/>
          <w:szCs w:val="55"/>
        </w:rPr>
        <w:sectPr w:rsidR="008F5DEF" w:rsidRPr="008F5DEF" w:rsidSect="008F5DEF">
          <w:type w:val="continuous"/>
          <w:pgSz w:w="12240" w:h="15840" w:code="1"/>
          <w:pgMar w:top="180" w:right="720" w:bottom="720" w:left="720" w:header="720" w:footer="720" w:gutter="0"/>
          <w:cols w:space="720"/>
          <w:docGrid w:linePitch="299"/>
        </w:sectPr>
      </w:pPr>
      <w:r>
        <w:t xml:space="preserve">Engaging ELs in </w:t>
      </w:r>
      <w:r w:rsidR="00F77D00">
        <w:t xml:space="preserve">Music </w:t>
      </w:r>
    </w:p>
    <w:p w14:paraId="2A6BB17D" w14:textId="07CB63FD" w:rsidR="00F30706" w:rsidRPr="001B2884" w:rsidRDefault="00D918B9" w:rsidP="008F5DEF">
      <w:pPr>
        <w:pStyle w:val="Heading2"/>
        <w:spacing w:before="120"/>
        <w:rPr>
          <w:i w:val="0"/>
        </w:rPr>
      </w:pPr>
      <w:r w:rsidRPr="001B2884">
        <w:rPr>
          <w:rStyle w:val="Heading2Char"/>
          <w:i/>
        </w:rPr>
        <w:t>M</w:t>
      </w:r>
      <w:r w:rsidR="00F30706" w:rsidRPr="001B2884">
        <w:rPr>
          <w:rStyle w:val="Heading2Char"/>
          <w:i/>
        </w:rPr>
        <w:t xml:space="preserve">ake </w:t>
      </w:r>
      <w:r w:rsidR="00B00B9D" w:rsidRPr="00732900">
        <w:rPr>
          <w:w w:val="105"/>
        </w:rPr>
        <w:t>l</w:t>
      </w:r>
      <w:r w:rsidR="00F30706" w:rsidRPr="00732900">
        <w:rPr>
          <w:w w:val="105"/>
        </w:rPr>
        <w:t xml:space="preserve">earning </w:t>
      </w:r>
      <w:r w:rsidR="00B00B9D" w:rsidRPr="00732900">
        <w:rPr>
          <w:w w:val="105"/>
        </w:rPr>
        <w:t>v</w:t>
      </w:r>
      <w:r w:rsidR="00F30706" w:rsidRPr="00732900">
        <w:rPr>
          <w:w w:val="105"/>
        </w:rPr>
        <w:t>isible</w:t>
      </w:r>
    </w:p>
    <w:p w14:paraId="0084DECF" w14:textId="37A1F3F5" w:rsidR="00F30706" w:rsidRPr="00F30706" w:rsidRDefault="00082463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63359" behindDoc="0" locked="0" layoutInCell="1" allowOverlap="1" wp14:anchorId="0C914907" wp14:editId="46888842">
            <wp:simplePos x="0" y="0"/>
            <wp:positionH relativeFrom="margin">
              <wp:posOffset>28575</wp:posOffset>
            </wp:positionH>
            <wp:positionV relativeFrom="margin">
              <wp:posOffset>1644650</wp:posOffset>
            </wp:positionV>
            <wp:extent cx="742950" cy="720725"/>
            <wp:effectExtent l="0" t="0" r="0" b="3175"/>
            <wp:wrapSquare wrapText="bothSides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L Acquisition - Editing Projects\Presentations\Royalty-Free Graphics\target-2070972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67">
        <w:rPr>
          <w:color w:val="333333"/>
          <w:w w:val="120"/>
        </w:rPr>
        <w:t xml:space="preserve">Establish </w:t>
      </w:r>
      <w:r w:rsidR="00F30706">
        <w:rPr>
          <w:color w:val="333333"/>
          <w:w w:val="120"/>
        </w:rPr>
        <w:t>content and connected language targets to support students in comparing</w:t>
      </w:r>
      <w:r w:rsidR="00542B8C">
        <w:rPr>
          <w:color w:val="333333"/>
          <w:w w:val="120"/>
        </w:rPr>
        <w:t xml:space="preserve"> </w:t>
      </w:r>
      <w:r w:rsidR="00F77D00">
        <w:rPr>
          <w:color w:val="333333"/>
          <w:w w:val="120"/>
        </w:rPr>
        <w:t>musical works</w:t>
      </w:r>
      <w:r w:rsidR="00F30706">
        <w:rPr>
          <w:color w:val="333333"/>
          <w:w w:val="120"/>
        </w:rPr>
        <w:t xml:space="preserve">, </w:t>
      </w:r>
      <w:r w:rsidR="00542B8C">
        <w:rPr>
          <w:color w:val="333333"/>
          <w:w w:val="120"/>
        </w:rPr>
        <w:t xml:space="preserve">describing </w:t>
      </w:r>
      <w:r w:rsidR="00F77D00">
        <w:rPr>
          <w:color w:val="333333"/>
          <w:w w:val="120"/>
        </w:rPr>
        <w:t>music</w:t>
      </w:r>
      <w:r w:rsidR="00F30706">
        <w:rPr>
          <w:color w:val="333333"/>
          <w:w w:val="120"/>
        </w:rPr>
        <w:t>, explaining their</w:t>
      </w:r>
      <w:r w:rsidR="00542B8C">
        <w:rPr>
          <w:color w:val="333333"/>
          <w:w w:val="120"/>
        </w:rPr>
        <w:t xml:space="preserve"> </w:t>
      </w:r>
      <w:r w:rsidR="00F77D00">
        <w:rPr>
          <w:color w:val="333333"/>
          <w:w w:val="120"/>
        </w:rPr>
        <w:t>personal responses toward</w:t>
      </w:r>
      <w:bookmarkStart w:id="0" w:name="_GoBack"/>
      <w:bookmarkEnd w:id="0"/>
      <w:r w:rsidR="00F77D00">
        <w:rPr>
          <w:color w:val="333333"/>
          <w:w w:val="120"/>
        </w:rPr>
        <w:t>s music</w:t>
      </w:r>
      <w:r w:rsidR="00F30706">
        <w:rPr>
          <w:color w:val="333333"/>
          <w:w w:val="120"/>
        </w:rPr>
        <w:t xml:space="preserve">, </w:t>
      </w:r>
      <w:r>
        <w:rPr>
          <w:color w:val="333333"/>
          <w:w w:val="120"/>
        </w:rPr>
        <w:t xml:space="preserve">evaluating </w:t>
      </w:r>
      <w:r w:rsidR="00F77D00">
        <w:rPr>
          <w:color w:val="333333"/>
          <w:w w:val="120"/>
        </w:rPr>
        <w:t>musical</w:t>
      </w:r>
      <w:r w:rsidR="00542B8C">
        <w:rPr>
          <w:color w:val="333333"/>
          <w:w w:val="120"/>
        </w:rPr>
        <w:t xml:space="preserve"> performances</w:t>
      </w:r>
      <w:r>
        <w:rPr>
          <w:color w:val="333333"/>
          <w:w w:val="120"/>
        </w:rPr>
        <w:t xml:space="preserve">, </w:t>
      </w:r>
      <w:r w:rsidR="00F30706">
        <w:rPr>
          <w:color w:val="333333"/>
          <w:w w:val="120"/>
        </w:rPr>
        <w:t>etc.</w:t>
      </w:r>
    </w:p>
    <w:p w14:paraId="1A19C075" w14:textId="10D343C0" w:rsidR="00F30706" w:rsidRPr="00F30706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Draw attention to patterns and relationships </w:t>
      </w:r>
      <w:r w:rsidR="00542B8C">
        <w:rPr>
          <w:color w:val="333333"/>
          <w:w w:val="120"/>
        </w:rPr>
        <w:t xml:space="preserve">in </w:t>
      </w:r>
      <w:r w:rsidR="00F77D00">
        <w:rPr>
          <w:color w:val="333333"/>
          <w:w w:val="120"/>
        </w:rPr>
        <w:t>musical works</w:t>
      </w:r>
    </w:p>
    <w:p w14:paraId="4C94249F" w14:textId="4679D22F" w:rsidR="00206335" w:rsidRPr="00082463" w:rsidRDefault="00F563BF" w:rsidP="005D7F1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563BF">
        <w:rPr>
          <w:color w:val="333333"/>
          <w:w w:val="120"/>
        </w:rPr>
        <w:t>R</w:t>
      </w:r>
      <w:r w:rsidR="00F30706" w:rsidRPr="00F563BF">
        <w:rPr>
          <w:color w:val="333333"/>
          <w:w w:val="120"/>
        </w:rPr>
        <w:t xml:space="preserve">efer to </w:t>
      </w:r>
      <w:r w:rsidR="002A31A2">
        <w:rPr>
          <w:color w:val="333333"/>
          <w:w w:val="120"/>
        </w:rPr>
        <w:t>student-</w:t>
      </w:r>
      <w:r w:rsidR="00F30706" w:rsidRPr="00F563BF">
        <w:rPr>
          <w:color w:val="333333"/>
          <w:w w:val="120"/>
        </w:rPr>
        <w:t xml:space="preserve">generated </w:t>
      </w:r>
      <w:r w:rsidR="00190167" w:rsidRPr="00F563BF">
        <w:rPr>
          <w:color w:val="333333"/>
          <w:w w:val="120"/>
        </w:rPr>
        <w:t>word walls</w:t>
      </w:r>
      <w:r w:rsidR="00542B8C">
        <w:rPr>
          <w:color w:val="333333"/>
          <w:w w:val="120"/>
        </w:rPr>
        <w:t xml:space="preserve"> </w:t>
      </w:r>
      <w:r>
        <w:rPr>
          <w:color w:val="333333"/>
          <w:w w:val="120"/>
        </w:rPr>
        <w:t xml:space="preserve">to support language development </w:t>
      </w:r>
      <w:r w:rsidR="00DF6EBD">
        <w:rPr>
          <w:color w:val="333333"/>
          <w:w w:val="120"/>
        </w:rPr>
        <w:t xml:space="preserve">and </w:t>
      </w:r>
      <w:r w:rsidR="00AF36A6">
        <w:rPr>
          <w:color w:val="333333"/>
          <w:w w:val="120"/>
        </w:rPr>
        <w:t>understanding of</w:t>
      </w:r>
      <w:r w:rsidR="002A31A2">
        <w:rPr>
          <w:color w:val="333333"/>
          <w:w w:val="120"/>
        </w:rPr>
        <w:t xml:space="preserve"> </w:t>
      </w:r>
      <w:r w:rsidR="00F77D00">
        <w:rPr>
          <w:color w:val="333333"/>
          <w:w w:val="120"/>
        </w:rPr>
        <w:t xml:space="preserve">music concepts </w:t>
      </w:r>
    </w:p>
    <w:p w14:paraId="61F8A07B" w14:textId="467E8F5D" w:rsidR="00082463" w:rsidRPr="00BC7760" w:rsidRDefault="00F77D00" w:rsidP="005D7F1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30706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F5BD514" wp14:editId="004EC3E5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6553200" cy="19050"/>
                <wp:effectExtent l="0" t="19050" r="38100" b="38100"/>
                <wp:wrapTopAndBottom/>
                <wp:docPr id="22" name="Line 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1777B" id="Line 7" o:spid="_x0000_s1026" alt="decorative" style="position:absolute;flip:y;z-index:2516618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52.8pt" to="516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" strokecolor="#a50021" strokeweight="3.75pt">
                <w10:wrap type="topAndBottom" anchorx="margin"/>
              </v:line>
            </w:pict>
          </mc:Fallback>
        </mc:AlternateContent>
      </w:r>
      <w:r w:rsidR="00082463">
        <w:rPr>
          <w:color w:val="333333"/>
          <w:w w:val="120"/>
        </w:rPr>
        <w:t>Complement written word walls and anchor charts with visuals and graphics</w:t>
      </w:r>
    </w:p>
    <w:p w14:paraId="24FEEF0B" w14:textId="060D478D" w:rsidR="00E57B2D" w:rsidRPr="00082463" w:rsidRDefault="00E57B2D" w:rsidP="00542B8C">
      <w:pPr>
        <w:pStyle w:val="BodyText"/>
        <w:spacing w:before="97" w:line="326" w:lineRule="auto"/>
        <w:ind w:left="1800" w:right="790"/>
        <w:rPr>
          <w:rFonts w:ascii="Gill Sans MT"/>
          <w:sz w:val="18"/>
        </w:rPr>
      </w:pPr>
    </w:p>
    <w:p w14:paraId="656C1077" w14:textId="47FE69DC" w:rsidR="00211E00" w:rsidRPr="00AB258A" w:rsidRDefault="00211E00" w:rsidP="00211E00">
      <w:pPr>
        <w:pStyle w:val="Heading2"/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689EF" wp14:editId="1F769415">
                <wp:simplePos x="0" y="0"/>
                <wp:positionH relativeFrom="column">
                  <wp:posOffset>-457200</wp:posOffset>
                </wp:positionH>
                <wp:positionV relativeFrom="paragraph">
                  <wp:posOffset>9567545</wp:posOffset>
                </wp:positionV>
                <wp:extent cx="7620000" cy="1276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7C89" w14:textId="77777777" w:rsidR="00211E00" w:rsidRDefault="00211E00" w:rsidP="00211E0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A95A6D" w14:textId="77777777" w:rsidR="00211E00" w:rsidRDefault="00211E00" w:rsidP="00211E0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FEEC73" w14:textId="77777777" w:rsidR="00211E00" w:rsidRDefault="00211E00" w:rsidP="00211E00">
                            <w:pPr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14C1E45A" w14:textId="77777777" w:rsidR="00211E00" w:rsidRPr="003F6611" w:rsidRDefault="00211E00" w:rsidP="00211E00">
                            <w:pPr>
                              <w:spacing w:before="97" w:line="328" w:lineRule="auto"/>
                              <w:ind w:left="1257" w:right="790" w:hanging="343"/>
                              <w:jc w:val="center"/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</w:pPr>
                            <w:r w:rsidRPr="003F6611"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  <w:t>All students can learn! High expectations, asset-based thinking, and growth mindsets are key to student success!</w:t>
                            </w:r>
                          </w:p>
                          <w:p w14:paraId="6D620BD0" w14:textId="77777777" w:rsidR="00211E00" w:rsidRDefault="00211E00" w:rsidP="00211E00">
                            <w:pPr>
                              <w:ind w:left="2756" w:right="2756"/>
                              <w:jc w:val="center"/>
                              <w:rPr>
                                <w:rFonts w:ascii="Gill Sans MT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D68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753.35pt;width:600pt;height:10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AusQ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" filled="f" stroked="f">
                <v:textbox inset="0,0,0,0">
                  <w:txbxContent>
                    <w:p w14:paraId="148F7C89" w14:textId="77777777" w:rsidR="00211E00" w:rsidRDefault="00211E00" w:rsidP="00211E00">
                      <w:pPr>
                        <w:rPr>
                          <w:sz w:val="20"/>
                        </w:rPr>
                      </w:pPr>
                    </w:p>
                    <w:p w14:paraId="5FA95A6D" w14:textId="77777777" w:rsidR="00211E00" w:rsidRDefault="00211E00" w:rsidP="00211E00">
                      <w:pPr>
                        <w:rPr>
                          <w:sz w:val="20"/>
                        </w:rPr>
                      </w:pPr>
                    </w:p>
                    <w:p w14:paraId="7EFEEC73" w14:textId="77777777" w:rsidR="00211E00" w:rsidRDefault="00211E00" w:rsidP="00211E00">
                      <w:pPr>
                        <w:spacing w:before="9"/>
                        <w:rPr>
                          <w:sz w:val="21"/>
                        </w:rPr>
                      </w:pPr>
                    </w:p>
                    <w:p w14:paraId="14C1E45A" w14:textId="77777777" w:rsidR="00211E00" w:rsidRPr="003F6611" w:rsidRDefault="00211E00" w:rsidP="00211E00">
                      <w:pPr>
                        <w:spacing w:before="97" w:line="328" w:lineRule="auto"/>
                        <w:ind w:left="1257" w:right="790" w:hanging="343"/>
                        <w:jc w:val="center"/>
                        <w:rPr>
                          <w:color w:val="FFFFFF" w:themeColor="background1"/>
                          <w:w w:val="155"/>
                          <w:sz w:val="18"/>
                        </w:rPr>
                      </w:pPr>
                      <w:r w:rsidRPr="003F6611">
                        <w:rPr>
                          <w:color w:val="FFFFFF" w:themeColor="background1"/>
                          <w:w w:val="155"/>
                          <w:sz w:val="18"/>
                        </w:rPr>
                        <w:t>All students can learn! High expectations, asset-based thinking, and growth mindsets are key to student success!</w:t>
                      </w:r>
                    </w:p>
                    <w:p w14:paraId="6D620BD0" w14:textId="77777777" w:rsidR="00211E00" w:rsidRDefault="00211E00" w:rsidP="00211E00">
                      <w:pPr>
                        <w:ind w:left="2756" w:right="2756"/>
                        <w:jc w:val="center"/>
                        <w:rPr>
                          <w:rFonts w:ascii="Gill Sans MT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58A">
        <w:t xml:space="preserve">Support the </w:t>
      </w:r>
      <w:r>
        <w:t>l</w:t>
      </w:r>
      <w:r w:rsidRPr="00AB258A">
        <w:t>anguage of</w:t>
      </w:r>
      <w:r>
        <w:t xml:space="preserve"> </w:t>
      </w:r>
      <w:r w:rsidR="00F77D00">
        <w:t>music</w:t>
      </w:r>
    </w:p>
    <w:p w14:paraId="7DC08044" w14:textId="25894E83" w:rsidR="00211E00" w:rsidRPr="0076077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333333"/>
          <w:w w:val="120"/>
        </w:rPr>
        <w:drawing>
          <wp:anchor distT="0" distB="0" distL="114300" distR="114300" simplePos="0" relativeHeight="251671040" behindDoc="0" locked="0" layoutInCell="1" allowOverlap="1" wp14:anchorId="231B9FA8" wp14:editId="5FEA09D1">
            <wp:simplePos x="0" y="0"/>
            <wp:positionH relativeFrom="margin">
              <wp:posOffset>5949950</wp:posOffset>
            </wp:positionH>
            <wp:positionV relativeFrom="margin">
              <wp:posOffset>4597400</wp:posOffset>
            </wp:positionV>
            <wp:extent cx="1085850" cy="1085850"/>
            <wp:effectExtent l="0" t="0" r="0" b="0"/>
            <wp:wrapSquare wrapText="bothSides"/>
            <wp:docPr id="23" name="Picture 2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L Acquisition - Editing Projects\Presentations\Royalty-Free Graphics\refugees-101530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33333"/>
          <w:w w:val="120"/>
        </w:rPr>
        <w:t xml:space="preserve">Provide multiple opportunities for students to communicate about their </w:t>
      </w:r>
      <w:r w:rsidR="00542B8C">
        <w:rPr>
          <w:color w:val="333333"/>
          <w:w w:val="120"/>
        </w:rPr>
        <w:t xml:space="preserve">and peers’ </w:t>
      </w:r>
      <w:r w:rsidR="00F77D00">
        <w:rPr>
          <w:color w:val="333333"/>
          <w:w w:val="120"/>
        </w:rPr>
        <w:t>music</w:t>
      </w:r>
      <w:r w:rsidR="00542B8C">
        <w:rPr>
          <w:color w:val="333333"/>
          <w:w w:val="120"/>
        </w:rPr>
        <w:t xml:space="preserve"> performances</w:t>
      </w:r>
      <w:r w:rsidR="003118D7">
        <w:rPr>
          <w:color w:val="333333"/>
          <w:w w:val="120"/>
        </w:rPr>
        <w:t xml:space="preserve"> and preferences</w:t>
      </w:r>
      <w:r w:rsidR="00542B8C">
        <w:rPr>
          <w:color w:val="333333"/>
          <w:w w:val="120"/>
        </w:rPr>
        <w:t xml:space="preserve"> </w:t>
      </w:r>
    </w:p>
    <w:p w14:paraId="5D05A524" w14:textId="32E5EFBE" w:rsidR="00211E00" w:rsidRPr="00F30706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Explicitly teach the language of </w:t>
      </w:r>
      <w:r w:rsidR="00F77D00">
        <w:rPr>
          <w:color w:val="333333"/>
          <w:w w:val="120"/>
        </w:rPr>
        <w:t>music</w:t>
      </w:r>
      <w:r w:rsidR="00542B8C">
        <w:rPr>
          <w:color w:val="333333"/>
          <w:w w:val="120"/>
        </w:rPr>
        <w:t xml:space="preserve"> </w:t>
      </w:r>
      <w:r>
        <w:rPr>
          <w:color w:val="333333"/>
          <w:w w:val="120"/>
        </w:rPr>
        <w:t>beyond a focus on vocabulary to support conceptual understanding</w:t>
      </w:r>
      <w:r w:rsidR="003118D7">
        <w:rPr>
          <w:color w:val="333333"/>
          <w:w w:val="120"/>
        </w:rPr>
        <w:t xml:space="preserve"> and </w:t>
      </w:r>
      <w:r w:rsidR="00792C9F">
        <w:rPr>
          <w:color w:val="333333"/>
          <w:w w:val="120"/>
        </w:rPr>
        <w:t>for students to communicate like musicians</w:t>
      </w:r>
    </w:p>
    <w:p w14:paraId="3C9D3A68" w14:textId="0D9D7E2A" w:rsidR="00211E00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Provide sentence starters to support </w:t>
      </w:r>
      <w:r w:rsidR="00F77D00">
        <w:rPr>
          <w:color w:val="333333"/>
          <w:w w:val="120"/>
        </w:rPr>
        <w:t>Music</w:t>
      </w:r>
      <w:r w:rsidR="00542B8C">
        <w:rPr>
          <w:color w:val="333333"/>
          <w:w w:val="120"/>
        </w:rPr>
        <w:t xml:space="preserve"> </w:t>
      </w:r>
      <w:r w:rsidR="00D028BC">
        <w:rPr>
          <w:color w:val="333333"/>
          <w:w w:val="120"/>
        </w:rPr>
        <w:t>Standards of Learning (SOL) and</w:t>
      </w:r>
      <w:r>
        <w:rPr>
          <w:color w:val="333333"/>
          <w:w w:val="120"/>
        </w:rPr>
        <w:t xml:space="preserve"> </w:t>
      </w:r>
      <w:r w:rsidR="003118D7">
        <w:rPr>
          <w:color w:val="333333"/>
          <w:w w:val="120"/>
        </w:rPr>
        <w:t>communicate</w:t>
      </w:r>
      <w:r>
        <w:rPr>
          <w:color w:val="333333"/>
          <w:w w:val="120"/>
        </w:rPr>
        <w:t xml:space="preserve"> </w:t>
      </w:r>
      <w:r w:rsidR="003118D7">
        <w:rPr>
          <w:color w:val="333333"/>
          <w:w w:val="120"/>
        </w:rPr>
        <w:t xml:space="preserve">their vision </w:t>
      </w:r>
      <w:r w:rsidR="00644C36" w:rsidRPr="003118D7">
        <w:rPr>
          <w:color w:val="333333"/>
          <w:w w:val="120"/>
        </w:rPr>
        <w:t>for</w:t>
      </w:r>
      <w:r w:rsidR="00B6625F" w:rsidRPr="003118D7">
        <w:rPr>
          <w:color w:val="333333"/>
          <w:w w:val="120"/>
        </w:rPr>
        <w:t xml:space="preserve"> creating and performing</w:t>
      </w:r>
      <w:r w:rsidR="00FB7AB6" w:rsidRPr="003118D7">
        <w:rPr>
          <w:color w:val="333333"/>
          <w:w w:val="120"/>
        </w:rPr>
        <w:t xml:space="preserve"> music</w:t>
      </w:r>
      <w:r>
        <w:rPr>
          <w:color w:val="333333"/>
          <w:w w:val="120"/>
        </w:rPr>
        <w:t xml:space="preserve">, e.g., </w:t>
      </w:r>
    </w:p>
    <w:p w14:paraId="1E26E52E" w14:textId="40CE854A" w:rsidR="00211E00" w:rsidRDefault="00211E00" w:rsidP="00211E00">
      <w:pPr>
        <w:pStyle w:val="BodyText"/>
        <w:numPr>
          <w:ilvl w:val="1"/>
          <w:numId w:val="1"/>
        </w:numPr>
        <w:spacing w:before="97" w:line="326" w:lineRule="auto"/>
        <w:ind w:right="790"/>
        <w:rPr>
          <w:rFonts w:ascii="Gill Sans MT"/>
          <w:sz w:val="20"/>
        </w:rPr>
      </w:pPr>
      <w:r w:rsidRPr="00211E00">
        <w:rPr>
          <w:rFonts w:ascii="Gill Sans MT"/>
          <w:sz w:val="20"/>
        </w:rPr>
        <w:t xml:space="preserve">Evaluate works by self and others: </w:t>
      </w:r>
      <w:r w:rsidR="00F01E37">
        <w:rPr>
          <w:rFonts w:ascii="Gill Sans MT"/>
          <w:sz w:val="20"/>
        </w:rPr>
        <w:t xml:space="preserve"> </w:t>
      </w:r>
      <w:bookmarkStart w:id="1" w:name="_Hlk35508439"/>
      <w:r w:rsidR="00FB7AB6">
        <w:rPr>
          <w:rFonts w:ascii="Gill Sans MT"/>
          <w:sz w:val="20"/>
        </w:rPr>
        <w:br/>
      </w:r>
      <w:r w:rsidRPr="00211E00">
        <w:rPr>
          <w:rFonts w:ascii="Gill Sans MT"/>
          <w:sz w:val="20"/>
        </w:rPr>
        <w:t>My</w:t>
      </w:r>
      <w:r w:rsidR="003118D7">
        <w:rPr>
          <w:rFonts w:ascii="Gill Sans MT"/>
          <w:sz w:val="20"/>
        </w:rPr>
        <w:t>/Your</w:t>
      </w:r>
      <w:r w:rsidR="00B45ACA">
        <w:rPr>
          <w:rFonts w:ascii="Gill Sans MT"/>
          <w:sz w:val="20"/>
        </w:rPr>
        <w:t>/the</w:t>
      </w:r>
      <w:r w:rsidR="00F01E37">
        <w:rPr>
          <w:rFonts w:ascii="Gill Sans MT"/>
          <w:sz w:val="20"/>
        </w:rPr>
        <w:t xml:space="preserve"> performance of this music can be improved by _____</w:t>
      </w:r>
      <w:r w:rsidRPr="00211E00">
        <w:rPr>
          <w:rFonts w:ascii="Gill Sans MT"/>
          <w:sz w:val="20"/>
        </w:rPr>
        <w:t xml:space="preserve">. </w:t>
      </w:r>
      <w:r w:rsidR="00F01E37">
        <w:rPr>
          <w:rFonts w:ascii="Gill Sans MT"/>
          <w:sz w:val="20"/>
        </w:rPr>
        <w:t xml:space="preserve"> </w:t>
      </w:r>
      <w:r w:rsidR="00FB7AB6">
        <w:rPr>
          <w:rFonts w:ascii="Gill Sans MT"/>
          <w:sz w:val="20"/>
        </w:rPr>
        <w:br/>
      </w:r>
      <w:r w:rsidR="00F77D00">
        <w:rPr>
          <w:rFonts w:ascii="Gill Sans MT"/>
          <w:sz w:val="20"/>
        </w:rPr>
        <w:t xml:space="preserve">When </w:t>
      </w:r>
      <w:r w:rsidR="00F01E37">
        <w:rPr>
          <w:rFonts w:ascii="Gill Sans MT"/>
          <w:sz w:val="20"/>
        </w:rPr>
        <w:t>(singing/</w:t>
      </w:r>
      <w:r w:rsidR="00F77D00">
        <w:rPr>
          <w:rFonts w:ascii="Gill Sans MT"/>
          <w:sz w:val="20"/>
        </w:rPr>
        <w:t>playing</w:t>
      </w:r>
      <w:r w:rsidR="00F01E37">
        <w:rPr>
          <w:rFonts w:ascii="Gill Sans MT"/>
          <w:sz w:val="20"/>
        </w:rPr>
        <w:t>), I</w:t>
      </w:r>
      <w:r w:rsidR="003118D7">
        <w:rPr>
          <w:rFonts w:ascii="Gill Sans MT"/>
          <w:sz w:val="20"/>
        </w:rPr>
        <w:t>/you</w:t>
      </w:r>
      <w:r w:rsidR="00B45ACA">
        <w:rPr>
          <w:rFonts w:ascii="Gill Sans MT"/>
          <w:sz w:val="20"/>
        </w:rPr>
        <w:t>/the musician</w:t>
      </w:r>
      <w:r w:rsidR="00F01E37">
        <w:rPr>
          <w:rFonts w:ascii="Gill Sans MT"/>
          <w:sz w:val="20"/>
        </w:rPr>
        <w:t xml:space="preserve"> can improve technique by _____</w:t>
      </w:r>
      <w:bookmarkEnd w:id="1"/>
      <w:r w:rsidR="00F01E37">
        <w:rPr>
          <w:rFonts w:ascii="Gill Sans MT"/>
          <w:sz w:val="20"/>
        </w:rPr>
        <w:t>.</w:t>
      </w:r>
      <w:r w:rsidR="00F77D00">
        <w:rPr>
          <w:rFonts w:ascii="Gill Sans MT"/>
          <w:sz w:val="20"/>
        </w:rPr>
        <w:t xml:space="preserve"> </w:t>
      </w:r>
    </w:p>
    <w:p w14:paraId="7F6B9C65" w14:textId="35914C9E" w:rsidR="00211E00" w:rsidRDefault="00D028BC" w:rsidP="00211E00">
      <w:pPr>
        <w:pStyle w:val="BodyText"/>
        <w:numPr>
          <w:ilvl w:val="1"/>
          <w:numId w:val="1"/>
        </w:numPr>
        <w:spacing w:before="97" w:line="326" w:lineRule="auto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>Compare and contrast aspects of</w:t>
      </w:r>
      <w:r w:rsidR="00542B8C">
        <w:rPr>
          <w:rFonts w:ascii="Gill Sans MT"/>
          <w:sz w:val="20"/>
        </w:rPr>
        <w:t xml:space="preserve"> </w:t>
      </w:r>
      <w:r w:rsidR="00F77D00">
        <w:rPr>
          <w:rFonts w:ascii="Gill Sans MT"/>
          <w:sz w:val="20"/>
        </w:rPr>
        <w:t>musical works</w:t>
      </w:r>
      <w:r w:rsidR="00542B8C">
        <w:rPr>
          <w:rFonts w:ascii="Gill Sans MT"/>
          <w:sz w:val="20"/>
        </w:rPr>
        <w:t>:</w:t>
      </w:r>
      <w:r>
        <w:rPr>
          <w:rFonts w:ascii="Gill Sans MT"/>
          <w:sz w:val="20"/>
        </w:rPr>
        <w:t xml:space="preserve">  </w:t>
      </w:r>
      <w:r w:rsidR="00FA1ECB">
        <w:rPr>
          <w:rFonts w:ascii="Gill Sans MT"/>
          <w:sz w:val="20"/>
        </w:rPr>
        <w:br/>
      </w:r>
      <w:r w:rsidR="00F01E37">
        <w:rPr>
          <w:rFonts w:ascii="Gill Sans MT"/>
          <w:sz w:val="20"/>
        </w:rPr>
        <w:t xml:space="preserve">These two pieces of music are </w:t>
      </w:r>
      <w:r w:rsidR="00297D90">
        <w:rPr>
          <w:rFonts w:ascii="Gill Sans MT"/>
          <w:sz w:val="20"/>
        </w:rPr>
        <w:t>(</w:t>
      </w:r>
      <w:r w:rsidR="00F01E37">
        <w:rPr>
          <w:rFonts w:ascii="Gill Sans MT"/>
          <w:sz w:val="20"/>
        </w:rPr>
        <w:t xml:space="preserve">similar/different) </w:t>
      </w:r>
      <w:r>
        <w:rPr>
          <w:rFonts w:ascii="Gill Sans MT"/>
          <w:sz w:val="20"/>
        </w:rPr>
        <w:t xml:space="preserve">because </w:t>
      </w:r>
      <w:r w:rsidR="00F01E37">
        <w:rPr>
          <w:rFonts w:ascii="Gill Sans MT"/>
          <w:sz w:val="20"/>
        </w:rPr>
        <w:t>_____</w:t>
      </w:r>
      <w:r>
        <w:rPr>
          <w:rFonts w:ascii="Gill Sans MT"/>
          <w:sz w:val="20"/>
        </w:rPr>
        <w:t xml:space="preserve">.  </w:t>
      </w:r>
      <w:r w:rsidR="00FA1ECB">
        <w:rPr>
          <w:rFonts w:ascii="Gill Sans MT"/>
          <w:sz w:val="20"/>
        </w:rPr>
        <w:br/>
      </w:r>
      <w:r w:rsidR="00F01E37">
        <w:rPr>
          <w:rFonts w:ascii="Gill Sans MT"/>
          <w:sz w:val="20"/>
        </w:rPr>
        <w:t xml:space="preserve">The element that makes this style of music </w:t>
      </w:r>
      <w:r w:rsidR="00297D90">
        <w:rPr>
          <w:rFonts w:ascii="Gill Sans MT"/>
          <w:sz w:val="20"/>
        </w:rPr>
        <w:t>(</w:t>
      </w:r>
      <w:r w:rsidR="00F01E37">
        <w:rPr>
          <w:rFonts w:ascii="Gill Sans MT"/>
          <w:sz w:val="20"/>
        </w:rPr>
        <w:t>unique</w:t>
      </w:r>
      <w:r w:rsidR="00FA1ECB">
        <w:rPr>
          <w:rFonts w:ascii="Gill Sans MT"/>
          <w:sz w:val="20"/>
        </w:rPr>
        <w:t>/different</w:t>
      </w:r>
      <w:r w:rsidR="00297D90">
        <w:rPr>
          <w:rFonts w:ascii="Gill Sans MT"/>
          <w:sz w:val="20"/>
        </w:rPr>
        <w:t>)</w:t>
      </w:r>
      <w:r w:rsidR="00F01E37">
        <w:rPr>
          <w:rFonts w:ascii="Gill Sans MT"/>
          <w:sz w:val="20"/>
        </w:rPr>
        <w:t xml:space="preserve"> is ____.</w:t>
      </w:r>
      <w:r>
        <w:rPr>
          <w:rFonts w:ascii="Gill Sans MT"/>
          <w:sz w:val="20"/>
        </w:rPr>
        <w:t xml:space="preserve">  </w:t>
      </w:r>
    </w:p>
    <w:p w14:paraId="2AC566D2" w14:textId="22351407" w:rsidR="00D028BC" w:rsidRPr="00D916FD" w:rsidRDefault="00D028BC" w:rsidP="00211E00">
      <w:pPr>
        <w:pStyle w:val="BodyText"/>
        <w:numPr>
          <w:ilvl w:val="1"/>
          <w:numId w:val="1"/>
        </w:numPr>
        <w:spacing w:before="97" w:line="326" w:lineRule="auto"/>
        <w:ind w:right="790"/>
        <w:rPr>
          <w:rFonts w:ascii="Gill Sans MT" w:hAnsi="Gill Sans MT"/>
          <w:sz w:val="20"/>
          <w:szCs w:val="20"/>
        </w:rPr>
      </w:pPr>
      <w:r>
        <w:rPr>
          <w:rFonts w:ascii="Gill Sans MT"/>
          <w:sz w:val="20"/>
        </w:rPr>
        <w:t xml:space="preserve">Articulate </w:t>
      </w:r>
      <w:r w:rsidR="00F77D00">
        <w:rPr>
          <w:rFonts w:ascii="Gill Sans MT"/>
          <w:sz w:val="20"/>
        </w:rPr>
        <w:t xml:space="preserve">personal response </w:t>
      </w:r>
      <w:r w:rsidR="00F77D00" w:rsidRPr="00D916FD">
        <w:rPr>
          <w:rFonts w:ascii="Gill Sans MT" w:hAnsi="Gill Sans MT"/>
          <w:sz w:val="20"/>
          <w:szCs w:val="20"/>
        </w:rPr>
        <w:t>to music</w:t>
      </w:r>
      <w:r w:rsidRPr="00D916FD">
        <w:rPr>
          <w:rFonts w:ascii="Gill Sans MT" w:hAnsi="Gill Sans MT"/>
          <w:sz w:val="20"/>
          <w:szCs w:val="20"/>
        </w:rPr>
        <w:t xml:space="preserve">: </w:t>
      </w:r>
      <w:r w:rsidR="00D916FD">
        <w:rPr>
          <w:rFonts w:ascii="Gill Sans MT" w:hAnsi="Gill Sans MT"/>
          <w:sz w:val="20"/>
          <w:szCs w:val="20"/>
        </w:rPr>
        <w:t xml:space="preserve"> </w:t>
      </w:r>
      <w:r w:rsidR="00FB7AB6">
        <w:rPr>
          <w:rFonts w:ascii="Gill Sans MT" w:hAnsi="Gill Sans MT"/>
          <w:sz w:val="20"/>
          <w:szCs w:val="20"/>
        </w:rPr>
        <w:br/>
        <w:t>T</w:t>
      </w:r>
      <w:r w:rsidR="00D916FD" w:rsidRPr="00D916FD">
        <w:rPr>
          <w:rFonts w:ascii="Gill Sans MT" w:hAnsi="Gill Sans MT"/>
          <w:sz w:val="20"/>
          <w:szCs w:val="20"/>
        </w:rPr>
        <w:t xml:space="preserve">his music made me feel ______ because </w:t>
      </w:r>
      <w:bookmarkStart w:id="2" w:name="_Hlk35502388"/>
      <w:r w:rsidR="00D916FD" w:rsidRPr="00D916FD">
        <w:rPr>
          <w:rFonts w:ascii="Gill Sans MT" w:hAnsi="Gill Sans MT"/>
          <w:sz w:val="20"/>
          <w:szCs w:val="20"/>
        </w:rPr>
        <w:t>__</w:t>
      </w:r>
      <w:r w:rsidR="00D916FD">
        <w:rPr>
          <w:rFonts w:ascii="Gill Sans MT" w:hAnsi="Gill Sans MT"/>
          <w:sz w:val="20"/>
          <w:szCs w:val="20"/>
        </w:rPr>
        <w:t>_</w:t>
      </w:r>
      <w:r w:rsidR="00D916FD" w:rsidRPr="00D916FD">
        <w:rPr>
          <w:rFonts w:ascii="Gill Sans MT" w:hAnsi="Gill Sans MT"/>
          <w:sz w:val="20"/>
          <w:szCs w:val="20"/>
        </w:rPr>
        <w:t>__.</w:t>
      </w:r>
      <w:bookmarkEnd w:id="2"/>
      <w:r w:rsidR="00D916FD" w:rsidRPr="00D916FD">
        <w:rPr>
          <w:rFonts w:ascii="Gill Sans MT" w:hAnsi="Gill Sans MT"/>
          <w:sz w:val="20"/>
          <w:szCs w:val="20"/>
        </w:rPr>
        <w:t xml:space="preserve">  </w:t>
      </w:r>
      <w:r w:rsidR="00FB7AB6">
        <w:rPr>
          <w:rFonts w:ascii="Gill Sans MT" w:hAnsi="Gill Sans MT"/>
          <w:sz w:val="20"/>
          <w:szCs w:val="20"/>
        </w:rPr>
        <w:br/>
      </w:r>
      <w:r w:rsidR="00D916FD" w:rsidRPr="00D916FD">
        <w:rPr>
          <w:rFonts w:ascii="Gill Sans MT" w:hAnsi="Gill Sans MT"/>
          <w:sz w:val="20"/>
          <w:szCs w:val="20"/>
        </w:rPr>
        <w:t>I think this music is about ___</w:t>
      </w:r>
      <w:r w:rsidR="00297D90">
        <w:rPr>
          <w:rFonts w:ascii="Gill Sans MT" w:hAnsi="Gill Sans MT"/>
          <w:sz w:val="20"/>
          <w:szCs w:val="20"/>
        </w:rPr>
        <w:t>_</w:t>
      </w:r>
      <w:r w:rsidR="00D916FD" w:rsidRPr="00D916FD">
        <w:rPr>
          <w:rFonts w:ascii="Gill Sans MT" w:hAnsi="Gill Sans MT"/>
          <w:sz w:val="20"/>
          <w:szCs w:val="20"/>
        </w:rPr>
        <w:t>__ because _</w:t>
      </w:r>
      <w:r w:rsidR="00D916FD">
        <w:rPr>
          <w:rFonts w:ascii="Gill Sans MT" w:hAnsi="Gill Sans MT"/>
          <w:sz w:val="20"/>
          <w:szCs w:val="20"/>
        </w:rPr>
        <w:t>_</w:t>
      </w:r>
      <w:r w:rsidR="00D916FD" w:rsidRPr="00D916FD">
        <w:rPr>
          <w:rFonts w:ascii="Gill Sans MT" w:hAnsi="Gill Sans MT"/>
          <w:sz w:val="20"/>
          <w:szCs w:val="20"/>
        </w:rPr>
        <w:t>___.</w:t>
      </w:r>
    </w:p>
    <w:p w14:paraId="6ED806D9" w14:textId="4E7C9FAD" w:rsidR="00D028BC" w:rsidRDefault="00D028BC" w:rsidP="00211E00">
      <w:pPr>
        <w:pStyle w:val="BodyText"/>
        <w:numPr>
          <w:ilvl w:val="1"/>
          <w:numId w:val="1"/>
        </w:numPr>
        <w:spacing w:before="97" w:line="326" w:lineRule="auto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>Understand historical and cultural inf</w:t>
      </w:r>
      <w:r w:rsidR="00F77D00">
        <w:rPr>
          <w:rFonts w:ascii="Gill Sans MT"/>
          <w:sz w:val="20"/>
        </w:rPr>
        <w:t xml:space="preserve">luences: </w:t>
      </w:r>
      <w:r w:rsidR="00FB7AB6">
        <w:rPr>
          <w:rFonts w:ascii="Gill Sans MT"/>
          <w:sz w:val="20"/>
        </w:rPr>
        <w:br/>
      </w:r>
      <w:r w:rsidR="00F77D00">
        <w:rPr>
          <w:rFonts w:ascii="Gill Sans MT"/>
          <w:sz w:val="20"/>
        </w:rPr>
        <w:t>__</w:t>
      </w:r>
      <w:r w:rsidR="00297D90">
        <w:rPr>
          <w:rFonts w:ascii="Gill Sans MT"/>
          <w:sz w:val="20"/>
        </w:rPr>
        <w:t>_</w:t>
      </w:r>
      <w:r w:rsidR="00F77D00">
        <w:rPr>
          <w:rFonts w:ascii="Gill Sans MT"/>
          <w:sz w:val="20"/>
        </w:rPr>
        <w:t xml:space="preserve">_ was a popular </w:t>
      </w:r>
      <w:r w:rsidR="00B6625F" w:rsidRPr="00FB7AB6">
        <w:rPr>
          <w:rFonts w:ascii="Gill Sans MT"/>
          <w:sz w:val="20"/>
        </w:rPr>
        <w:t>form of</w:t>
      </w:r>
      <w:r w:rsidR="00B6625F">
        <w:rPr>
          <w:rFonts w:ascii="Gill Sans MT"/>
          <w:sz w:val="20"/>
          <w:u w:val="single"/>
        </w:rPr>
        <w:t xml:space="preserve"> </w:t>
      </w:r>
      <w:r w:rsidR="00F77D00">
        <w:rPr>
          <w:rFonts w:ascii="Gill Sans MT"/>
          <w:sz w:val="20"/>
        </w:rPr>
        <w:t>music</w:t>
      </w:r>
      <w:r w:rsidR="00FB7AB6" w:rsidRPr="00FB7AB6">
        <w:rPr>
          <w:rFonts w:ascii="Gill Sans MT"/>
          <w:sz w:val="20"/>
        </w:rPr>
        <w:t xml:space="preserve"> </w:t>
      </w:r>
      <w:r w:rsidR="00A91E31">
        <w:rPr>
          <w:rFonts w:ascii="Gill Sans MT"/>
          <w:sz w:val="20"/>
        </w:rPr>
        <w:t xml:space="preserve">during (time period) </w:t>
      </w:r>
      <w:r>
        <w:rPr>
          <w:rFonts w:ascii="Gill Sans MT"/>
          <w:sz w:val="20"/>
        </w:rPr>
        <w:t>because __</w:t>
      </w:r>
      <w:r w:rsidR="00297D90">
        <w:rPr>
          <w:rFonts w:ascii="Gill Sans MT"/>
          <w:sz w:val="20"/>
        </w:rPr>
        <w:t>_</w:t>
      </w:r>
      <w:r>
        <w:rPr>
          <w:rFonts w:ascii="Gill Sans MT"/>
          <w:sz w:val="20"/>
        </w:rPr>
        <w:t xml:space="preserve">_. </w:t>
      </w:r>
      <w:r w:rsidR="00A91E31">
        <w:rPr>
          <w:rFonts w:ascii="Gill Sans MT"/>
          <w:sz w:val="20"/>
        </w:rPr>
        <w:t xml:space="preserve"> </w:t>
      </w:r>
      <w:r w:rsidR="00FB7AB6">
        <w:rPr>
          <w:rFonts w:ascii="Gill Sans MT"/>
          <w:sz w:val="20"/>
        </w:rPr>
        <w:br/>
      </w:r>
      <w:r w:rsidR="00A91E31">
        <w:rPr>
          <w:rFonts w:ascii="Gill Sans MT"/>
          <w:sz w:val="20"/>
        </w:rPr>
        <w:t>__</w:t>
      </w:r>
      <w:r w:rsidR="00297D90">
        <w:rPr>
          <w:rFonts w:ascii="Gill Sans MT"/>
          <w:sz w:val="20"/>
        </w:rPr>
        <w:t>_</w:t>
      </w:r>
      <w:r w:rsidR="00A91E31">
        <w:rPr>
          <w:rFonts w:ascii="Gill Sans MT"/>
          <w:sz w:val="20"/>
        </w:rPr>
        <w:t xml:space="preserve">_ </w:t>
      </w:r>
      <w:r w:rsidR="00F77D00">
        <w:rPr>
          <w:rFonts w:ascii="Gill Sans MT"/>
          <w:sz w:val="20"/>
        </w:rPr>
        <w:t xml:space="preserve">music </w:t>
      </w:r>
      <w:r w:rsidR="00A91E31">
        <w:rPr>
          <w:rFonts w:ascii="Gill Sans MT"/>
          <w:sz w:val="20"/>
        </w:rPr>
        <w:t>was impacted/influenced by __</w:t>
      </w:r>
      <w:r w:rsidR="00297D90">
        <w:rPr>
          <w:rFonts w:ascii="Gill Sans MT"/>
          <w:sz w:val="20"/>
        </w:rPr>
        <w:t>_</w:t>
      </w:r>
      <w:r w:rsidR="00A91E31">
        <w:rPr>
          <w:rFonts w:ascii="Gill Sans MT"/>
          <w:sz w:val="20"/>
        </w:rPr>
        <w:t xml:space="preserve">_.  </w:t>
      </w:r>
    </w:p>
    <w:p w14:paraId="0DD6212B" w14:textId="1E06856B" w:rsidR="00A91E31" w:rsidRPr="00211E00" w:rsidRDefault="00A91E31" w:rsidP="00211E00">
      <w:pPr>
        <w:pStyle w:val="BodyText"/>
        <w:numPr>
          <w:ilvl w:val="1"/>
          <w:numId w:val="1"/>
        </w:numPr>
        <w:spacing w:before="97" w:line="326" w:lineRule="auto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Inquire about </w:t>
      </w:r>
      <w:r w:rsidR="00F77D00">
        <w:rPr>
          <w:rFonts w:ascii="Gill Sans MT"/>
          <w:sz w:val="20"/>
        </w:rPr>
        <w:t>music</w:t>
      </w:r>
      <w:r>
        <w:rPr>
          <w:rFonts w:ascii="Gill Sans MT"/>
          <w:sz w:val="20"/>
        </w:rPr>
        <w:t xml:space="preserve">: </w:t>
      </w:r>
      <w:r w:rsidR="00FB7AB6">
        <w:rPr>
          <w:rFonts w:ascii="Gill Sans MT"/>
          <w:sz w:val="20"/>
        </w:rPr>
        <w:br/>
      </w:r>
      <w:r>
        <w:rPr>
          <w:rFonts w:ascii="Gill Sans MT"/>
          <w:sz w:val="20"/>
        </w:rPr>
        <w:t xml:space="preserve">I wonder why the </w:t>
      </w:r>
      <w:r w:rsidR="00F77D00">
        <w:rPr>
          <w:rFonts w:ascii="Gill Sans MT"/>
          <w:sz w:val="20"/>
        </w:rPr>
        <w:t>composer</w:t>
      </w:r>
      <w:r w:rsidR="00542B8C">
        <w:rPr>
          <w:rFonts w:ascii="Gill Sans MT"/>
          <w:sz w:val="20"/>
        </w:rPr>
        <w:t xml:space="preserve"> chose</w:t>
      </w:r>
      <w:r>
        <w:rPr>
          <w:rFonts w:ascii="Gill Sans MT"/>
          <w:sz w:val="20"/>
        </w:rPr>
        <w:t xml:space="preserve"> ____?  </w:t>
      </w:r>
      <w:r w:rsidR="00FB7AB6">
        <w:rPr>
          <w:rFonts w:ascii="Gill Sans MT"/>
          <w:sz w:val="20"/>
        </w:rPr>
        <w:br/>
      </w:r>
      <w:r w:rsidR="00F77D00">
        <w:rPr>
          <w:rFonts w:ascii="Gill Sans MT"/>
          <w:sz w:val="20"/>
        </w:rPr>
        <w:t>Which current technologies would be best for</w:t>
      </w:r>
      <w:r>
        <w:rPr>
          <w:rFonts w:ascii="Gill Sans MT"/>
          <w:sz w:val="20"/>
        </w:rPr>
        <w:t xml:space="preserve"> __</w:t>
      </w:r>
      <w:r w:rsidR="00297D90">
        <w:rPr>
          <w:rFonts w:ascii="Gill Sans MT"/>
          <w:sz w:val="20"/>
        </w:rPr>
        <w:t>_</w:t>
      </w:r>
      <w:r>
        <w:rPr>
          <w:rFonts w:ascii="Gill Sans MT"/>
          <w:sz w:val="20"/>
        </w:rPr>
        <w:t xml:space="preserve">_? </w:t>
      </w:r>
    </w:p>
    <w:p w14:paraId="1914FFD6" w14:textId="77777777" w:rsidR="00211E00" w:rsidRDefault="00211E00" w:rsidP="00211E00">
      <w:pPr>
        <w:pStyle w:val="BodyText"/>
        <w:spacing w:before="97" w:line="326" w:lineRule="auto"/>
        <w:ind w:right="790"/>
        <w:rPr>
          <w:rFonts w:ascii="Gill Sans MT"/>
          <w:sz w:val="18"/>
        </w:rPr>
      </w:pPr>
    </w:p>
    <w:p w14:paraId="12FCB685" w14:textId="08A91D83" w:rsidR="00211E00" w:rsidRDefault="00211E00" w:rsidP="00211E00">
      <w:pPr>
        <w:pStyle w:val="BodyText"/>
        <w:spacing w:before="97" w:line="326" w:lineRule="auto"/>
        <w:ind w:right="790"/>
        <w:rPr>
          <w:rFonts w:ascii="Gill Sans MT"/>
          <w:sz w:val="18"/>
        </w:rPr>
      </w:pPr>
    </w:p>
    <w:p w14:paraId="364EC6A5" w14:textId="7B1B7180" w:rsidR="00211E00" w:rsidRPr="00996AAC" w:rsidRDefault="00D1607A" w:rsidP="00211E00">
      <w:pPr>
        <w:pStyle w:val="Heading2"/>
        <w:rPr>
          <w:rFonts w:ascii="Gill Sans MT"/>
        </w:rPr>
      </w:pPr>
      <w:r w:rsidRPr="00AB258A"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434DCABB" wp14:editId="78010A69">
                <wp:simplePos x="0" y="0"/>
                <wp:positionH relativeFrom="margin">
                  <wp:posOffset>-146050</wp:posOffset>
                </wp:positionH>
                <wp:positionV relativeFrom="paragraph">
                  <wp:posOffset>256540</wp:posOffset>
                </wp:positionV>
                <wp:extent cx="6496050" cy="0"/>
                <wp:effectExtent l="0" t="19050" r="38100" b="38100"/>
                <wp:wrapTopAndBottom/>
                <wp:docPr id="2" name="Line 7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C1C559" id="Line 7" o:spid="_x0000_s1026" alt="Title: decorative - Description: decorative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1.5pt,20.2pt" to="50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" strokecolor="#a50021" strokeweight="3.75pt">
                <w10:wrap type="topAndBottom" anchorx="margin"/>
              </v:line>
            </w:pict>
          </mc:Fallback>
        </mc:AlternateContent>
      </w:r>
      <w:r w:rsidR="00211E00" w:rsidRPr="00996AAC">
        <w:rPr>
          <w:w w:val="105"/>
        </w:rPr>
        <w:t xml:space="preserve">Connect learning to students’ backgrounds and </w:t>
      </w:r>
      <w:r w:rsidR="00211E00">
        <w:rPr>
          <w:w w:val="105"/>
        </w:rPr>
        <w:t>skills</w:t>
      </w:r>
    </w:p>
    <w:p w14:paraId="0DD6736E" w14:textId="71E1C7BF" w:rsidR="00211E00" w:rsidRPr="00A91E31" w:rsidRDefault="00AC39C1" w:rsidP="00A91E31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79232" behindDoc="0" locked="0" layoutInCell="1" allowOverlap="1" wp14:anchorId="4FA18199" wp14:editId="7CF79378">
            <wp:simplePos x="0" y="0"/>
            <wp:positionH relativeFrom="margin">
              <wp:posOffset>-95250</wp:posOffset>
            </wp:positionH>
            <wp:positionV relativeFrom="margin">
              <wp:posOffset>1388110</wp:posOffset>
            </wp:positionV>
            <wp:extent cx="752475" cy="752475"/>
            <wp:effectExtent l="0" t="0" r="9525" b="9525"/>
            <wp:wrapSquare wrapText="bothSides"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L Acquisition - Editing Projects\Presentations\Royalty-Free Graphics\chain-1027864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E00">
        <w:rPr>
          <w:color w:val="333333"/>
          <w:w w:val="120"/>
        </w:rPr>
        <w:t xml:space="preserve">Make connections between </w:t>
      </w:r>
      <w:r w:rsidR="00F77D00">
        <w:rPr>
          <w:color w:val="333333"/>
          <w:w w:val="120"/>
        </w:rPr>
        <w:t>music</w:t>
      </w:r>
      <w:r w:rsidR="00A91E31">
        <w:rPr>
          <w:color w:val="333333"/>
          <w:w w:val="120"/>
        </w:rPr>
        <w:t xml:space="preserve"> </w:t>
      </w:r>
      <w:r w:rsidR="008C4340">
        <w:rPr>
          <w:color w:val="333333"/>
          <w:w w:val="120"/>
        </w:rPr>
        <w:t>as a mode of expression</w:t>
      </w:r>
      <w:r w:rsidR="00211E00">
        <w:rPr>
          <w:color w:val="333333"/>
          <w:w w:val="120"/>
        </w:rPr>
        <w:t xml:space="preserve"> </w:t>
      </w:r>
      <w:r w:rsidR="00F77D00">
        <w:rPr>
          <w:color w:val="333333"/>
          <w:w w:val="120"/>
        </w:rPr>
        <w:t xml:space="preserve">and different styles of music </w:t>
      </w:r>
      <w:r w:rsidR="00A91E31" w:rsidRPr="003118D7">
        <w:rPr>
          <w:color w:val="333333"/>
          <w:w w:val="120"/>
        </w:rPr>
        <w:t>with</w:t>
      </w:r>
      <w:r w:rsidR="00DD4868" w:rsidRPr="003118D7">
        <w:rPr>
          <w:color w:val="333333"/>
          <w:w w:val="120"/>
        </w:rPr>
        <w:t>in</w:t>
      </w:r>
      <w:r w:rsidR="00211E00">
        <w:rPr>
          <w:color w:val="333333"/>
          <w:w w:val="120"/>
        </w:rPr>
        <w:t xml:space="preserve"> </w:t>
      </w:r>
      <w:r w:rsidR="00A91E31">
        <w:rPr>
          <w:color w:val="333333"/>
          <w:w w:val="120"/>
        </w:rPr>
        <w:t>students’ lives</w:t>
      </w:r>
    </w:p>
    <w:p w14:paraId="77170E30" w14:textId="5388E43A" w:rsidR="00211E00" w:rsidRPr="00F2788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Highlight contributions and innovations from a variety of cultures</w:t>
      </w:r>
    </w:p>
    <w:p w14:paraId="4A882F5D" w14:textId="1A44B271" w:rsidR="00211E00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Facilitate opportunities for </w:t>
      </w:r>
      <w:r w:rsidR="00F77D00">
        <w:rPr>
          <w:color w:val="333333"/>
          <w:w w:val="120"/>
        </w:rPr>
        <w:t>music</w:t>
      </w:r>
      <w:r w:rsidR="008C4340">
        <w:rPr>
          <w:color w:val="333333"/>
          <w:w w:val="120"/>
        </w:rPr>
        <w:t xml:space="preserve"> choices and responses </w:t>
      </w:r>
      <w:r>
        <w:rPr>
          <w:color w:val="333333"/>
          <w:w w:val="120"/>
        </w:rPr>
        <w:t>to be explained in student’s home language</w:t>
      </w:r>
    </w:p>
    <w:p w14:paraId="17AE5820" w14:textId="7D5012AB" w:rsidR="00211E00" w:rsidRPr="00211E00" w:rsidRDefault="00211E00" w:rsidP="001B2884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Model respectful analysis of a variety of perspectives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5AE65036" wp14:editId="509FFE3C">
                <wp:simplePos x="0" y="0"/>
                <wp:positionH relativeFrom="page">
                  <wp:posOffset>457200</wp:posOffset>
                </wp:positionH>
                <wp:positionV relativeFrom="paragraph">
                  <wp:posOffset>310515</wp:posOffset>
                </wp:positionV>
                <wp:extent cx="6496050" cy="0"/>
                <wp:effectExtent l="0" t="19050" r="19050" b="38100"/>
                <wp:wrapTopAndBottom/>
                <wp:docPr id="5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BC0FF5" id="Line 6" o:spid="_x0000_s1026" alt="Title: decorative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.45pt" to="547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" strokecolor="#a50021" strokeweight="3.75pt">
                <w10:wrap type="topAndBottom" anchorx="page"/>
              </v:line>
            </w:pict>
          </mc:Fallback>
        </mc:AlternateContent>
      </w:r>
    </w:p>
    <w:p w14:paraId="28D97993" w14:textId="3C419B47" w:rsidR="00CD36F6" w:rsidRPr="00996AAC" w:rsidRDefault="00621826" w:rsidP="001B2884">
      <w:pPr>
        <w:pStyle w:val="Heading2"/>
        <w:rPr>
          <w:w w:val="105"/>
        </w:rPr>
      </w:pPr>
      <w:r w:rsidRPr="00996AAC">
        <w:rPr>
          <w:w w:val="105"/>
        </w:rPr>
        <w:t xml:space="preserve">Use </w:t>
      </w:r>
      <w:r w:rsidR="00126483" w:rsidRPr="00996AAC">
        <w:rPr>
          <w:w w:val="105"/>
        </w:rPr>
        <w:t>cooperative l</w:t>
      </w:r>
      <w:r w:rsidR="00E57B2D" w:rsidRPr="00996AAC">
        <w:rPr>
          <w:w w:val="105"/>
        </w:rPr>
        <w:t xml:space="preserve">earning </w:t>
      </w:r>
      <w:r w:rsidRPr="00996AAC">
        <w:rPr>
          <w:w w:val="105"/>
        </w:rPr>
        <w:t>structures and strategies</w:t>
      </w:r>
    </w:p>
    <w:p w14:paraId="76F608AA" w14:textId="09A0DAD4" w:rsidR="00082463" w:rsidRPr="00082463" w:rsidRDefault="00E57B2D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Structure opportunities</w:t>
      </w:r>
      <w:r w:rsidR="00DF6EBD">
        <w:rPr>
          <w:color w:val="333333"/>
          <w:w w:val="120"/>
        </w:rPr>
        <w:t xml:space="preserve"> for students to collaborate and communicate</w:t>
      </w:r>
      <w:r>
        <w:rPr>
          <w:color w:val="333333"/>
          <w:w w:val="120"/>
        </w:rPr>
        <w:t xml:space="preserve"> ideas </w:t>
      </w:r>
      <w:r w:rsidR="008C4340">
        <w:rPr>
          <w:color w:val="333333"/>
          <w:w w:val="120"/>
        </w:rPr>
        <w:t xml:space="preserve">when </w:t>
      </w:r>
      <w:r w:rsidR="00F77D00">
        <w:rPr>
          <w:color w:val="333333"/>
          <w:w w:val="120"/>
        </w:rPr>
        <w:t>rehearsing for</w:t>
      </w:r>
      <w:r w:rsidR="008C4340">
        <w:rPr>
          <w:color w:val="333333"/>
          <w:w w:val="120"/>
        </w:rPr>
        <w:t xml:space="preserve"> </w:t>
      </w:r>
      <w:r w:rsidR="00F77D00">
        <w:rPr>
          <w:color w:val="333333"/>
          <w:w w:val="120"/>
        </w:rPr>
        <w:t>musical</w:t>
      </w:r>
      <w:r w:rsidR="008C4340">
        <w:rPr>
          <w:color w:val="333333"/>
          <w:w w:val="120"/>
        </w:rPr>
        <w:t xml:space="preserve"> performances</w:t>
      </w:r>
    </w:p>
    <w:p w14:paraId="43D665AC" w14:textId="2F5505D4" w:rsidR="00082463" w:rsidRPr="00082463" w:rsidRDefault="00211E00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12A1769" wp14:editId="722E5234">
            <wp:simplePos x="0" y="0"/>
            <wp:positionH relativeFrom="margin">
              <wp:posOffset>5448300</wp:posOffset>
            </wp:positionH>
            <wp:positionV relativeFrom="margin">
              <wp:posOffset>3566795</wp:posOffset>
            </wp:positionV>
            <wp:extent cx="1100455" cy="1082675"/>
            <wp:effectExtent l="0" t="0" r="4445" b="3175"/>
            <wp:wrapSquare wrapText="bothSides"/>
            <wp:docPr id="26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63" w:rsidRPr="0076077B">
        <w:rPr>
          <w:color w:val="333333"/>
          <w:w w:val="120"/>
        </w:rPr>
        <w:t>Use flexible and fluid grouping of studen</w:t>
      </w:r>
      <w:r w:rsidR="00082463">
        <w:rPr>
          <w:color w:val="333333"/>
          <w:w w:val="120"/>
        </w:rPr>
        <w:t>ts</w:t>
      </w:r>
      <w:r w:rsidR="00F77D00">
        <w:rPr>
          <w:color w:val="333333"/>
          <w:w w:val="120"/>
        </w:rPr>
        <w:t xml:space="preserve"> during discussions</w:t>
      </w:r>
      <w:r w:rsidR="00D97A09">
        <w:rPr>
          <w:color w:val="333333"/>
          <w:w w:val="120"/>
        </w:rPr>
        <w:t xml:space="preserve"> </w:t>
      </w:r>
      <w:r w:rsidR="00D97A09" w:rsidRPr="004B22D9">
        <w:rPr>
          <w:color w:val="333333"/>
          <w:w w:val="120"/>
        </w:rPr>
        <w:t>and rehearsals, where possible</w:t>
      </w:r>
    </w:p>
    <w:p w14:paraId="22D396A7" w14:textId="77777777" w:rsidR="00595C12" w:rsidRDefault="009B4623" w:rsidP="00595C12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Ask students to “Notice” and “Wonder</w:t>
      </w:r>
      <w:r w:rsidR="008C4340">
        <w:rPr>
          <w:color w:val="333333"/>
          <w:w w:val="120"/>
        </w:rPr>
        <w:t>/Inquire</w:t>
      </w:r>
      <w:r w:rsidR="00F77D00">
        <w:rPr>
          <w:color w:val="333333"/>
          <w:w w:val="120"/>
        </w:rPr>
        <w:t>” about musical works together</w:t>
      </w:r>
    </w:p>
    <w:p w14:paraId="214A719B" w14:textId="407D5285" w:rsidR="0076077B" w:rsidRPr="00595C12" w:rsidRDefault="00211E00" w:rsidP="00595C12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4B22D9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1C0F87" wp14:editId="03031EBE">
                <wp:simplePos x="0" y="0"/>
                <wp:positionH relativeFrom="margin">
                  <wp:align>left</wp:align>
                </wp:positionH>
                <wp:positionV relativeFrom="paragraph">
                  <wp:posOffset>1044575</wp:posOffset>
                </wp:positionV>
                <wp:extent cx="6496050" cy="0"/>
                <wp:effectExtent l="0" t="19050" r="38100" b="38100"/>
                <wp:wrapTopAndBottom/>
                <wp:docPr id="17" name="Line 6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998D" id="Line 6" o:spid="_x0000_s1026" alt="Title: decorative - Description: decorative" style="position:absolute;z-index:2516546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2.25pt" to="511.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" strokecolor="#a50021" strokeweight="3.75pt">
                <w10:wrap type="topAndBottom" anchorx="margin"/>
              </v:line>
            </w:pict>
          </mc:Fallback>
        </mc:AlternateContent>
      </w:r>
      <w:r w:rsidR="004B22D9" w:rsidRPr="00595C12">
        <w:rPr>
          <w:color w:val="333333"/>
          <w:w w:val="120"/>
        </w:rPr>
        <w:t>Teach “talk moves” so students can engage in academic conversations about music, e.g., I would like to build on your idea. I have a different idea to share. Can you please clarify what you just said?</w:t>
      </w:r>
    </w:p>
    <w:p w14:paraId="2E0FF359" w14:textId="064E340A" w:rsidR="008C7C76" w:rsidRPr="00F30706" w:rsidRDefault="00B00B9D" w:rsidP="001B2884">
      <w:pPr>
        <w:pStyle w:val="Heading2"/>
        <w:rPr>
          <w:w w:val="105"/>
        </w:rPr>
      </w:pPr>
      <w:r>
        <w:rPr>
          <w:w w:val="105"/>
        </w:rPr>
        <w:t xml:space="preserve">Reduce cognitive load </w:t>
      </w:r>
      <w:r w:rsidR="00206335">
        <w:rPr>
          <w:w w:val="105"/>
        </w:rPr>
        <w:t>and a</w:t>
      </w:r>
      <w:r w:rsidR="00190167">
        <w:rPr>
          <w:w w:val="105"/>
        </w:rPr>
        <w:t xml:space="preserve">llow </w:t>
      </w:r>
      <w:r w:rsidR="00206335">
        <w:rPr>
          <w:w w:val="105"/>
        </w:rPr>
        <w:t>p</w:t>
      </w:r>
      <w:r w:rsidR="00190167">
        <w:rPr>
          <w:w w:val="105"/>
        </w:rPr>
        <w:t xml:space="preserve">rocessing </w:t>
      </w:r>
      <w:r w:rsidR="00206335">
        <w:rPr>
          <w:w w:val="105"/>
        </w:rPr>
        <w:t>t</w:t>
      </w:r>
      <w:r w:rsidR="00190167">
        <w:rPr>
          <w:w w:val="105"/>
        </w:rPr>
        <w:t>ime</w:t>
      </w:r>
    </w:p>
    <w:p w14:paraId="7ACF800F" w14:textId="26E4CFBD" w:rsidR="00B00B9D" w:rsidRPr="0091632D" w:rsidRDefault="00851F78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Break tasks an</w:t>
      </w:r>
      <w:r w:rsidR="00B00B9D">
        <w:rPr>
          <w:color w:val="333333"/>
          <w:w w:val="120"/>
        </w:rPr>
        <w:t xml:space="preserve">d prompts into smaller sections </w:t>
      </w:r>
      <w:r w:rsidR="0076077B">
        <w:rPr>
          <w:color w:val="333333"/>
          <w:w w:val="120"/>
        </w:rPr>
        <w:t xml:space="preserve">and organize texts </w:t>
      </w:r>
      <w:r w:rsidR="00DF6EBD">
        <w:rPr>
          <w:color w:val="333333"/>
          <w:w w:val="120"/>
        </w:rPr>
        <w:t>using bullet p</w:t>
      </w:r>
      <w:r w:rsidR="0076077B">
        <w:rPr>
          <w:color w:val="333333"/>
          <w:w w:val="120"/>
        </w:rPr>
        <w:t>oints versus complex paragraphs</w:t>
      </w:r>
    </w:p>
    <w:p w14:paraId="7EE609A1" w14:textId="1D0B036D" w:rsidR="0091632D" w:rsidRPr="00B00B9D" w:rsidRDefault="0061083C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9793063" wp14:editId="76D6778C">
            <wp:simplePos x="0" y="0"/>
            <wp:positionH relativeFrom="margin">
              <wp:posOffset>-6350</wp:posOffset>
            </wp:positionH>
            <wp:positionV relativeFrom="paragraph">
              <wp:posOffset>152400</wp:posOffset>
            </wp:positionV>
            <wp:extent cx="736600" cy="1043940"/>
            <wp:effectExtent l="0" t="0" r="6350" b="3810"/>
            <wp:wrapSquare wrapText="bothSides"/>
            <wp:docPr id="6" name="Picture 6" descr="Hourglass, Time, Second, Minute,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rglass, Time, Second, Minute, Cl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2D">
        <w:rPr>
          <w:color w:val="333333"/>
          <w:w w:val="120"/>
        </w:rPr>
        <w:t xml:space="preserve">Read tasks and texts out loud </w:t>
      </w:r>
    </w:p>
    <w:p w14:paraId="5AE15538" w14:textId="035414F9" w:rsidR="0061083C" w:rsidRDefault="00851F78" w:rsidP="0061083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B00B9D">
        <w:rPr>
          <w:color w:val="333333"/>
          <w:w w:val="120"/>
        </w:rPr>
        <w:t>Use</w:t>
      </w:r>
      <w:r w:rsidR="0059014F" w:rsidRPr="00B00B9D">
        <w:rPr>
          <w:color w:val="333333"/>
          <w:w w:val="120"/>
        </w:rPr>
        <w:t xml:space="preserve"> simple sentences and </w:t>
      </w:r>
      <w:r w:rsidRPr="00B00B9D">
        <w:rPr>
          <w:color w:val="333333"/>
          <w:w w:val="120"/>
        </w:rPr>
        <w:t xml:space="preserve">include </w:t>
      </w:r>
      <w:r w:rsidR="0059014F" w:rsidRPr="00B00B9D">
        <w:rPr>
          <w:color w:val="333333"/>
          <w:w w:val="120"/>
        </w:rPr>
        <w:t>only details needed to complete the task</w:t>
      </w:r>
    </w:p>
    <w:p w14:paraId="15DF12D6" w14:textId="29A9403B" w:rsidR="00190167" w:rsidRPr="003118D7" w:rsidRDefault="0061083C" w:rsidP="0008246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61083C">
        <w:rPr>
          <w:color w:val="333333"/>
          <w:w w:val="120"/>
        </w:rPr>
        <w:t>Show and explain</w:t>
      </w:r>
      <w:r w:rsidR="0076077B" w:rsidRPr="0061083C">
        <w:rPr>
          <w:color w:val="333333"/>
          <w:w w:val="120"/>
        </w:rPr>
        <w:t xml:space="preserve"> model and sample </w:t>
      </w:r>
      <w:r w:rsidR="00FB7AB6" w:rsidRPr="003118D7">
        <w:rPr>
          <w:color w:val="333333"/>
          <w:w w:val="120"/>
        </w:rPr>
        <w:t xml:space="preserve">music </w:t>
      </w:r>
      <w:r w:rsidR="0076077B" w:rsidRPr="003118D7">
        <w:rPr>
          <w:color w:val="333333"/>
          <w:w w:val="120"/>
        </w:rPr>
        <w:t>that meet</w:t>
      </w:r>
      <w:r w:rsidR="00FB7AB6" w:rsidRPr="003118D7">
        <w:rPr>
          <w:color w:val="333333"/>
          <w:w w:val="120"/>
        </w:rPr>
        <w:t>s</w:t>
      </w:r>
      <w:r w:rsidR="0076077B" w:rsidRPr="003118D7">
        <w:rPr>
          <w:color w:val="333333"/>
          <w:w w:val="120"/>
        </w:rPr>
        <w:t xml:space="preserve"> </w:t>
      </w:r>
      <w:r w:rsidR="00FB7AB6" w:rsidRPr="003118D7">
        <w:rPr>
          <w:color w:val="333333"/>
          <w:w w:val="120"/>
        </w:rPr>
        <w:t xml:space="preserve">composition </w:t>
      </w:r>
      <w:r w:rsidR="00211E00" w:rsidRPr="003118D7">
        <w:rPr>
          <w:color w:val="333333"/>
          <w:w w:val="120"/>
        </w:rPr>
        <w:t xml:space="preserve">or </w:t>
      </w:r>
      <w:r w:rsidRPr="003118D7">
        <w:rPr>
          <w:color w:val="333333"/>
          <w:w w:val="120"/>
        </w:rPr>
        <w:t xml:space="preserve">performance </w:t>
      </w:r>
      <w:r w:rsidR="0076077B" w:rsidRPr="003118D7">
        <w:rPr>
          <w:color w:val="333333"/>
          <w:w w:val="120"/>
        </w:rPr>
        <w:t>expectations</w:t>
      </w:r>
    </w:p>
    <w:p w14:paraId="435B6F53" w14:textId="0CE9A074" w:rsidR="00190167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127F1A" wp14:editId="4FDCE846">
                <wp:simplePos x="0" y="0"/>
                <wp:positionH relativeFrom="margin">
                  <wp:align>left</wp:align>
                </wp:positionH>
                <wp:positionV relativeFrom="paragraph">
                  <wp:posOffset>568960</wp:posOffset>
                </wp:positionV>
                <wp:extent cx="6496050" cy="0"/>
                <wp:effectExtent l="0" t="19050" r="38100" b="38100"/>
                <wp:wrapTopAndBottom/>
                <wp:docPr id="19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366655" id="Line 6" o:spid="_x0000_s1026" alt="Title: decorative" style="position:absolute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44.8pt" to="511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" strokecolor="#a50021" strokeweight="3.75pt">
                <w10:wrap type="topAndBottom" anchorx="margin"/>
              </v:line>
            </w:pict>
          </mc:Fallback>
        </mc:AlternateContent>
      </w:r>
      <w:r w:rsidR="00190167">
        <w:rPr>
          <w:color w:val="333333"/>
          <w:w w:val="120"/>
        </w:rPr>
        <w:t>Provide adequate thinking and processing time</w:t>
      </w:r>
      <w:r>
        <w:rPr>
          <w:color w:val="333333"/>
          <w:w w:val="120"/>
        </w:rPr>
        <w:t>, and</w:t>
      </w:r>
      <w:r w:rsidR="00190167" w:rsidRPr="00211E00">
        <w:rPr>
          <w:color w:val="333333"/>
          <w:w w:val="120"/>
        </w:rPr>
        <w:t xml:space="preserve"> flexible time frames for completing </w:t>
      </w:r>
      <w:r w:rsidR="00E50246">
        <w:rPr>
          <w:color w:val="333333"/>
          <w:w w:val="120"/>
        </w:rPr>
        <w:t xml:space="preserve">reading and writing </w:t>
      </w:r>
      <w:r w:rsidR="00190167" w:rsidRPr="00211E00">
        <w:rPr>
          <w:color w:val="333333"/>
          <w:w w:val="120"/>
        </w:rPr>
        <w:t>tasks</w:t>
      </w:r>
    </w:p>
    <w:p w14:paraId="5006E334" w14:textId="12734F36" w:rsidR="00211E00" w:rsidRDefault="005B42F9" w:rsidP="00211E00">
      <w:pPr>
        <w:pStyle w:val="BodyText"/>
        <w:spacing w:before="97" w:line="326" w:lineRule="auto"/>
        <w:jc w:val="center"/>
        <w:rPr>
          <w:i/>
          <w:sz w:val="32"/>
        </w:rPr>
      </w:pPr>
      <w:r w:rsidRPr="00211E00">
        <w:rPr>
          <w:i/>
          <w:sz w:val="36"/>
        </w:rPr>
        <w:t>High expectations, asset-based thinking, and a growth mindset are key to student success!</w:t>
      </w:r>
    </w:p>
    <w:p w14:paraId="37D5366D" w14:textId="7CC29624" w:rsidR="00CC7D92" w:rsidRPr="00211E00" w:rsidRDefault="00CC7D92" w:rsidP="00211E00">
      <w:pPr>
        <w:pStyle w:val="BodyText"/>
        <w:spacing w:before="97" w:line="326" w:lineRule="auto"/>
        <w:jc w:val="center"/>
        <w:rPr>
          <w:i/>
          <w:sz w:val="32"/>
        </w:rPr>
      </w:pPr>
      <w:r w:rsidRPr="0033581C">
        <w:rPr>
          <w:i/>
          <w:noProof/>
          <w:sz w:val="44"/>
        </w:rPr>
        <w:drawing>
          <wp:anchor distT="0" distB="0" distL="114300" distR="114300" simplePos="0" relativeHeight="251656704" behindDoc="0" locked="0" layoutInCell="1" allowOverlap="1" wp14:anchorId="780E3B5F" wp14:editId="7170097F">
            <wp:simplePos x="0" y="0"/>
            <wp:positionH relativeFrom="margin">
              <wp:posOffset>3079750</wp:posOffset>
            </wp:positionH>
            <wp:positionV relativeFrom="paragraph">
              <wp:posOffset>247650</wp:posOffset>
            </wp:positionV>
            <wp:extent cx="527751" cy="463550"/>
            <wp:effectExtent l="0" t="0" r="5715" b="0"/>
            <wp:wrapNone/>
            <wp:docPr id="20" name="Picture 2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Desktop\Va is for learn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1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D92">
        <w:rPr>
          <w:i/>
          <w:sz w:val="20"/>
          <w:szCs w:val="20"/>
        </w:rPr>
        <w:t>Virginia Department of Education 2020</w:t>
      </w:r>
    </w:p>
    <w:sectPr w:rsidR="00CC7D92" w:rsidRPr="00211E00" w:rsidSect="001F142A">
      <w:type w:val="continuous"/>
      <w:pgSz w:w="12240" w:h="15840" w:code="1"/>
      <w:pgMar w:top="0" w:right="720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B37F6" w16cid:durableId="221DE2D1"/>
  <w16cid:commentId w16cid:paraId="13B3159A" w16cid:durableId="221DE3BE"/>
  <w16cid:commentId w16cid:paraId="1F95B3C2" w16cid:durableId="221DE2D2"/>
  <w16cid:commentId w16cid:paraId="2B8E506F" w16cid:durableId="221DE341"/>
  <w16cid:commentId w16cid:paraId="611FB77F" w16cid:durableId="221DE2D3"/>
  <w16cid:commentId w16cid:paraId="163BDCED" w16cid:durableId="221DF5E5"/>
  <w16cid:commentId w16cid:paraId="13CEC099" w16cid:durableId="221DE2D4"/>
  <w16cid:commentId w16cid:paraId="2B5090D5" w16cid:durableId="221DE31A"/>
  <w16cid:commentId w16cid:paraId="3BECB9CA" w16cid:durableId="221DE727"/>
  <w16cid:commentId w16cid:paraId="707C52AB" w16cid:durableId="221DABC3"/>
  <w16cid:commentId w16cid:paraId="4D51E9A5" w16cid:durableId="221DE2D6"/>
  <w16cid:commentId w16cid:paraId="20451879" w16cid:durableId="221DE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BE3E" w14:textId="77777777" w:rsidR="00201516" w:rsidRDefault="00201516" w:rsidP="00996AAC">
      <w:r>
        <w:separator/>
      </w:r>
    </w:p>
  </w:endnote>
  <w:endnote w:type="continuationSeparator" w:id="0">
    <w:p w14:paraId="3BE7C968" w14:textId="77777777" w:rsidR="00201516" w:rsidRDefault="00201516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397E" w14:textId="77777777" w:rsidR="00201516" w:rsidRDefault="00201516" w:rsidP="00996AAC">
      <w:r>
        <w:separator/>
      </w:r>
    </w:p>
  </w:footnote>
  <w:footnote w:type="continuationSeparator" w:id="0">
    <w:p w14:paraId="2494AB50" w14:textId="77777777" w:rsidR="00201516" w:rsidRDefault="00201516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FE5"/>
    <w:multiLevelType w:val="hybridMultilevel"/>
    <w:tmpl w:val="CBD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5554"/>
    <w:multiLevelType w:val="hybridMultilevel"/>
    <w:tmpl w:val="A5D8D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NDY3trA0MzYxNTBT0lEKTi0uzszPAykwqgUAkS9sPCwAAAA="/>
  </w:docVars>
  <w:rsids>
    <w:rsidRoot w:val="00CD36F6"/>
    <w:rsid w:val="0001193B"/>
    <w:rsid w:val="00076DBA"/>
    <w:rsid w:val="00082463"/>
    <w:rsid w:val="00085B9B"/>
    <w:rsid w:val="000904F0"/>
    <w:rsid w:val="00114B8A"/>
    <w:rsid w:val="00114E5E"/>
    <w:rsid w:val="00120523"/>
    <w:rsid w:val="00126483"/>
    <w:rsid w:val="00151539"/>
    <w:rsid w:val="00177718"/>
    <w:rsid w:val="00190167"/>
    <w:rsid w:val="001B2884"/>
    <w:rsid w:val="001B2F04"/>
    <w:rsid w:val="001E51C4"/>
    <w:rsid w:val="001F142A"/>
    <w:rsid w:val="00201516"/>
    <w:rsid w:val="00206335"/>
    <w:rsid w:val="00211E00"/>
    <w:rsid w:val="00297D90"/>
    <w:rsid w:val="002A31A2"/>
    <w:rsid w:val="002B2CB9"/>
    <w:rsid w:val="002C363C"/>
    <w:rsid w:val="002F41AE"/>
    <w:rsid w:val="00303A40"/>
    <w:rsid w:val="003118D7"/>
    <w:rsid w:val="0033581C"/>
    <w:rsid w:val="0037314B"/>
    <w:rsid w:val="00381F2D"/>
    <w:rsid w:val="003C258F"/>
    <w:rsid w:val="003F1C2C"/>
    <w:rsid w:val="003F6611"/>
    <w:rsid w:val="0046542B"/>
    <w:rsid w:val="00485E3D"/>
    <w:rsid w:val="00496BA2"/>
    <w:rsid w:val="004B22D9"/>
    <w:rsid w:val="004F62C4"/>
    <w:rsid w:val="00520D5C"/>
    <w:rsid w:val="00542B8C"/>
    <w:rsid w:val="005722DB"/>
    <w:rsid w:val="0059014F"/>
    <w:rsid w:val="00595C12"/>
    <w:rsid w:val="005B42F9"/>
    <w:rsid w:val="005C158C"/>
    <w:rsid w:val="005D7F1C"/>
    <w:rsid w:val="005E11A6"/>
    <w:rsid w:val="0061083C"/>
    <w:rsid w:val="00621826"/>
    <w:rsid w:val="00644C36"/>
    <w:rsid w:val="00654F49"/>
    <w:rsid w:val="006816CB"/>
    <w:rsid w:val="006C433B"/>
    <w:rsid w:val="006D5B2C"/>
    <w:rsid w:val="006F0257"/>
    <w:rsid w:val="00732900"/>
    <w:rsid w:val="007473C9"/>
    <w:rsid w:val="00751685"/>
    <w:rsid w:val="0076077B"/>
    <w:rsid w:val="0078293E"/>
    <w:rsid w:val="00792C9F"/>
    <w:rsid w:val="007D5BBA"/>
    <w:rsid w:val="007D66ED"/>
    <w:rsid w:val="007E3CFD"/>
    <w:rsid w:val="00802AED"/>
    <w:rsid w:val="00851F78"/>
    <w:rsid w:val="00892AEB"/>
    <w:rsid w:val="008C4340"/>
    <w:rsid w:val="008C66A2"/>
    <w:rsid w:val="008C7C76"/>
    <w:rsid w:val="008E6857"/>
    <w:rsid w:val="008F5DEF"/>
    <w:rsid w:val="0091632D"/>
    <w:rsid w:val="00996AAC"/>
    <w:rsid w:val="009B1336"/>
    <w:rsid w:val="009B4623"/>
    <w:rsid w:val="009F30CB"/>
    <w:rsid w:val="00A0271F"/>
    <w:rsid w:val="00A228F7"/>
    <w:rsid w:val="00A270DE"/>
    <w:rsid w:val="00A608D1"/>
    <w:rsid w:val="00A91E31"/>
    <w:rsid w:val="00AA6810"/>
    <w:rsid w:val="00AB258A"/>
    <w:rsid w:val="00AC39C1"/>
    <w:rsid w:val="00AF36A6"/>
    <w:rsid w:val="00B00B9D"/>
    <w:rsid w:val="00B45ACA"/>
    <w:rsid w:val="00B620E4"/>
    <w:rsid w:val="00B6625F"/>
    <w:rsid w:val="00B7445D"/>
    <w:rsid w:val="00B9746C"/>
    <w:rsid w:val="00BC0250"/>
    <w:rsid w:val="00BC7760"/>
    <w:rsid w:val="00C023B4"/>
    <w:rsid w:val="00C2123B"/>
    <w:rsid w:val="00C61567"/>
    <w:rsid w:val="00C823EF"/>
    <w:rsid w:val="00CC7D92"/>
    <w:rsid w:val="00CD36F6"/>
    <w:rsid w:val="00CE2AC9"/>
    <w:rsid w:val="00CE4B1D"/>
    <w:rsid w:val="00D028BC"/>
    <w:rsid w:val="00D1607A"/>
    <w:rsid w:val="00D175BC"/>
    <w:rsid w:val="00D3716B"/>
    <w:rsid w:val="00D72E42"/>
    <w:rsid w:val="00D916FD"/>
    <w:rsid w:val="00D918B9"/>
    <w:rsid w:val="00D97A09"/>
    <w:rsid w:val="00DD4868"/>
    <w:rsid w:val="00DF6EBD"/>
    <w:rsid w:val="00E00B3D"/>
    <w:rsid w:val="00E50246"/>
    <w:rsid w:val="00E57B2D"/>
    <w:rsid w:val="00E80D74"/>
    <w:rsid w:val="00F01E37"/>
    <w:rsid w:val="00F03056"/>
    <w:rsid w:val="00F213EB"/>
    <w:rsid w:val="00F2788B"/>
    <w:rsid w:val="00F30706"/>
    <w:rsid w:val="00F563BF"/>
    <w:rsid w:val="00F57BB0"/>
    <w:rsid w:val="00F77D00"/>
    <w:rsid w:val="00FA1ECB"/>
    <w:rsid w:val="00FA2D20"/>
    <w:rsid w:val="00FA46F5"/>
    <w:rsid w:val="00FB5649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DD"/>
  <w15:docId w15:val="{9BA4CD49-D6B3-44EC-B680-8C385E3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B2884"/>
    <w:pPr>
      <w:ind w:right="792"/>
      <w:jc w:val="center"/>
      <w:outlineLvl w:val="0"/>
    </w:pPr>
    <w:rPr>
      <w:rFonts w:ascii="Tahoma" w:eastAsia="Trebuchet MS" w:hAnsi="Tahoma" w:cs="Trebuchet MS"/>
      <w:i/>
      <w:color w:val="FFFFFF" w:themeColor="background1"/>
      <w:sz w:val="40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884"/>
    <w:pPr>
      <w:keepNext/>
      <w:keepLines/>
      <w:outlineLvl w:val="1"/>
    </w:pPr>
    <w:rPr>
      <w:rFonts w:eastAsiaTheme="majorEastAsia" w:cstheme="majorBidi"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A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0"/>
    <w:rPr>
      <w:rFonts w:ascii="Tahoma" w:eastAsia="Arial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2E42"/>
    <w:pPr>
      <w:spacing w:line="360" w:lineRule="auto"/>
      <w:contextualSpacing/>
      <w:jc w:val="center"/>
    </w:pPr>
    <w:rPr>
      <w:rFonts w:eastAsiaTheme="majorEastAsia" w:cstheme="majorBidi"/>
      <w:color w:val="FFFFFF" w:themeColor="background1"/>
      <w:spacing w:val="4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E42"/>
    <w:rPr>
      <w:rFonts w:ascii="Arial" w:eastAsiaTheme="majorEastAsia" w:hAnsi="Arial" w:cstheme="majorBidi"/>
      <w:color w:val="FFFFFF" w:themeColor="background1"/>
      <w:spacing w:val="4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2884"/>
    <w:rPr>
      <w:rFonts w:ascii="Arial" w:eastAsiaTheme="majorEastAsia" w:hAnsi="Arial" w:cstheme="majorBidi"/>
      <w:i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0AD6-4211-4C17-A53A-979A7EB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2805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Icon Charity Infographic</vt:lpstr>
    </vt:vector>
  </TitlesOfParts>
  <Company>Virginia IT Infrastructure Partnership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Icon Charity Infographic</dc:title>
  <dc:creator>Jessica Ann</dc:creator>
  <cp:keywords>DADbWYF7YUs,BADbWchqRVI</cp:keywords>
  <cp:lastModifiedBy>VITA Program</cp:lastModifiedBy>
  <cp:revision>2</cp:revision>
  <cp:lastPrinted>2019-12-04T20:02:00Z</cp:lastPrinted>
  <dcterms:created xsi:type="dcterms:W3CDTF">2022-11-18T15:47:00Z</dcterms:created>
  <dcterms:modified xsi:type="dcterms:W3CDTF">2022-11-18T15:47:00Z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2019-05-29T00:00:00Z</vt:filetime>
  </property>
  <property fmtid="{D5CDD505-2E9C-101B-9397-08002B2CF9AE}" pid="5" name="GrammarlyDocumentId">
    <vt:lpwstr>7addf88033ae09a926592c75245c3ebfd4b6d975e8d03e76d8a0485b7183802a</vt:lpwstr>
  </property>
</Properties>
</file>