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34" w:rsidRDefault="00C47333" w:rsidP="003D2DC0">
      <w:pPr>
        <w:widowControl w:val="0"/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Unpacking the Demands of</w:t>
      </w:r>
      <w:r w:rsidR="00804E4E">
        <w:rPr>
          <w:b/>
          <w:sz w:val="24"/>
          <w:szCs w:val="24"/>
        </w:rPr>
        <w:t xml:space="preserve"> a Performance Assessment </w:t>
      </w:r>
    </w:p>
    <w:p w:rsidR="00A26334" w:rsidRDefault="00804E4E" w:rsidP="003D2DC0">
      <w:pPr>
        <w:widowControl w:val="0"/>
      </w:pPr>
      <w:r>
        <w:t>This document is designed to guide the r</w:t>
      </w:r>
      <w:r w:rsidR="0023085F">
        <w:t>eview</w:t>
      </w:r>
      <w:r>
        <w:t xml:space="preserve"> and analysis of </w:t>
      </w:r>
      <w:r w:rsidR="003D2DC0">
        <w:t xml:space="preserve">a performance assessment. </w:t>
      </w:r>
      <w:r>
        <w:t xml:space="preserve">The best approach to fully understanding a </w:t>
      </w:r>
      <w:r w:rsidR="003D2DC0">
        <w:t>performance assessment</w:t>
      </w:r>
      <w:r>
        <w:t xml:space="preserve"> is to complete the task </w:t>
      </w:r>
      <w:r w:rsidR="003D2DC0">
        <w:t>as a learner</w:t>
      </w:r>
      <w:r>
        <w:t>, however this is not always possible. This guide is intended to assist in gaining an understanding of a task in a shorter time period.</w:t>
      </w:r>
    </w:p>
    <w:p w:rsidR="00CD084F" w:rsidRDefault="00CD084F">
      <w:pPr>
        <w:widowControl w:val="0"/>
        <w:spacing w:line="240" w:lineRule="auto"/>
        <w:rPr>
          <w:b/>
        </w:rPr>
      </w:pPr>
    </w:p>
    <w:p w:rsidR="00A26334" w:rsidRDefault="00CD084F">
      <w:pPr>
        <w:widowControl w:val="0"/>
        <w:spacing w:line="240" w:lineRule="auto"/>
      </w:pPr>
      <w:r>
        <w:rPr>
          <w:b/>
        </w:rPr>
        <w:t>P</w:t>
      </w:r>
      <w:r>
        <w:rPr>
          <w:b/>
        </w:rPr>
        <w:t>lease record your responses:</w:t>
      </w: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Unpacking the Demands of a Performance Assessment"/>
        <w:tblDescription w:val="The table includes questions to answer that will assist in gaining an understanding of a performance task."/>
      </w:tblPr>
      <w:tblGrid>
        <w:gridCol w:w="3040"/>
        <w:gridCol w:w="7470"/>
      </w:tblGrid>
      <w:tr w:rsidR="00A26334" w:rsidTr="00CD084F">
        <w:trPr>
          <w:trHeight w:val="1460"/>
        </w:trPr>
        <w:tc>
          <w:tcPr>
            <w:tcW w:w="3040" w:type="dxa"/>
          </w:tcPr>
          <w:p w:rsidR="00A26334" w:rsidRPr="0023085F" w:rsidRDefault="0023085F">
            <w:pPr>
              <w:widowControl w:val="0"/>
              <w:numPr>
                <w:ilvl w:val="0"/>
                <w:numId w:val="3"/>
              </w:numPr>
              <w:spacing w:line="240" w:lineRule="auto"/>
              <w:ind w:left="345"/>
              <w:contextualSpacing/>
              <w:rPr>
                <w:color w:val="000000" w:themeColor="text1"/>
              </w:rPr>
            </w:pPr>
            <w:r w:rsidRPr="0023085F">
              <w:rPr>
                <w:color w:val="000000" w:themeColor="text1"/>
              </w:rPr>
              <w:t>Review the task prompts and scoring criteria (rubric)</w:t>
            </w:r>
          </w:p>
          <w:p w:rsidR="00A26334" w:rsidRPr="0023085F" w:rsidRDefault="00A26334">
            <w:pPr>
              <w:widowControl w:val="0"/>
              <w:spacing w:line="240" w:lineRule="auto"/>
              <w:rPr>
                <w:color w:val="000000" w:themeColor="text1"/>
              </w:rPr>
            </w:pPr>
          </w:p>
          <w:p w:rsidR="003D2DC0" w:rsidRPr="0023085F" w:rsidRDefault="0023085F" w:rsidP="0023085F">
            <w:pPr>
              <w:pStyle w:val="ListParagraph"/>
              <w:widowControl w:val="0"/>
              <w:spacing w:line="240" w:lineRule="auto"/>
              <w:ind w:left="360"/>
              <w:rPr>
                <w:rFonts w:ascii="Arial" w:hAnsi="Arial" w:cs="Arial"/>
                <w:color w:val="000000" w:themeColor="text1"/>
              </w:rPr>
            </w:pPr>
            <w:r w:rsidRPr="0023085F">
              <w:rPr>
                <w:rFonts w:ascii="Arial" w:hAnsi="Arial" w:cs="Arial"/>
                <w:color w:val="000000" w:themeColor="text1"/>
              </w:rPr>
              <w:t>Summarize</w:t>
            </w:r>
            <w:r w:rsidR="007D76A8">
              <w:rPr>
                <w:rFonts w:ascii="Arial" w:hAnsi="Arial" w:cs="Arial"/>
                <w:color w:val="000000" w:themeColor="text1"/>
              </w:rPr>
              <w:t xml:space="preserve"> in your own words</w:t>
            </w:r>
            <w:r w:rsidRPr="0023085F">
              <w:rPr>
                <w:rFonts w:ascii="Arial" w:hAnsi="Arial" w:cs="Arial"/>
                <w:color w:val="000000" w:themeColor="text1"/>
              </w:rPr>
              <w:t xml:space="preserve"> what students have to do in order to complete the task.</w:t>
            </w:r>
          </w:p>
        </w:tc>
        <w:tc>
          <w:tcPr>
            <w:tcW w:w="7470" w:type="dxa"/>
          </w:tcPr>
          <w:p w:rsidR="00A26334" w:rsidRDefault="00A26334" w:rsidP="00CD084F">
            <w:pPr>
              <w:widowControl w:val="0"/>
              <w:spacing w:line="240" w:lineRule="auto"/>
            </w:pPr>
          </w:p>
        </w:tc>
        <w:bookmarkStart w:id="0" w:name="_GoBack"/>
        <w:bookmarkEnd w:id="0"/>
      </w:tr>
      <w:tr w:rsidR="00A26334" w:rsidTr="00CD084F">
        <w:trPr>
          <w:trHeight w:val="600"/>
        </w:trPr>
        <w:tc>
          <w:tcPr>
            <w:tcW w:w="3040" w:type="dxa"/>
          </w:tcPr>
          <w:p w:rsidR="0023085F" w:rsidRPr="00CD084F" w:rsidRDefault="0023085F" w:rsidP="00CD084F">
            <w:pPr>
              <w:pStyle w:val="ListParagraph"/>
              <w:numPr>
                <w:ilvl w:val="0"/>
                <w:numId w:val="1"/>
              </w:numPr>
              <w:spacing w:after="40" w:line="240" w:lineRule="auto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23085F">
              <w:rPr>
                <w:rFonts w:ascii="Arial" w:hAnsi="Arial" w:cs="Arial"/>
                <w:color w:val="000000" w:themeColor="text1"/>
              </w:rPr>
              <w:t>What do students need to know and be abl</w:t>
            </w:r>
            <w:r w:rsidR="00CD084F">
              <w:rPr>
                <w:rFonts w:ascii="Arial" w:hAnsi="Arial" w:cs="Arial"/>
                <w:color w:val="000000" w:themeColor="text1"/>
              </w:rPr>
              <w:t>e to do to accomplish the task?</w:t>
            </w:r>
          </w:p>
          <w:p w:rsidR="0023085F" w:rsidRPr="0023085F" w:rsidRDefault="0023085F" w:rsidP="0023085F">
            <w:pPr>
              <w:pStyle w:val="ListParagraph"/>
              <w:spacing w:after="40" w:line="240" w:lineRule="auto"/>
              <w:contextualSpacing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70" w:type="dxa"/>
          </w:tcPr>
          <w:p w:rsidR="0024424B" w:rsidRDefault="0024424B">
            <w:pPr>
              <w:widowControl w:val="0"/>
              <w:spacing w:line="240" w:lineRule="auto"/>
            </w:pPr>
          </w:p>
        </w:tc>
      </w:tr>
      <w:tr w:rsidR="00A26334" w:rsidTr="00CD084F">
        <w:trPr>
          <w:trHeight w:val="1260"/>
        </w:trPr>
        <w:tc>
          <w:tcPr>
            <w:tcW w:w="3040" w:type="dxa"/>
          </w:tcPr>
          <w:p w:rsidR="0023085F" w:rsidRPr="0023085F" w:rsidRDefault="0023085F" w:rsidP="0033784E">
            <w:pPr>
              <w:pStyle w:val="ListParagraph"/>
              <w:widowControl w:val="0"/>
              <w:numPr>
                <w:ilvl w:val="0"/>
                <w:numId w:val="1"/>
              </w:numPr>
              <w:spacing w:after="40" w:line="240" w:lineRule="auto"/>
              <w:contextualSpacing w:val="0"/>
              <w:rPr>
                <w:color w:val="000000" w:themeColor="text1"/>
              </w:rPr>
            </w:pPr>
            <w:r w:rsidRPr="0033784E">
              <w:rPr>
                <w:rFonts w:ascii="Arial" w:hAnsi="Arial" w:cs="Arial"/>
                <w:color w:val="000000" w:themeColor="text1"/>
              </w:rPr>
              <w:t>What language demands (function and form*) are embedded within the task?</w:t>
            </w:r>
            <w:r w:rsidR="0033784E" w:rsidRPr="0033784E">
              <w:rPr>
                <w:rFonts w:ascii="Arial" w:hAnsi="Arial" w:cs="Arial"/>
                <w:color w:val="000000" w:themeColor="text1"/>
              </w:rPr>
              <w:t xml:space="preserve"> [see back of this sheet for examples of language demands]</w:t>
            </w:r>
          </w:p>
        </w:tc>
        <w:tc>
          <w:tcPr>
            <w:tcW w:w="7470" w:type="dxa"/>
          </w:tcPr>
          <w:p w:rsidR="0024424B" w:rsidRDefault="0024424B">
            <w:pPr>
              <w:widowControl w:val="0"/>
              <w:spacing w:line="240" w:lineRule="auto"/>
            </w:pPr>
          </w:p>
        </w:tc>
      </w:tr>
      <w:tr w:rsidR="00A26334" w:rsidTr="00CD084F">
        <w:tc>
          <w:tcPr>
            <w:tcW w:w="3040" w:type="dxa"/>
          </w:tcPr>
          <w:p w:rsidR="00A26334" w:rsidRPr="00CD084F" w:rsidRDefault="0023085F" w:rsidP="00CD084F">
            <w:pPr>
              <w:pStyle w:val="ListParagraph"/>
              <w:numPr>
                <w:ilvl w:val="0"/>
                <w:numId w:val="1"/>
              </w:numPr>
              <w:spacing w:after="40" w:line="240" w:lineRule="auto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23085F">
              <w:rPr>
                <w:rFonts w:ascii="Arial" w:hAnsi="Arial" w:cs="Arial"/>
                <w:color w:val="000000" w:themeColor="text1"/>
              </w:rPr>
              <w:t>What do you expect students to struggle with in this task? </w:t>
            </w:r>
          </w:p>
          <w:p w:rsidR="0023085F" w:rsidRPr="0023085F" w:rsidRDefault="0023085F">
            <w:pPr>
              <w:widowControl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470" w:type="dxa"/>
          </w:tcPr>
          <w:p w:rsidR="0024424B" w:rsidRDefault="0024424B">
            <w:pPr>
              <w:widowControl w:val="0"/>
              <w:spacing w:line="240" w:lineRule="auto"/>
            </w:pPr>
          </w:p>
        </w:tc>
      </w:tr>
    </w:tbl>
    <w:p w:rsidR="0023085F" w:rsidRDefault="0023085F"/>
    <w:p w:rsidR="00943BA3" w:rsidRDefault="0023085F" w:rsidP="007D76A8">
      <w:pPr>
        <w:jc w:val="center"/>
        <w:rPr>
          <w:rFonts w:eastAsia="Times New Roman"/>
          <w:b/>
          <w:sz w:val="28"/>
          <w:lang w:val="en-US"/>
        </w:rPr>
      </w:pPr>
      <w:r>
        <w:br w:type="page"/>
      </w:r>
      <w:r w:rsidR="007D76A8">
        <w:rPr>
          <w:rFonts w:eastAsia="Times New Roman"/>
          <w:b/>
          <w:sz w:val="28"/>
          <w:lang w:val="en-US"/>
        </w:rPr>
        <w:lastRenderedPageBreak/>
        <w:t>*</w:t>
      </w:r>
      <w:r w:rsidR="00943BA3" w:rsidRPr="00943BA3">
        <w:rPr>
          <w:rFonts w:eastAsia="Times New Roman"/>
          <w:b/>
          <w:sz w:val="28"/>
          <w:lang w:val="en-US"/>
        </w:rPr>
        <w:t>Language Demand Types</w:t>
      </w:r>
    </w:p>
    <w:p w:rsidR="007D76A8" w:rsidRPr="00943BA3" w:rsidRDefault="007D76A8" w:rsidP="007D76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eastAsia="Times New Roman"/>
          <w:b/>
          <w:sz w:val="28"/>
          <w:lang w:val="en-US"/>
        </w:rPr>
      </w:pPr>
    </w:p>
    <w:tbl>
      <w:tblPr>
        <w:tblStyle w:val="TableGrid"/>
        <w:tblW w:w="9504" w:type="dxa"/>
        <w:tblInd w:w="607" w:type="dxa"/>
        <w:tblLook w:val="04A0" w:firstRow="1" w:lastRow="0" w:firstColumn="1" w:lastColumn="0" w:noHBand="0" w:noVBand="1"/>
        <w:tblCaption w:val="Language Demand Types"/>
        <w:tblDescription w:val="Two-column table. Left column heading: Function- What students do with language as they engage with content and interact with others. Examples listed for function: Describing actions; Making claims; Expressing and supporting opinions; Persuading; Analyzing; Defining. Right column heading: Form- Language structures and vocabulary that are used to support language functions. Examples listed for form: Sentence structure; Paragraph organization; Language of science inquiry; Timelines, tables, graphs; Quantitative representations; Comparison words."/>
      </w:tblPr>
      <w:tblGrid>
        <w:gridCol w:w="4554"/>
        <w:gridCol w:w="4950"/>
      </w:tblGrid>
      <w:tr w:rsidR="007D76A8" w:rsidRPr="00943BA3" w:rsidTr="0037194E">
        <w:trPr>
          <w:trHeight w:val="584"/>
          <w:tblHeader/>
        </w:trPr>
        <w:tc>
          <w:tcPr>
            <w:tcW w:w="4554" w:type="dxa"/>
            <w:shd w:val="clear" w:color="auto" w:fill="A8D08D" w:themeFill="accent6" w:themeFillTint="99"/>
            <w:hideMark/>
          </w:tcPr>
          <w:p w:rsidR="00943BA3" w:rsidRPr="00943BA3" w:rsidRDefault="00943BA3" w:rsidP="00943B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24"/>
                <w:szCs w:val="24"/>
                <w:lang w:val="en-US"/>
              </w:rPr>
            </w:pPr>
            <w:r w:rsidRPr="00943BA3">
              <w:rPr>
                <w:rFonts w:eastAsia="Times New Roman"/>
                <w:b/>
                <w:bCs/>
                <w:color w:val="auto"/>
                <w:sz w:val="24"/>
                <w:szCs w:val="24"/>
                <w:lang w:val="en-US"/>
              </w:rPr>
              <w:t>FUNCTION – What students do with language as they engage with content</w:t>
            </w:r>
          </w:p>
          <w:p w:rsidR="00943BA3" w:rsidRPr="00943BA3" w:rsidRDefault="00943BA3" w:rsidP="00943B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24"/>
                <w:szCs w:val="24"/>
                <w:lang w:val="en-US"/>
              </w:rPr>
            </w:pPr>
            <w:r w:rsidRPr="00943BA3">
              <w:rPr>
                <w:rFonts w:eastAsia="Times New Roman"/>
                <w:b/>
                <w:bCs/>
                <w:color w:val="auto"/>
                <w:sz w:val="24"/>
                <w:szCs w:val="24"/>
                <w:lang w:val="en-US"/>
              </w:rPr>
              <w:t>and interact with others</w:t>
            </w:r>
          </w:p>
        </w:tc>
        <w:tc>
          <w:tcPr>
            <w:tcW w:w="4950" w:type="dxa"/>
            <w:shd w:val="clear" w:color="auto" w:fill="A8D08D" w:themeFill="accent6" w:themeFillTint="99"/>
            <w:hideMark/>
          </w:tcPr>
          <w:p w:rsidR="00943BA3" w:rsidRPr="00943BA3" w:rsidRDefault="00943BA3" w:rsidP="00943B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24"/>
                <w:szCs w:val="24"/>
                <w:lang w:val="en-US"/>
              </w:rPr>
            </w:pPr>
            <w:r w:rsidRPr="00943BA3">
              <w:rPr>
                <w:rFonts w:eastAsia="Times New Roman"/>
                <w:b/>
                <w:bCs/>
                <w:color w:val="auto"/>
                <w:sz w:val="24"/>
                <w:szCs w:val="24"/>
                <w:lang w:val="en-US"/>
              </w:rPr>
              <w:t>FORM – Language structures and vocabulary that are used to support language functions</w:t>
            </w:r>
          </w:p>
        </w:tc>
      </w:tr>
      <w:tr w:rsidR="007D76A8" w:rsidRPr="00943BA3" w:rsidTr="0037194E">
        <w:trPr>
          <w:trHeight w:val="584"/>
        </w:trPr>
        <w:tc>
          <w:tcPr>
            <w:tcW w:w="4554" w:type="dxa"/>
            <w:hideMark/>
          </w:tcPr>
          <w:p w:rsidR="00943BA3" w:rsidRPr="00943BA3" w:rsidRDefault="00943BA3" w:rsidP="007D76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24"/>
                <w:szCs w:val="24"/>
                <w:lang w:val="en-US"/>
              </w:rPr>
            </w:pPr>
            <w:r w:rsidRPr="00943BA3"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  <w:t>Examples</w:t>
            </w:r>
          </w:p>
        </w:tc>
        <w:tc>
          <w:tcPr>
            <w:tcW w:w="4950" w:type="dxa"/>
            <w:hideMark/>
          </w:tcPr>
          <w:p w:rsidR="00943BA3" w:rsidRPr="00943BA3" w:rsidRDefault="00943BA3" w:rsidP="007D76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24"/>
                <w:szCs w:val="24"/>
                <w:lang w:val="en-US"/>
              </w:rPr>
            </w:pPr>
            <w:r w:rsidRPr="00943BA3"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  <w:t>Examples</w:t>
            </w:r>
          </w:p>
        </w:tc>
      </w:tr>
      <w:tr w:rsidR="007D76A8" w:rsidRPr="00943BA3" w:rsidTr="0037194E">
        <w:trPr>
          <w:trHeight w:val="584"/>
        </w:trPr>
        <w:tc>
          <w:tcPr>
            <w:tcW w:w="4554" w:type="dxa"/>
            <w:hideMark/>
          </w:tcPr>
          <w:p w:rsidR="00943BA3" w:rsidRPr="00943BA3" w:rsidRDefault="00943BA3" w:rsidP="007D76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24"/>
                <w:szCs w:val="24"/>
                <w:lang w:val="en-US"/>
              </w:rPr>
            </w:pPr>
            <w:r w:rsidRPr="00943BA3">
              <w:rPr>
                <w:rFonts w:eastAsia="Times New Roman"/>
                <w:color w:val="auto"/>
                <w:sz w:val="24"/>
                <w:szCs w:val="24"/>
                <w:lang w:val="en-US"/>
              </w:rPr>
              <w:t>Describing actions</w:t>
            </w:r>
          </w:p>
        </w:tc>
        <w:tc>
          <w:tcPr>
            <w:tcW w:w="4950" w:type="dxa"/>
            <w:hideMark/>
          </w:tcPr>
          <w:p w:rsidR="00943BA3" w:rsidRPr="00943BA3" w:rsidRDefault="00943BA3" w:rsidP="007D76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24"/>
                <w:szCs w:val="24"/>
                <w:lang w:val="en-US"/>
              </w:rPr>
            </w:pPr>
            <w:r w:rsidRPr="00943BA3">
              <w:rPr>
                <w:rFonts w:eastAsia="Times New Roman"/>
                <w:color w:val="auto"/>
                <w:sz w:val="24"/>
                <w:szCs w:val="24"/>
                <w:lang w:val="en-US"/>
              </w:rPr>
              <w:t>Sentence structure</w:t>
            </w:r>
          </w:p>
        </w:tc>
      </w:tr>
      <w:tr w:rsidR="007D76A8" w:rsidRPr="00943BA3" w:rsidTr="0037194E">
        <w:trPr>
          <w:trHeight w:val="584"/>
        </w:trPr>
        <w:tc>
          <w:tcPr>
            <w:tcW w:w="4554" w:type="dxa"/>
            <w:hideMark/>
          </w:tcPr>
          <w:p w:rsidR="00943BA3" w:rsidRPr="00943BA3" w:rsidRDefault="00943BA3" w:rsidP="007D76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24"/>
                <w:szCs w:val="24"/>
                <w:lang w:val="en-US"/>
              </w:rPr>
            </w:pPr>
            <w:r w:rsidRPr="00943BA3">
              <w:rPr>
                <w:rFonts w:eastAsia="Times New Roman"/>
                <w:color w:val="auto"/>
                <w:sz w:val="24"/>
                <w:szCs w:val="24"/>
                <w:lang w:val="en-US"/>
              </w:rPr>
              <w:t>Making claims</w:t>
            </w:r>
          </w:p>
        </w:tc>
        <w:tc>
          <w:tcPr>
            <w:tcW w:w="4950" w:type="dxa"/>
            <w:hideMark/>
          </w:tcPr>
          <w:p w:rsidR="00943BA3" w:rsidRPr="00943BA3" w:rsidRDefault="00943BA3" w:rsidP="007D76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24"/>
                <w:szCs w:val="24"/>
                <w:lang w:val="en-US"/>
              </w:rPr>
            </w:pPr>
            <w:r w:rsidRPr="00943BA3">
              <w:rPr>
                <w:rFonts w:eastAsia="Times New Roman"/>
                <w:color w:val="auto"/>
                <w:sz w:val="24"/>
                <w:szCs w:val="24"/>
                <w:lang w:val="en-US"/>
              </w:rPr>
              <w:t>Paragraph organization</w:t>
            </w:r>
          </w:p>
        </w:tc>
      </w:tr>
      <w:tr w:rsidR="007D76A8" w:rsidRPr="00943BA3" w:rsidTr="0037194E">
        <w:trPr>
          <w:trHeight w:val="584"/>
        </w:trPr>
        <w:tc>
          <w:tcPr>
            <w:tcW w:w="4554" w:type="dxa"/>
            <w:hideMark/>
          </w:tcPr>
          <w:p w:rsidR="00943BA3" w:rsidRPr="00943BA3" w:rsidRDefault="00943BA3" w:rsidP="007D76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24"/>
                <w:szCs w:val="24"/>
                <w:lang w:val="en-US"/>
              </w:rPr>
            </w:pPr>
            <w:r w:rsidRPr="00943BA3">
              <w:rPr>
                <w:rFonts w:eastAsia="Times New Roman"/>
                <w:color w:val="auto"/>
                <w:sz w:val="24"/>
                <w:szCs w:val="24"/>
                <w:lang w:val="en-US"/>
              </w:rPr>
              <w:t>Expressing and supporting opinions</w:t>
            </w:r>
          </w:p>
        </w:tc>
        <w:tc>
          <w:tcPr>
            <w:tcW w:w="4950" w:type="dxa"/>
            <w:hideMark/>
          </w:tcPr>
          <w:p w:rsidR="00943BA3" w:rsidRPr="00943BA3" w:rsidRDefault="00943BA3" w:rsidP="007D76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24"/>
                <w:szCs w:val="24"/>
                <w:lang w:val="en-US"/>
              </w:rPr>
            </w:pPr>
            <w:r w:rsidRPr="00943BA3">
              <w:rPr>
                <w:rFonts w:eastAsia="Times New Roman"/>
                <w:color w:val="auto"/>
                <w:sz w:val="24"/>
                <w:szCs w:val="24"/>
                <w:lang w:val="en-US"/>
              </w:rPr>
              <w:t>Language of science inquiry</w:t>
            </w:r>
          </w:p>
        </w:tc>
      </w:tr>
      <w:tr w:rsidR="007D76A8" w:rsidRPr="00943BA3" w:rsidTr="0037194E">
        <w:trPr>
          <w:trHeight w:val="584"/>
        </w:trPr>
        <w:tc>
          <w:tcPr>
            <w:tcW w:w="4554" w:type="dxa"/>
            <w:hideMark/>
          </w:tcPr>
          <w:p w:rsidR="00943BA3" w:rsidRPr="00943BA3" w:rsidRDefault="00943BA3" w:rsidP="007D76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24"/>
                <w:szCs w:val="24"/>
                <w:lang w:val="en-US"/>
              </w:rPr>
            </w:pPr>
            <w:r w:rsidRPr="00943BA3">
              <w:rPr>
                <w:rFonts w:eastAsia="Times New Roman"/>
                <w:color w:val="auto"/>
                <w:sz w:val="24"/>
                <w:szCs w:val="24"/>
                <w:lang w:val="en-US"/>
              </w:rPr>
              <w:t>Persuading</w:t>
            </w:r>
          </w:p>
        </w:tc>
        <w:tc>
          <w:tcPr>
            <w:tcW w:w="4950" w:type="dxa"/>
            <w:hideMark/>
          </w:tcPr>
          <w:p w:rsidR="00943BA3" w:rsidRPr="00943BA3" w:rsidRDefault="00943BA3" w:rsidP="007D76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24"/>
                <w:szCs w:val="24"/>
                <w:lang w:val="en-US"/>
              </w:rPr>
            </w:pPr>
            <w:r w:rsidRPr="00943BA3">
              <w:rPr>
                <w:rFonts w:eastAsia="Times New Roman"/>
                <w:color w:val="auto"/>
                <w:sz w:val="24"/>
                <w:szCs w:val="24"/>
                <w:lang w:val="en-US"/>
              </w:rPr>
              <w:t>Timelines, tables, graphs</w:t>
            </w:r>
          </w:p>
        </w:tc>
      </w:tr>
      <w:tr w:rsidR="007D76A8" w:rsidRPr="00943BA3" w:rsidTr="0037194E">
        <w:trPr>
          <w:trHeight w:val="584"/>
        </w:trPr>
        <w:tc>
          <w:tcPr>
            <w:tcW w:w="4554" w:type="dxa"/>
            <w:hideMark/>
          </w:tcPr>
          <w:p w:rsidR="00943BA3" w:rsidRPr="00943BA3" w:rsidRDefault="00943BA3" w:rsidP="007D76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24"/>
                <w:szCs w:val="24"/>
                <w:lang w:val="en-US"/>
              </w:rPr>
            </w:pPr>
            <w:r w:rsidRPr="00943BA3">
              <w:rPr>
                <w:rFonts w:eastAsia="Times New Roman"/>
                <w:color w:val="auto"/>
                <w:sz w:val="24"/>
                <w:szCs w:val="24"/>
                <w:lang w:val="en-US"/>
              </w:rPr>
              <w:t>Analyzing</w:t>
            </w:r>
          </w:p>
        </w:tc>
        <w:tc>
          <w:tcPr>
            <w:tcW w:w="4950" w:type="dxa"/>
            <w:hideMark/>
          </w:tcPr>
          <w:p w:rsidR="00943BA3" w:rsidRPr="00943BA3" w:rsidRDefault="00943BA3" w:rsidP="007D76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24"/>
                <w:szCs w:val="24"/>
                <w:lang w:val="en-US"/>
              </w:rPr>
            </w:pPr>
            <w:r w:rsidRPr="00943BA3">
              <w:rPr>
                <w:rFonts w:eastAsia="Times New Roman"/>
                <w:color w:val="auto"/>
                <w:sz w:val="24"/>
                <w:szCs w:val="24"/>
                <w:lang w:val="en-US"/>
              </w:rPr>
              <w:t>Quantitative representations</w:t>
            </w:r>
          </w:p>
        </w:tc>
      </w:tr>
      <w:tr w:rsidR="007D76A8" w:rsidRPr="00943BA3" w:rsidTr="0037194E">
        <w:trPr>
          <w:trHeight w:val="584"/>
        </w:trPr>
        <w:tc>
          <w:tcPr>
            <w:tcW w:w="4554" w:type="dxa"/>
            <w:hideMark/>
          </w:tcPr>
          <w:p w:rsidR="00943BA3" w:rsidRPr="00943BA3" w:rsidRDefault="00943BA3" w:rsidP="007D76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24"/>
                <w:szCs w:val="24"/>
                <w:lang w:val="en-US"/>
              </w:rPr>
            </w:pPr>
            <w:r w:rsidRPr="00943BA3">
              <w:rPr>
                <w:rFonts w:eastAsia="Times New Roman"/>
                <w:color w:val="auto"/>
                <w:sz w:val="24"/>
                <w:szCs w:val="24"/>
                <w:lang w:val="en-US"/>
              </w:rPr>
              <w:t>Defining</w:t>
            </w:r>
          </w:p>
        </w:tc>
        <w:tc>
          <w:tcPr>
            <w:tcW w:w="4950" w:type="dxa"/>
            <w:hideMark/>
          </w:tcPr>
          <w:p w:rsidR="00943BA3" w:rsidRPr="00943BA3" w:rsidRDefault="00943BA3" w:rsidP="007D76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color w:val="auto"/>
                <w:sz w:val="24"/>
                <w:szCs w:val="24"/>
                <w:lang w:val="en-US"/>
              </w:rPr>
            </w:pPr>
            <w:r w:rsidRPr="00943BA3">
              <w:rPr>
                <w:rFonts w:eastAsia="Times New Roman"/>
                <w:color w:val="auto"/>
                <w:sz w:val="24"/>
                <w:szCs w:val="24"/>
                <w:lang w:val="en-US"/>
              </w:rPr>
              <w:t>Comparison words</w:t>
            </w:r>
          </w:p>
        </w:tc>
      </w:tr>
    </w:tbl>
    <w:p w:rsidR="00943BA3" w:rsidRPr="00943BA3" w:rsidRDefault="00943BA3" w:rsidP="00943B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Times New Roman" w:hAnsi="Calibri" w:cs="Calibri"/>
          <w:lang w:val="en-US"/>
        </w:rPr>
      </w:pPr>
      <w:r w:rsidRPr="00943BA3">
        <w:rPr>
          <w:rFonts w:ascii="Calibri" w:eastAsia="Times New Roman" w:hAnsi="Calibri" w:cs="Calibri"/>
          <w:lang w:val="en-US"/>
        </w:rPr>
        <w:t> </w:t>
      </w:r>
    </w:p>
    <w:p w:rsidR="00943BA3" w:rsidRDefault="00943BA3"/>
    <w:sectPr w:rsidR="00943BA3" w:rsidSect="00943BA3">
      <w:headerReference w:type="default" r:id="rId8"/>
      <w:footerReference w:type="default" r:id="rId9"/>
      <w:pgSz w:w="12240" w:h="15840"/>
      <w:pgMar w:top="1440" w:right="720" w:bottom="144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D6B" w:rsidRDefault="00435D6B">
      <w:pPr>
        <w:spacing w:line="240" w:lineRule="auto"/>
      </w:pPr>
      <w:r>
        <w:separator/>
      </w:r>
    </w:p>
  </w:endnote>
  <w:endnote w:type="continuationSeparator" w:id="0">
    <w:p w:rsidR="00435D6B" w:rsidRDefault="00435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34" w:rsidRDefault="00804E4E">
    <w:pPr>
      <w:rPr>
        <w:sz w:val="16"/>
        <w:szCs w:val="16"/>
        <w:highlight w:val="white"/>
      </w:rPr>
    </w:pPr>
    <w:r>
      <w:rPr>
        <w:noProof/>
        <w:sz w:val="16"/>
        <w:szCs w:val="16"/>
        <w:lang w:val="en-US"/>
      </w:rPr>
      <mc:AlternateContent>
        <mc:Choice Requires="wps">
          <w:drawing>
            <wp:inline distT="114300" distB="114300" distL="114300" distR="114300">
              <wp:extent cx="5943600" cy="50800"/>
              <wp:effectExtent l="0" t="0" r="0" b="0"/>
              <wp:docPr id="3" name="Straight Arrow Connector 3" descr="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781050" y="895350"/>
                        <a:ext cx="6105600" cy="3810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990000"/>
                        </a:solidFill>
                        <a:prstDash val="solid"/>
                        <a:round/>
                        <a:headEnd type="none" w="lg" len="lg"/>
                        <a:tailEnd type="none" w="lg" len="lg"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alt="decorative" style="width:468pt;height:4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" strokecolor="#900" strokeweight="2.25pt">
              <v:stroke startarrowwidth="wide" startarrowlength="long" endarrowwidth="wide" endarrowlength="long"/>
              <w10:anchorlock/>
            </v:shape>
          </w:pict>
        </mc:Fallback>
      </mc:AlternateContent>
    </w:r>
  </w:p>
  <w:p w:rsidR="00A26334" w:rsidRDefault="00804E4E" w:rsidP="00CD084F">
    <w:r>
      <w:rPr>
        <w:sz w:val="16"/>
        <w:szCs w:val="16"/>
        <w:highlight w:val="white"/>
      </w:rPr>
      <w:t>© 2017 by The Board of Trustees of The Leland Stanford University. This work is licensed under a</w:t>
    </w:r>
    <w:hyperlink r:id="rId1">
      <w:r>
        <w:rPr>
          <w:sz w:val="16"/>
          <w:szCs w:val="16"/>
          <w:highlight w:val="white"/>
        </w:rPr>
        <w:t xml:space="preserve"> </w:t>
      </w:r>
    </w:hyperlink>
    <w:hyperlink r:id="rId2">
      <w:r>
        <w:rPr>
          <w:color w:val="1155CC"/>
          <w:sz w:val="16"/>
          <w:szCs w:val="16"/>
          <w:highlight w:val="white"/>
          <w:u w:val="single"/>
        </w:rPr>
        <w:t>Creative Commons Attribution 4.0 International Public License</w:t>
      </w:r>
    </w:hyperlink>
    <w:r>
      <w:rPr>
        <w:sz w:val="16"/>
        <w:szCs w:val="16"/>
        <w:highlight w:val="white"/>
      </w:rPr>
      <w:t xml:space="preserve"> and should be attributed as follows: “</w:t>
    </w:r>
    <w:r>
      <w:rPr>
        <w:i/>
        <w:sz w:val="16"/>
        <w:szCs w:val="16"/>
        <w:highlight w:val="white"/>
      </w:rPr>
      <w:t xml:space="preserve">Getting to Know a Task </w:t>
    </w:r>
    <w:r>
      <w:rPr>
        <w:sz w:val="16"/>
        <w:szCs w:val="16"/>
        <w:highlight w:val="white"/>
      </w:rPr>
      <w:t xml:space="preserve"> was authored by </w:t>
    </w:r>
    <w:r>
      <w:rPr>
        <w:sz w:val="16"/>
        <w:szCs w:val="16"/>
      </w:rPr>
      <w:t>Stanford Center for Assessment, Learning, &amp; Equity (SCALE).”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D6B" w:rsidRDefault="00435D6B">
      <w:pPr>
        <w:spacing w:line="240" w:lineRule="auto"/>
      </w:pPr>
      <w:r>
        <w:separator/>
      </w:r>
    </w:p>
  </w:footnote>
  <w:footnote w:type="continuationSeparator" w:id="0">
    <w:p w:rsidR="00435D6B" w:rsidRDefault="00435D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34" w:rsidRDefault="00A26334"/>
  <w:p w:rsidR="00A26334" w:rsidRDefault="00A26334"/>
  <w:p w:rsidR="00A26334" w:rsidRDefault="00A26334"/>
  <w:p w:rsidR="00A26334" w:rsidRDefault="00C47333">
    <w:pPr>
      <w:ind w:left="90" w:right="-720"/>
    </w:pPr>
    <w:r w:rsidRPr="00C47333">
      <w:rPr>
        <w:noProof/>
        <w:lang w:val="en-US"/>
      </w:rPr>
      <w:drawing>
        <wp:inline distT="0" distB="0" distL="0" distR="0" wp14:anchorId="5D9C0C05" wp14:editId="1DFFAAC1">
          <wp:extent cx="3054350" cy="431800"/>
          <wp:effectExtent l="0" t="0" r="0" b="6350"/>
          <wp:docPr id="4" name="Picture 3" descr="Envision Learning Partner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350" cy="431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="http://schemas.openxmlformats.org/presentationml/2006/main" xmlns:w15="http://schemas.microsoft.com/office/word/2012/wordml"/>
                    </a:ext>
                  </a:extLst>
                </pic:spPr>
              </pic:pic>
            </a:graphicData>
          </a:graphic>
        </wp:inline>
      </w:drawing>
    </w:r>
  </w:p>
  <w:p w:rsidR="00C47333" w:rsidRDefault="00C47333">
    <w:pPr>
      <w:ind w:left="90" w:righ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510"/>
    <w:multiLevelType w:val="multilevel"/>
    <w:tmpl w:val="CA327C56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4D92D15"/>
    <w:multiLevelType w:val="multilevel"/>
    <w:tmpl w:val="712C201C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A7429D2"/>
    <w:multiLevelType w:val="multilevel"/>
    <w:tmpl w:val="174E5EE2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4603C9D"/>
    <w:multiLevelType w:val="multilevel"/>
    <w:tmpl w:val="15469F4C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75D457D"/>
    <w:multiLevelType w:val="hybridMultilevel"/>
    <w:tmpl w:val="0E6ED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897F49"/>
    <w:multiLevelType w:val="multilevel"/>
    <w:tmpl w:val="B260C0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0166A2A"/>
    <w:multiLevelType w:val="multilevel"/>
    <w:tmpl w:val="17F474EA"/>
    <w:lvl w:ilvl="0">
      <w:start w:val="2"/>
      <w:numFmt w:val="decimal"/>
      <w:lvlText w:val="%1."/>
      <w:lvlJc w:val="left"/>
      <w:pPr>
        <w:ind w:left="36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7">
    <w:nsid w:val="72A270B9"/>
    <w:multiLevelType w:val="hybridMultilevel"/>
    <w:tmpl w:val="5338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34"/>
    <w:rsid w:val="00075F27"/>
    <w:rsid w:val="000E7A30"/>
    <w:rsid w:val="001863B3"/>
    <w:rsid w:val="00202E93"/>
    <w:rsid w:val="0023085F"/>
    <w:rsid w:val="0024424B"/>
    <w:rsid w:val="00283C92"/>
    <w:rsid w:val="003148C8"/>
    <w:rsid w:val="0033784E"/>
    <w:rsid w:val="0037194E"/>
    <w:rsid w:val="003B71F3"/>
    <w:rsid w:val="003D2DC0"/>
    <w:rsid w:val="00435D6B"/>
    <w:rsid w:val="00590EA2"/>
    <w:rsid w:val="005C66AB"/>
    <w:rsid w:val="0063052B"/>
    <w:rsid w:val="006A0934"/>
    <w:rsid w:val="007D76A8"/>
    <w:rsid w:val="00804E4E"/>
    <w:rsid w:val="00943BA3"/>
    <w:rsid w:val="00975949"/>
    <w:rsid w:val="00A26334"/>
    <w:rsid w:val="00B04E48"/>
    <w:rsid w:val="00C47333"/>
    <w:rsid w:val="00CD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2D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DC0"/>
  </w:style>
  <w:style w:type="paragraph" w:styleId="Footer">
    <w:name w:val="footer"/>
    <w:basedOn w:val="Normal"/>
    <w:link w:val="FooterChar"/>
    <w:uiPriority w:val="99"/>
    <w:unhideWhenUsed/>
    <w:rsid w:val="003D2D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DC0"/>
  </w:style>
  <w:style w:type="paragraph" w:styleId="BalloonText">
    <w:name w:val="Balloon Text"/>
    <w:basedOn w:val="Normal"/>
    <w:link w:val="BalloonTextChar"/>
    <w:uiPriority w:val="99"/>
    <w:semiHidden/>
    <w:unhideWhenUsed/>
    <w:rsid w:val="006A09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08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en-US"/>
    </w:rPr>
  </w:style>
  <w:style w:type="table" w:styleId="TableGrid">
    <w:name w:val="Table Grid"/>
    <w:basedOn w:val="TableNormal"/>
    <w:uiPriority w:val="39"/>
    <w:rsid w:val="007D76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2D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DC0"/>
  </w:style>
  <w:style w:type="paragraph" w:styleId="Footer">
    <w:name w:val="footer"/>
    <w:basedOn w:val="Normal"/>
    <w:link w:val="FooterChar"/>
    <w:uiPriority w:val="99"/>
    <w:unhideWhenUsed/>
    <w:rsid w:val="003D2D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DC0"/>
  </w:style>
  <w:style w:type="paragraph" w:styleId="BalloonText">
    <w:name w:val="Balloon Text"/>
    <w:basedOn w:val="Normal"/>
    <w:link w:val="BalloonTextChar"/>
    <w:uiPriority w:val="99"/>
    <w:semiHidden/>
    <w:unhideWhenUsed/>
    <w:rsid w:val="006A09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08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en-US"/>
    </w:rPr>
  </w:style>
  <w:style w:type="table" w:styleId="TableGrid">
    <w:name w:val="Table Grid"/>
    <w:basedOn w:val="TableNormal"/>
    <w:uiPriority w:val="39"/>
    <w:rsid w:val="007D76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legalco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GSE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Day2 Handout_Unpacking the Demands of a Performance Assessment</dc:title>
  <dc:creator>Ruth Chung Wei</dc:creator>
  <cp:lastModifiedBy>fji86289</cp:lastModifiedBy>
  <cp:revision>2</cp:revision>
  <cp:lastPrinted>2018-02-28T00:26:00Z</cp:lastPrinted>
  <dcterms:created xsi:type="dcterms:W3CDTF">2018-11-14T15:20:00Z</dcterms:created>
  <dcterms:modified xsi:type="dcterms:W3CDTF">2018-11-14T15:20:00Z</dcterms:modified>
</cp:coreProperties>
</file>