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DBFCE" w14:textId="77777777" w:rsidR="007779A8" w:rsidRDefault="007779A8" w:rsidP="00E8594B">
      <w:pPr>
        <w:jc w:val="center"/>
        <w:rPr>
          <w:rFonts w:asciiTheme="minorHAnsi" w:hAnsiTheme="minorHAnsi"/>
          <w:b/>
          <w:sz w:val="48"/>
          <w:szCs w:val="48"/>
        </w:rPr>
      </w:pPr>
    </w:p>
    <w:p w14:paraId="506411C9"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Virginia State Board of Education</w:t>
      </w:r>
    </w:p>
    <w:p w14:paraId="2A0B1E98" w14:textId="77777777" w:rsidR="00E8594B" w:rsidRPr="0018493A" w:rsidRDefault="00E8594B" w:rsidP="00E8594B">
      <w:pPr>
        <w:jc w:val="center"/>
        <w:rPr>
          <w:rFonts w:asciiTheme="minorHAnsi" w:hAnsiTheme="minorHAnsi"/>
          <w:b/>
          <w:sz w:val="48"/>
          <w:szCs w:val="48"/>
        </w:rPr>
      </w:pPr>
    </w:p>
    <w:p w14:paraId="07A16724" w14:textId="77777777" w:rsidR="00E8594B" w:rsidRPr="00275148" w:rsidRDefault="00E8594B" w:rsidP="00E8594B">
      <w:pPr>
        <w:jc w:val="center"/>
        <w:rPr>
          <w:rFonts w:asciiTheme="minorHAnsi" w:hAnsiTheme="minorHAnsi"/>
          <w:b/>
          <w:sz w:val="48"/>
          <w:szCs w:val="48"/>
        </w:rPr>
      </w:pPr>
      <w:r w:rsidRPr="00275148">
        <w:rPr>
          <w:rFonts w:asciiTheme="minorHAnsi" w:hAnsiTheme="minorHAnsi"/>
          <w:b/>
          <w:sz w:val="48"/>
          <w:szCs w:val="48"/>
        </w:rPr>
        <w:t xml:space="preserve">Strengthening Career and Technical Education </w:t>
      </w:r>
    </w:p>
    <w:p w14:paraId="36382084" w14:textId="07D3563D" w:rsidR="00E8594B" w:rsidRPr="00275148" w:rsidRDefault="00B51472" w:rsidP="00275148">
      <w:pPr>
        <w:jc w:val="center"/>
        <w:rPr>
          <w:rFonts w:asciiTheme="minorHAnsi" w:hAnsiTheme="minorHAnsi"/>
          <w:b/>
          <w:sz w:val="48"/>
          <w:szCs w:val="48"/>
        </w:rPr>
      </w:pPr>
      <w:r w:rsidRPr="00275148">
        <w:rPr>
          <w:rFonts w:asciiTheme="minorHAnsi" w:hAnsiTheme="minorHAnsi"/>
          <w:b/>
          <w:sz w:val="48"/>
          <w:szCs w:val="48"/>
        </w:rPr>
        <w:t>For</w:t>
      </w:r>
      <w:r w:rsidR="00E8594B" w:rsidRPr="00275148">
        <w:rPr>
          <w:rFonts w:asciiTheme="minorHAnsi" w:hAnsiTheme="minorHAnsi"/>
          <w:b/>
          <w:sz w:val="48"/>
          <w:szCs w:val="48"/>
        </w:rPr>
        <w:t xml:space="preserve"> the 21</w:t>
      </w:r>
      <w:r w:rsidR="00E8594B" w:rsidRPr="00275148">
        <w:rPr>
          <w:rFonts w:asciiTheme="minorHAnsi" w:hAnsiTheme="minorHAnsi"/>
          <w:b/>
          <w:sz w:val="48"/>
          <w:szCs w:val="48"/>
          <w:vertAlign w:val="superscript"/>
        </w:rPr>
        <w:t>st</w:t>
      </w:r>
      <w:r w:rsidR="00E8594B" w:rsidRPr="00275148">
        <w:rPr>
          <w:rFonts w:asciiTheme="minorHAnsi" w:hAnsiTheme="minorHAnsi"/>
          <w:b/>
          <w:sz w:val="48"/>
          <w:szCs w:val="48"/>
        </w:rPr>
        <w:t xml:space="preserve"> Century Act</w:t>
      </w:r>
    </w:p>
    <w:p w14:paraId="224437C1"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(Perkins V)</w:t>
      </w:r>
    </w:p>
    <w:p w14:paraId="2E1BABC0" w14:textId="77777777" w:rsidR="00E8594B" w:rsidRDefault="00E8594B" w:rsidP="00E8594B">
      <w:pPr>
        <w:jc w:val="center"/>
        <w:rPr>
          <w:rFonts w:asciiTheme="minorHAnsi" w:hAnsiTheme="minorHAnsi"/>
          <w:b/>
          <w:sz w:val="48"/>
          <w:szCs w:val="48"/>
        </w:rPr>
      </w:pPr>
      <w:bookmarkStart w:id="0" w:name="_GoBack"/>
      <w:bookmarkEnd w:id="0"/>
    </w:p>
    <w:p w14:paraId="59482165" w14:textId="387AE8E1" w:rsidR="00DB4192" w:rsidRDefault="00DB4192" w:rsidP="00E8594B">
      <w:pPr>
        <w:jc w:val="center"/>
        <w:rPr>
          <w:rFonts w:asciiTheme="minorHAnsi" w:hAnsiTheme="minorHAnsi"/>
          <w:b/>
          <w:sz w:val="48"/>
          <w:szCs w:val="48"/>
        </w:rPr>
      </w:pPr>
    </w:p>
    <w:p w14:paraId="5E44CF50" w14:textId="10D20629" w:rsidR="00275148" w:rsidRDefault="00275148" w:rsidP="00E8594B">
      <w:pPr>
        <w:jc w:val="center"/>
        <w:rPr>
          <w:rFonts w:asciiTheme="minorHAnsi" w:hAnsiTheme="minorHAnsi"/>
          <w:b/>
          <w:sz w:val="48"/>
          <w:szCs w:val="48"/>
        </w:rPr>
      </w:pPr>
    </w:p>
    <w:p w14:paraId="6442FB0E" w14:textId="78A62FB5" w:rsidR="00275148" w:rsidRDefault="00275148" w:rsidP="00E8594B">
      <w:pPr>
        <w:jc w:val="center"/>
        <w:rPr>
          <w:rFonts w:asciiTheme="minorHAnsi" w:hAnsiTheme="minorHAnsi"/>
          <w:b/>
          <w:sz w:val="48"/>
          <w:szCs w:val="48"/>
        </w:rPr>
      </w:pPr>
    </w:p>
    <w:p w14:paraId="1A813AFA" w14:textId="77777777" w:rsidR="00275148" w:rsidRPr="0018493A" w:rsidRDefault="00275148" w:rsidP="00E8594B">
      <w:pPr>
        <w:jc w:val="center"/>
        <w:rPr>
          <w:rFonts w:asciiTheme="minorHAnsi" w:hAnsiTheme="minorHAnsi"/>
          <w:b/>
          <w:sz w:val="48"/>
          <w:szCs w:val="48"/>
        </w:rPr>
      </w:pPr>
    </w:p>
    <w:p w14:paraId="3F35F722" w14:textId="77777777" w:rsidR="00E8594B" w:rsidRPr="0018493A" w:rsidRDefault="00E8594B" w:rsidP="00E8594B">
      <w:pPr>
        <w:jc w:val="center"/>
        <w:rPr>
          <w:rFonts w:asciiTheme="minorHAnsi" w:hAnsiTheme="minorHAnsi"/>
          <w:b/>
          <w:sz w:val="48"/>
          <w:szCs w:val="48"/>
        </w:rPr>
      </w:pPr>
      <w:r>
        <w:rPr>
          <w:rFonts w:asciiTheme="minorHAnsi" w:hAnsiTheme="minorHAnsi"/>
          <w:b/>
          <w:sz w:val="48"/>
          <w:szCs w:val="48"/>
        </w:rPr>
        <w:t>4-Year Plan</w:t>
      </w:r>
    </w:p>
    <w:p w14:paraId="1456AC38"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(20</w:t>
      </w:r>
      <w:r>
        <w:rPr>
          <w:rFonts w:asciiTheme="minorHAnsi" w:hAnsiTheme="minorHAnsi"/>
          <w:b/>
          <w:sz w:val="48"/>
          <w:szCs w:val="48"/>
        </w:rPr>
        <w:t>20-2024</w:t>
      </w:r>
      <w:r w:rsidRPr="0018493A">
        <w:rPr>
          <w:rFonts w:asciiTheme="minorHAnsi" w:hAnsiTheme="minorHAnsi"/>
          <w:b/>
          <w:sz w:val="48"/>
          <w:szCs w:val="48"/>
        </w:rPr>
        <w:t>)</w:t>
      </w:r>
    </w:p>
    <w:p w14:paraId="5C19A427" w14:textId="77777777" w:rsidR="004D65D1" w:rsidRDefault="00E8594B">
      <w:pPr>
        <w:rPr>
          <w:rFonts w:asciiTheme="minorHAnsi" w:hAnsiTheme="minorHAnsi"/>
          <w:b/>
          <w:sz w:val="32"/>
        </w:rPr>
        <w:sectPr w:rsidR="004D65D1" w:rsidSect="00EF5B66">
          <w:footerReference w:type="default" r:id="rId8"/>
          <w:headerReference w:type="first" r:id="rId9"/>
          <w:pgSz w:w="12240" w:h="15840"/>
          <w:pgMar w:top="1440" w:right="1440" w:bottom="1152" w:left="1440" w:header="720" w:footer="720" w:gutter="0"/>
          <w:pgNumType w:start="1"/>
          <w:cols w:space="720"/>
          <w:titlePg/>
          <w:docGrid w:linePitch="360"/>
        </w:sectPr>
      </w:pPr>
      <w:r>
        <w:rPr>
          <w:rFonts w:asciiTheme="minorHAnsi" w:hAnsiTheme="minorHAnsi"/>
          <w:b/>
          <w:sz w:val="32"/>
        </w:rPr>
        <w:br w:type="page"/>
      </w:r>
    </w:p>
    <w:p w14:paraId="5EBB54C4" w14:textId="77777777" w:rsidR="00CA3895" w:rsidRPr="008517DC" w:rsidRDefault="00151682" w:rsidP="008517DC">
      <w:pPr>
        <w:pStyle w:val="Heading1"/>
        <w:jc w:val="left"/>
        <w:rPr>
          <w:sz w:val="24"/>
        </w:rPr>
      </w:pPr>
      <w:r w:rsidRPr="008517DC">
        <w:rPr>
          <w:sz w:val="24"/>
        </w:rPr>
        <w:lastRenderedPageBreak/>
        <w:t xml:space="preserve">II.  </w:t>
      </w:r>
      <w:r w:rsidRPr="008517DC">
        <w:rPr>
          <w:sz w:val="24"/>
        </w:rPr>
        <w:tab/>
      </w:r>
      <w:r w:rsidR="000264CB" w:rsidRPr="008517DC">
        <w:rPr>
          <w:sz w:val="24"/>
        </w:rPr>
        <w:t>NARRATIVE DESCRIPTIONS</w:t>
      </w:r>
    </w:p>
    <w:p w14:paraId="53AFD2EC" w14:textId="77777777" w:rsidR="00CA3895" w:rsidRPr="00435CAE" w:rsidRDefault="00CA3895" w:rsidP="00E42B71">
      <w:pPr>
        <w:pStyle w:val="Heading2"/>
        <w:rPr>
          <w:b/>
        </w:rPr>
      </w:pPr>
      <w:r w:rsidRPr="00435CAE">
        <w:t>II.A.</w:t>
      </w:r>
      <w:r w:rsidRPr="00435CAE">
        <w:tab/>
        <w:t>Plan Development and Consultation</w:t>
      </w:r>
    </w:p>
    <w:p w14:paraId="1B3B7AE8" w14:textId="77777777" w:rsidR="009D65F9" w:rsidRPr="00231213" w:rsidRDefault="009D65F9" w:rsidP="00284D0C">
      <w:pPr>
        <w:pStyle w:val="Heading3"/>
      </w:pPr>
      <w:r w:rsidRPr="009D65F9">
        <w:t>II.A.1.</w:t>
      </w:r>
      <w:r w:rsidRPr="009D65F9">
        <w:tab/>
        <w:t xml:space="preserve">Describe how the </w:t>
      </w:r>
      <w:r w:rsidR="00010E20">
        <w:t>State Plan</w:t>
      </w:r>
      <w:r w:rsidRPr="009D65F9">
        <w:t xml:space="preserve"> was developed in consultation with the stakeholders and in accordance with the procedures in section 122(c</w:t>
      </w:r>
      <w:proofErr w:type="gramStart"/>
      <w:r w:rsidRPr="009D65F9">
        <w:t>)(</w:t>
      </w:r>
      <w:proofErr w:type="gramEnd"/>
      <w:r w:rsidRPr="009D65F9">
        <w:t xml:space="preserve">2) of Perkins V. See Text Box 1 for </w:t>
      </w:r>
      <w:r w:rsidRPr="00231213">
        <w:t xml:space="preserve">the statutory requirements for </w:t>
      </w:r>
      <w:r w:rsidR="00010E20" w:rsidRPr="00231213">
        <w:t>State Plan</w:t>
      </w:r>
      <w:r w:rsidRPr="00231213">
        <w:t xml:space="preserve"> consultation under section 122(c</w:t>
      </w:r>
      <w:proofErr w:type="gramStart"/>
      <w:r w:rsidRPr="00231213">
        <w:t>)(</w:t>
      </w:r>
      <w:proofErr w:type="gramEnd"/>
      <w:r w:rsidRPr="00231213">
        <w:t xml:space="preserve">1) of Perkins V. </w:t>
      </w:r>
    </w:p>
    <w:p w14:paraId="53E6E195" w14:textId="77777777" w:rsidR="003F3491" w:rsidRDefault="003F3491" w:rsidP="006443C2"/>
    <w:p w14:paraId="5B690005" w14:textId="7F18F443" w:rsidR="006443C2" w:rsidRPr="00231213" w:rsidRDefault="00010E20" w:rsidP="006443C2">
      <w:r w:rsidRPr="00231213">
        <w:t xml:space="preserve">The </w:t>
      </w:r>
      <w:r w:rsidR="006443C2" w:rsidRPr="00231213">
        <w:t xml:space="preserve">Virginia Department of Education </w:t>
      </w:r>
      <w:r w:rsidRPr="00231213">
        <w:t xml:space="preserve">(VDOE) </w:t>
      </w:r>
      <w:r w:rsidR="006443C2" w:rsidRPr="00231213">
        <w:t xml:space="preserve">developed its </w:t>
      </w:r>
      <w:r w:rsidR="00370ECF" w:rsidRPr="00231213">
        <w:t xml:space="preserve">Perkins </w:t>
      </w:r>
      <w:r w:rsidR="006443C2" w:rsidRPr="00231213">
        <w:t xml:space="preserve">Four-Year State Plan using the </w:t>
      </w:r>
      <w:r w:rsidR="006D07C1" w:rsidRPr="00231213">
        <w:t>Strengthening Career and Technical Education Act for the 21st Century (Perkins V)</w:t>
      </w:r>
      <w:r w:rsidR="006443C2" w:rsidRPr="00231213">
        <w:t xml:space="preserve"> requirements as a foundation to ensure input from a wide variety of stakeholder sources. The </w:t>
      </w:r>
      <w:r w:rsidR="00370ECF" w:rsidRPr="00231213">
        <w:t xml:space="preserve">Four-Year </w:t>
      </w:r>
      <w:r w:rsidRPr="00231213">
        <w:t>Career and Technical Education (</w:t>
      </w:r>
      <w:r w:rsidR="006443C2" w:rsidRPr="00231213">
        <w:t>CTE</w:t>
      </w:r>
      <w:r w:rsidRPr="00231213">
        <w:t>)</w:t>
      </w:r>
      <w:r w:rsidR="006443C2" w:rsidRPr="00231213">
        <w:t xml:space="preserve"> </w:t>
      </w:r>
      <w:r w:rsidRPr="00231213">
        <w:t>State Plan</w:t>
      </w:r>
      <w:r w:rsidR="006443C2" w:rsidRPr="00231213">
        <w:t xml:space="preserve"> was informed by representatives from secondary and </w:t>
      </w:r>
      <w:r w:rsidRPr="00231213">
        <w:t>postsecondary CTE programs, which</w:t>
      </w:r>
      <w:r w:rsidR="006443C2" w:rsidRPr="00231213">
        <w:t xml:space="preserve"> included eligible secondary and postsecondary </w:t>
      </w:r>
      <w:proofErr w:type="spellStart"/>
      <w:r w:rsidR="006443C2" w:rsidRPr="00231213">
        <w:t>subrecipients</w:t>
      </w:r>
      <w:proofErr w:type="spellEnd"/>
      <w:r w:rsidR="006443C2" w:rsidRPr="00231213">
        <w:t>, with representatives of two-year minority-serving institutions</w:t>
      </w:r>
      <w:r w:rsidRPr="00231213">
        <w:t>,</w:t>
      </w:r>
      <w:r w:rsidR="00370ECF" w:rsidRPr="00231213">
        <w:t xml:space="preserve"> </w:t>
      </w:r>
      <w:r w:rsidRPr="00231213">
        <w:t>historically b</w:t>
      </w:r>
      <w:r w:rsidR="006443C2" w:rsidRPr="00231213">
        <w:t>lack colleges and universities</w:t>
      </w:r>
      <w:r w:rsidRPr="00231213">
        <w:t>,</w:t>
      </w:r>
      <w:r w:rsidR="006443C2" w:rsidRPr="00231213">
        <w:t xml:space="preserve"> and adult CTE providers. Teachers, faculty, school system leaders, school administrators, specialized instructional support personnel, career and academic guidance counselors, and paraprofessionals also informed plan development. Value was added to the </w:t>
      </w:r>
      <w:r w:rsidRPr="00231213">
        <w:t>State Plan</w:t>
      </w:r>
      <w:r w:rsidR="006443C2" w:rsidRPr="00231213">
        <w:t xml:space="preserve"> by the participation of interested community representatives, including parents, students</w:t>
      </w:r>
      <w:r w:rsidR="006D07C1" w:rsidRPr="00231213">
        <w:t xml:space="preserve">, and community organizations. </w:t>
      </w:r>
      <w:r w:rsidR="006443C2" w:rsidRPr="00231213">
        <w:t>Representat</w:t>
      </w:r>
      <w:r w:rsidR="00480118">
        <w:t>ives from the Governor’s O</w:t>
      </w:r>
      <w:r w:rsidRPr="00231213">
        <w:t>ffice</w:t>
      </w:r>
      <w:r w:rsidR="006443C2" w:rsidRPr="00231213">
        <w:t xml:space="preserve"> and from large and small business and industry </w:t>
      </w:r>
      <w:r w:rsidRPr="00231213">
        <w:t xml:space="preserve">also </w:t>
      </w:r>
      <w:r w:rsidR="006443C2" w:rsidRPr="00231213">
        <w:t xml:space="preserve">provided input to the stakeholder meeting. Intentional strategies </w:t>
      </w:r>
      <w:proofErr w:type="gramStart"/>
      <w:r w:rsidRPr="00231213">
        <w:t xml:space="preserve">were </w:t>
      </w:r>
      <w:r w:rsidR="005204D7" w:rsidRPr="00231213">
        <w:t>employed</w:t>
      </w:r>
      <w:proofErr w:type="gramEnd"/>
      <w:r w:rsidR="005204D7" w:rsidRPr="00231213">
        <w:t xml:space="preserve"> </w:t>
      </w:r>
      <w:r w:rsidR="006443C2" w:rsidRPr="00231213">
        <w:t xml:space="preserve">to include the voice of representatives of special populations, including individuals with disabilities and out-of-school youth, homeless children and youth, and at-risk youth. Additionally, Virginia does not have tribally controlled colleges or universities, Indian </w:t>
      </w:r>
      <w:r w:rsidR="00480118">
        <w:t>t</w:t>
      </w:r>
      <w:r w:rsidR="006443C2" w:rsidRPr="00231213">
        <w:t xml:space="preserve">ribes, or </w:t>
      </w:r>
      <w:r w:rsidR="00480118">
        <w:t>t</w:t>
      </w:r>
      <w:r w:rsidR="006443C2" w:rsidRPr="00231213">
        <w:t>ribal org</w:t>
      </w:r>
      <w:r w:rsidR="005204D7" w:rsidRPr="00231213">
        <w:t>anizations</w:t>
      </w:r>
      <w:r w:rsidR="00480118">
        <w:t>, nor does</w:t>
      </w:r>
      <w:r w:rsidR="006443C2" w:rsidRPr="00231213">
        <w:t xml:space="preserve"> </w:t>
      </w:r>
      <w:r w:rsidR="005204D7" w:rsidRPr="00231213">
        <w:t>Virginia have c</w:t>
      </w:r>
      <w:r w:rsidR="006443C2" w:rsidRPr="00231213">
        <w:t xml:space="preserve">harter schools included in the local school system for Perkins funding purposes. The comprehensive list of stakeholders by name and organization </w:t>
      </w:r>
      <w:proofErr w:type="gramStart"/>
      <w:r w:rsidR="006443C2" w:rsidRPr="00231213">
        <w:t>can be found</w:t>
      </w:r>
      <w:proofErr w:type="gramEnd"/>
      <w:r w:rsidR="006443C2" w:rsidRPr="00231213">
        <w:t xml:space="preserve"> in Appendix A.</w:t>
      </w:r>
    </w:p>
    <w:p w14:paraId="6632B96C" w14:textId="4C76C2E6" w:rsidR="006443C2" w:rsidRPr="00231213" w:rsidRDefault="006443C2" w:rsidP="006443C2">
      <w:r w:rsidRPr="00231213">
        <w:t xml:space="preserve">Virginia is fortunate to also have the WIOA Combined </w:t>
      </w:r>
      <w:r w:rsidR="00010E20" w:rsidRPr="00231213">
        <w:t>State Plan</w:t>
      </w:r>
      <w:r w:rsidRPr="00231213">
        <w:t xml:space="preserve"> </w:t>
      </w:r>
      <w:proofErr w:type="gramStart"/>
      <w:r w:rsidRPr="00231213">
        <w:t>team which</w:t>
      </w:r>
      <w:proofErr w:type="gramEnd"/>
      <w:r w:rsidR="00480118">
        <w:t>,</w:t>
      </w:r>
      <w:r w:rsidRPr="00231213">
        <w:t xml:space="preserve"> is led </w:t>
      </w:r>
      <w:r w:rsidR="00480118">
        <w:t>by the Governor and Governor’s O</w:t>
      </w:r>
      <w:r w:rsidRPr="00231213">
        <w:t>ffice, including the Chie</w:t>
      </w:r>
      <w:r w:rsidR="005204D7" w:rsidRPr="00231213">
        <w:t>f Workforce Development Advisor</w:t>
      </w:r>
      <w:r w:rsidRPr="00231213">
        <w:t xml:space="preserve"> and </w:t>
      </w:r>
      <w:r w:rsidR="00C07339">
        <w:t xml:space="preserve">the </w:t>
      </w:r>
      <w:r w:rsidRPr="00231213">
        <w:t xml:space="preserve">Virginia </w:t>
      </w:r>
      <w:r w:rsidR="005204D7" w:rsidRPr="00231213">
        <w:t>Board of Workforce Development.</w:t>
      </w:r>
      <w:r w:rsidRPr="00231213">
        <w:t xml:space="preserve"> </w:t>
      </w:r>
      <w:proofErr w:type="gramStart"/>
      <w:r w:rsidR="00480118">
        <w:t>Other team members include the secretaries of Commerce and Trade, Education, and Health and Human Resources, and representatives under each branch: the Employment Commission, the Department of Labor and Industry, the Virginia Community College System (VCCS), the Office of Career, Technical, and Adult Education, the Department for aging and Rehabilitative Services, the Department for the Blind and Vision Impaired, and the Department of Social Services.</w:t>
      </w:r>
      <w:proofErr w:type="gramEnd"/>
      <w:r w:rsidR="00480118">
        <w:t xml:space="preserve"> </w:t>
      </w:r>
      <w:r w:rsidR="005204D7" w:rsidRPr="00231213">
        <w:t xml:space="preserve">State department levels participating </w:t>
      </w:r>
      <w:r w:rsidRPr="00231213">
        <w:t xml:space="preserve">in the WIOA Combined </w:t>
      </w:r>
      <w:r w:rsidR="00010E20" w:rsidRPr="00231213">
        <w:t>State Plan</w:t>
      </w:r>
      <w:r w:rsidRPr="00231213">
        <w:t xml:space="preserve"> development under WIOA are Title I areas of Rapid Response, Adult Education, Dislocated Workers, and Youth; Title II area of Adult Education and Literacy; Title III area of Wagner </w:t>
      </w:r>
      <w:proofErr w:type="spellStart"/>
      <w:r w:rsidRPr="00231213">
        <w:t>Peyser</w:t>
      </w:r>
      <w:proofErr w:type="spellEnd"/>
      <w:r w:rsidRPr="00231213">
        <w:t>; and Title IV areas</w:t>
      </w:r>
      <w:r w:rsidR="00480118">
        <w:t xml:space="preserve"> of Vocational Rehabilitation. </w:t>
      </w:r>
      <w:r w:rsidRPr="00231213">
        <w:t xml:space="preserve">The remaining Combined Plan team members are from the offices of Trade and Adjustment Assistance, Unemployment Insurance, Jobs for Veterans State Grants, </w:t>
      </w:r>
      <w:r w:rsidR="00370ECF" w:rsidRPr="00231213">
        <w:t>s</w:t>
      </w:r>
      <w:r w:rsidRPr="00231213">
        <w:t xml:space="preserve">econdary, </w:t>
      </w:r>
      <w:r w:rsidR="00370ECF" w:rsidRPr="00231213">
        <w:t>p</w:t>
      </w:r>
      <w:r w:rsidRPr="00231213">
        <w:t>ostsecondary, Supplemental Nutrition Assistance Program (SNAP) Em</w:t>
      </w:r>
      <w:r w:rsidR="005204D7" w:rsidRPr="00231213">
        <w:t>ployment and Training (E&amp;T),</w:t>
      </w:r>
      <w:r w:rsidRPr="00231213">
        <w:t xml:space="preserve"> Temporary Assistance for Needy Families (TANF)</w:t>
      </w:r>
      <w:r w:rsidR="005204D7" w:rsidRPr="00231213">
        <w:t>, and</w:t>
      </w:r>
      <w:r w:rsidRPr="00231213">
        <w:t xml:space="preserve"> Virginia's Initiative for Employment not Welfare (VIEW).</w:t>
      </w:r>
    </w:p>
    <w:p w14:paraId="43005CDE" w14:textId="560F8926" w:rsidR="003F3491" w:rsidRDefault="006443C2">
      <w:pPr>
        <w:rPr>
          <w:rFonts w:asciiTheme="minorHAnsi" w:eastAsiaTheme="majorEastAsia" w:hAnsiTheme="minorHAnsi" w:cstheme="minorHAnsi"/>
          <w:bCs/>
        </w:rPr>
      </w:pPr>
      <w:r w:rsidRPr="00231213">
        <w:t xml:space="preserve">The participation </w:t>
      </w:r>
      <w:r w:rsidR="005204D7" w:rsidRPr="00231213">
        <w:t xml:space="preserve">of, </w:t>
      </w:r>
      <w:r w:rsidRPr="00231213">
        <w:t xml:space="preserve">and input </w:t>
      </w:r>
      <w:r w:rsidR="005204D7" w:rsidRPr="00231213">
        <w:t>from,</w:t>
      </w:r>
      <w:r w:rsidRPr="00231213">
        <w:t xml:space="preserve"> the breadth of stakeholders informing the development of the </w:t>
      </w:r>
      <w:r w:rsidR="00480118">
        <w:t>s</w:t>
      </w:r>
      <w:r w:rsidR="00010E20" w:rsidRPr="00231213">
        <w:t xml:space="preserve">tate </w:t>
      </w:r>
      <w:r w:rsidR="00480118">
        <w:t>p</w:t>
      </w:r>
      <w:r w:rsidR="00010E20" w:rsidRPr="00231213">
        <w:t>lan</w:t>
      </w:r>
      <w:r w:rsidRPr="00231213">
        <w:t xml:space="preserve">s has led to a thorough connection among secondary and postsecondary </w:t>
      </w:r>
      <w:r w:rsidRPr="00231213">
        <w:lastRenderedPageBreak/>
        <w:t xml:space="preserve">education, small and large business and industries, workforce development industry sectors, and </w:t>
      </w:r>
      <w:r w:rsidR="009A41F4">
        <w:t>g</w:t>
      </w:r>
      <w:r w:rsidR="00C07339">
        <w:t>overnor-</w:t>
      </w:r>
      <w:r w:rsidR="005204D7" w:rsidRPr="00231213">
        <w:t xml:space="preserve">led </w:t>
      </w:r>
      <w:r w:rsidRPr="00231213">
        <w:t>state agencies.</w:t>
      </w:r>
    </w:p>
    <w:p w14:paraId="7FF79B6B" w14:textId="77777777" w:rsidR="009D65F9" w:rsidRPr="00231213" w:rsidRDefault="009D65F9" w:rsidP="00284D0C">
      <w:pPr>
        <w:pStyle w:val="Heading3"/>
      </w:pPr>
      <w:proofErr w:type="gramStart"/>
      <w:r w:rsidRPr="00231213">
        <w:t>II.A.2.</w:t>
      </w:r>
      <w:r w:rsidRPr="00231213">
        <w:tab/>
        <w:t xml:space="preserve">Consistent with section 122(e)(1) of Perkins V, each eligible agency must develop the portion of the </w:t>
      </w:r>
      <w:r w:rsidR="00010E20" w:rsidRPr="00231213">
        <w:t>State Plan</w:t>
      </w:r>
      <w:r w:rsidRPr="00231213">
        <w:t xml:space="preserve"> relating to the amount and uses of any funds proposed to be reserved for adult career and technical education, postsecondary career and technical education, and secondary career and technical education after consultation with the State agencies identified in section 122(e)(1)(A)-(C) of the Act.</w:t>
      </w:r>
      <w:proofErr w:type="gramEnd"/>
      <w:r w:rsidRPr="00231213">
        <w:t xml:space="preserve"> If a State agency, other than the eligible agency, finds a portion of the final </w:t>
      </w:r>
      <w:r w:rsidR="00010E20" w:rsidRPr="00231213">
        <w:t>State Plan</w:t>
      </w:r>
      <w:r w:rsidRPr="00231213">
        <w:t xml:space="preserve"> objectionable, the eligible agency must provide a copy of such objections and a description of its response in the final plan submitted to the Secretary. (Section 122(e</w:t>
      </w:r>
      <w:proofErr w:type="gramStart"/>
      <w:r w:rsidRPr="00231213">
        <w:t>)(</w:t>
      </w:r>
      <w:proofErr w:type="gramEnd"/>
      <w:r w:rsidRPr="00231213">
        <w:t xml:space="preserve">2) of Perkins V) </w:t>
      </w:r>
    </w:p>
    <w:p w14:paraId="591251DA" w14:textId="77777777" w:rsidR="009D65F9" w:rsidRPr="00231213" w:rsidRDefault="009D65F9" w:rsidP="00747F5C"/>
    <w:p w14:paraId="2EDB0D4F" w14:textId="77777777" w:rsidR="00E61E96" w:rsidRPr="00231213" w:rsidRDefault="00E61E96" w:rsidP="00284D0C">
      <w:pPr>
        <w:pStyle w:val="Heading3"/>
      </w:pPr>
      <w:r w:rsidRPr="00231213">
        <w:t>II.A.3.</w:t>
      </w:r>
      <w:r w:rsidRPr="00231213">
        <w:tab/>
        <w:t xml:space="preserve">Describe opportunities for the public to comment in person and in writing on the </w:t>
      </w:r>
      <w:r w:rsidR="00010E20" w:rsidRPr="00231213">
        <w:t>State Plan</w:t>
      </w:r>
      <w:r w:rsidRPr="00231213">
        <w:t>. (Section 122(d</w:t>
      </w:r>
      <w:proofErr w:type="gramStart"/>
      <w:r w:rsidRPr="00231213">
        <w:t>)(</w:t>
      </w:r>
      <w:proofErr w:type="gramEnd"/>
      <w:r w:rsidRPr="00231213">
        <w:t xml:space="preserve">14) of Perkins V) </w:t>
      </w:r>
    </w:p>
    <w:p w14:paraId="249A65DE" w14:textId="77777777" w:rsidR="00E61E96" w:rsidRPr="00231213" w:rsidRDefault="00E61E96" w:rsidP="00747F5C"/>
    <w:p w14:paraId="5242CB24" w14:textId="004E190A" w:rsidR="0022786B" w:rsidRPr="00231213" w:rsidRDefault="0022786B" w:rsidP="0022786B">
      <w:proofErr w:type="gramStart"/>
      <w:r w:rsidRPr="00231213">
        <w:t>In accordance with the provisions of Perkins V, the state eligible agency shall conduct public hearings for the purpose of affording all segments of the public and interested organizations and groups (including teacher</w:t>
      </w:r>
      <w:r w:rsidR="006D07C1" w:rsidRPr="00231213">
        <w:t>s</w:t>
      </w:r>
      <w:r w:rsidRPr="00231213">
        <w:t xml:space="preserve">, faculty, specialized instructional support personnel, paraprofessionals, school leaders, authorized public chartering agencies and charter school leaders </w:t>
      </w:r>
      <w:r w:rsidR="009A41F4">
        <w:t>[</w:t>
      </w:r>
      <w:r w:rsidRPr="00231213">
        <w:t>consistent with state law</w:t>
      </w:r>
      <w:r w:rsidR="009A41F4">
        <w:t>]</w:t>
      </w:r>
      <w:r w:rsidRPr="00231213">
        <w:t xml:space="preserve">, employers, labor organizations, parents, students, Indian </w:t>
      </w:r>
      <w:r w:rsidR="009A41F4">
        <w:t>t</w:t>
      </w:r>
      <w:r w:rsidRPr="00231213">
        <w:t xml:space="preserve">ribes and </w:t>
      </w:r>
      <w:r w:rsidR="009A41F4">
        <w:t>t</w:t>
      </w:r>
      <w:r w:rsidRPr="00231213">
        <w:t>ribal organizations that may be present in the state, and community organization</w:t>
      </w:r>
      <w:r w:rsidR="002F6DDD" w:rsidRPr="00231213">
        <w:t>s</w:t>
      </w:r>
      <w:r w:rsidRPr="00231213">
        <w:t xml:space="preserve">) an opportunity to present views and make recommendations regarding the </w:t>
      </w:r>
      <w:r w:rsidR="009A41F4">
        <w:t>s</w:t>
      </w:r>
      <w:r w:rsidR="00010E20" w:rsidRPr="00231213">
        <w:t xml:space="preserve">tate </w:t>
      </w:r>
      <w:r w:rsidR="009A41F4">
        <w:t>p</w:t>
      </w:r>
      <w:r w:rsidR="00010E20" w:rsidRPr="00231213">
        <w:t>lan</w:t>
      </w:r>
      <w:r w:rsidRPr="00231213">
        <w:t>.</w:t>
      </w:r>
      <w:proofErr w:type="gramEnd"/>
      <w:r w:rsidRPr="00231213">
        <w:t xml:space="preserve"> Listed below are the locations for public hearings Virginia used to receive comments on the </w:t>
      </w:r>
      <w:r w:rsidR="009A41F4">
        <w:t>s</w:t>
      </w:r>
      <w:r w:rsidR="00010E20" w:rsidRPr="00231213">
        <w:t xml:space="preserve">tate </w:t>
      </w:r>
      <w:r w:rsidR="009A41F4">
        <w:t>p</w:t>
      </w:r>
      <w:r w:rsidR="00010E20" w:rsidRPr="00231213">
        <w:t>lan</w:t>
      </w:r>
      <w:r w:rsidRPr="00231213">
        <w:t>.</w:t>
      </w:r>
    </w:p>
    <w:tbl>
      <w:tblPr>
        <w:tblStyle w:val="TableGrid"/>
        <w:tblW w:w="0" w:type="auto"/>
        <w:tblLayout w:type="fixed"/>
        <w:tblLook w:val="06A0" w:firstRow="1" w:lastRow="0" w:firstColumn="1" w:lastColumn="0" w:noHBand="1" w:noVBand="1"/>
      </w:tblPr>
      <w:tblGrid>
        <w:gridCol w:w="4680"/>
        <w:gridCol w:w="4680"/>
      </w:tblGrid>
      <w:tr w:rsidR="0022786B" w:rsidRPr="00231213" w14:paraId="514D3AE0" w14:textId="77777777" w:rsidTr="00E41448">
        <w:tc>
          <w:tcPr>
            <w:tcW w:w="4680" w:type="dxa"/>
          </w:tcPr>
          <w:p w14:paraId="67780795" w14:textId="77777777" w:rsidR="0022786B" w:rsidRPr="00231213" w:rsidRDefault="0022786B" w:rsidP="00E41448">
            <w:pPr>
              <w:rPr>
                <w:b/>
                <w:bCs/>
              </w:rPr>
            </w:pPr>
            <w:r w:rsidRPr="00231213">
              <w:rPr>
                <w:b/>
                <w:bCs/>
              </w:rPr>
              <w:t>October 15, 2019</w:t>
            </w:r>
          </w:p>
          <w:p w14:paraId="02C7C15D" w14:textId="77777777" w:rsidR="0022786B" w:rsidRPr="00231213" w:rsidRDefault="0022786B" w:rsidP="00E41448">
            <w:r w:rsidRPr="00231213">
              <w:t>Williamsburg-James City Public Schools</w:t>
            </w:r>
          </w:p>
          <w:p w14:paraId="4451C548" w14:textId="77777777" w:rsidR="0022786B" w:rsidRPr="00231213" w:rsidRDefault="0022786B" w:rsidP="00E41448">
            <w:r w:rsidRPr="00231213">
              <w:t>Berkeley Middle School</w:t>
            </w:r>
          </w:p>
          <w:p w14:paraId="100A335A" w14:textId="77777777" w:rsidR="0022786B" w:rsidRPr="00231213" w:rsidRDefault="0022786B" w:rsidP="00E41448">
            <w:r w:rsidRPr="00231213">
              <w:t>1118 Ironbound Road</w:t>
            </w:r>
          </w:p>
          <w:p w14:paraId="7260C627" w14:textId="77777777" w:rsidR="0022786B" w:rsidRPr="00231213" w:rsidRDefault="0022786B" w:rsidP="00E41448">
            <w:r w:rsidRPr="00231213">
              <w:t>Williamsburg, Virginia 23188</w:t>
            </w:r>
          </w:p>
          <w:p w14:paraId="059ECACC" w14:textId="77777777" w:rsidR="0022786B" w:rsidRPr="00231213" w:rsidRDefault="0022786B" w:rsidP="00E41448">
            <w:r w:rsidRPr="00231213">
              <w:t xml:space="preserve">Auditorium 7:00-9:00 </w:t>
            </w:r>
            <w:r w:rsidR="00C07339" w:rsidRPr="00231213">
              <w:t>p.m.</w:t>
            </w:r>
          </w:p>
          <w:p w14:paraId="37D694B4" w14:textId="77777777" w:rsidR="0022786B" w:rsidRPr="00231213" w:rsidRDefault="0022786B" w:rsidP="00E41448">
            <w:pPr>
              <w:rPr>
                <w:b/>
                <w:bCs/>
              </w:rPr>
            </w:pPr>
            <w:r w:rsidRPr="00231213">
              <w:rPr>
                <w:b/>
                <w:bCs/>
              </w:rPr>
              <w:t>Total Number of Speakers: 14</w:t>
            </w:r>
          </w:p>
          <w:p w14:paraId="3E1397C1" w14:textId="77777777" w:rsidR="0022786B" w:rsidRPr="00231213" w:rsidRDefault="0022786B" w:rsidP="00E41448">
            <w:pPr>
              <w:rPr>
                <w:b/>
                <w:bCs/>
              </w:rPr>
            </w:pPr>
          </w:p>
        </w:tc>
        <w:tc>
          <w:tcPr>
            <w:tcW w:w="4680" w:type="dxa"/>
          </w:tcPr>
          <w:p w14:paraId="10B1A334" w14:textId="77777777" w:rsidR="0022786B" w:rsidRPr="00231213" w:rsidRDefault="0022786B" w:rsidP="00E41448">
            <w:pPr>
              <w:rPr>
                <w:b/>
                <w:bCs/>
              </w:rPr>
            </w:pPr>
            <w:r w:rsidRPr="00231213">
              <w:rPr>
                <w:b/>
                <w:bCs/>
              </w:rPr>
              <w:t>October 16, 2019</w:t>
            </w:r>
          </w:p>
          <w:p w14:paraId="09CEBE70" w14:textId="77777777" w:rsidR="0022786B" w:rsidRPr="00231213" w:rsidRDefault="0022786B" w:rsidP="00E41448">
            <w:r w:rsidRPr="00231213">
              <w:t>Prince William County Public Schools</w:t>
            </w:r>
          </w:p>
          <w:p w14:paraId="5B6C792C" w14:textId="77777777" w:rsidR="0022786B" w:rsidRPr="00231213" w:rsidRDefault="0022786B" w:rsidP="00E41448">
            <w:proofErr w:type="spellStart"/>
            <w:r w:rsidRPr="00231213">
              <w:t>Hylton</w:t>
            </w:r>
            <w:proofErr w:type="spellEnd"/>
            <w:r w:rsidRPr="00231213">
              <w:t xml:space="preserve"> High School</w:t>
            </w:r>
          </w:p>
          <w:p w14:paraId="6B716672" w14:textId="77777777" w:rsidR="0022786B" w:rsidRPr="00231213" w:rsidRDefault="0022786B" w:rsidP="00E41448">
            <w:r w:rsidRPr="00231213">
              <w:t xml:space="preserve">14051 </w:t>
            </w:r>
            <w:proofErr w:type="spellStart"/>
            <w:r w:rsidRPr="00231213">
              <w:t>Spriggs</w:t>
            </w:r>
            <w:proofErr w:type="spellEnd"/>
            <w:r w:rsidRPr="00231213">
              <w:t xml:space="preserve"> Road</w:t>
            </w:r>
          </w:p>
          <w:p w14:paraId="78741EF8" w14:textId="77777777" w:rsidR="0022786B" w:rsidRPr="00231213" w:rsidRDefault="0022786B" w:rsidP="00E41448">
            <w:r w:rsidRPr="00231213">
              <w:t>Woodbridge, Virginia 22193</w:t>
            </w:r>
          </w:p>
          <w:p w14:paraId="19D4FE2B" w14:textId="77777777" w:rsidR="0022786B" w:rsidRPr="00231213" w:rsidRDefault="0022786B" w:rsidP="00E41448">
            <w:r w:rsidRPr="00231213">
              <w:t xml:space="preserve">Auditorium 7:00-9:00 </w:t>
            </w:r>
            <w:r w:rsidR="00C07339" w:rsidRPr="00231213">
              <w:t>p.m.</w:t>
            </w:r>
          </w:p>
          <w:p w14:paraId="1B2764A8" w14:textId="77777777" w:rsidR="0022786B" w:rsidRPr="00231213" w:rsidRDefault="0022786B" w:rsidP="00E41448">
            <w:pPr>
              <w:rPr>
                <w:b/>
                <w:bCs/>
              </w:rPr>
            </w:pPr>
            <w:r w:rsidRPr="00231213">
              <w:rPr>
                <w:b/>
                <w:bCs/>
              </w:rPr>
              <w:t>Total Number of Speakers: 18</w:t>
            </w:r>
          </w:p>
        </w:tc>
      </w:tr>
      <w:tr w:rsidR="0022786B" w:rsidRPr="00231213" w14:paraId="6FDE6F0E" w14:textId="77777777" w:rsidTr="00E41448">
        <w:tc>
          <w:tcPr>
            <w:tcW w:w="4680" w:type="dxa"/>
          </w:tcPr>
          <w:p w14:paraId="1AD885E9" w14:textId="77777777" w:rsidR="0022786B" w:rsidRPr="00231213" w:rsidRDefault="0022786B" w:rsidP="00E41448">
            <w:pPr>
              <w:rPr>
                <w:b/>
                <w:bCs/>
              </w:rPr>
            </w:pPr>
            <w:r w:rsidRPr="00231213">
              <w:rPr>
                <w:b/>
                <w:bCs/>
              </w:rPr>
              <w:t>October 23, 2019</w:t>
            </w:r>
          </w:p>
          <w:p w14:paraId="7F95E9A6" w14:textId="77777777" w:rsidR="0022786B" w:rsidRPr="00231213" w:rsidRDefault="0022786B" w:rsidP="00E41448">
            <w:r w:rsidRPr="00231213">
              <w:t>Harrisonburg City Public Schools</w:t>
            </w:r>
          </w:p>
          <w:p w14:paraId="35317360" w14:textId="77777777" w:rsidR="0022786B" w:rsidRPr="00231213" w:rsidRDefault="0022786B" w:rsidP="00E41448">
            <w:r w:rsidRPr="00231213">
              <w:t>Skyline Middle school</w:t>
            </w:r>
          </w:p>
          <w:p w14:paraId="4523FD45" w14:textId="77777777" w:rsidR="0022786B" w:rsidRPr="00231213" w:rsidRDefault="0022786B" w:rsidP="00E41448">
            <w:r w:rsidRPr="00231213">
              <w:t>470 Linda Lane</w:t>
            </w:r>
          </w:p>
          <w:p w14:paraId="10B82047" w14:textId="77777777" w:rsidR="0022786B" w:rsidRPr="00231213" w:rsidRDefault="0022786B" w:rsidP="00E41448">
            <w:r w:rsidRPr="00231213">
              <w:t>Harrisonburg, Virginia 22802</w:t>
            </w:r>
          </w:p>
          <w:p w14:paraId="02BAFFF7" w14:textId="77777777" w:rsidR="0022786B" w:rsidRPr="00231213" w:rsidRDefault="0022786B" w:rsidP="00E41448">
            <w:r w:rsidRPr="00231213">
              <w:t xml:space="preserve">Auditorium 7:00-9:00 </w:t>
            </w:r>
            <w:r w:rsidR="00C07339" w:rsidRPr="00231213">
              <w:t>p.m.</w:t>
            </w:r>
          </w:p>
          <w:p w14:paraId="5AFA54BC" w14:textId="77777777" w:rsidR="0022786B" w:rsidRPr="00231213" w:rsidRDefault="0022786B" w:rsidP="00E41448">
            <w:pPr>
              <w:rPr>
                <w:b/>
                <w:bCs/>
              </w:rPr>
            </w:pPr>
            <w:r w:rsidRPr="00231213">
              <w:rPr>
                <w:b/>
                <w:bCs/>
              </w:rPr>
              <w:t>Total Number of Speakers: 25</w:t>
            </w:r>
          </w:p>
          <w:p w14:paraId="50919E5E" w14:textId="77777777" w:rsidR="0022786B" w:rsidRPr="00231213" w:rsidRDefault="0022786B" w:rsidP="00E41448">
            <w:pPr>
              <w:rPr>
                <w:b/>
                <w:bCs/>
              </w:rPr>
            </w:pPr>
          </w:p>
        </w:tc>
        <w:tc>
          <w:tcPr>
            <w:tcW w:w="4680" w:type="dxa"/>
          </w:tcPr>
          <w:p w14:paraId="7D756678" w14:textId="77777777" w:rsidR="0022786B" w:rsidRPr="00231213" w:rsidRDefault="0022786B" w:rsidP="00E41448">
            <w:pPr>
              <w:rPr>
                <w:b/>
                <w:bCs/>
              </w:rPr>
            </w:pPr>
            <w:r w:rsidRPr="00231213">
              <w:rPr>
                <w:b/>
                <w:bCs/>
              </w:rPr>
              <w:t>October 24, 2019</w:t>
            </w:r>
          </w:p>
          <w:p w14:paraId="1BE90022" w14:textId="77777777" w:rsidR="0022786B" w:rsidRPr="00231213" w:rsidRDefault="0022786B" w:rsidP="00E41448">
            <w:r w:rsidRPr="00231213">
              <w:t>Wythe County Public Schools</w:t>
            </w:r>
          </w:p>
          <w:p w14:paraId="54B6D99D" w14:textId="77777777" w:rsidR="0022786B" w:rsidRPr="00231213" w:rsidRDefault="0022786B" w:rsidP="00E41448">
            <w:r w:rsidRPr="00231213">
              <w:t>George Wythe High School</w:t>
            </w:r>
          </w:p>
          <w:p w14:paraId="05C73DE5" w14:textId="77777777" w:rsidR="0022786B" w:rsidRPr="00231213" w:rsidRDefault="0022786B" w:rsidP="00E41448">
            <w:r w:rsidRPr="00231213">
              <w:t>1 Marron Way</w:t>
            </w:r>
          </w:p>
          <w:p w14:paraId="479E3635" w14:textId="77777777" w:rsidR="0022786B" w:rsidRPr="00231213" w:rsidRDefault="0022786B" w:rsidP="00E41448">
            <w:r w:rsidRPr="00231213">
              <w:t>Wytheville, Virginia 24382</w:t>
            </w:r>
          </w:p>
          <w:p w14:paraId="1B927C0D" w14:textId="77777777" w:rsidR="0022786B" w:rsidRPr="00231213" w:rsidRDefault="0022786B" w:rsidP="00E41448">
            <w:r w:rsidRPr="00231213">
              <w:t xml:space="preserve">Auditorium 7:00-9:00 </w:t>
            </w:r>
            <w:r w:rsidR="00C07339" w:rsidRPr="00231213">
              <w:t>p.m.</w:t>
            </w:r>
          </w:p>
          <w:p w14:paraId="5DADCEAB" w14:textId="77777777" w:rsidR="0022786B" w:rsidRPr="00231213" w:rsidRDefault="0022786B" w:rsidP="00E41448">
            <w:pPr>
              <w:rPr>
                <w:b/>
                <w:bCs/>
              </w:rPr>
            </w:pPr>
            <w:r w:rsidRPr="00231213">
              <w:rPr>
                <w:b/>
                <w:bCs/>
              </w:rPr>
              <w:t>Total Number of Speakers: 21</w:t>
            </w:r>
          </w:p>
        </w:tc>
      </w:tr>
    </w:tbl>
    <w:p w14:paraId="43574C5E" w14:textId="77777777" w:rsidR="009D65F9" w:rsidRPr="003F3491" w:rsidRDefault="009D65F9">
      <w:pPr>
        <w:rPr>
          <w:rFonts w:asciiTheme="minorHAnsi" w:hAnsiTheme="minorHAnsi"/>
          <w:b/>
          <w:sz w:val="18"/>
        </w:rPr>
      </w:pPr>
    </w:p>
    <w:p w14:paraId="07199BBA" w14:textId="23054963" w:rsidR="00EF295B" w:rsidRPr="00231213" w:rsidRDefault="00EF295B" w:rsidP="00EF295B">
      <w:r w:rsidRPr="00231213">
        <w:t xml:space="preserve">A summary of the recommendations collected across all four public hearings is below. Several topics emerged </w:t>
      </w:r>
      <w:r w:rsidR="009A41F4">
        <w:t xml:space="preserve">which </w:t>
      </w:r>
      <w:r w:rsidRPr="00231213">
        <w:t xml:space="preserve">spanned across all public hearings, with the top three categories shared </w:t>
      </w:r>
      <w:r w:rsidRPr="00231213">
        <w:lastRenderedPageBreak/>
        <w:t xml:space="preserve">by public comment being the split of funds between secondary education and postsecondary education, continued support for </w:t>
      </w:r>
      <w:r w:rsidR="009A41F4" w:rsidRPr="00231213">
        <w:t xml:space="preserve">career and technical student organizations </w:t>
      </w:r>
      <w:r w:rsidRPr="00231213">
        <w:t>(CTSOs), and the overall importance of CTE a</w:t>
      </w:r>
      <w:r w:rsidR="006D07C1" w:rsidRPr="00231213">
        <w:t>t the secondary level</w:t>
      </w:r>
      <w:r w:rsidRPr="00231213">
        <w:t xml:space="preserve"> (see Appendix </w:t>
      </w:r>
      <w:r w:rsidR="003C0DBF">
        <w:t>A</w:t>
      </w:r>
      <w:r w:rsidRPr="00231213">
        <w:t xml:space="preserve"> for a detailed summary by presenter)</w:t>
      </w:r>
      <w:r w:rsidR="006D07C1" w:rsidRPr="00231213">
        <w:t>.</w:t>
      </w:r>
    </w:p>
    <w:p w14:paraId="7C77DF6C" w14:textId="77777777" w:rsidR="00EF295B" w:rsidRPr="00231213" w:rsidRDefault="00EF295B" w:rsidP="00EF295B">
      <w:pPr>
        <w:spacing w:after="160" w:line="259" w:lineRule="auto"/>
        <w:rPr>
          <w:b/>
        </w:rPr>
      </w:pPr>
      <w:r w:rsidRPr="00231213">
        <w:rPr>
          <w:b/>
        </w:rPr>
        <w:t>Funding split between secondary education and postsecondary education</w:t>
      </w:r>
    </w:p>
    <w:p w14:paraId="1DC31C8F" w14:textId="77777777" w:rsidR="00EF295B" w:rsidRPr="00231213" w:rsidRDefault="00EF295B" w:rsidP="00B85421">
      <w:pPr>
        <w:pStyle w:val="ListParagraph"/>
        <w:numPr>
          <w:ilvl w:val="0"/>
          <w:numId w:val="36"/>
        </w:numPr>
        <w:spacing w:after="160" w:line="259" w:lineRule="auto"/>
      </w:pPr>
      <w:r w:rsidRPr="00231213">
        <w:t>This topic spanned across all four public hearings and emphasized the overwhelming support to continue the current secondary to postsecondary funding split of 85%/</w:t>
      </w:r>
      <w:proofErr w:type="gramStart"/>
      <w:r w:rsidRPr="00231213">
        <w:t>15%</w:t>
      </w:r>
      <w:proofErr w:type="gramEnd"/>
      <w:r w:rsidRPr="00231213">
        <w:t xml:space="preserve">. Many also spoke to the need to increase the </w:t>
      </w:r>
      <w:r w:rsidR="006D07C1" w:rsidRPr="00231213">
        <w:t xml:space="preserve">secondary to postsecondary </w:t>
      </w:r>
      <w:r w:rsidRPr="00231213">
        <w:t>funding split in favor of secondary to 90%/</w:t>
      </w:r>
      <w:proofErr w:type="gramStart"/>
      <w:r w:rsidRPr="00231213">
        <w:t>10%</w:t>
      </w:r>
      <w:proofErr w:type="gramEnd"/>
      <w:r w:rsidRPr="00231213">
        <w:t xml:space="preserve">. </w:t>
      </w:r>
    </w:p>
    <w:p w14:paraId="612B6A32" w14:textId="77777777" w:rsidR="00EF295B" w:rsidRPr="00231213" w:rsidRDefault="00EF295B" w:rsidP="00B85421">
      <w:pPr>
        <w:pStyle w:val="ListParagraph"/>
        <w:numPr>
          <w:ilvl w:val="0"/>
          <w:numId w:val="36"/>
        </w:numPr>
        <w:spacing w:after="160" w:line="259" w:lineRule="auto"/>
      </w:pPr>
      <w:proofErr w:type="gramStart"/>
      <w:r w:rsidRPr="00231213">
        <w:t>Several school division personnel cautioned the VDOE that reducing the secondary funding in the formula would significantly and n</w:t>
      </w:r>
      <w:r w:rsidR="006D07C1" w:rsidRPr="00231213">
        <w:t>egatively affect their division</w:t>
      </w:r>
      <w:r w:rsidRPr="00231213">
        <w:t>s</w:t>
      </w:r>
      <w:r w:rsidR="006D07C1" w:rsidRPr="00231213">
        <w:t>’</w:t>
      </w:r>
      <w:r w:rsidRPr="00231213">
        <w:t xml:space="preserve"> ability to implement CTE with fidelity and equity,</w:t>
      </w:r>
      <w:proofErr w:type="gramEnd"/>
      <w:r w:rsidRPr="00231213">
        <w:t xml:space="preserve"> and that the VDOE must consider how secondary must divide the funding to support 358 high schools and 374 middle schools</w:t>
      </w:r>
      <w:r w:rsidR="006D07C1" w:rsidRPr="00231213">
        <w:t>,</w:t>
      </w:r>
      <w:r w:rsidRPr="00231213">
        <w:t xml:space="preserve"> compared to 23 community colleges. Any reduction in federal funding for secondary could result in fewer CTSO opportunities, a reduction in staff professional development, fewer equipment upgrades, and fewer credentialing opportunities</w:t>
      </w:r>
      <w:r w:rsidR="006D07C1" w:rsidRPr="00231213">
        <w:t>.</w:t>
      </w:r>
    </w:p>
    <w:p w14:paraId="5995EE9B" w14:textId="77777777" w:rsidR="00EF295B" w:rsidRPr="00231213" w:rsidRDefault="00EF295B" w:rsidP="00B85421">
      <w:pPr>
        <w:pStyle w:val="ListParagraph"/>
        <w:numPr>
          <w:ilvl w:val="0"/>
          <w:numId w:val="36"/>
        </w:numPr>
        <w:spacing w:after="160" w:line="259" w:lineRule="auto"/>
      </w:pPr>
      <w:r w:rsidRPr="00231213">
        <w:t xml:space="preserve">It </w:t>
      </w:r>
      <w:proofErr w:type="gramStart"/>
      <w:r w:rsidRPr="00231213">
        <w:t xml:space="preserve">was </w:t>
      </w:r>
      <w:r w:rsidR="006D07C1" w:rsidRPr="00231213">
        <w:t xml:space="preserve">also </w:t>
      </w:r>
      <w:r w:rsidRPr="00231213">
        <w:t>requested</w:t>
      </w:r>
      <w:proofErr w:type="gramEnd"/>
      <w:r w:rsidRPr="00231213">
        <w:t xml:space="preserve"> that the split be increased in favor of secondary to support the increased demands with special education, work-based learning (WBL), and industry credentials. Many also indicated that additional funding for secondary education </w:t>
      </w:r>
      <w:proofErr w:type="gramStart"/>
      <w:r w:rsidRPr="00231213">
        <w:t>is needed</w:t>
      </w:r>
      <w:proofErr w:type="gramEnd"/>
      <w:r w:rsidRPr="00231213">
        <w:t xml:space="preserve"> to fulfill the VDOE’s mission to prepare students to be career, college, and life ready, a mission aligned with the VDOE’s Profile of a Virginia Graduate. </w:t>
      </w:r>
    </w:p>
    <w:p w14:paraId="67EFA678" w14:textId="367E47A2" w:rsidR="00EF295B" w:rsidRPr="00231213" w:rsidRDefault="00EF295B" w:rsidP="00B85421">
      <w:pPr>
        <w:pStyle w:val="ListParagraph"/>
        <w:numPr>
          <w:ilvl w:val="0"/>
          <w:numId w:val="36"/>
        </w:numPr>
        <w:spacing w:after="160" w:line="259" w:lineRule="auto"/>
      </w:pPr>
      <w:r w:rsidRPr="00231213">
        <w:t xml:space="preserve">The Superintendent of Lee County Public Schools spoke on behalf of the Regional Superintendent’s Group that represents 19 school divisions in Southwest Virginia. </w:t>
      </w:r>
      <w:r w:rsidR="006D07C1" w:rsidRPr="00231213">
        <w:t>T</w:t>
      </w:r>
      <w:r w:rsidRPr="00231213">
        <w:t xml:space="preserve">he </w:t>
      </w:r>
      <w:r w:rsidR="009A41F4">
        <w:t>Regional</w:t>
      </w:r>
      <w:r w:rsidRPr="00231213">
        <w:t xml:space="preserve"> Superintendent's Group supports the 85</w:t>
      </w:r>
      <w:r w:rsidR="006D07C1" w:rsidRPr="00231213">
        <w:t>%</w:t>
      </w:r>
      <w:r w:rsidRPr="00231213">
        <w:t>/</w:t>
      </w:r>
      <w:proofErr w:type="gramStart"/>
      <w:r w:rsidRPr="00231213">
        <w:t>15</w:t>
      </w:r>
      <w:r w:rsidR="006D07C1" w:rsidRPr="00231213">
        <w:t>%</w:t>
      </w:r>
      <w:proofErr w:type="gramEnd"/>
      <w:r w:rsidRPr="00231213">
        <w:t xml:space="preserve"> split of funding because of their commitment to children. </w:t>
      </w:r>
      <w:r w:rsidR="006D07C1" w:rsidRPr="00231213">
        <w:t>He pointed out</w:t>
      </w:r>
      <w:r w:rsidRPr="00231213">
        <w:t xml:space="preserve"> that community colleges have a variety of other opportunities provided through industry partnerships to help with equipment needs that school divisions do not have. </w:t>
      </w:r>
      <w:r w:rsidR="006D07C1" w:rsidRPr="00231213">
        <w:t>In closing, he advocated</w:t>
      </w:r>
      <w:r w:rsidRPr="00231213">
        <w:t xml:space="preserve"> highly that the </w:t>
      </w:r>
      <w:r w:rsidR="009A41F4">
        <w:t>Virginia</w:t>
      </w:r>
      <w:r w:rsidRPr="00231213">
        <w:t xml:space="preserve"> Board of Education (BOE) continue to fund Perkins at the current level or increase funding for secondary education. </w:t>
      </w:r>
    </w:p>
    <w:p w14:paraId="6FD23497" w14:textId="77777777" w:rsidR="00EF295B" w:rsidRPr="00231213" w:rsidRDefault="00EF295B" w:rsidP="00EF295B">
      <w:pPr>
        <w:spacing w:after="160" w:line="259" w:lineRule="auto"/>
        <w:rPr>
          <w:b/>
        </w:rPr>
      </w:pPr>
      <w:r w:rsidRPr="00231213">
        <w:rPr>
          <w:b/>
        </w:rPr>
        <w:t>Continued support for CTSOs at the secondary level</w:t>
      </w:r>
    </w:p>
    <w:p w14:paraId="6E386D61" w14:textId="77777777" w:rsidR="00EF295B" w:rsidRPr="00231213" w:rsidRDefault="00EF295B" w:rsidP="00B85421">
      <w:pPr>
        <w:pStyle w:val="ListParagraph"/>
        <w:numPr>
          <w:ilvl w:val="0"/>
          <w:numId w:val="36"/>
        </w:numPr>
        <w:spacing w:after="160" w:line="259" w:lineRule="auto"/>
      </w:pPr>
      <w:r w:rsidRPr="00231213">
        <w:t xml:space="preserve">Students and advisors that participate in CTSOs presented and shared comments at each of the four public hearings throughout the Commonwealth, stressing the importance of continued funding to support CTSO opportunities.  It was shared that through CTSOs, students are provided with opportunities to serve, lead, </w:t>
      </w:r>
      <w:proofErr w:type="gramStart"/>
      <w:r w:rsidRPr="00231213">
        <w:t>expand</w:t>
      </w:r>
      <w:proofErr w:type="gramEnd"/>
      <w:r w:rsidRPr="00231213">
        <w:t xml:space="preserve"> their skills and knowledge, and experience career planning far beyond the scope of the classroom. Continued funding to support teachers providing these experiences is vital in helping students learn to lead in a technical world. </w:t>
      </w:r>
    </w:p>
    <w:p w14:paraId="05C90B11" w14:textId="77777777" w:rsidR="00EF295B" w:rsidRPr="00231213" w:rsidRDefault="00EF295B" w:rsidP="00B85421">
      <w:pPr>
        <w:pStyle w:val="ListParagraph"/>
        <w:numPr>
          <w:ilvl w:val="0"/>
          <w:numId w:val="36"/>
        </w:numPr>
        <w:spacing w:after="160" w:line="259" w:lineRule="auto"/>
      </w:pPr>
      <w:r w:rsidRPr="00231213">
        <w:t xml:space="preserve">Several personal stories of student success </w:t>
      </w:r>
      <w:proofErr w:type="gramStart"/>
      <w:r w:rsidRPr="00231213">
        <w:t>were shared</w:t>
      </w:r>
      <w:proofErr w:type="gramEnd"/>
      <w:r w:rsidRPr="00231213">
        <w:t xml:space="preserve">. </w:t>
      </w:r>
    </w:p>
    <w:p w14:paraId="0CBA4327" w14:textId="77777777" w:rsidR="00EF295B" w:rsidRPr="00231213" w:rsidRDefault="00EF295B" w:rsidP="00B85421">
      <w:pPr>
        <w:pStyle w:val="ListParagraph"/>
        <w:numPr>
          <w:ilvl w:val="1"/>
          <w:numId w:val="36"/>
        </w:numPr>
        <w:spacing w:after="160" w:line="259" w:lineRule="auto"/>
      </w:pPr>
      <w:r w:rsidRPr="00231213">
        <w:lastRenderedPageBreak/>
        <w:t>A teacher/CTSO sponsor</w:t>
      </w:r>
      <w:r w:rsidR="00847CC7">
        <w:t xml:space="preserve"> who</w:t>
      </w:r>
      <w:r w:rsidRPr="00231213">
        <w:t xml:space="preserve"> worked with over 50 Future Business Leaders of America (FBLA) regional, state, and national officers shared her perspective: CTSO opportunities have helped students learn the importance of workplace readiness skills</w:t>
      </w:r>
      <w:r w:rsidR="006D07C1" w:rsidRPr="00231213">
        <w:t xml:space="preserve"> (WRS)</w:t>
      </w:r>
      <w:r w:rsidRPr="00231213">
        <w:t xml:space="preserve">. </w:t>
      </w:r>
    </w:p>
    <w:p w14:paraId="60AED694" w14:textId="1C519284" w:rsidR="00EF295B" w:rsidRPr="00231213" w:rsidRDefault="009A41F4" w:rsidP="00B85421">
      <w:pPr>
        <w:pStyle w:val="ListParagraph"/>
        <w:numPr>
          <w:ilvl w:val="1"/>
          <w:numId w:val="36"/>
        </w:numPr>
        <w:spacing w:after="160" w:line="259" w:lineRule="auto"/>
      </w:pPr>
      <w:r>
        <w:t xml:space="preserve">The national vice </w:t>
      </w:r>
      <w:r w:rsidR="00EF295B" w:rsidRPr="00231213">
        <w:t>president of</w:t>
      </w:r>
      <w:r w:rsidR="006D07C1" w:rsidRPr="00231213">
        <w:t xml:space="preserve"> Family Career and Community Leaders of America</w:t>
      </w:r>
      <w:r w:rsidR="00EF295B" w:rsidRPr="00231213">
        <w:t xml:space="preserve"> </w:t>
      </w:r>
      <w:r w:rsidR="006D07C1" w:rsidRPr="00231213">
        <w:t>(</w:t>
      </w:r>
      <w:r w:rsidR="00EF295B" w:rsidRPr="00231213">
        <w:t>FCCLA</w:t>
      </w:r>
      <w:r w:rsidR="006D07C1" w:rsidRPr="00231213">
        <w:t>)</w:t>
      </w:r>
      <w:r w:rsidR="00EF295B" w:rsidRPr="00231213">
        <w:t xml:space="preserve"> shared how participation in FCCLA has had a tremendous impact on her life, providing her with leadership skills and </w:t>
      </w:r>
      <w:proofErr w:type="gramStart"/>
      <w:r w:rsidR="006D07C1" w:rsidRPr="00231213">
        <w:t>WRS</w:t>
      </w:r>
      <w:r w:rsidR="00EF295B" w:rsidRPr="00231213">
        <w:t xml:space="preserve"> which</w:t>
      </w:r>
      <w:proofErr w:type="gramEnd"/>
      <w:r w:rsidR="00EF295B" w:rsidRPr="00231213">
        <w:t xml:space="preserve"> have helped her transition into life after high school. She shared several examples of the positive impact </w:t>
      </w:r>
      <w:r w:rsidR="006D07C1" w:rsidRPr="00231213">
        <w:t>on</w:t>
      </w:r>
      <w:r w:rsidR="00EF295B" w:rsidRPr="00231213">
        <w:t xml:space="preserve"> her family and </w:t>
      </w:r>
      <w:r w:rsidR="006D07C1" w:rsidRPr="00231213">
        <w:t xml:space="preserve">in her </w:t>
      </w:r>
      <w:r w:rsidR="00EF295B" w:rsidRPr="00231213">
        <w:t xml:space="preserve">consumer science classes, and that the skills she has learned align with the </w:t>
      </w:r>
      <w:r>
        <w:t>s</w:t>
      </w:r>
      <w:r w:rsidR="00EF295B" w:rsidRPr="00231213">
        <w:t xml:space="preserve">tate focus on the Profile of a Graduate. She encouraged an increase in support of CTSO opportunities for future generations. </w:t>
      </w:r>
    </w:p>
    <w:p w14:paraId="2E6ADA70" w14:textId="77777777" w:rsidR="00EF295B" w:rsidRPr="00231213" w:rsidRDefault="00EF295B" w:rsidP="00EF295B">
      <w:pPr>
        <w:spacing w:after="160" w:line="259" w:lineRule="auto"/>
        <w:rPr>
          <w:b/>
        </w:rPr>
      </w:pPr>
      <w:r w:rsidRPr="00231213">
        <w:rPr>
          <w:b/>
        </w:rPr>
        <w:t>Overall importance of CTE at the secondary level</w:t>
      </w:r>
    </w:p>
    <w:p w14:paraId="544AB907" w14:textId="77777777" w:rsidR="00EF295B" w:rsidRPr="00231213" w:rsidRDefault="00EF295B" w:rsidP="00B85421">
      <w:pPr>
        <w:pStyle w:val="ListParagraph"/>
        <w:numPr>
          <w:ilvl w:val="0"/>
          <w:numId w:val="36"/>
        </w:numPr>
        <w:spacing w:after="160" w:line="259" w:lineRule="auto"/>
      </w:pPr>
      <w:r w:rsidRPr="00231213">
        <w:t>Speakers from across all four public hearings gave examples of the significance of CTE at the secondary level and the importance of continued support through federal funding.</w:t>
      </w:r>
    </w:p>
    <w:p w14:paraId="51A9202D" w14:textId="0B911C88" w:rsidR="00EF295B" w:rsidRPr="00231213" w:rsidRDefault="00725549" w:rsidP="00B85421">
      <w:pPr>
        <w:pStyle w:val="ListParagraph"/>
        <w:numPr>
          <w:ilvl w:val="0"/>
          <w:numId w:val="36"/>
        </w:numPr>
        <w:spacing w:after="160" w:line="259" w:lineRule="auto"/>
      </w:pPr>
      <w:r>
        <w:t>A representative from Hampton City</w:t>
      </w:r>
      <w:r w:rsidR="00EF295B" w:rsidRPr="00231213">
        <w:t xml:space="preserve"> </w:t>
      </w:r>
      <w:r w:rsidR="009A41F4">
        <w:t xml:space="preserve">Public Schools </w:t>
      </w:r>
      <w:r w:rsidR="00EF295B" w:rsidRPr="00231213">
        <w:t>shared that “the Academies of Hampton are transforming the high school experience.” Funding to support career exploration with programs like My Future, My Journey provide students the experience to explore all careers at the Hampton Convention Center. In Perkins V</w:t>
      </w:r>
      <w:r w:rsidR="006D07C1" w:rsidRPr="00231213">
        <w:t>,</w:t>
      </w:r>
      <w:r w:rsidR="00EF295B" w:rsidRPr="00231213">
        <w:t xml:space="preserve"> federal funding is permissible down to grade five for expanded career exploration</w:t>
      </w:r>
      <w:r w:rsidR="006D07C1" w:rsidRPr="00231213">
        <w:t>;</w:t>
      </w:r>
      <w:r w:rsidR="00EF295B" w:rsidRPr="00231213">
        <w:t xml:space="preserve"> </w:t>
      </w:r>
      <w:r w:rsidR="006D07C1" w:rsidRPr="00231213">
        <w:t>t</w:t>
      </w:r>
      <w:r w:rsidR="00EF295B" w:rsidRPr="00231213">
        <w:t>his requires additional resources and supports</w:t>
      </w:r>
      <w:r w:rsidR="006D07C1" w:rsidRPr="00231213">
        <w:t>,</w:t>
      </w:r>
      <w:r w:rsidR="00EF295B" w:rsidRPr="00231213">
        <w:t xml:space="preserve"> increasing the federal dollars </w:t>
      </w:r>
      <w:r w:rsidR="00A52A92" w:rsidRPr="00231213">
        <w:t xml:space="preserve">needed </w:t>
      </w:r>
      <w:r w:rsidR="00EF295B" w:rsidRPr="00231213">
        <w:t xml:space="preserve">at the secondary level. CTE is an integral experience along with CTSO opportunities, industry credentialing, professional development, resources like the </w:t>
      </w:r>
      <w:r w:rsidR="00A52A92" w:rsidRPr="00231213">
        <w:t>CTE Resource Center (CTERC)</w:t>
      </w:r>
      <w:r w:rsidR="00EF295B" w:rsidRPr="00231213">
        <w:t xml:space="preserve">, and essential equipment for hands-on activities </w:t>
      </w:r>
      <w:r w:rsidR="00A52A92" w:rsidRPr="00231213">
        <w:t xml:space="preserve">that </w:t>
      </w:r>
      <w:r w:rsidR="00EF295B" w:rsidRPr="00231213">
        <w:t>are critical for student success</w:t>
      </w:r>
      <w:r w:rsidR="00A52A92" w:rsidRPr="00231213">
        <w:t>,</w:t>
      </w:r>
      <w:r w:rsidR="00EF295B" w:rsidRPr="00231213">
        <w:t xml:space="preserve"> ensuring all students are life ready as they enter the workforce pipeline throughout the Commonwealth.</w:t>
      </w:r>
    </w:p>
    <w:p w14:paraId="604447FF" w14:textId="77777777" w:rsidR="00EF295B" w:rsidRPr="00231213" w:rsidRDefault="00725549" w:rsidP="00725549">
      <w:pPr>
        <w:pStyle w:val="ListParagraph"/>
        <w:numPr>
          <w:ilvl w:val="0"/>
          <w:numId w:val="36"/>
        </w:numPr>
        <w:spacing w:after="160" w:line="259" w:lineRule="auto"/>
      </w:pPr>
      <w:r w:rsidRPr="00725549">
        <w:t xml:space="preserve">A representative from </w:t>
      </w:r>
      <w:r w:rsidR="00EF295B" w:rsidRPr="00231213">
        <w:t>Northern Virginia</w:t>
      </w:r>
      <w:r>
        <w:t xml:space="preserve"> shared that</w:t>
      </w:r>
      <w:r w:rsidR="00EF295B" w:rsidRPr="00231213">
        <w:t xml:space="preserve"> CTE provides opportunities like the </w:t>
      </w:r>
      <w:proofErr w:type="spellStart"/>
      <w:r w:rsidR="00EF295B" w:rsidRPr="00231213">
        <w:t>Thinkabit</w:t>
      </w:r>
      <w:proofErr w:type="spellEnd"/>
      <w:r w:rsidR="00EF295B" w:rsidRPr="00231213">
        <w:t xml:space="preserve"> Lab in Falls Church </w:t>
      </w:r>
      <w:r w:rsidR="00144160" w:rsidRPr="00231213">
        <w:t xml:space="preserve">City </w:t>
      </w:r>
      <w:r w:rsidR="00EF295B" w:rsidRPr="00231213">
        <w:t xml:space="preserve">where over 5,000 grade </w:t>
      </w:r>
      <w:r w:rsidR="00A52A92" w:rsidRPr="00231213">
        <w:t xml:space="preserve">5-12 </w:t>
      </w:r>
      <w:r w:rsidR="00EF295B" w:rsidRPr="00231213">
        <w:t xml:space="preserve">students study the foundations of microelectronics, computer science and programming, and robotics. CTE courses provide the hands-on technical skills that </w:t>
      </w:r>
      <w:proofErr w:type="gramStart"/>
      <w:r w:rsidR="00EF295B" w:rsidRPr="00231213">
        <w:t>are needed</w:t>
      </w:r>
      <w:proofErr w:type="gramEnd"/>
      <w:r w:rsidR="00EF295B" w:rsidRPr="00231213">
        <w:t xml:space="preserve"> for the future workforce. Continued support of CTE at the secondary level is mission critical to meeting the workforce needs of the Commonwealth.</w:t>
      </w:r>
    </w:p>
    <w:p w14:paraId="368ADFD3" w14:textId="14EE1DFF" w:rsidR="00EF295B" w:rsidRPr="00231213" w:rsidRDefault="00EF295B" w:rsidP="00B85421">
      <w:pPr>
        <w:pStyle w:val="ListParagraph"/>
        <w:numPr>
          <w:ilvl w:val="0"/>
          <w:numId w:val="36"/>
        </w:numPr>
        <w:spacing w:after="160" w:line="259" w:lineRule="auto"/>
      </w:pPr>
      <w:r w:rsidRPr="00231213">
        <w:t xml:space="preserve">A parent </w:t>
      </w:r>
      <w:r w:rsidR="00725549">
        <w:t xml:space="preserve">from Prince William County </w:t>
      </w:r>
      <w:r w:rsidRPr="00231213">
        <w:t xml:space="preserve">shared a personal story of his son’s success as a CTE student in automotive technology. Throughout his </w:t>
      </w:r>
      <w:r w:rsidR="00A52A92" w:rsidRPr="00231213">
        <w:t>c</w:t>
      </w:r>
      <w:r w:rsidRPr="00231213">
        <w:t xml:space="preserve">areer </w:t>
      </w:r>
      <w:r w:rsidR="00A52A92" w:rsidRPr="00231213">
        <w:t>p</w:t>
      </w:r>
      <w:r w:rsidRPr="00231213">
        <w:t xml:space="preserve">athway and involvement in </w:t>
      </w:r>
      <w:proofErr w:type="spellStart"/>
      <w:r w:rsidRPr="00231213">
        <w:t>SkillsUSA</w:t>
      </w:r>
      <w:proofErr w:type="spellEnd"/>
      <w:r w:rsidR="00A52A92" w:rsidRPr="00231213">
        <w:t>,</w:t>
      </w:r>
      <w:r w:rsidRPr="00231213">
        <w:t xml:space="preserve"> his son was able to compete </w:t>
      </w:r>
      <w:r w:rsidR="00A52A92" w:rsidRPr="00231213">
        <w:t xml:space="preserve">in seven different states </w:t>
      </w:r>
      <w:r w:rsidRPr="00231213">
        <w:t xml:space="preserve">with students </w:t>
      </w:r>
      <w:r w:rsidR="00A52A92" w:rsidRPr="00231213">
        <w:t xml:space="preserve">from </w:t>
      </w:r>
      <w:r w:rsidRPr="00231213">
        <w:t xml:space="preserve">all over the country. Based on a WBL opportunity and </w:t>
      </w:r>
      <w:r w:rsidR="00A52A92" w:rsidRPr="00231213">
        <w:t xml:space="preserve">this </w:t>
      </w:r>
      <w:r w:rsidRPr="00231213">
        <w:t>classroom succ</w:t>
      </w:r>
      <w:r w:rsidR="00A52A92" w:rsidRPr="00231213">
        <w:t>ess</w:t>
      </w:r>
      <w:r w:rsidR="00725549">
        <w:t>,</w:t>
      </w:r>
      <w:r w:rsidR="00A52A92" w:rsidRPr="00231213">
        <w:t xml:space="preserve"> he received over $100,000</w:t>
      </w:r>
      <w:r w:rsidRPr="00231213">
        <w:t xml:space="preserve"> in scholarship funding to attend a technical school</w:t>
      </w:r>
      <w:r w:rsidR="00A52A92" w:rsidRPr="00231213">
        <w:t>;</w:t>
      </w:r>
      <w:r w:rsidRPr="00231213">
        <w:t xml:space="preserve"> </w:t>
      </w:r>
      <w:r w:rsidR="00A52A92" w:rsidRPr="00231213">
        <w:t>h</w:t>
      </w:r>
      <w:r w:rsidRPr="00231213">
        <w:t xml:space="preserve">e earned a full ride </w:t>
      </w:r>
      <w:r w:rsidR="00A52A92" w:rsidRPr="00231213">
        <w:t>to</w:t>
      </w:r>
      <w:r w:rsidRPr="00231213">
        <w:t xml:space="preserve"> the Universal Technical Institute and then participated in the Mercedes-Benz Drive Program. Today</w:t>
      </w:r>
      <w:r w:rsidR="00A52A92" w:rsidRPr="00231213">
        <w:t>,</w:t>
      </w:r>
      <w:r w:rsidRPr="00231213">
        <w:t xml:space="preserve"> at 20 years old, his son is a Mercedes-Benz mechanic at Huber Mercedes-Benz in Fredericksburg, Virginia</w:t>
      </w:r>
      <w:r w:rsidR="00A52A92" w:rsidRPr="00231213">
        <w:t>;</w:t>
      </w:r>
      <w:r w:rsidRPr="00231213">
        <w:t xml:space="preserve"> </w:t>
      </w:r>
      <w:r w:rsidR="00A52A92" w:rsidRPr="00231213">
        <w:t>h</w:t>
      </w:r>
      <w:r w:rsidR="00725549">
        <w:t>e is self-sufficient and</w:t>
      </w:r>
      <w:r w:rsidRPr="00231213">
        <w:t xml:space="preserve"> living on his own with a bright future thanks to the </w:t>
      </w:r>
      <w:proofErr w:type="spellStart"/>
      <w:r w:rsidRPr="00231213">
        <w:t>Hylton</w:t>
      </w:r>
      <w:proofErr w:type="spellEnd"/>
      <w:r w:rsidRPr="00231213">
        <w:t xml:space="preserve"> High School CTE automotive program. Any </w:t>
      </w:r>
      <w:r w:rsidRPr="00231213">
        <w:lastRenderedPageBreak/>
        <w:t xml:space="preserve">reduction </w:t>
      </w:r>
      <w:r w:rsidR="009A41F4">
        <w:t>of</w:t>
      </w:r>
      <w:r w:rsidRPr="00231213">
        <w:t xml:space="preserve"> federal funding would lead to having antiquated training resources or outdated equipment</w:t>
      </w:r>
      <w:r w:rsidR="00A52A92" w:rsidRPr="00231213">
        <w:t>,</w:t>
      </w:r>
      <w:r w:rsidRPr="00231213">
        <w:t xml:space="preserve"> creating a more difficult transition to a technical school or the industry, thus </w:t>
      </w:r>
      <w:proofErr w:type="gramStart"/>
      <w:r w:rsidRPr="00231213">
        <w:t>impacting</w:t>
      </w:r>
      <w:proofErr w:type="gramEnd"/>
      <w:r w:rsidRPr="00231213">
        <w:t xml:space="preserve"> scholarship opportunities </w:t>
      </w:r>
      <w:r w:rsidR="00A52A92" w:rsidRPr="00231213">
        <w:t>for</w:t>
      </w:r>
      <w:r w:rsidRPr="00231213">
        <w:t xml:space="preserve"> current and future </w:t>
      </w:r>
      <w:proofErr w:type="spellStart"/>
      <w:r w:rsidRPr="00231213">
        <w:t>Hylton</w:t>
      </w:r>
      <w:proofErr w:type="spellEnd"/>
      <w:r w:rsidRPr="00231213">
        <w:t xml:space="preserve"> High School students.</w:t>
      </w:r>
    </w:p>
    <w:p w14:paraId="08B9617F" w14:textId="77777777" w:rsidR="00EF295B" w:rsidRPr="00231213" w:rsidRDefault="00EF295B" w:rsidP="00EF295B">
      <w:pPr>
        <w:spacing w:after="160" w:line="259" w:lineRule="auto"/>
        <w:rPr>
          <w:b/>
        </w:rPr>
      </w:pPr>
      <w:r w:rsidRPr="00231213">
        <w:rPr>
          <w:b/>
        </w:rPr>
        <w:t>Importance of WBL at the secondary level</w:t>
      </w:r>
    </w:p>
    <w:p w14:paraId="4ADDEF52" w14:textId="77777777" w:rsidR="00EF295B" w:rsidRPr="00231213" w:rsidRDefault="00EF295B" w:rsidP="00B85421">
      <w:pPr>
        <w:pStyle w:val="ListParagraph"/>
        <w:numPr>
          <w:ilvl w:val="0"/>
          <w:numId w:val="36"/>
        </w:numPr>
        <w:spacing w:after="160" w:line="259" w:lineRule="auto"/>
      </w:pPr>
      <w:r w:rsidRPr="00231213">
        <w:t xml:space="preserve">Several presenters' comments </w:t>
      </w:r>
      <w:proofErr w:type="gramStart"/>
      <w:r w:rsidRPr="00231213">
        <w:t>were related</w:t>
      </w:r>
      <w:proofErr w:type="gramEnd"/>
      <w:r w:rsidRPr="00231213">
        <w:t xml:space="preserve"> to WBL</w:t>
      </w:r>
      <w:r w:rsidR="00A52A92" w:rsidRPr="00231213">
        <w:t>,</w:t>
      </w:r>
      <w:r w:rsidRPr="00231213">
        <w:t xml:space="preserve"> as Virginia highlights the importance of WBL in its Profile of a Virginia Graduate. </w:t>
      </w:r>
      <w:r w:rsidR="00BD523B">
        <w:t xml:space="preserve">One presenter shared, </w:t>
      </w:r>
      <w:r w:rsidRPr="00231213">
        <w:t>“WBL experiences provide our students with authentic learning opportunities on a spectrum from career exploration all the way through career preparation. Perkins funding supports the opportunity for WBL to be imbedded in CTE courses.”</w:t>
      </w:r>
    </w:p>
    <w:p w14:paraId="3F3300BE" w14:textId="77777777" w:rsidR="00A52A92" w:rsidRPr="00231213" w:rsidRDefault="00EF295B" w:rsidP="00B85421">
      <w:pPr>
        <w:pStyle w:val="ListParagraph"/>
        <w:numPr>
          <w:ilvl w:val="0"/>
          <w:numId w:val="36"/>
        </w:numPr>
        <w:spacing w:after="160" w:line="259" w:lineRule="auto"/>
      </w:pPr>
      <w:r w:rsidRPr="00231213">
        <w:t>At the public hearing in Williamsburg</w:t>
      </w:r>
      <w:r w:rsidR="00A52A92" w:rsidRPr="00231213">
        <w:t>,</w:t>
      </w:r>
      <w:r w:rsidRPr="00231213">
        <w:t xml:space="preserve"> a CTE staff person indicated that implementing WBL has highlighted the need for a centralized management system. Increased funding </w:t>
      </w:r>
      <w:proofErr w:type="gramStart"/>
      <w:r w:rsidRPr="00231213">
        <w:t>is needed</w:t>
      </w:r>
      <w:proofErr w:type="gramEnd"/>
      <w:r w:rsidRPr="00231213">
        <w:t xml:space="preserve"> to support this important component to ensure</w:t>
      </w:r>
      <w:r w:rsidR="00A52A92" w:rsidRPr="00231213">
        <w:t xml:space="preserve"> students are career ready.</w:t>
      </w:r>
    </w:p>
    <w:p w14:paraId="22B05EB4" w14:textId="77777777" w:rsidR="00EF295B" w:rsidRPr="00231213" w:rsidRDefault="00EF295B" w:rsidP="00B85421">
      <w:pPr>
        <w:pStyle w:val="ListParagraph"/>
        <w:numPr>
          <w:ilvl w:val="0"/>
          <w:numId w:val="36"/>
        </w:numPr>
        <w:spacing w:after="160" w:line="259" w:lineRule="auto"/>
      </w:pPr>
      <w:r w:rsidRPr="00231213">
        <w:t xml:space="preserve">Several speakers requested the funding split to </w:t>
      </w:r>
      <w:proofErr w:type="gramStart"/>
      <w:r w:rsidRPr="00231213">
        <w:t>be increased</w:t>
      </w:r>
      <w:proofErr w:type="gramEnd"/>
      <w:r w:rsidRPr="00231213">
        <w:t xml:space="preserve"> to 90% for secondary schools</w:t>
      </w:r>
      <w:r w:rsidR="00A52A92" w:rsidRPr="00231213">
        <w:t>,</w:t>
      </w:r>
      <w:r w:rsidRPr="00231213">
        <w:t xml:space="preserve"> in support of expanding WBL opportunities throughout the Commonwealth.</w:t>
      </w:r>
    </w:p>
    <w:p w14:paraId="632DE586" w14:textId="77777777" w:rsidR="00EF295B" w:rsidRPr="00231213" w:rsidRDefault="00EF295B" w:rsidP="00EF295B">
      <w:pPr>
        <w:spacing w:after="160" w:line="259" w:lineRule="auto"/>
        <w:rPr>
          <w:b/>
        </w:rPr>
      </w:pPr>
      <w:r w:rsidRPr="00231213">
        <w:rPr>
          <w:b/>
        </w:rPr>
        <w:t>Support for private school students</w:t>
      </w:r>
    </w:p>
    <w:p w14:paraId="72CB201E" w14:textId="19794B75" w:rsidR="00EF295B" w:rsidRPr="00231213" w:rsidRDefault="00EF295B" w:rsidP="00B85421">
      <w:pPr>
        <w:pStyle w:val="ListParagraph"/>
        <w:numPr>
          <w:ilvl w:val="0"/>
          <w:numId w:val="36"/>
        </w:numPr>
        <w:spacing w:after="160" w:line="259" w:lineRule="auto"/>
      </w:pPr>
      <w:r w:rsidRPr="00231213">
        <w:t xml:space="preserve">Two presenters </w:t>
      </w:r>
      <w:r w:rsidR="00BD523B">
        <w:t>from</w:t>
      </w:r>
      <w:r w:rsidR="009A41F4">
        <w:t xml:space="preserve"> Wytheville</w:t>
      </w:r>
      <w:r w:rsidRPr="00231213">
        <w:t xml:space="preserve"> shared comments representing the Minnick Private Day School. </w:t>
      </w:r>
    </w:p>
    <w:p w14:paraId="759C01F3" w14:textId="5437916D" w:rsidR="00EF295B" w:rsidRPr="00231213" w:rsidRDefault="00EF295B" w:rsidP="00B85421">
      <w:pPr>
        <w:pStyle w:val="ListParagraph"/>
        <w:numPr>
          <w:ilvl w:val="0"/>
          <w:numId w:val="36"/>
        </w:numPr>
        <w:spacing w:after="160" w:line="259" w:lineRule="auto"/>
      </w:pPr>
      <w:r w:rsidRPr="00231213">
        <w:t xml:space="preserve">One presenter stated that Perkins V requires states </w:t>
      </w:r>
      <w:proofErr w:type="gramStart"/>
      <w:r w:rsidRPr="00231213">
        <w:t>to continually make</w:t>
      </w:r>
      <w:proofErr w:type="gramEnd"/>
      <w:r w:rsidRPr="00231213">
        <w:t xml:space="preserve"> meaningful progress toward improving the performance of special populations. Private schools in Virginia serve over 4,000 students</w:t>
      </w:r>
      <w:r w:rsidR="009A41F4">
        <w:t>,</w:t>
      </w:r>
      <w:r w:rsidRPr="00231213">
        <w:t xml:space="preserve"> and the goal of many private day schools is to return the student to their home school. It only makes sense to assess the needs of these students and staff when determining how funds </w:t>
      </w:r>
      <w:proofErr w:type="gramStart"/>
      <w:r w:rsidRPr="00231213">
        <w:t>can be equitably applied</w:t>
      </w:r>
      <w:proofErr w:type="gramEnd"/>
      <w:r w:rsidR="00BD523B">
        <w:t>,</w:t>
      </w:r>
      <w:r w:rsidRPr="00231213">
        <w:t xml:space="preserve"> </w:t>
      </w:r>
      <w:r w:rsidR="00A52A92" w:rsidRPr="00231213">
        <w:t xml:space="preserve">and </w:t>
      </w:r>
      <w:r w:rsidRPr="00231213">
        <w:t xml:space="preserve">to move the needle toward positive outcomes for this special population. </w:t>
      </w:r>
    </w:p>
    <w:p w14:paraId="7D03CC92" w14:textId="77777777" w:rsidR="00EF295B" w:rsidRPr="00231213" w:rsidRDefault="00EF295B" w:rsidP="00B85421">
      <w:pPr>
        <w:pStyle w:val="ListParagraph"/>
        <w:numPr>
          <w:ilvl w:val="0"/>
          <w:numId w:val="36"/>
        </w:numPr>
        <w:spacing w:after="160" w:line="259" w:lineRule="auto"/>
      </w:pPr>
      <w:r w:rsidRPr="00231213">
        <w:t xml:space="preserve">Another presenter shared </w:t>
      </w:r>
      <w:proofErr w:type="gramStart"/>
      <w:r w:rsidRPr="00231213">
        <w:t>that evidence-based practices</w:t>
      </w:r>
      <w:proofErr w:type="gramEnd"/>
      <w:r w:rsidRPr="00231213">
        <w:t xml:space="preserve"> for the future success of special needs students points to CTE initiatives, including vocational training, WBL, career planning</w:t>
      </w:r>
      <w:r w:rsidR="00A52A92" w:rsidRPr="00231213">
        <w:t>,</w:t>
      </w:r>
      <w:r w:rsidRPr="00231213">
        <w:t xml:space="preserve"> and paid and unpaid work experience. The goal is to get these students back to public school</w:t>
      </w:r>
      <w:r w:rsidR="00A52A92" w:rsidRPr="00231213">
        <w:t>,</w:t>
      </w:r>
      <w:r w:rsidRPr="00231213">
        <w:t xml:space="preserve"> and she believes that if they had some of these opportunities</w:t>
      </w:r>
      <w:r w:rsidR="00A52A92" w:rsidRPr="00231213">
        <w:t>,</w:t>
      </w:r>
      <w:r w:rsidRPr="00231213">
        <w:t xml:space="preserve"> or even </w:t>
      </w:r>
      <w:r w:rsidR="00BD523B">
        <w:t xml:space="preserve">one </w:t>
      </w:r>
      <w:r w:rsidRPr="00231213">
        <w:t>opportunity</w:t>
      </w:r>
      <w:r w:rsidR="00A52A92" w:rsidRPr="00231213">
        <w:t>,</w:t>
      </w:r>
      <w:r w:rsidRPr="00231213">
        <w:t xml:space="preserve"> to try some experience in these programs</w:t>
      </w:r>
      <w:r w:rsidR="00A52A92" w:rsidRPr="00231213">
        <w:t>,</w:t>
      </w:r>
      <w:r w:rsidRPr="00231213">
        <w:t xml:space="preserve"> that would be a way to get them interested and back into public schools.</w:t>
      </w:r>
    </w:p>
    <w:p w14:paraId="15CC02A4" w14:textId="77777777" w:rsidR="00EF295B" w:rsidRPr="00231213" w:rsidRDefault="00EF295B" w:rsidP="00EF295B">
      <w:pPr>
        <w:spacing w:after="160" w:line="259" w:lineRule="auto"/>
        <w:rPr>
          <w:b/>
        </w:rPr>
      </w:pPr>
      <w:r w:rsidRPr="00231213">
        <w:rPr>
          <w:b/>
        </w:rPr>
        <w:t>Continued support for professional development at the secondary level</w:t>
      </w:r>
    </w:p>
    <w:p w14:paraId="4E8DFBF5" w14:textId="20036158" w:rsidR="00EF295B" w:rsidRPr="00231213" w:rsidRDefault="00EF295B" w:rsidP="00B85421">
      <w:pPr>
        <w:pStyle w:val="ListParagraph"/>
        <w:numPr>
          <w:ilvl w:val="0"/>
          <w:numId w:val="36"/>
        </w:numPr>
        <w:spacing w:after="160" w:line="259" w:lineRule="auto"/>
      </w:pPr>
      <w:r w:rsidRPr="00231213">
        <w:t xml:space="preserve">One presenter shared the need for continued funding for CTE teachers to attend professional development, </w:t>
      </w:r>
      <w:r w:rsidR="009A41F4">
        <w:t>because</w:t>
      </w:r>
      <w:r w:rsidRPr="00231213">
        <w:t xml:space="preserve"> it is critical in providing a level of confidence and competency as a professional educator. </w:t>
      </w:r>
    </w:p>
    <w:p w14:paraId="3807D08E" w14:textId="77777777" w:rsidR="00EF295B" w:rsidRPr="00231213" w:rsidRDefault="00EF295B" w:rsidP="00B85421">
      <w:pPr>
        <w:pStyle w:val="ListParagraph"/>
        <w:numPr>
          <w:ilvl w:val="0"/>
          <w:numId w:val="36"/>
        </w:numPr>
        <w:spacing w:after="160" w:line="259" w:lineRule="auto"/>
      </w:pPr>
      <w:r w:rsidRPr="00231213">
        <w:t xml:space="preserve">Another presenter shared a concern about ensuring funding was available for all staff to remain current in their field. Some teachers </w:t>
      </w:r>
      <w:proofErr w:type="gramStart"/>
      <w:r w:rsidRPr="00231213">
        <w:t>are required</w:t>
      </w:r>
      <w:proofErr w:type="gramEnd"/>
      <w:r w:rsidRPr="00231213">
        <w:t xml:space="preserve"> by their industry to remain certified in order to maintain their teaching license.  For example, students in automotive technology programs seek to earn their state inspector license and ASE </w:t>
      </w:r>
      <w:r w:rsidRPr="00231213">
        <w:lastRenderedPageBreak/>
        <w:t>certifications. Teachers in this program area are required to attend professional development training by industry to stay current in order to prepare students for rigorous exams</w:t>
      </w:r>
      <w:r w:rsidR="00480D04" w:rsidRPr="00231213">
        <w:t>;</w:t>
      </w:r>
      <w:r w:rsidRPr="00231213">
        <w:t xml:space="preserve"> </w:t>
      </w:r>
      <w:r w:rsidR="00480D04" w:rsidRPr="00231213">
        <w:t>c</w:t>
      </w:r>
      <w:r w:rsidRPr="00231213">
        <w:t>ontinued funding is mission critical at the secondary level.</w:t>
      </w:r>
    </w:p>
    <w:p w14:paraId="1ED8964E" w14:textId="77777777" w:rsidR="00EF295B" w:rsidRPr="00231213" w:rsidRDefault="00EF295B" w:rsidP="00EF295B">
      <w:pPr>
        <w:spacing w:after="160" w:line="259" w:lineRule="auto"/>
        <w:rPr>
          <w:b/>
        </w:rPr>
      </w:pPr>
      <w:r w:rsidRPr="00231213">
        <w:rPr>
          <w:b/>
        </w:rPr>
        <w:t>Continued support for the</w:t>
      </w:r>
      <w:r w:rsidR="00480D04" w:rsidRPr="00231213">
        <w:rPr>
          <w:b/>
        </w:rPr>
        <w:t xml:space="preserve"> </w:t>
      </w:r>
      <w:r w:rsidRPr="00231213">
        <w:rPr>
          <w:b/>
        </w:rPr>
        <w:t>CTERC</w:t>
      </w:r>
    </w:p>
    <w:p w14:paraId="760AE315" w14:textId="77777777" w:rsidR="00EF295B" w:rsidRPr="00231213" w:rsidRDefault="00EF295B" w:rsidP="00B85421">
      <w:pPr>
        <w:pStyle w:val="ListParagraph"/>
        <w:numPr>
          <w:ilvl w:val="0"/>
          <w:numId w:val="36"/>
        </w:numPr>
        <w:spacing w:after="160" w:line="259" w:lineRule="auto"/>
      </w:pPr>
      <w:r w:rsidRPr="00231213">
        <w:t xml:space="preserve">Several presenters shared the value and significance of the work at the CTERC for the past 37 years. </w:t>
      </w:r>
    </w:p>
    <w:p w14:paraId="1AB6980A" w14:textId="77777777" w:rsidR="00EF295B" w:rsidRPr="00231213" w:rsidRDefault="00EF295B" w:rsidP="00B85421">
      <w:pPr>
        <w:pStyle w:val="ListParagraph"/>
        <w:numPr>
          <w:ilvl w:val="1"/>
          <w:numId w:val="36"/>
        </w:numPr>
        <w:spacing w:after="160" w:line="259" w:lineRule="auto"/>
      </w:pPr>
      <w:r w:rsidRPr="00231213">
        <w:t xml:space="preserve">About 70 percent of the funding </w:t>
      </w:r>
      <w:r w:rsidR="00480D04" w:rsidRPr="00231213">
        <w:t xml:space="preserve">for the CTERC </w:t>
      </w:r>
      <w:r w:rsidRPr="00231213">
        <w:t xml:space="preserve">comes from Perkins. </w:t>
      </w:r>
    </w:p>
    <w:p w14:paraId="69F37166" w14:textId="77777777" w:rsidR="00EF295B" w:rsidRPr="00231213" w:rsidRDefault="00480D04" w:rsidP="00B85421">
      <w:pPr>
        <w:pStyle w:val="ListParagraph"/>
        <w:numPr>
          <w:ilvl w:val="1"/>
          <w:numId w:val="36"/>
        </w:numPr>
        <w:spacing w:after="160" w:line="259" w:lineRule="auto"/>
      </w:pPr>
      <w:r w:rsidRPr="00231213">
        <w:t>CTERC s</w:t>
      </w:r>
      <w:r w:rsidR="00EF295B" w:rsidRPr="00231213">
        <w:t xml:space="preserve">taff support curriculum revision, development of new courses, establishment of the 17th career cluster, WBL Guide, and Safety Guide. </w:t>
      </w:r>
    </w:p>
    <w:p w14:paraId="3B5257FB" w14:textId="77777777" w:rsidR="00EF295B" w:rsidRPr="00231213" w:rsidRDefault="00302CC7" w:rsidP="00B85421">
      <w:pPr>
        <w:pStyle w:val="ListParagraph"/>
        <w:numPr>
          <w:ilvl w:val="1"/>
          <w:numId w:val="36"/>
        </w:numPr>
        <w:spacing w:after="160" w:line="259" w:lineRule="auto"/>
      </w:pPr>
      <w:r w:rsidRPr="00231213">
        <w:t>T</w:t>
      </w:r>
      <w:r w:rsidR="00EF295B" w:rsidRPr="00231213">
        <w:t>he website</w:t>
      </w:r>
      <w:r w:rsidRPr="00231213">
        <w:t xml:space="preserve"> receives two million hits </w:t>
      </w:r>
      <w:r w:rsidR="00630145">
        <w:t>per</w:t>
      </w:r>
      <w:r w:rsidRPr="00231213">
        <w:t xml:space="preserve"> year</w:t>
      </w:r>
      <w:r w:rsidR="00EF295B" w:rsidRPr="00231213">
        <w:t xml:space="preserve">. </w:t>
      </w:r>
    </w:p>
    <w:p w14:paraId="610610AC" w14:textId="77777777" w:rsidR="00EF295B" w:rsidRPr="00231213" w:rsidRDefault="00302CC7" w:rsidP="00B85421">
      <w:pPr>
        <w:pStyle w:val="ListParagraph"/>
        <w:numPr>
          <w:ilvl w:val="1"/>
          <w:numId w:val="36"/>
        </w:numPr>
        <w:spacing w:after="160" w:line="259" w:lineRule="auto"/>
      </w:pPr>
      <w:r w:rsidRPr="00231213">
        <w:t>CTERC p</w:t>
      </w:r>
      <w:r w:rsidR="00EF295B" w:rsidRPr="00231213">
        <w:t xml:space="preserve">rovides aligned curriculum with industry standards and ensures competencies </w:t>
      </w:r>
      <w:proofErr w:type="gramStart"/>
      <w:r w:rsidR="00EF295B" w:rsidRPr="00231213">
        <w:t>are identified</w:t>
      </w:r>
      <w:proofErr w:type="gramEnd"/>
      <w:r w:rsidRPr="00231213">
        <w:t>, and</w:t>
      </w:r>
      <w:r w:rsidR="00EF295B" w:rsidRPr="00231213">
        <w:t xml:space="preserve"> </w:t>
      </w:r>
      <w:r w:rsidRPr="00231213">
        <w:t>a</w:t>
      </w:r>
      <w:r w:rsidR="00EF295B" w:rsidRPr="00231213">
        <w:t>rticulates CTE courses, industry certifications,</w:t>
      </w:r>
      <w:r w:rsidRPr="00231213">
        <w:t xml:space="preserve"> and </w:t>
      </w:r>
      <w:r w:rsidR="00EF295B" w:rsidRPr="00231213">
        <w:t>course sequences</w:t>
      </w:r>
      <w:r w:rsidRPr="00231213">
        <w:t>.</w:t>
      </w:r>
      <w:r w:rsidR="00EF295B" w:rsidRPr="00231213">
        <w:t xml:space="preserve"> </w:t>
      </w:r>
    </w:p>
    <w:p w14:paraId="40BA842E" w14:textId="77777777" w:rsidR="00302CC7" w:rsidRPr="00231213" w:rsidRDefault="00EF295B" w:rsidP="00B85421">
      <w:pPr>
        <w:pStyle w:val="ListParagraph"/>
        <w:numPr>
          <w:ilvl w:val="0"/>
          <w:numId w:val="36"/>
        </w:numPr>
        <w:spacing w:after="160" w:line="259" w:lineRule="auto"/>
      </w:pPr>
      <w:r w:rsidRPr="00231213">
        <w:t xml:space="preserve">It </w:t>
      </w:r>
      <w:proofErr w:type="gramStart"/>
      <w:r w:rsidRPr="00231213">
        <w:t>was shared</w:t>
      </w:r>
      <w:proofErr w:type="gramEnd"/>
      <w:r w:rsidRPr="00231213">
        <w:t xml:space="preserve"> that funding to support the </w:t>
      </w:r>
      <w:r w:rsidR="00302CC7" w:rsidRPr="00231213">
        <w:t>CTERC</w:t>
      </w:r>
      <w:r w:rsidRPr="00231213">
        <w:t xml:space="preserve"> is critical and losing it would be devastating; funding must remain to ensure Virginia's CTE curriculum keeps pace with industry and workforce needs. </w:t>
      </w:r>
    </w:p>
    <w:p w14:paraId="4E6DAF8D" w14:textId="77777777" w:rsidR="00EF295B" w:rsidRPr="00231213" w:rsidRDefault="00302CC7" w:rsidP="00B85421">
      <w:pPr>
        <w:pStyle w:val="ListParagraph"/>
        <w:numPr>
          <w:ilvl w:val="0"/>
          <w:numId w:val="36"/>
        </w:numPr>
        <w:spacing w:after="160" w:line="259" w:lineRule="auto"/>
      </w:pPr>
      <w:r w:rsidRPr="00231213">
        <w:t>S</w:t>
      </w:r>
      <w:r w:rsidR="00EF295B" w:rsidRPr="00231213">
        <w:t>everal presenters commented in favor of an increase to support the CTERC</w:t>
      </w:r>
      <w:r w:rsidRPr="00231213">
        <w:t>,</w:t>
      </w:r>
      <w:r w:rsidR="00EF295B" w:rsidRPr="00231213">
        <w:t xml:space="preserve"> noting any decrease in funding would severely affect the ability of the CTERC</w:t>
      </w:r>
      <w:r w:rsidRPr="00231213">
        <w:t xml:space="preserve"> </w:t>
      </w:r>
      <w:r w:rsidR="00EF295B" w:rsidRPr="00231213">
        <w:t>to provide free access to</w:t>
      </w:r>
      <w:r w:rsidRPr="00231213">
        <w:t>,</w:t>
      </w:r>
      <w:r w:rsidR="00EF295B" w:rsidRPr="00231213">
        <w:t xml:space="preserve"> and support </w:t>
      </w:r>
      <w:r w:rsidRPr="00231213">
        <w:t>of</w:t>
      </w:r>
      <w:r w:rsidR="00630145">
        <w:t>,</w:t>
      </w:r>
      <w:r w:rsidRPr="00231213">
        <w:t xml:space="preserve"> </w:t>
      </w:r>
      <w:r w:rsidR="00EF295B" w:rsidRPr="00231213">
        <w:t>the curriculum resources for all teachers.</w:t>
      </w:r>
    </w:p>
    <w:p w14:paraId="60F4A211" w14:textId="5FEC0A9F" w:rsidR="0022786B" w:rsidRPr="00A764BB" w:rsidRDefault="0022786B" w:rsidP="00A764BB">
      <w:pPr>
        <w:spacing w:after="160" w:line="259" w:lineRule="auto"/>
        <w:rPr>
          <w:b/>
        </w:rPr>
      </w:pPr>
      <w:r w:rsidRPr="00A764BB">
        <w:rPr>
          <w:b/>
        </w:rPr>
        <w:t xml:space="preserve">Perkins V </w:t>
      </w:r>
      <w:r w:rsidR="00A764BB" w:rsidRPr="00A764BB">
        <w:rPr>
          <w:b/>
        </w:rPr>
        <w:t>Performance Indicators</w:t>
      </w:r>
    </w:p>
    <w:p w14:paraId="23FA4AF5" w14:textId="77777777" w:rsidR="0022786B" w:rsidRPr="00231213" w:rsidRDefault="0022786B" w:rsidP="00A764BB">
      <w:pPr>
        <w:pStyle w:val="ListParagraph"/>
        <w:numPr>
          <w:ilvl w:val="0"/>
          <w:numId w:val="36"/>
        </w:numPr>
        <w:spacing w:after="160" w:line="259" w:lineRule="auto"/>
      </w:pPr>
      <w:r w:rsidRPr="00231213">
        <w:t>One presenter in Wytheville shared comments of concern related to the fact that science is now an additional performance measure in Perkins V. He indicated that Virginia is considering the biology SOL as a performance measure</w:t>
      </w:r>
      <w:r w:rsidR="00302CC7" w:rsidRPr="00231213">
        <w:t>,</w:t>
      </w:r>
      <w:r w:rsidRPr="00231213">
        <w:t xml:space="preserve"> </w:t>
      </w:r>
      <w:r w:rsidR="00302CC7" w:rsidRPr="00231213">
        <w:t>which</w:t>
      </w:r>
      <w:r w:rsidRPr="00231213">
        <w:t xml:space="preserve"> essentially means that CTE students' biology scores will help determine CTE program quality. He shared that he </w:t>
      </w:r>
      <w:proofErr w:type="gramStart"/>
      <w:r w:rsidRPr="00231213">
        <w:t>doesn't</w:t>
      </w:r>
      <w:proofErr w:type="gramEnd"/>
      <w:r w:rsidRPr="00231213">
        <w:t xml:space="preserve"> think CTE should be held accountable for what will come down to biology SOL scores. He urged Virginia to reconsider this measure. In addition, while he supports dual enrollment, he is not in support of making dual enrollment credits a measure of program quality.</w:t>
      </w:r>
    </w:p>
    <w:p w14:paraId="541A583E" w14:textId="77777777" w:rsidR="009D65F9" w:rsidRDefault="009D65F9">
      <w:pPr>
        <w:rPr>
          <w:rFonts w:asciiTheme="minorHAnsi" w:eastAsiaTheme="majorEastAsia" w:hAnsiTheme="minorHAnsi" w:cstheme="majorBidi"/>
          <w:bCs/>
        </w:rPr>
      </w:pPr>
      <w:r>
        <w:rPr>
          <w:rFonts w:asciiTheme="minorHAnsi" w:hAnsiTheme="minorHAnsi"/>
          <w:b/>
        </w:rPr>
        <w:br w:type="page"/>
      </w:r>
    </w:p>
    <w:p w14:paraId="11B8280E" w14:textId="77777777" w:rsidR="00151682" w:rsidRPr="00435CAE" w:rsidRDefault="007F1FFF" w:rsidP="00E42B71">
      <w:pPr>
        <w:pStyle w:val="Heading2"/>
        <w:rPr>
          <w:b/>
        </w:rPr>
      </w:pPr>
      <w:r w:rsidRPr="00435CAE">
        <w:lastRenderedPageBreak/>
        <w:t>II.</w:t>
      </w:r>
      <w:r w:rsidR="00151682" w:rsidRPr="00435CAE">
        <w:t>B.</w:t>
      </w:r>
      <w:r w:rsidR="00151682" w:rsidRPr="00435CAE">
        <w:tab/>
      </w:r>
      <w:r w:rsidR="000264CB" w:rsidRPr="00435CAE">
        <w:t>Program Administration and Implementation</w:t>
      </w:r>
      <w:r w:rsidR="00151682" w:rsidRPr="00435CAE">
        <w:t xml:space="preserve"> </w:t>
      </w:r>
    </w:p>
    <w:p w14:paraId="60E55948" w14:textId="77777777" w:rsidR="00CA3895" w:rsidRDefault="00CA3895" w:rsidP="00284D0C">
      <w:pPr>
        <w:pStyle w:val="Heading3"/>
      </w:pPr>
      <w:r w:rsidRPr="00435CAE">
        <w:t>II.B.1.</w:t>
      </w:r>
      <w:r w:rsidRPr="00435CAE">
        <w:tab/>
        <w:t xml:space="preserve">State’s Vision for Education and Workforce Development </w:t>
      </w:r>
    </w:p>
    <w:p w14:paraId="599F01D6" w14:textId="77777777" w:rsidR="00E61E96" w:rsidRDefault="00E61E96" w:rsidP="00E61E96"/>
    <w:p w14:paraId="4416510C" w14:textId="77777777" w:rsidR="00E61E96" w:rsidRPr="00231213" w:rsidRDefault="00E61E96" w:rsidP="00D32696">
      <w:pPr>
        <w:pStyle w:val="Heading4"/>
      </w:pPr>
      <w:r w:rsidRPr="00747F5C">
        <w:t>II.B.1.a.</w:t>
      </w:r>
      <w:r w:rsidRPr="00747F5C">
        <w:tab/>
        <w:t xml:space="preserve">Provide a summary of State-supported workforce development activities (including education and training) in the State, including the degree to which the State's career and technical education programs and programs of study </w:t>
      </w:r>
      <w:proofErr w:type="gramStart"/>
      <w:r w:rsidRPr="00747F5C">
        <w:t>are aligned with</w:t>
      </w:r>
      <w:proofErr w:type="gramEnd"/>
      <w:r w:rsidRPr="00747F5C">
        <w:t xml:space="preserve"> and address </w:t>
      </w:r>
      <w:r w:rsidRPr="00231213">
        <w:t>the education and skill needs of the employers in the State identified by the State workforce development board. (Section 122(d</w:t>
      </w:r>
      <w:proofErr w:type="gramStart"/>
      <w:r w:rsidRPr="00231213">
        <w:t>)(</w:t>
      </w:r>
      <w:proofErr w:type="gramEnd"/>
      <w:r w:rsidRPr="00231213">
        <w:t xml:space="preserve">1) of Perkins V) </w:t>
      </w:r>
    </w:p>
    <w:p w14:paraId="27301F30" w14:textId="77777777" w:rsidR="003F3491" w:rsidRDefault="003F3491" w:rsidP="00E61E96"/>
    <w:p w14:paraId="7C294881" w14:textId="77777777" w:rsidR="00D625CD" w:rsidRPr="003F3491" w:rsidRDefault="00D625CD" w:rsidP="00E61E96">
      <w:pPr>
        <w:rPr>
          <w:b/>
        </w:rPr>
      </w:pPr>
      <w:r w:rsidRPr="003F3491">
        <w:rPr>
          <w:b/>
        </w:rPr>
        <w:t>Secondary</w:t>
      </w:r>
    </w:p>
    <w:p w14:paraId="56CF756C" w14:textId="41E8B9F5" w:rsidR="00D625CD" w:rsidRPr="00231213" w:rsidRDefault="00D625CD" w:rsidP="00D625CD">
      <w:r w:rsidRPr="00231213">
        <w:t>Virginia has an established statewide system of career pathways that bring</w:t>
      </w:r>
      <w:r w:rsidR="00573547" w:rsidRPr="00231213">
        <w:t>s</w:t>
      </w:r>
      <w:r w:rsidRPr="00231213">
        <w:t xml:space="preserve"> together elementary, secondary, </w:t>
      </w:r>
      <w:r w:rsidR="00573547" w:rsidRPr="00231213">
        <w:t xml:space="preserve">and </w:t>
      </w:r>
      <w:r w:rsidRPr="00231213">
        <w:t>postsecondary</w:t>
      </w:r>
      <w:r w:rsidR="00573547" w:rsidRPr="00231213">
        <w:t xml:space="preserve"> education</w:t>
      </w:r>
      <w:r w:rsidR="00C6254B">
        <w:t>;</w:t>
      </w:r>
      <w:r w:rsidRPr="00231213">
        <w:t xml:space="preserve"> workforce boards</w:t>
      </w:r>
      <w:r w:rsidR="00573547" w:rsidRPr="00231213">
        <w:t>;</w:t>
      </w:r>
      <w:r w:rsidR="005E5A79" w:rsidRPr="00231213">
        <w:t xml:space="preserve"> and business and </w:t>
      </w:r>
      <w:r w:rsidRPr="00231213">
        <w:t>industry. These partnerships connect education, workforce development, and economic development</w:t>
      </w:r>
      <w:r w:rsidR="00573547" w:rsidRPr="00231213">
        <w:t>, and</w:t>
      </w:r>
      <w:r w:rsidRPr="00231213">
        <w:t xml:space="preserve"> </w:t>
      </w:r>
      <w:r w:rsidR="00573547" w:rsidRPr="00231213">
        <w:t>t</w:t>
      </w:r>
      <w:r w:rsidRPr="00231213">
        <w:t>he workforce development activities connect t</w:t>
      </w:r>
      <w:r w:rsidR="00573547" w:rsidRPr="00231213">
        <w:t>o employer needs</w:t>
      </w:r>
      <w:r w:rsidRPr="00231213">
        <w:t xml:space="preserve"> and focus on high</w:t>
      </w:r>
      <w:r w:rsidR="003A79BE">
        <w:t xml:space="preserve"> </w:t>
      </w:r>
      <w:r w:rsidRPr="00231213">
        <w:t>skill</w:t>
      </w:r>
      <w:r w:rsidR="005E5A79" w:rsidRPr="00231213">
        <w:t>s</w:t>
      </w:r>
      <w:r w:rsidRPr="00231213">
        <w:t>, high</w:t>
      </w:r>
      <w:r w:rsidR="003A79BE">
        <w:t xml:space="preserve"> </w:t>
      </w:r>
      <w:r w:rsidRPr="00231213">
        <w:t>wage</w:t>
      </w:r>
      <w:r w:rsidR="005E5A79" w:rsidRPr="00231213">
        <w:t>s, and in-demand careers that</w:t>
      </w:r>
      <w:r w:rsidRPr="00231213">
        <w:t xml:space="preserve"> relate to the economy. This </w:t>
      </w:r>
      <w:r w:rsidR="005E5A79" w:rsidRPr="00231213">
        <w:t xml:space="preserve">statewide </w:t>
      </w:r>
      <w:r w:rsidRPr="00231213">
        <w:t>system allows Virginia to ensure continued improvement to its modern, relevant</w:t>
      </w:r>
      <w:r w:rsidR="005E5A79" w:rsidRPr="00231213">
        <w:t>,</w:t>
      </w:r>
      <w:r w:rsidRPr="00231213">
        <w:t xml:space="preserve"> and rigorous programs, and support</w:t>
      </w:r>
      <w:r w:rsidR="005E5A79" w:rsidRPr="00231213">
        <w:t>s</w:t>
      </w:r>
      <w:r w:rsidRPr="00231213">
        <w:t xml:space="preserve"> students to be workforce ready upon high school graduation or with additional postsecondary education. </w:t>
      </w:r>
    </w:p>
    <w:p w14:paraId="6FD8941C" w14:textId="77777777" w:rsidR="00D625CD" w:rsidRPr="00231213" w:rsidRDefault="00D625CD" w:rsidP="00D625CD">
      <w:r w:rsidRPr="00231213">
        <w:t>The Virginia Workforce Development Plan aligns the education and training pipeline to the needs of the labor market</w:t>
      </w:r>
      <w:r w:rsidR="00573547" w:rsidRPr="00231213">
        <w:t>, and the</w:t>
      </w:r>
      <w:r w:rsidRPr="00231213">
        <w:t xml:space="preserve"> pipeline of activities range from middle and high school, postsecondary</w:t>
      </w:r>
      <w:r w:rsidR="005E5A79" w:rsidRPr="00231213">
        <w:t>,</w:t>
      </w:r>
      <w:r w:rsidRPr="00231213">
        <w:t xml:space="preserve"> and adult education</w:t>
      </w:r>
      <w:r w:rsidR="00573547" w:rsidRPr="00231213">
        <w:t xml:space="preserve"> CTE programs</w:t>
      </w:r>
      <w:r w:rsidRPr="00231213">
        <w:t xml:space="preserve">. These priorities </w:t>
      </w:r>
      <w:proofErr w:type="gramStart"/>
      <w:r w:rsidRPr="00231213">
        <w:t>are reflected</w:t>
      </w:r>
      <w:proofErr w:type="gramEnd"/>
      <w:r w:rsidRPr="00231213">
        <w:t xml:space="preserve"> in recent Virginia workforce initiatives that include the identification and acceleration of a workforce that is ready to fill middle-skill jobs</w:t>
      </w:r>
      <w:r w:rsidR="005E5A79" w:rsidRPr="00231213">
        <w:t>,</w:t>
      </w:r>
      <w:r w:rsidRPr="00231213">
        <w:t xml:space="preserve"> and the inclusion of workforce credentials that are valued by employers and vital to the individual’s career progression. </w:t>
      </w:r>
    </w:p>
    <w:p w14:paraId="62B6FB3E" w14:textId="6A4DFEED" w:rsidR="00D625CD" w:rsidRPr="00231213" w:rsidRDefault="00D625CD" w:rsidP="00D625CD">
      <w:r w:rsidRPr="00231213">
        <w:t xml:space="preserve">Additionally, </w:t>
      </w:r>
      <w:hyperlink r:id="rId10" w:history="1">
        <w:r w:rsidRPr="00231213">
          <w:rPr>
            <w:rStyle w:val="Hyperlink"/>
          </w:rPr>
          <w:t>8VAC20-131-50</w:t>
        </w:r>
      </w:hyperlink>
      <w:r w:rsidRPr="00231213">
        <w:t xml:space="preserve"> and </w:t>
      </w:r>
      <w:hyperlink r:id="rId11" w:history="1">
        <w:r w:rsidRPr="00231213">
          <w:rPr>
            <w:rStyle w:val="Hyperlink"/>
          </w:rPr>
          <w:t>8VAC20-131-51</w:t>
        </w:r>
      </w:hyperlink>
      <w:proofErr w:type="gramStart"/>
      <w:r w:rsidR="005E5A79" w:rsidRPr="00231213">
        <w:t>,</w:t>
      </w:r>
      <w:proofErr w:type="gramEnd"/>
      <w:r w:rsidR="005E5A79" w:rsidRPr="00231213">
        <w:t xml:space="preserve"> require</w:t>
      </w:r>
      <w:r w:rsidRPr="00231213">
        <w:t xml:space="preserve"> students to earn a </w:t>
      </w:r>
      <w:r w:rsidR="005E5A79" w:rsidRPr="00231213">
        <w:t>CTE</w:t>
      </w:r>
      <w:r w:rsidRPr="00231213">
        <w:t xml:space="preserve"> credential approved by the </w:t>
      </w:r>
      <w:r w:rsidR="005E5A79" w:rsidRPr="00231213">
        <w:t>BOE</w:t>
      </w:r>
      <w:r w:rsidRPr="00231213">
        <w:t>. The CTE credential</w:t>
      </w:r>
      <w:r w:rsidR="005E5A79" w:rsidRPr="00231213">
        <w:t>s</w:t>
      </w:r>
      <w:r w:rsidRPr="00231213">
        <w:t xml:space="preserve"> could include the successful completion of an industry certification, a state licensure examination, a national occupational competency assessment, or the Virginia WRS for the Commonwealth Assessment. If the CTE credential in a particular </w:t>
      </w:r>
      <w:r w:rsidR="005E5A79" w:rsidRPr="00231213">
        <w:t>program</w:t>
      </w:r>
      <w:r w:rsidRPr="00231213">
        <w:t xml:space="preserve"> area is not readily available, </w:t>
      </w:r>
      <w:r w:rsidR="003A79BE">
        <w:t xml:space="preserve">is not </w:t>
      </w:r>
      <w:r w:rsidRPr="00231213">
        <w:t xml:space="preserve">appropriate, or does not adequately measure student competency, </w:t>
      </w:r>
      <w:r w:rsidR="005E5A79" w:rsidRPr="00231213">
        <w:t xml:space="preserve">with </w:t>
      </w:r>
      <w:r w:rsidRPr="00231213">
        <w:t xml:space="preserve">satisfactory </w:t>
      </w:r>
      <w:r w:rsidR="005E5A79" w:rsidRPr="00231213">
        <w:t xml:space="preserve">completion of </w:t>
      </w:r>
      <w:r w:rsidRPr="00231213">
        <w:t xml:space="preserve">competency-based instruction in the </w:t>
      </w:r>
      <w:r w:rsidR="005E5A79" w:rsidRPr="00231213">
        <w:t>program</w:t>
      </w:r>
      <w:r w:rsidRPr="00231213">
        <w:t xml:space="preserve"> area</w:t>
      </w:r>
      <w:r w:rsidR="005E5A79" w:rsidRPr="00231213">
        <w:t xml:space="preserve">, the student will meet the </w:t>
      </w:r>
      <w:r w:rsidRPr="00231213">
        <w:t>standard diploma requirements.</w:t>
      </w:r>
    </w:p>
    <w:p w14:paraId="20D16A25" w14:textId="5F6D92B2" w:rsidR="00D625CD" w:rsidRPr="00231213" w:rsidRDefault="00D625CD" w:rsidP="00D625CD">
      <w:r w:rsidRPr="00231213">
        <w:t xml:space="preserve">Virginia programs of study for career pathways </w:t>
      </w:r>
      <w:r w:rsidR="00140869" w:rsidRPr="00231213">
        <w:t>provide</w:t>
      </w:r>
      <w:r w:rsidRPr="00231213">
        <w:t xml:space="preserve"> a consistent foundation of knowledge and skills across the state with additional regional requirements added to programs, if needed. These programs of study enhance secondary and postsecondary collaboration that may lead to articulation agreements. Virginia’s Economic Development Strate</w:t>
      </w:r>
      <w:r w:rsidR="003A79BE">
        <w:t>gic Plan reinforces the Perkins</w:t>
      </w:r>
      <w:r w:rsidRPr="00231213">
        <w:t xml:space="preserve"> programs of study and technical skills assessment</w:t>
      </w:r>
      <w:r w:rsidR="00573547" w:rsidRPr="00231213">
        <w:t xml:space="preserve"> and</w:t>
      </w:r>
      <w:r w:rsidRPr="00231213">
        <w:t xml:space="preserve"> ensures collaborative efforts to produce results and value in the workforce system </w:t>
      </w:r>
      <w:r w:rsidR="00140869" w:rsidRPr="00231213">
        <w:t>in order t</w:t>
      </w:r>
      <w:r w:rsidRPr="00231213">
        <w:t xml:space="preserve">o meet business needs </w:t>
      </w:r>
      <w:r w:rsidR="00140869" w:rsidRPr="00231213">
        <w:t>while being</w:t>
      </w:r>
      <w:r w:rsidRPr="00231213">
        <w:t xml:space="preserve"> responsive to long-ra</w:t>
      </w:r>
      <w:r w:rsidR="00140869" w:rsidRPr="00231213">
        <w:t>nge talent and skills forecasts</w:t>
      </w:r>
      <w:r w:rsidRPr="00231213">
        <w:t xml:space="preserve"> as well as emerging needs. Labor m</w:t>
      </w:r>
      <w:r w:rsidR="00140869" w:rsidRPr="00231213">
        <w:t xml:space="preserve">arket data </w:t>
      </w:r>
      <w:proofErr w:type="gramStart"/>
      <w:r w:rsidR="00140869" w:rsidRPr="00231213">
        <w:t>is acquired</w:t>
      </w:r>
      <w:proofErr w:type="gramEnd"/>
      <w:r w:rsidR="00140869" w:rsidRPr="00231213">
        <w:t xml:space="preserve"> from</w:t>
      </w:r>
      <w:r w:rsidRPr="00231213">
        <w:t xml:space="preserve"> resources </w:t>
      </w:r>
      <w:r w:rsidR="00140869" w:rsidRPr="00231213">
        <w:t xml:space="preserve">such </w:t>
      </w:r>
      <w:r w:rsidRPr="00231213">
        <w:t>as CTE Trailblazers</w:t>
      </w:r>
      <w:r w:rsidR="003A79BE">
        <w:t>,</w:t>
      </w:r>
      <w:r w:rsidRPr="00231213">
        <w:t xml:space="preserve"> at </w:t>
      </w:r>
      <w:hyperlink r:id="rId12" w:history="1">
        <w:r w:rsidRPr="00231213">
          <w:rPr>
            <w:rStyle w:val="Hyperlink"/>
          </w:rPr>
          <w:t>http://www.ctetrailblazers.org/</w:t>
        </w:r>
      </w:hyperlink>
      <w:r w:rsidRPr="00231213">
        <w:t xml:space="preserve">, the </w:t>
      </w:r>
      <w:r w:rsidRPr="00231213">
        <w:lastRenderedPageBreak/>
        <w:t>Virginia Employment Commission</w:t>
      </w:r>
      <w:r w:rsidR="00C54F8A" w:rsidRPr="00231213">
        <w:t xml:space="preserve"> (VEC)</w:t>
      </w:r>
      <w:r w:rsidR="00C24D2D">
        <w:t>,</w:t>
      </w:r>
      <w:r w:rsidRPr="00231213">
        <w:t xml:space="preserve"> at </w:t>
      </w:r>
      <w:hyperlink r:id="rId13" w:history="1">
        <w:r w:rsidRPr="00231213">
          <w:rPr>
            <w:rStyle w:val="Hyperlink"/>
          </w:rPr>
          <w:t>http://www.vec.virginia.gov/</w:t>
        </w:r>
      </w:hyperlink>
      <w:r w:rsidRPr="00231213">
        <w:t xml:space="preserve">, </w:t>
      </w:r>
      <w:r w:rsidR="00140869" w:rsidRPr="00231213">
        <w:t>and</w:t>
      </w:r>
      <w:r w:rsidRPr="00231213">
        <w:t xml:space="preserve"> the Census Quarterly Workforce Indicator Explorer</w:t>
      </w:r>
      <w:r w:rsidR="00C24D2D">
        <w:t>,</w:t>
      </w:r>
      <w:r w:rsidRPr="00231213">
        <w:t xml:space="preserve"> at </w:t>
      </w:r>
      <w:hyperlink r:id="rId14" w:history="1">
        <w:r w:rsidRPr="00231213">
          <w:rPr>
            <w:rStyle w:val="Hyperlink"/>
          </w:rPr>
          <w:t>http://qwiexplorer.ces.census.gov</w:t>
        </w:r>
      </w:hyperlink>
      <w:r w:rsidRPr="00231213">
        <w:t>.</w:t>
      </w:r>
      <w:r w:rsidR="00EF363E" w:rsidRPr="00231213">
        <w:t xml:space="preserve"> </w:t>
      </w:r>
    </w:p>
    <w:p w14:paraId="1CE1C125" w14:textId="77777777" w:rsidR="00EF363E" w:rsidRPr="00231213" w:rsidRDefault="00EF363E" w:rsidP="00E61E96">
      <w:pPr>
        <w:rPr>
          <w:rFonts w:asciiTheme="minorHAnsi" w:hAnsiTheme="minorHAnsi" w:cstheme="minorHAnsi"/>
          <w:color w:val="222222"/>
          <w:shd w:val="clear" w:color="auto" w:fill="FFFFFF"/>
        </w:rPr>
      </w:pPr>
      <w:r w:rsidRPr="00231213">
        <w:rPr>
          <w:rFonts w:asciiTheme="minorHAnsi" w:hAnsiTheme="minorHAnsi" w:cstheme="minorHAnsi"/>
          <w:color w:val="222222"/>
          <w:shd w:val="clear" w:color="auto" w:fill="FFFFFF"/>
        </w:rPr>
        <w:t xml:space="preserve">Virginia will continue to work across agencies to establish professional development </w:t>
      </w:r>
      <w:r w:rsidR="00573547" w:rsidRPr="00231213">
        <w:rPr>
          <w:rFonts w:asciiTheme="minorHAnsi" w:hAnsiTheme="minorHAnsi" w:cstheme="minorHAnsi"/>
          <w:color w:val="222222"/>
          <w:shd w:val="clear" w:color="auto" w:fill="FFFFFF"/>
        </w:rPr>
        <w:t>a</w:t>
      </w:r>
      <w:r w:rsidRPr="00231213">
        <w:rPr>
          <w:rFonts w:asciiTheme="minorHAnsi" w:hAnsiTheme="minorHAnsi" w:cstheme="minorHAnsi"/>
          <w:color w:val="222222"/>
          <w:shd w:val="clear" w:color="auto" w:fill="FFFFFF"/>
        </w:rPr>
        <w:t xml:space="preserve">cademies to help ensure a common understanding of career pathways and sector partnerships. This effort builds upon a decade of work in the Commonwealth to align education and training programs in ways that make it easier for individuals to access and complete career preparation. By pairing together sector strategies and career pathways awareness, Virginia plans to improve the relevance and effectiveness of education and training programs, leading to </w:t>
      </w:r>
      <w:proofErr w:type="gramStart"/>
      <w:r w:rsidRPr="00231213">
        <w:rPr>
          <w:rFonts w:asciiTheme="minorHAnsi" w:hAnsiTheme="minorHAnsi" w:cstheme="minorHAnsi"/>
          <w:color w:val="222222"/>
          <w:shd w:val="clear" w:color="auto" w:fill="FFFFFF"/>
        </w:rPr>
        <w:t>more positive outcomes</w:t>
      </w:r>
      <w:proofErr w:type="gramEnd"/>
      <w:r w:rsidRPr="00231213">
        <w:rPr>
          <w:rFonts w:asciiTheme="minorHAnsi" w:hAnsiTheme="minorHAnsi" w:cstheme="minorHAnsi"/>
          <w:color w:val="222222"/>
          <w:shd w:val="clear" w:color="auto" w:fill="FFFFFF"/>
        </w:rPr>
        <w:t xml:space="preserve"> for individuals and businesses. Through a blend of instructor-led and self-paced online courses, </w:t>
      </w:r>
      <w:r w:rsidR="002845C3" w:rsidRPr="00231213">
        <w:rPr>
          <w:rFonts w:asciiTheme="minorHAnsi" w:hAnsiTheme="minorHAnsi" w:cstheme="minorHAnsi"/>
          <w:color w:val="222222"/>
          <w:shd w:val="clear" w:color="auto" w:fill="FFFFFF"/>
        </w:rPr>
        <w:t>academies</w:t>
      </w:r>
      <w:r w:rsidRPr="00231213">
        <w:rPr>
          <w:rFonts w:asciiTheme="minorHAnsi" w:hAnsiTheme="minorHAnsi" w:cstheme="minorHAnsi"/>
          <w:color w:val="222222"/>
          <w:shd w:val="clear" w:color="auto" w:fill="FFFFFF"/>
        </w:rPr>
        <w:t xml:space="preserve"> will strengthen the leadership capacity of workforce system partners and practitioners to incorporate sector partnership</w:t>
      </w:r>
      <w:r w:rsidR="002845C3" w:rsidRPr="00231213">
        <w:rPr>
          <w:rFonts w:asciiTheme="minorHAnsi" w:hAnsiTheme="minorHAnsi" w:cstheme="minorHAnsi"/>
          <w:color w:val="222222"/>
          <w:shd w:val="clear" w:color="auto" w:fill="FFFFFF"/>
        </w:rPr>
        <w:t>,</w:t>
      </w:r>
      <w:r w:rsidRPr="00231213">
        <w:rPr>
          <w:rFonts w:asciiTheme="minorHAnsi" w:hAnsiTheme="minorHAnsi" w:cstheme="minorHAnsi"/>
          <w:color w:val="222222"/>
          <w:shd w:val="clear" w:color="auto" w:fill="FFFFFF"/>
        </w:rPr>
        <w:t xml:space="preserve"> career pathway strategies</w:t>
      </w:r>
      <w:r w:rsidR="002845C3" w:rsidRPr="00231213">
        <w:rPr>
          <w:rFonts w:asciiTheme="minorHAnsi" w:hAnsiTheme="minorHAnsi" w:cstheme="minorHAnsi"/>
          <w:color w:val="222222"/>
          <w:shd w:val="clear" w:color="auto" w:fill="FFFFFF"/>
        </w:rPr>
        <w:t>,</w:t>
      </w:r>
      <w:r w:rsidRPr="00231213">
        <w:rPr>
          <w:rFonts w:asciiTheme="minorHAnsi" w:hAnsiTheme="minorHAnsi" w:cstheme="minorHAnsi"/>
          <w:color w:val="222222"/>
          <w:shd w:val="clear" w:color="auto" w:fill="FFFFFF"/>
        </w:rPr>
        <w:t xml:space="preserve"> and thin</w:t>
      </w:r>
      <w:r w:rsidR="002845C3" w:rsidRPr="00231213">
        <w:rPr>
          <w:rFonts w:asciiTheme="minorHAnsi" w:hAnsiTheme="minorHAnsi" w:cstheme="minorHAnsi"/>
          <w:color w:val="222222"/>
          <w:shd w:val="clear" w:color="auto" w:fill="FFFFFF"/>
        </w:rPr>
        <w:t>king as integral components in</w:t>
      </w:r>
      <w:r w:rsidRPr="00231213">
        <w:rPr>
          <w:rFonts w:asciiTheme="minorHAnsi" w:hAnsiTheme="minorHAnsi" w:cstheme="minorHAnsi"/>
          <w:color w:val="222222"/>
          <w:shd w:val="clear" w:color="auto" w:fill="FFFFFF"/>
        </w:rPr>
        <w:t xml:space="preserve"> every Virginia region. </w:t>
      </w:r>
    </w:p>
    <w:p w14:paraId="1BBB68A8" w14:textId="77777777" w:rsidR="00E61E96" w:rsidRPr="00231213" w:rsidRDefault="00FD6703" w:rsidP="00E61E96">
      <w:pPr>
        <w:rPr>
          <w:b/>
        </w:rPr>
      </w:pPr>
      <w:r w:rsidRPr="00231213">
        <w:rPr>
          <w:b/>
        </w:rPr>
        <w:t>Postsecondary</w:t>
      </w:r>
    </w:p>
    <w:p w14:paraId="7FAAC20E" w14:textId="0410FC8D" w:rsidR="003961B9" w:rsidRPr="00231213" w:rsidRDefault="003961B9" w:rsidP="003961B9">
      <w:pPr>
        <w:tabs>
          <w:tab w:val="left" w:pos="1200"/>
          <w:tab w:val="left" w:pos="1201"/>
        </w:tabs>
        <w:spacing w:before="1" w:line="254" w:lineRule="auto"/>
        <w:ind w:right="377"/>
      </w:pPr>
      <w:r w:rsidRPr="00231213">
        <w:t xml:space="preserve">According to VCCS policy, occupational/technical education programs </w:t>
      </w:r>
      <w:proofErr w:type="gramStart"/>
      <w:r w:rsidRPr="00231213">
        <w:t>are designed</w:t>
      </w:r>
      <w:proofErr w:type="gramEnd"/>
      <w:r w:rsidRPr="00231213">
        <w:t xml:space="preserve"> to meet the increasing demand for technicians, semiprofessio</w:t>
      </w:r>
      <w:r w:rsidR="00C24D2D">
        <w:t xml:space="preserve">nal workers, and skilled </w:t>
      </w:r>
      <w:proofErr w:type="spellStart"/>
      <w:r w:rsidR="00C24D2D">
        <w:t>crafts</w:t>
      </w:r>
      <w:r w:rsidRPr="00231213">
        <w:t>persons</w:t>
      </w:r>
      <w:proofErr w:type="spellEnd"/>
      <w:r w:rsidRPr="00231213">
        <w:t xml:space="preserve"> for employment in industry, business, the professions, and government. These programs, which normally require two years or less of training beyond high school, may include preparation for agricultural, business, engineering, health and medical, industrial, service, and other technical and occupational fields. The curricul</w:t>
      </w:r>
      <w:r w:rsidR="005D4DB5">
        <w:t>um</w:t>
      </w:r>
      <w:r w:rsidRPr="00231213">
        <w:t xml:space="preserve"> </w:t>
      </w:r>
      <w:proofErr w:type="gramStart"/>
      <w:r w:rsidRPr="00231213">
        <w:t>is planned</w:t>
      </w:r>
      <w:proofErr w:type="gramEnd"/>
      <w:r w:rsidRPr="00231213">
        <w:t xml:space="preserve"> primarily to meet the needs for workers in the region being served by the community college, but the </w:t>
      </w:r>
      <w:r w:rsidR="005854ED" w:rsidRPr="00231213">
        <w:t>VCCS</w:t>
      </w:r>
      <w:r w:rsidRPr="00231213">
        <w:t xml:space="preserve"> may designate certain community colleges as centers to serve larger areas of the state in offering expensive and highly specialized occupational and technical education programs. </w:t>
      </w:r>
    </w:p>
    <w:p w14:paraId="54E388CC" w14:textId="77777777" w:rsidR="00B039F0" w:rsidRPr="00231213" w:rsidRDefault="00B039F0" w:rsidP="00B039F0">
      <w:pPr>
        <w:tabs>
          <w:tab w:val="left" w:pos="1200"/>
          <w:tab w:val="left" w:pos="1201"/>
        </w:tabs>
        <w:spacing w:before="1" w:line="254" w:lineRule="auto"/>
        <w:ind w:right="377"/>
      </w:pPr>
      <w:r w:rsidRPr="00231213">
        <w:t xml:space="preserve">The </w:t>
      </w:r>
      <w:r w:rsidR="00A42C00" w:rsidRPr="00231213">
        <w:t>VCCS</w:t>
      </w:r>
      <w:r w:rsidRPr="00231213">
        <w:t xml:space="preserve"> governs 23 colleges located on 40 campuses across the Commonwealth, with its principle objective to “provide and maintain a system of comprehensive community colleges through which appropriate educational opportunities and programs to accomplish the purposes set forth [in the </w:t>
      </w:r>
      <w:r w:rsidRPr="009907A5">
        <w:rPr>
          <w:i/>
        </w:rPr>
        <w:t>Code of Virginia</w:t>
      </w:r>
      <w:r w:rsidRPr="00231213">
        <w:t xml:space="preserve">] shall be made available throughout the Commonwealth.” Additionally, each college in the </w:t>
      </w:r>
      <w:r w:rsidR="00A42C00" w:rsidRPr="00231213">
        <w:t>VCCS</w:t>
      </w:r>
      <w:r w:rsidRPr="00231213">
        <w:t xml:space="preserve"> has a local board. The purpose of each local </w:t>
      </w:r>
      <w:proofErr w:type="gramStart"/>
      <w:r w:rsidR="005854ED" w:rsidRPr="00231213">
        <w:t>college b</w:t>
      </w:r>
      <w:r w:rsidRPr="00231213">
        <w:t>oard</w:t>
      </w:r>
      <w:proofErr w:type="gramEnd"/>
      <w:r w:rsidRPr="00231213">
        <w:t xml:space="preserve"> is to keep the community college responsive to the needs of its service area. Each local board also monitors college programs, policies, and actions to ensure that they are within statewide policies.  </w:t>
      </w:r>
    </w:p>
    <w:p w14:paraId="3803E1BC" w14:textId="327A94F2" w:rsidR="00B039F0" w:rsidRPr="00231213" w:rsidRDefault="00B039F0" w:rsidP="006A04F0">
      <w:pPr>
        <w:tabs>
          <w:tab w:val="left" w:pos="1200"/>
          <w:tab w:val="left" w:pos="1201"/>
        </w:tabs>
        <w:spacing w:before="1" w:line="254" w:lineRule="auto"/>
        <w:ind w:right="377"/>
      </w:pPr>
      <w:proofErr w:type="gramStart"/>
      <w:r w:rsidRPr="00231213">
        <w:t xml:space="preserve">These </w:t>
      </w:r>
      <w:r w:rsidR="005854ED" w:rsidRPr="00231213">
        <w:t xml:space="preserve">local </w:t>
      </w:r>
      <w:r w:rsidRPr="00231213">
        <w:t>boards play important roles in the curriculum approval process</w:t>
      </w:r>
      <w:r w:rsidR="00C24D2D">
        <w:t>,</w:t>
      </w:r>
      <w:r w:rsidR="006A04F0" w:rsidRPr="00231213">
        <w:t xml:space="preserve"> which </w:t>
      </w:r>
      <w:r w:rsidRPr="00231213">
        <w:t>follows the following pathway: (1) college proposal is approved by an institutional curriculum advisory committee</w:t>
      </w:r>
      <w:r w:rsidR="006A04F0" w:rsidRPr="00231213">
        <w:t>;</w:t>
      </w:r>
      <w:r w:rsidRPr="00231213">
        <w:t xml:space="preserve"> (2) the proposal is reviewed and approved by the Chief Academic Officer (CAO)</w:t>
      </w:r>
      <w:r w:rsidR="006A04F0" w:rsidRPr="00231213">
        <w:t>;</w:t>
      </w:r>
      <w:r w:rsidRPr="00231213">
        <w:t xml:space="preserve"> (3) the proposal is reviewed and approved by </w:t>
      </w:r>
      <w:r w:rsidR="00C24D2D">
        <w:t xml:space="preserve">the </w:t>
      </w:r>
      <w:r w:rsidRPr="00231213">
        <w:t>local board</w:t>
      </w:r>
      <w:r w:rsidR="006A04F0" w:rsidRPr="00231213">
        <w:t>;</w:t>
      </w:r>
      <w:r w:rsidRPr="00231213">
        <w:t xml:space="preserve"> and</w:t>
      </w:r>
      <w:r w:rsidR="006A04F0" w:rsidRPr="00231213">
        <w:t>,</w:t>
      </w:r>
      <w:r w:rsidRPr="00231213">
        <w:t xml:space="preserve"> (4) the proposal is reviewed and approved by the </w:t>
      </w:r>
      <w:r w:rsidR="005854ED" w:rsidRPr="00231213">
        <w:t>VCCS</w:t>
      </w:r>
      <w:r w:rsidRPr="00231213">
        <w:t>.</w:t>
      </w:r>
      <w:proofErr w:type="gramEnd"/>
      <w:r w:rsidRPr="00231213">
        <w:t xml:space="preserve"> The Academic and Student Affairs Council (ASAC) also serve</w:t>
      </w:r>
      <w:r w:rsidR="00C24D2D">
        <w:t xml:space="preserve">s as an advisory body on </w:t>
      </w:r>
      <w:proofErr w:type="spellStart"/>
      <w:r w:rsidR="00C24D2D">
        <w:t>system</w:t>
      </w:r>
      <w:r w:rsidRPr="00231213">
        <w:t>wide</w:t>
      </w:r>
      <w:proofErr w:type="spellEnd"/>
      <w:r w:rsidRPr="00231213">
        <w:t xml:space="preserve"> matters related to instructional programs and student services. </w:t>
      </w:r>
      <w:r w:rsidR="006A04F0" w:rsidRPr="00231213">
        <w:t xml:space="preserve">The </w:t>
      </w:r>
      <w:r w:rsidRPr="00231213">
        <w:t>ASAC also provides a forum for the exchange of information and professional development activities.</w:t>
      </w:r>
      <w:r w:rsidR="006A04F0" w:rsidRPr="00231213">
        <w:t xml:space="preserve"> </w:t>
      </w:r>
    </w:p>
    <w:p w14:paraId="07F7CB28" w14:textId="633E1272" w:rsidR="003961B9" w:rsidRPr="00231213" w:rsidRDefault="003961B9" w:rsidP="003961B9">
      <w:pPr>
        <w:tabs>
          <w:tab w:val="left" w:pos="1200"/>
          <w:tab w:val="left" w:pos="1201"/>
        </w:tabs>
        <w:spacing w:before="1" w:line="254" w:lineRule="auto"/>
        <w:ind w:right="377"/>
      </w:pPr>
      <w:r w:rsidRPr="00231213">
        <w:lastRenderedPageBreak/>
        <w:t xml:space="preserve">All community colleges maintain a workforce development division headed by a vice president, dean, or director who </w:t>
      </w:r>
      <w:proofErr w:type="gramStart"/>
      <w:r w:rsidRPr="00231213">
        <w:t>is charged</w:t>
      </w:r>
      <w:proofErr w:type="gramEnd"/>
      <w:r w:rsidRPr="00231213">
        <w:t xml:space="preserve"> with analyzing and addressing business and industry’s need for a skilled workforce within the college’s local service area. These workforce leaders work collaboratively with </w:t>
      </w:r>
      <w:r w:rsidR="006A04F0" w:rsidRPr="00231213">
        <w:t>CAO</w:t>
      </w:r>
      <w:r w:rsidR="00B039F0" w:rsidRPr="00231213">
        <w:t xml:space="preserve"> </w:t>
      </w:r>
      <w:r w:rsidRPr="00231213">
        <w:t>within the institution to plan, develop, and maintain occupational/technical education programs at the colleges.</w:t>
      </w:r>
      <w:r w:rsidR="00B039F0" w:rsidRPr="00231213">
        <w:t xml:space="preserve"> Curriculum advisory committees, referenced above, </w:t>
      </w:r>
      <w:r w:rsidRPr="00231213">
        <w:t>consist of representatives from business, industry, and labor</w:t>
      </w:r>
      <w:r w:rsidR="006A04F0" w:rsidRPr="00231213">
        <w:t xml:space="preserve"> and</w:t>
      </w:r>
      <w:r w:rsidRPr="00231213">
        <w:t xml:space="preserve"> aid in keeping courses and programs relevant to the workplace and providing students and faculty with </w:t>
      </w:r>
      <w:r w:rsidR="00B039F0" w:rsidRPr="00231213">
        <w:t xml:space="preserve">relevant </w:t>
      </w:r>
      <w:r w:rsidRPr="00231213">
        <w:t>career entry requirements. Experiential learning through app</w:t>
      </w:r>
      <w:r w:rsidR="006A04F0" w:rsidRPr="00231213">
        <w:t>renticeships, internships, cooperative</w:t>
      </w:r>
      <w:r w:rsidRPr="00231213">
        <w:t xml:space="preserve"> education, service</w:t>
      </w:r>
      <w:r w:rsidR="00B039F0" w:rsidRPr="00231213">
        <w:t>,</w:t>
      </w:r>
      <w:r w:rsidRPr="00231213">
        <w:t xml:space="preserve"> and project-based leaning provide</w:t>
      </w:r>
      <w:r w:rsidR="002B6463" w:rsidRPr="00231213">
        <w:t>s</w:t>
      </w:r>
      <w:r w:rsidRPr="00231213">
        <w:t xml:space="preserve"> students with opportunities to apply their knowledge and skills in a real-world context. Site visits and mentoring ensure additional relevancy. </w:t>
      </w:r>
    </w:p>
    <w:p w14:paraId="4839798C" w14:textId="3DCCB62E" w:rsidR="003961B9" w:rsidRPr="00231213" w:rsidRDefault="003961B9" w:rsidP="003961B9">
      <w:pPr>
        <w:tabs>
          <w:tab w:val="left" w:pos="1200"/>
          <w:tab w:val="left" w:pos="1201"/>
        </w:tabs>
        <w:spacing w:before="1" w:line="254" w:lineRule="auto"/>
        <w:ind w:right="377"/>
      </w:pPr>
      <w:r w:rsidRPr="00231213">
        <w:t>The Workforce Development Advisory Council (WDAC), comprised of college</w:t>
      </w:r>
      <w:r w:rsidR="00C24D2D">
        <w:t xml:space="preserve"> workforce leaders and decision-</w:t>
      </w:r>
      <w:r w:rsidRPr="00231213">
        <w:t xml:space="preserve">makers, </w:t>
      </w:r>
      <w:r w:rsidR="00B039F0" w:rsidRPr="00231213">
        <w:t xml:space="preserve">also </w:t>
      </w:r>
      <w:r w:rsidRPr="00231213">
        <w:t>meets regularly to discuss current needs, trends, and opportunities. The WDAC serves as an advisory b</w:t>
      </w:r>
      <w:r w:rsidR="00C24D2D">
        <w:t xml:space="preserve">ody to the Chancellor on </w:t>
      </w:r>
      <w:proofErr w:type="spellStart"/>
      <w:r w:rsidR="00C24D2D">
        <w:t>system</w:t>
      </w:r>
      <w:r w:rsidRPr="00231213">
        <w:t>wide</w:t>
      </w:r>
      <w:proofErr w:type="spellEnd"/>
      <w:r w:rsidRPr="00231213">
        <w:t xml:space="preserve"> matters related to non-credit instruction/services and workforce, economic</w:t>
      </w:r>
      <w:r w:rsidR="006A04F0" w:rsidRPr="00231213">
        <w:t>,</w:t>
      </w:r>
      <w:r w:rsidRPr="00231213">
        <w:t xml:space="preserve"> and community development. The Council meets at least three times a year. </w:t>
      </w:r>
    </w:p>
    <w:p w14:paraId="5FF8DCA7" w14:textId="77777777" w:rsidR="003F3491" w:rsidRDefault="003F3491">
      <w:pPr>
        <w:rPr>
          <w:b/>
        </w:rPr>
      </w:pPr>
      <w:r>
        <w:rPr>
          <w:b/>
        </w:rPr>
        <w:br w:type="page"/>
      </w:r>
    </w:p>
    <w:p w14:paraId="6935E8FA" w14:textId="77777777" w:rsidR="00E61E96" w:rsidRPr="00231213" w:rsidRDefault="00E61E96" w:rsidP="00D32696">
      <w:pPr>
        <w:pStyle w:val="Heading4"/>
      </w:pPr>
      <w:r w:rsidRPr="00231213">
        <w:lastRenderedPageBreak/>
        <w:t>II.B.1.b.</w:t>
      </w:r>
      <w:r w:rsidRPr="00231213">
        <w:tab/>
        <w:t>Describe the State's strategic vision and set of goals for preparing an educated and skilled workforce (including special populations) and for meeting the skilled workforce needs of employers, including in existing and emerging in-demand industry sectors and occupations as identified by the State, and how the State's career and technical education programs will help to meet these goals. (Section 122(d</w:t>
      </w:r>
      <w:proofErr w:type="gramStart"/>
      <w:r w:rsidRPr="00231213">
        <w:t>)(</w:t>
      </w:r>
      <w:proofErr w:type="gramEnd"/>
      <w:r w:rsidRPr="00231213">
        <w:t xml:space="preserve">2) of Perkins V) </w:t>
      </w:r>
    </w:p>
    <w:p w14:paraId="5437B7C1" w14:textId="77777777" w:rsidR="003F3491" w:rsidRDefault="003F3491" w:rsidP="00E61E96">
      <w:pPr>
        <w:rPr>
          <w:b/>
        </w:rPr>
      </w:pPr>
    </w:p>
    <w:p w14:paraId="78914765" w14:textId="77777777" w:rsidR="00D625CD" w:rsidRPr="00231213" w:rsidRDefault="00D625CD" w:rsidP="00E61E96">
      <w:pPr>
        <w:rPr>
          <w:b/>
        </w:rPr>
      </w:pPr>
      <w:r w:rsidRPr="00231213">
        <w:rPr>
          <w:b/>
        </w:rPr>
        <w:t>Secondary</w:t>
      </w:r>
    </w:p>
    <w:p w14:paraId="786CD730" w14:textId="77777777" w:rsidR="00D625CD" w:rsidRPr="00231213" w:rsidRDefault="00D625CD" w:rsidP="00D625CD">
      <w:pPr>
        <w:rPr>
          <w:rFonts w:asciiTheme="minorHAnsi" w:hAnsiTheme="minorHAnsi"/>
        </w:rPr>
      </w:pPr>
      <w:r w:rsidRPr="00231213">
        <w:rPr>
          <w:rFonts w:asciiTheme="minorHAnsi" w:hAnsiTheme="minorHAnsi"/>
        </w:rPr>
        <w:t xml:space="preserve">The </w:t>
      </w:r>
      <w:r w:rsidR="006A04F0" w:rsidRPr="00231213">
        <w:rPr>
          <w:rFonts w:asciiTheme="minorHAnsi" w:hAnsiTheme="minorHAnsi"/>
        </w:rPr>
        <w:t>VDOE</w:t>
      </w:r>
      <w:r w:rsidRPr="00231213">
        <w:rPr>
          <w:rFonts w:asciiTheme="minorHAnsi" w:hAnsiTheme="minorHAnsi"/>
        </w:rPr>
        <w:t xml:space="preserve"> continues to strengthen its workforce development activities in Perkins V with a wide range of partners and with a continuum of career awareness, exploration, and training opportunities. </w:t>
      </w:r>
    </w:p>
    <w:p w14:paraId="0288430E" w14:textId="14D6EB2B" w:rsidR="00D625CD" w:rsidRPr="00231213" w:rsidRDefault="00D625CD" w:rsidP="00D625CD">
      <w:r w:rsidRPr="00231213">
        <w:t xml:space="preserve">As required by </w:t>
      </w:r>
      <w:hyperlink r:id="rId15" w:history="1">
        <w:r w:rsidRPr="00231213">
          <w:rPr>
            <w:rStyle w:val="Hyperlink"/>
          </w:rPr>
          <w:t>8VAC20-131-140</w:t>
        </w:r>
      </w:hyperlink>
      <w:r w:rsidRPr="00231213">
        <w:t>, each elementary, middle, and secondary school must provide for the identification of academic and career interests that support planning for career preparation for all students, including students within special populations.  Beginning in the elementary school years, students explore the different occupations associated with career clusters and select areas of interest in the process of developing an academic and career plan portfolio (ACPP). In middle school, students complete a locally selected career interest inventory and select a career pathway in developing</w:t>
      </w:r>
      <w:r w:rsidRPr="00231213">
        <w:rPr>
          <w:rFonts w:asciiTheme="minorHAnsi" w:hAnsiTheme="minorHAnsi" w:cstheme="minorHAnsi"/>
        </w:rPr>
        <w:t xml:space="preserve"> a personal Academic and Career Plan (ACP)</w:t>
      </w:r>
      <w:r w:rsidRPr="00231213">
        <w:t xml:space="preserve">. To support development of the ACP, students participate in </w:t>
      </w:r>
      <w:r w:rsidR="006D5037">
        <w:t xml:space="preserve">a </w:t>
      </w:r>
      <w:r w:rsidRPr="00231213">
        <w:t xml:space="preserve">CTE </w:t>
      </w:r>
      <w:r w:rsidR="006A04F0" w:rsidRPr="00231213">
        <w:t>career investigations course</w:t>
      </w:r>
      <w:r w:rsidRPr="00231213">
        <w:t xml:space="preserve">, or school division alternative, that </w:t>
      </w:r>
      <w:r w:rsidR="006A04F0" w:rsidRPr="00231213">
        <w:t>includes</w:t>
      </w:r>
      <w:r w:rsidRPr="00231213">
        <w:t xml:space="preserve"> personalized planning for academic courses, </w:t>
      </w:r>
      <w:r w:rsidR="00EF295B" w:rsidRPr="00231213">
        <w:t>WBL</w:t>
      </w:r>
      <w:r w:rsidRPr="00231213">
        <w:t xml:space="preserve"> opportunities, industry certifications, possible independent projects, and postsecondary education </w:t>
      </w:r>
      <w:r w:rsidR="006A04F0" w:rsidRPr="00231213">
        <w:t xml:space="preserve">plans </w:t>
      </w:r>
      <w:r w:rsidRPr="00231213">
        <w:t xml:space="preserve">within </w:t>
      </w:r>
      <w:r w:rsidR="00436644" w:rsidRPr="00231213">
        <w:t>student</w:t>
      </w:r>
      <w:r w:rsidRPr="00231213">
        <w:t>s</w:t>
      </w:r>
      <w:r w:rsidR="00436644" w:rsidRPr="00231213">
        <w:t>’</w:t>
      </w:r>
      <w:r w:rsidRPr="00231213">
        <w:t xml:space="preserve"> identified career pathway</w:t>
      </w:r>
      <w:r w:rsidR="00436644" w:rsidRPr="00231213">
        <w:t>s</w:t>
      </w:r>
      <w:r w:rsidRPr="00231213">
        <w:t xml:space="preserve">. In high school, students select career-related learning experiences, including courses and </w:t>
      </w:r>
      <w:r w:rsidR="00EF295B" w:rsidRPr="00231213">
        <w:t>WBL</w:t>
      </w:r>
      <w:r w:rsidRPr="00231213">
        <w:t xml:space="preserve"> opportunities </w:t>
      </w:r>
      <w:r w:rsidR="00436644" w:rsidRPr="00231213">
        <w:t xml:space="preserve">as </w:t>
      </w:r>
      <w:r w:rsidR="00864C4E" w:rsidRPr="00231213">
        <w:t>identified</w:t>
      </w:r>
      <w:r w:rsidRPr="00231213">
        <w:t xml:space="preserve"> in the</w:t>
      </w:r>
      <w:r w:rsidR="00436644" w:rsidRPr="00231213">
        <w:t>ir</w:t>
      </w:r>
      <w:r w:rsidRPr="00231213">
        <w:t xml:space="preserve"> ACP. Student</w:t>
      </w:r>
      <w:r w:rsidR="00436644" w:rsidRPr="00231213">
        <w:t>s’</w:t>
      </w:r>
      <w:r w:rsidRPr="00231213">
        <w:t xml:space="preserve"> career interest</w:t>
      </w:r>
      <w:r w:rsidR="00436644" w:rsidRPr="00231213">
        <w:t xml:space="preserve">s </w:t>
      </w:r>
      <w:proofErr w:type="gramStart"/>
      <w:r w:rsidR="00436644" w:rsidRPr="00231213">
        <w:t>are</w:t>
      </w:r>
      <w:r w:rsidRPr="00231213">
        <w:t xml:space="preserve"> evaluated</w:t>
      </w:r>
      <w:proofErr w:type="gramEnd"/>
      <w:r w:rsidRPr="00231213">
        <w:t xml:space="preserve"> throughout high school, and, if n</w:t>
      </w:r>
      <w:r w:rsidR="006D5037">
        <w:t>ecessary, the ACP is re</w:t>
      </w:r>
      <w:r w:rsidRPr="00231213">
        <w:t xml:space="preserve">aligned. Additionally, wherever possible and appropriate, students are encouraged and afforded opportunities to take college courses simultaneously </w:t>
      </w:r>
      <w:r w:rsidR="00AC6B78" w:rsidRPr="00231213">
        <w:t>to meet</w:t>
      </w:r>
      <w:r w:rsidRPr="00231213">
        <w:t xml:space="preserve"> high school graduation </w:t>
      </w:r>
      <w:r w:rsidR="00AC6B78" w:rsidRPr="00231213">
        <w:t xml:space="preserve">requirements and earn </w:t>
      </w:r>
      <w:r w:rsidRPr="00231213">
        <w:t xml:space="preserve">college degree credit (dual enrollment). Students </w:t>
      </w:r>
      <w:proofErr w:type="gramStart"/>
      <w:r w:rsidRPr="00231213">
        <w:t>are provided</w:t>
      </w:r>
      <w:proofErr w:type="gramEnd"/>
      <w:r w:rsidRPr="00231213">
        <w:t xml:space="preserve"> with various </w:t>
      </w:r>
      <w:r w:rsidR="00AC6B78" w:rsidRPr="00231213">
        <w:t>options</w:t>
      </w:r>
      <w:r w:rsidRPr="00231213">
        <w:t xml:space="preserve"> and programs during this process, including the use of state-supported and/or commercial resources for career exploration and career readiness activities. Additionally, students receiving special education services </w:t>
      </w:r>
      <w:proofErr w:type="gramStart"/>
      <w:r w:rsidRPr="00231213">
        <w:t>are provided</w:t>
      </w:r>
      <w:proofErr w:type="gramEnd"/>
      <w:r w:rsidRPr="00231213">
        <w:t xml:space="preserve"> the required tran</w:t>
      </w:r>
      <w:r w:rsidR="00AC6B78" w:rsidRPr="00231213">
        <w:t>sition-planning process that is</w:t>
      </w:r>
      <w:r w:rsidRPr="00231213">
        <w:t xml:space="preserve"> un</w:t>
      </w:r>
      <w:r w:rsidR="00AC6B78" w:rsidRPr="00231213">
        <w:t>iquely tailored to the students'</w:t>
      </w:r>
      <w:r w:rsidRPr="00231213">
        <w:t xml:space="preserve"> preferences, interests, and abilities</w:t>
      </w:r>
      <w:r w:rsidR="00AC6B78" w:rsidRPr="00231213">
        <w:t>,</w:t>
      </w:r>
      <w:r w:rsidRPr="00231213">
        <w:t xml:space="preserve"> </w:t>
      </w:r>
      <w:r w:rsidR="00AC6B78" w:rsidRPr="00231213">
        <w:t>in order for students to be career ready</w:t>
      </w:r>
      <w:r w:rsidR="000A7030" w:rsidRPr="00231213">
        <w:t xml:space="preserve"> </w:t>
      </w:r>
      <w:r w:rsidRPr="00231213">
        <w:t>whether the</w:t>
      </w:r>
      <w:r w:rsidR="000A7030" w:rsidRPr="00231213">
        <w:t>ir</w:t>
      </w:r>
      <w:r w:rsidRPr="00231213">
        <w:t xml:space="preserve"> </w:t>
      </w:r>
      <w:r w:rsidR="00AC6B78" w:rsidRPr="00231213">
        <w:t>transition is directly to employment or to postsecondary education or training</w:t>
      </w:r>
      <w:r w:rsidRPr="00231213">
        <w:t>.</w:t>
      </w:r>
    </w:p>
    <w:p w14:paraId="408111E1" w14:textId="36C36775" w:rsidR="00D625CD" w:rsidRPr="00231213" w:rsidRDefault="00D625CD" w:rsidP="00D625CD">
      <w:r w:rsidRPr="00231213">
        <w:t xml:space="preserve">The </w:t>
      </w:r>
      <w:r w:rsidR="00AC6B78" w:rsidRPr="00231213">
        <w:t>VDOE</w:t>
      </w:r>
      <w:r w:rsidRPr="00231213">
        <w:t xml:space="preserve"> Office of Career, Technical, and Adult Education continues its successful process of developing relevant and rigorous curriculum frameworks, with teacher and business and industry </w:t>
      </w:r>
      <w:r w:rsidR="00AC6B78" w:rsidRPr="00231213">
        <w:t>input</w:t>
      </w:r>
      <w:r w:rsidRPr="00231213">
        <w:t xml:space="preserve">, which prepare students </w:t>
      </w:r>
      <w:r w:rsidR="00AC6B78" w:rsidRPr="00231213">
        <w:t xml:space="preserve">with </w:t>
      </w:r>
      <w:r w:rsidRPr="00231213">
        <w:t>the academic, employability, and technical knowledge and ski</w:t>
      </w:r>
      <w:r w:rsidR="00AC6B78" w:rsidRPr="00231213">
        <w:t>lls to meet local, state, and</w:t>
      </w:r>
      <w:r w:rsidRPr="00231213">
        <w:t xml:space="preserve"> global workforce needs. Further, the 21st </w:t>
      </w:r>
      <w:r w:rsidR="006D5037">
        <w:t>c</w:t>
      </w:r>
      <w:r w:rsidRPr="00231213">
        <w:t xml:space="preserve">entury </w:t>
      </w:r>
      <w:r w:rsidR="000A7030" w:rsidRPr="00231213">
        <w:t>WRS</w:t>
      </w:r>
      <w:r w:rsidRPr="00231213">
        <w:t xml:space="preserve"> for the Commonwealth are the first 22 competencies of every state CTE course, and </w:t>
      </w:r>
      <w:r w:rsidR="000A7030" w:rsidRPr="00231213">
        <w:t>provide</w:t>
      </w:r>
      <w:r w:rsidR="00CE3B60" w:rsidRPr="00231213">
        <w:t xml:space="preserve"> students with vital employability skills</w:t>
      </w:r>
      <w:r w:rsidRPr="00231213">
        <w:t>.</w:t>
      </w:r>
    </w:p>
    <w:p w14:paraId="3297BB82" w14:textId="77777777" w:rsidR="003F3491" w:rsidRDefault="003F3491">
      <w:r>
        <w:br w:type="page"/>
      </w:r>
    </w:p>
    <w:p w14:paraId="020141BF" w14:textId="77777777" w:rsidR="00D625CD" w:rsidRPr="00231213" w:rsidRDefault="000A7030" w:rsidP="00D625CD">
      <w:r w:rsidRPr="00231213">
        <w:lastRenderedPageBreak/>
        <w:t xml:space="preserve">Virginia </w:t>
      </w:r>
      <w:r w:rsidR="001E0292">
        <w:t xml:space="preserve">offers </w:t>
      </w:r>
      <w:r w:rsidR="00D625CD" w:rsidRPr="00231213">
        <w:t xml:space="preserve">CTE curriculum </w:t>
      </w:r>
      <w:r w:rsidR="001E0292">
        <w:t>in the following 17 Career Clusters</w:t>
      </w:r>
      <w:r w:rsidR="00D625CD" w:rsidRPr="00231213">
        <w:t>:</w:t>
      </w:r>
    </w:p>
    <w:p w14:paraId="0543F5DC" w14:textId="77777777" w:rsidR="00D625CD" w:rsidRPr="00231213" w:rsidRDefault="00D625CD" w:rsidP="00B85421">
      <w:pPr>
        <w:numPr>
          <w:ilvl w:val="0"/>
          <w:numId w:val="37"/>
        </w:numPr>
        <w:spacing w:after="0"/>
        <w:rPr>
          <w:lang w:val="en"/>
        </w:rPr>
      </w:pPr>
      <w:r w:rsidRPr="00231213">
        <w:rPr>
          <w:lang w:val="en"/>
        </w:rPr>
        <w:t>Agriculture, Food &amp; Natural Resources</w:t>
      </w:r>
    </w:p>
    <w:p w14:paraId="1B3BB89E" w14:textId="77777777" w:rsidR="00D625CD" w:rsidRPr="00231213" w:rsidRDefault="00D625CD" w:rsidP="00B85421">
      <w:pPr>
        <w:numPr>
          <w:ilvl w:val="0"/>
          <w:numId w:val="37"/>
        </w:numPr>
        <w:spacing w:after="0"/>
        <w:rPr>
          <w:lang w:val="en"/>
        </w:rPr>
      </w:pPr>
      <w:r w:rsidRPr="00231213">
        <w:rPr>
          <w:lang w:val="en"/>
        </w:rPr>
        <w:t>Architecture &amp; Construction</w:t>
      </w:r>
    </w:p>
    <w:p w14:paraId="5D2638A3" w14:textId="77777777" w:rsidR="00D625CD" w:rsidRPr="00231213" w:rsidRDefault="00D625CD" w:rsidP="00B85421">
      <w:pPr>
        <w:numPr>
          <w:ilvl w:val="0"/>
          <w:numId w:val="37"/>
        </w:numPr>
        <w:spacing w:after="0"/>
        <w:rPr>
          <w:lang w:val="en"/>
        </w:rPr>
      </w:pPr>
      <w:r w:rsidRPr="00231213">
        <w:rPr>
          <w:lang w:val="en"/>
        </w:rPr>
        <w:t>Arts, A/V Technology &amp; Communications</w:t>
      </w:r>
    </w:p>
    <w:p w14:paraId="1E57BF76" w14:textId="77777777" w:rsidR="00D625CD" w:rsidRPr="00231213" w:rsidRDefault="00D625CD" w:rsidP="00B85421">
      <w:pPr>
        <w:numPr>
          <w:ilvl w:val="0"/>
          <w:numId w:val="37"/>
        </w:numPr>
        <w:spacing w:after="0"/>
        <w:rPr>
          <w:lang w:val="en"/>
        </w:rPr>
      </w:pPr>
      <w:r w:rsidRPr="00231213">
        <w:rPr>
          <w:lang w:val="en"/>
        </w:rPr>
        <w:t>Business Management &amp; Administration</w:t>
      </w:r>
    </w:p>
    <w:p w14:paraId="2758E5CA" w14:textId="77777777" w:rsidR="00D625CD" w:rsidRPr="00231213" w:rsidRDefault="00D625CD" w:rsidP="00B85421">
      <w:pPr>
        <w:numPr>
          <w:ilvl w:val="0"/>
          <w:numId w:val="37"/>
        </w:numPr>
        <w:spacing w:after="0"/>
        <w:rPr>
          <w:lang w:val="en"/>
        </w:rPr>
      </w:pPr>
      <w:r w:rsidRPr="00231213">
        <w:rPr>
          <w:lang w:val="en"/>
        </w:rPr>
        <w:t>Education &amp; Training</w:t>
      </w:r>
    </w:p>
    <w:p w14:paraId="18743AA5" w14:textId="77777777" w:rsidR="00D625CD" w:rsidRPr="00231213" w:rsidRDefault="00D625CD" w:rsidP="00B85421">
      <w:pPr>
        <w:numPr>
          <w:ilvl w:val="0"/>
          <w:numId w:val="37"/>
        </w:numPr>
        <w:spacing w:after="0"/>
        <w:rPr>
          <w:lang w:val="en"/>
        </w:rPr>
      </w:pPr>
      <w:r w:rsidRPr="00231213">
        <w:rPr>
          <w:lang w:val="en"/>
        </w:rPr>
        <w:t>Energy</w:t>
      </w:r>
    </w:p>
    <w:p w14:paraId="3DFA91A0" w14:textId="77777777" w:rsidR="00D625CD" w:rsidRPr="00231213" w:rsidRDefault="00D625CD" w:rsidP="00B85421">
      <w:pPr>
        <w:numPr>
          <w:ilvl w:val="0"/>
          <w:numId w:val="37"/>
        </w:numPr>
        <w:spacing w:after="0"/>
        <w:rPr>
          <w:lang w:val="en"/>
        </w:rPr>
      </w:pPr>
      <w:r w:rsidRPr="00231213">
        <w:rPr>
          <w:lang w:val="en"/>
        </w:rPr>
        <w:t>Finance</w:t>
      </w:r>
    </w:p>
    <w:p w14:paraId="50B17E1E" w14:textId="77777777" w:rsidR="00D625CD" w:rsidRPr="00231213" w:rsidRDefault="00D625CD" w:rsidP="00B85421">
      <w:pPr>
        <w:numPr>
          <w:ilvl w:val="0"/>
          <w:numId w:val="37"/>
        </w:numPr>
        <w:spacing w:after="0"/>
        <w:rPr>
          <w:lang w:val="en"/>
        </w:rPr>
      </w:pPr>
      <w:r w:rsidRPr="00231213">
        <w:rPr>
          <w:lang w:val="en"/>
        </w:rPr>
        <w:t>Government &amp; Public Administration</w:t>
      </w:r>
    </w:p>
    <w:p w14:paraId="44401A51" w14:textId="77777777" w:rsidR="00D625CD" w:rsidRPr="00231213" w:rsidRDefault="00D625CD" w:rsidP="00B85421">
      <w:pPr>
        <w:numPr>
          <w:ilvl w:val="0"/>
          <w:numId w:val="37"/>
        </w:numPr>
        <w:spacing w:after="0"/>
        <w:rPr>
          <w:lang w:val="en"/>
        </w:rPr>
      </w:pPr>
      <w:r w:rsidRPr="00231213">
        <w:rPr>
          <w:lang w:val="en"/>
        </w:rPr>
        <w:t>Health Science</w:t>
      </w:r>
    </w:p>
    <w:p w14:paraId="6A3E71F6" w14:textId="77777777" w:rsidR="00D625CD" w:rsidRPr="00231213" w:rsidRDefault="00D625CD" w:rsidP="00B85421">
      <w:pPr>
        <w:numPr>
          <w:ilvl w:val="0"/>
          <w:numId w:val="37"/>
        </w:numPr>
        <w:spacing w:after="0"/>
        <w:rPr>
          <w:lang w:val="en"/>
        </w:rPr>
      </w:pPr>
      <w:r w:rsidRPr="00231213">
        <w:rPr>
          <w:lang w:val="en"/>
        </w:rPr>
        <w:t>Hospitality &amp; Tourism</w:t>
      </w:r>
    </w:p>
    <w:p w14:paraId="78A6D0B7" w14:textId="77777777" w:rsidR="00D625CD" w:rsidRPr="00231213" w:rsidRDefault="00D625CD" w:rsidP="00B85421">
      <w:pPr>
        <w:numPr>
          <w:ilvl w:val="0"/>
          <w:numId w:val="37"/>
        </w:numPr>
        <w:spacing w:after="0"/>
        <w:rPr>
          <w:lang w:val="en"/>
        </w:rPr>
      </w:pPr>
      <w:r w:rsidRPr="00231213">
        <w:rPr>
          <w:lang w:val="en"/>
        </w:rPr>
        <w:t>Human Services</w:t>
      </w:r>
    </w:p>
    <w:p w14:paraId="32A20154" w14:textId="77777777" w:rsidR="00D625CD" w:rsidRPr="00231213" w:rsidRDefault="00D625CD" w:rsidP="00B85421">
      <w:pPr>
        <w:numPr>
          <w:ilvl w:val="0"/>
          <w:numId w:val="37"/>
        </w:numPr>
        <w:spacing w:after="0"/>
        <w:rPr>
          <w:lang w:val="en"/>
        </w:rPr>
      </w:pPr>
      <w:r w:rsidRPr="00231213">
        <w:rPr>
          <w:lang w:val="en"/>
        </w:rPr>
        <w:t>Information Technology</w:t>
      </w:r>
    </w:p>
    <w:p w14:paraId="0C19CF4E" w14:textId="77777777" w:rsidR="00D625CD" w:rsidRPr="00231213" w:rsidRDefault="00D625CD" w:rsidP="00B85421">
      <w:pPr>
        <w:numPr>
          <w:ilvl w:val="0"/>
          <w:numId w:val="37"/>
        </w:numPr>
        <w:spacing w:after="0"/>
        <w:rPr>
          <w:lang w:val="en"/>
        </w:rPr>
      </w:pPr>
      <w:r w:rsidRPr="00231213">
        <w:rPr>
          <w:lang w:val="en"/>
        </w:rPr>
        <w:t>Law, Public Safety, Corrections &amp; Security</w:t>
      </w:r>
    </w:p>
    <w:p w14:paraId="5532AA5E" w14:textId="77777777" w:rsidR="00D625CD" w:rsidRPr="00231213" w:rsidRDefault="00D625CD" w:rsidP="00B85421">
      <w:pPr>
        <w:numPr>
          <w:ilvl w:val="0"/>
          <w:numId w:val="37"/>
        </w:numPr>
        <w:spacing w:after="0"/>
        <w:rPr>
          <w:lang w:val="en"/>
        </w:rPr>
      </w:pPr>
      <w:r w:rsidRPr="00231213">
        <w:rPr>
          <w:lang w:val="en"/>
        </w:rPr>
        <w:t>Manufacturing</w:t>
      </w:r>
    </w:p>
    <w:p w14:paraId="13BEB97C" w14:textId="77777777" w:rsidR="00D625CD" w:rsidRPr="00231213" w:rsidRDefault="00D625CD" w:rsidP="00B85421">
      <w:pPr>
        <w:numPr>
          <w:ilvl w:val="0"/>
          <w:numId w:val="37"/>
        </w:numPr>
        <w:spacing w:after="0"/>
        <w:rPr>
          <w:lang w:val="en"/>
        </w:rPr>
      </w:pPr>
      <w:r w:rsidRPr="00231213">
        <w:rPr>
          <w:lang w:val="en"/>
        </w:rPr>
        <w:t>Marketing</w:t>
      </w:r>
    </w:p>
    <w:p w14:paraId="16DE7BA7" w14:textId="77777777" w:rsidR="00D625CD" w:rsidRPr="00231213" w:rsidRDefault="00D625CD" w:rsidP="00B85421">
      <w:pPr>
        <w:numPr>
          <w:ilvl w:val="0"/>
          <w:numId w:val="37"/>
        </w:numPr>
        <w:spacing w:after="0"/>
        <w:rPr>
          <w:lang w:val="en"/>
        </w:rPr>
      </w:pPr>
      <w:r w:rsidRPr="00231213">
        <w:rPr>
          <w:lang w:val="en"/>
        </w:rPr>
        <w:t>Science, Technology, Engineering &amp; Mathematics</w:t>
      </w:r>
    </w:p>
    <w:p w14:paraId="703A7295" w14:textId="77777777" w:rsidR="00D625CD" w:rsidRPr="00231213" w:rsidRDefault="00D625CD" w:rsidP="00B85421">
      <w:pPr>
        <w:numPr>
          <w:ilvl w:val="0"/>
          <w:numId w:val="37"/>
        </w:numPr>
        <w:spacing w:after="0"/>
        <w:rPr>
          <w:lang w:val="en"/>
        </w:rPr>
      </w:pPr>
      <w:r w:rsidRPr="00231213">
        <w:rPr>
          <w:lang w:val="en"/>
        </w:rPr>
        <w:t>Transportation, Distribution &amp; Logistics</w:t>
      </w:r>
    </w:p>
    <w:p w14:paraId="0D4AB1D2" w14:textId="77777777" w:rsidR="00D625CD" w:rsidRPr="00231213" w:rsidRDefault="00D625CD" w:rsidP="00D625CD">
      <w:pPr>
        <w:spacing w:after="0"/>
        <w:ind w:left="720"/>
        <w:rPr>
          <w:lang w:val="en"/>
        </w:rPr>
      </w:pPr>
    </w:p>
    <w:p w14:paraId="05948A27" w14:textId="18583EED" w:rsidR="00D625CD" w:rsidRPr="00231213" w:rsidRDefault="00A753B1" w:rsidP="00D625CD">
      <w:pPr>
        <w:rPr>
          <w:rFonts w:asciiTheme="minorHAnsi" w:hAnsiTheme="minorHAnsi"/>
        </w:rPr>
      </w:pPr>
      <w:r w:rsidRPr="00231213">
        <w:rPr>
          <w:rFonts w:asciiTheme="minorHAnsi" w:hAnsiTheme="minorHAnsi"/>
        </w:rPr>
        <w:t>Virginia’s p</w:t>
      </w:r>
      <w:r w:rsidR="00D625CD" w:rsidRPr="00231213">
        <w:rPr>
          <w:rFonts w:asciiTheme="minorHAnsi" w:hAnsiTheme="minorHAnsi"/>
        </w:rPr>
        <w:t xml:space="preserve">rograms of study (plans of study) for career pathways within the </w:t>
      </w:r>
      <w:r w:rsidR="00ED3F0E" w:rsidRPr="00231213">
        <w:rPr>
          <w:rFonts w:asciiTheme="minorHAnsi" w:hAnsiTheme="minorHAnsi"/>
        </w:rPr>
        <w:t>17</w:t>
      </w:r>
      <w:r w:rsidR="00D625CD" w:rsidRPr="00231213">
        <w:rPr>
          <w:rFonts w:asciiTheme="minorHAnsi" w:hAnsiTheme="minorHAnsi"/>
        </w:rPr>
        <w:t xml:space="preserve"> career clusters </w:t>
      </w:r>
      <w:r w:rsidRPr="00231213">
        <w:rPr>
          <w:rFonts w:asciiTheme="minorHAnsi" w:hAnsiTheme="minorHAnsi"/>
        </w:rPr>
        <w:t xml:space="preserve">provide a </w:t>
      </w:r>
      <w:r w:rsidR="00D625CD" w:rsidRPr="00231213">
        <w:rPr>
          <w:rFonts w:asciiTheme="minorHAnsi" w:hAnsiTheme="minorHAnsi"/>
        </w:rPr>
        <w:t>consistent foundation of knowledge and skills</w:t>
      </w:r>
      <w:r w:rsidR="000A7030" w:rsidRPr="00231213">
        <w:rPr>
          <w:rFonts w:asciiTheme="minorHAnsi" w:hAnsiTheme="minorHAnsi"/>
        </w:rPr>
        <w:t>,</w:t>
      </w:r>
      <w:r w:rsidR="00D625CD" w:rsidRPr="00231213">
        <w:rPr>
          <w:rFonts w:asciiTheme="minorHAnsi" w:hAnsiTheme="minorHAnsi"/>
        </w:rPr>
        <w:t xml:space="preserve"> with additional regional requirements added to programs if needed. These programs of study enhance secondary and postsecondary collaboration and ensure that CTE programs in Virginia </w:t>
      </w:r>
      <w:r w:rsidR="00666CFB">
        <w:rPr>
          <w:rFonts w:asciiTheme="minorHAnsi" w:hAnsiTheme="minorHAnsi"/>
        </w:rPr>
        <w:t>produce</w:t>
      </w:r>
      <w:r w:rsidR="00D625CD" w:rsidRPr="00231213">
        <w:rPr>
          <w:rFonts w:asciiTheme="minorHAnsi" w:hAnsiTheme="minorHAnsi"/>
        </w:rPr>
        <w:t xml:space="preserve"> results and value </w:t>
      </w:r>
      <w:r w:rsidRPr="00231213">
        <w:rPr>
          <w:rFonts w:asciiTheme="minorHAnsi" w:hAnsiTheme="minorHAnsi"/>
        </w:rPr>
        <w:t xml:space="preserve">in the workforce system in order to meet </w:t>
      </w:r>
      <w:r w:rsidR="00D625CD" w:rsidRPr="00231213">
        <w:rPr>
          <w:rFonts w:asciiTheme="minorHAnsi" w:hAnsiTheme="minorHAnsi"/>
        </w:rPr>
        <w:t>business needs for long-range talent projections and skills forecasts</w:t>
      </w:r>
      <w:r w:rsidRPr="00231213">
        <w:rPr>
          <w:rFonts w:asciiTheme="minorHAnsi" w:hAnsiTheme="minorHAnsi"/>
        </w:rPr>
        <w:t>,</w:t>
      </w:r>
      <w:r w:rsidR="00D625CD" w:rsidRPr="00231213">
        <w:rPr>
          <w:rFonts w:asciiTheme="minorHAnsi" w:hAnsiTheme="minorHAnsi"/>
        </w:rPr>
        <w:t xml:space="preserve"> as well as emerging needs.</w:t>
      </w:r>
    </w:p>
    <w:p w14:paraId="2E84AADF" w14:textId="77777777" w:rsidR="00E61E96" w:rsidRPr="00231213" w:rsidRDefault="00FD6703" w:rsidP="00E61E96">
      <w:pPr>
        <w:rPr>
          <w:b/>
        </w:rPr>
      </w:pPr>
      <w:r w:rsidRPr="00231213">
        <w:rPr>
          <w:b/>
        </w:rPr>
        <w:t>Postsecondary</w:t>
      </w:r>
    </w:p>
    <w:p w14:paraId="329C0966" w14:textId="6C5261F8" w:rsidR="003961B9" w:rsidRPr="00231213" w:rsidRDefault="003961B9" w:rsidP="003961B9">
      <w:pPr>
        <w:tabs>
          <w:tab w:val="left" w:pos="1200"/>
          <w:tab w:val="left" w:pos="1201"/>
        </w:tabs>
        <w:spacing w:before="1" w:line="254" w:lineRule="auto"/>
        <w:ind w:right="377"/>
      </w:pPr>
      <w:r w:rsidRPr="00231213">
        <w:t xml:space="preserve">Virginia’s </w:t>
      </w:r>
      <w:r w:rsidR="00A753B1" w:rsidRPr="00231213">
        <w:t xml:space="preserve">23 </w:t>
      </w:r>
      <w:r w:rsidRPr="00231213">
        <w:t>community colleges serve an estimated 400,000 people annually across the state. The opportunities provide</w:t>
      </w:r>
      <w:r w:rsidR="00A753B1" w:rsidRPr="00231213">
        <w:t>d</w:t>
      </w:r>
      <w:r w:rsidRPr="00231213">
        <w:t xml:space="preserve"> include cutting-edge and highly demanded </w:t>
      </w:r>
      <w:r w:rsidR="00A753B1" w:rsidRPr="00231213">
        <w:t>training and education</w:t>
      </w:r>
      <w:r w:rsidRPr="00231213">
        <w:t>.</w:t>
      </w:r>
      <w:r w:rsidR="00A753B1" w:rsidRPr="00231213">
        <w:t xml:space="preserve"> </w:t>
      </w:r>
      <w:r w:rsidRPr="00231213">
        <w:rPr>
          <w:iCs/>
        </w:rPr>
        <w:t>Over the next ten years, Virginia will need to fill 1.5 million jobs</w:t>
      </w:r>
      <w:r w:rsidR="00666CFB">
        <w:rPr>
          <w:iCs/>
        </w:rPr>
        <w:t>. T</w:t>
      </w:r>
      <w:r w:rsidRPr="00231213">
        <w:t>he major</w:t>
      </w:r>
      <w:r w:rsidR="00B039F0" w:rsidRPr="00231213">
        <w:t>ity of these jobs will require</w:t>
      </w:r>
      <w:r w:rsidRPr="00231213">
        <w:t xml:space="preserve"> postsecondary credential</w:t>
      </w:r>
      <w:r w:rsidR="00B039F0" w:rsidRPr="00231213">
        <w:t>s</w:t>
      </w:r>
      <w:r w:rsidR="00666CFB">
        <w:t xml:space="preserve"> – associate</w:t>
      </w:r>
      <w:r w:rsidRPr="00231213">
        <w:t xml:space="preserve"> degree</w:t>
      </w:r>
      <w:r w:rsidR="00B039F0" w:rsidRPr="00231213">
        <w:t>s,</w:t>
      </w:r>
      <w:r w:rsidRPr="00231213">
        <w:t xml:space="preserve"> certifications</w:t>
      </w:r>
      <w:r w:rsidR="00B039F0" w:rsidRPr="00231213">
        <w:t>,</w:t>
      </w:r>
      <w:r w:rsidRPr="00231213">
        <w:t xml:space="preserve"> and licensures.</w:t>
      </w:r>
    </w:p>
    <w:p w14:paraId="27216679" w14:textId="79C7EC81" w:rsidR="003961B9" w:rsidRPr="00231213" w:rsidRDefault="003961B9" w:rsidP="003961B9">
      <w:pPr>
        <w:tabs>
          <w:tab w:val="left" w:pos="1200"/>
          <w:tab w:val="left" w:pos="1201"/>
        </w:tabs>
        <w:spacing w:before="1" w:line="254" w:lineRule="auto"/>
        <w:ind w:right="377"/>
      </w:pPr>
      <w:r w:rsidRPr="00231213">
        <w:t>To accommodate the demand</w:t>
      </w:r>
      <w:r w:rsidR="00A753B1" w:rsidRPr="00231213">
        <w:t>, in 2015</w:t>
      </w:r>
      <w:r w:rsidR="00E316B1" w:rsidRPr="00231213">
        <w:t>,</w:t>
      </w:r>
      <w:r w:rsidRPr="00231213">
        <w:t xml:space="preserve"> </w:t>
      </w:r>
      <w:r w:rsidR="00A753B1" w:rsidRPr="00231213">
        <w:rPr>
          <w:iCs/>
        </w:rPr>
        <w:t>the VCCS</w:t>
      </w:r>
      <w:r w:rsidRPr="00231213">
        <w:rPr>
          <w:iCs/>
        </w:rPr>
        <w:t xml:space="preserve"> </w:t>
      </w:r>
      <w:r w:rsidR="00A753B1" w:rsidRPr="00231213">
        <w:rPr>
          <w:iCs/>
        </w:rPr>
        <w:t xml:space="preserve">developed </w:t>
      </w:r>
      <w:r w:rsidRPr="00231213">
        <w:rPr>
          <w:iCs/>
        </w:rPr>
        <w:t xml:space="preserve">a six-year strategic </w:t>
      </w:r>
      <w:proofErr w:type="gramStart"/>
      <w:r w:rsidRPr="00231213">
        <w:rPr>
          <w:iCs/>
        </w:rPr>
        <w:t>plan</w:t>
      </w:r>
      <w:r w:rsidR="00D657FA" w:rsidRPr="00231213">
        <w:rPr>
          <w:iCs/>
        </w:rPr>
        <w:t xml:space="preserve"> which</w:t>
      </w:r>
      <w:proofErr w:type="gramEnd"/>
      <w:r w:rsidR="00D657FA" w:rsidRPr="00231213">
        <w:rPr>
          <w:iCs/>
        </w:rPr>
        <w:t xml:space="preserve"> </w:t>
      </w:r>
      <w:r w:rsidRPr="00231213">
        <w:t xml:space="preserve">focuses on one goal through 2021: Virginia’s </w:t>
      </w:r>
      <w:r w:rsidR="00666CFB">
        <w:t>c</w:t>
      </w:r>
      <w:r w:rsidRPr="00231213">
        <w:t xml:space="preserve">ommunity </w:t>
      </w:r>
      <w:r w:rsidR="00666CFB">
        <w:t>c</w:t>
      </w:r>
      <w:r w:rsidRPr="00231213">
        <w:t xml:space="preserve">olleges will lead the Commonwealth in the education of its people by tripling the number of credentials awarded for economic vitality and individual prosperity. </w:t>
      </w:r>
    </w:p>
    <w:p w14:paraId="4764F052" w14:textId="229F10ED" w:rsidR="003961B9" w:rsidRPr="00231213" w:rsidRDefault="003961B9" w:rsidP="003961B9">
      <w:pPr>
        <w:tabs>
          <w:tab w:val="left" w:pos="1200"/>
          <w:tab w:val="left" w:pos="1201"/>
        </w:tabs>
        <w:spacing w:before="1" w:line="254" w:lineRule="auto"/>
        <w:ind w:right="377"/>
      </w:pPr>
      <w:r w:rsidRPr="00231213">
        <w:t xml:space="preserve">A committee of representatives from across the </w:t>
      </w:r>
      <w:r w:rsidR="00D657FA" w:rsidRPr="00231213">
        <w:t>VCCS</w:t>
      </w:r>
      <w:r w:rsidRPr="00231213">
        <w:t xml:space="preserve"> engaged in a comprehensive and inclusive process </w:t>
      </w:r>
      <w:r w:rsidR="00D657FA" w:rsidRPr="00231213">
        <w:t>to</w:t>
      </w:r>
      <w:r w:rsidRPr="00231213">
        <w:t xml:space="preserve"> creat</w:t>
      </w:r>
      <w:r w:rsidR="00D657FA" w:rsidRPr="00231213">
        <w:t>e</w:t>
      </w:r>
      <w:r w:rsidRPr="00231213">
        <w:t xml:space="preserve"> the six-year strategic plan. </w:t>
      </w:r>
      <w:r w:rsidR="00D657FA" w:rsidRPr="00231213">
        <w:t>The</w:t>
      </w:r>
      <w:r w:rsidRPr="00231213">
        <w:t xml:space="preserve"> committee </w:t>
      </w:r>
      <w:r w:rsidR="00D657FA" w:rsidRPr="00231213">
        <w:t xml:space="preserve">included </w:t>
      </w:r>
      <w:r w:rsidR="005854ED" w:rsidRPr="00231213">
        <w:t xml:space="preserve">VCCS presidents, </w:t>
      </w:r>
      <w:r w:rsidRPr="00231213">
        <w:t>vice presidents, deans, faculty, staff</w:t>
      </w:r>
      <w:r w:rsidR="00666CFB">
        <w:t>-</w:t>
      </w:r>
      <w:r w:rsidR="005854ED" w:rsidRPr="00231213">
        <w:t>appointed representatives</w:t>
      </w:r>
      <w:r w:rsidRPr="00231213">
        <w:t>, and student</w:t>
      </w:r>
      <w:r w:rsidR="005854ED" w:rsidRPr="00231213">
        <w:t>s</w:t>
      </w:r>
      <w:r w:rsidRPr="00231213">
        <w:t xml:space="preserve"> from across Virginia’s Community Colleges</w:t>
      </w:r>
      <w:r w:rsidR="00D657FA" w:rsidRPr="00231213">
        <w:t>.</w:t>
      </w:r>
      <w:r w:rsidRPr="00231213">
        <w:t xml:space="preserve"> The process began with a series of town hall meetings held around Virginia to gather perspectives from the people </w:t>
      </w:r>
      <w:r w:rsidR="00D657FA" w:rsidRPr="00231213">
        <w:t>the community</w:t>
      </w:r>
      <w:r w:rsidRPr="00231213">
        <w:t xml:space="preserve"> </w:t>
      </w:r>
      <w:r w:rsidRPr="00231213">
        <w:lastRenderedPageBreak/>
        <w:t>colleges serve. Next, the committee examined higher education reform proposals fro</w:t>
      </w:r>
      <w:r w:rsidR="00D657FA" w:rsidRPr="00231213">
        <w:t>m federal and state governments,</w:t>
      </w:r>
      <w:r w:rsidRPr="00231213">
        <w:t xml:space="preserve"> </w:t>
      </w:r>
      <w:r w:rsidR="00A22C06">
        <w:t xml:space="preserve">a </w:t>
      </w:r>
      <w:r w:rsidRPr="00231213">
        <w:t>higher education think-tank report</w:t>
      </w:r>
      <w:r w:rsidR="00D657FA" w:rsidRPr="00231213">
        <w:t>,</w:t>
      </w:r>
      <w:r w:rsidRPr="00231213">
        <w:t xml:space="preserve"> national and state data about higher education trends</w:t>
      </w:r>
      <w:r w:rsidR="00D657FA" w:rsidRPr="00231213">
        <w:t>,</w:t>
      </w:r>
      <w:r w:rsidRPr="00231213">
        <w:t xml:space="preserve"> as well as strategic plans for other organizations. </w:t>
      </w:r>
      <w:r w:rsidR="00B039F0" w:rsidRPr="00231213">
        <w:t>The committee</w:t>
      </w:r>
      <w:r w:rsidRPr="00231213">
        <w:t xml:space="preserve"> also heard from national experts on higher education trends and reviewed survey data from </w:t>
      </w:r>
      <w:r w:rsidR="00E316B1" w:rsidRPr="00231213">
        <w:t xml:space="preserve">the </w:t>
      </w:r>
      <w:r w:rsidRPr="00231213">
        <w:t xml:space="preserve">VCCS employees and students. </w:t>
      </w:r>
    </w:p>
    <w:p w14:paraId="066454C1" w14:textId="77777777" w:rsidR="00D657FA" w:rsidRPr="00231213" w:rsidRDefault="003961B9" w:rsidP="003961B9">
      <w:pPr>
        <w:tabs>
          <w:tab w:val="left" w:pos="1200"/>
          <w:tab w:val="left" w:pos="1201"/>
        </w:tabs>
        <w:spacing w:before="1" w:line="254" w:lineRule="auto"/>
        <w:ind w:right="377"/>
      </w:pPr>
      <w:r w:rsidRPr="00231213">
        <w:t>The analysis led the committee to a clear conclusion: Virginia needs its colleges to produce a dramatically higher number of meaningful postsecondary credentials to support economic vitality. More Virginians must complete degrees, diplomas, certificates, career studies certificates</w:t>
      </w:r>
      <w:r w:rsidR="0042251F" w:rsidRPr="00231213">
        <w:t>,</w:t>
      </w:r>
      <w:r w:rsidRPr="00231213">
        <w:t xml:space="preserve"> and industry recognized certifications. Their prosperity, and that of the entire state, depends on their success. </w:t>
      </w:r>
    </w:p>
    <w:p w14:paraId="52143738" w14:textId="0D136E6E" w:rsidR="003961B9" w:rsidRPr="00231213" w:rsidRDefault="003961B9" w:rsidP="003961B9">
      <w:pPr>
        <w:tabs>
          <w:tab w:val="left" w:pos="1200"/>
          <w:tab w:val="left" w:pos="1201"/>
        </w:tabs>
        <w:spacing w:before="1" w:line="254" w:lineRule="auto"/>
        <w:ind w:right="377"/>
      </w:pPr>
      <w:r w:rsidRPr="00231213">
        <w:t xml:space="preserve">In order to make this one strategic goal achievable and meaningful, Virginia’s </w:t>
      </w:r>
      <w:r w:rsidR="00A22C06">
        <w:t>c</w:t>
      </w:r>
      <w:r w:rsidRPr="00231213">
        <w:t xml:space="preserve">ommunity </w:t>
      </w:r>
      <w:r w:rsidR="00A22C06">
        <w:t>c</w:t>
      </w:r>
      <w:r w:rsidRPr="00231213">
        <w:t xml:space="preserve">olleges and the </w:t>
      </w:r>
      <w:r w:rsidR="00D657FA" w:rsidRPr="00231213">
        <w:t>VCCS</w:t>
      </w:r>
      <w:r w:rsidRPr="00231213">
        <w:t xml:space="preserve"> office focus</w:t>
      </w:r>
      <w:r w:rsidR="00650A74" w:rsidRPr="00231213">
        <w:t>ed</w:t>
      </w:r>
      <w:r w:rsidRPr="00231213">
        <w:t xml:space="preserve"> efforts in five specific areas: </w:t>
      </w:r>
    </w:p>
    <w:p w14:paraId="6C9747A4"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Elevating Virginia’s skilled workforce </w:t>
      </w:r>
    </w:p>
    <w:p w14:paraId="02A458CA"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Providing educational access for all Virginians </w:t>
      </w:r>
    </w:p>
    <w:p w14:paraId="75EEFABF"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Reinventing the way community colleges help students succeed </w:t>
      </w:r>
    </w:p>
    <w:p w14:paraId="6C166886"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Connecting Virginia’s diverse educational opportunities </w:t>
      </w:r>
    </w:p>
    <w:p w14:paraId="32B4C641"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Prese</w:t>
      </w:r>
      <w:r w:rsidR="00D657FA" w:rsidRPr="00231213">
        <w:t>rving affordable college access</w:t>
      </w:r>
    </w:p>
    <w:p w14:paraId="5C2682E7" w14:textId="77777777" w:rsidR="003961B9" w:rsidRPr="00231213" w:rsidRDefault="003961B9" w:rsidP="003961B9">
      <w:pPr>
        <w:tabs>
          <w:tab w:val="left" w:pos="1200"/>
          <w:tab w:val="left" w:pos="1201"/>
        </w:tabs>
        <w:spacing w:before="1" w:line="254" w:lineRule="auto"/>
        <w:ind w:right="377"/>
      </w:pPr>
      <w:r w:rsidRPr="00231213">
        <w:t xml:space="preserve">In order to further advance </w:t>
      </w:r>
      <w:r w:rsidR="00D657FA" w:rsidRPr="00231213">
        <w:t>the</w:t>
      </w:r>
      <w:r w:rsidRPr="00231213">
        <w:t xml:space="preserve"> strategic vision and goals for preparing an educated and skilled workforce (including special populations) and for meeting the skilled workforce needs of employers, including existing and emerging in-demand industry sectors and occupations, </w:t>
      </w:r>
      <w:r w:rsidR="00D657FA" w:rsidRPr="00231213">
        <w:t xml:space="preserve">the </w:t>
      </w:r>
      <w:r w:rsidRPr="00231213">
        <w:t xml:space="preserve">VCCS seeks to further align Perkins V </w:t>
      </w:r>
      <w:r w:rsidR="00D657FA" w:rsidRPr="00231213">
        <w:t>CTE</w:t>
      </w:r>
      <w:r w:rsidRPr="00231213">
        <w:t xml:space="preserve"> programs with the Virginia </w:t>
      </w:r>
      <w:r w:rsidR="00650A74" w:rsidRPr="00231213">
        <w:t>public workforce system</w:t>
      </w:r>
      <w:r w:rsidRPr="00231213">
        <w:t xml:space="preserve">, including WIOA. </w:t>
      </w:r>
    </w:p>
    <w:p w14:paraId="4C78C936" w14:textId="0B333E46" w:rsidR="003961B9" w:rsidRPr="00231213" w:rsidRDefault="003961B9" w:rsidP="003961B9">
      <w:pPr>
        <w:tabs>
          <w:tab w:val="left" w:pos="1200"/>
          <w:tab w:val="left" w:pos="1201"/>
        </w:tabs>
        <w:spacing w:before="1" w:line="254" w:lineRule="auto"/>
        <w:ind w:right="377"/>
      </w:pPr>
      <w:r w:rsidRPr="00231213">
        <w:t>The mission of Virginia’s public workforce system is to prepare individuals for th</w:t>
      </w:r>
      <w:r w:rsidR="00A22C06">
        <w:t>e careers of today and tomorrow</w:t>
      </w:r>
      <w:r w:rsidRPr="00231213">
        <w:t xml:space="preserve"> and connect businesses to a highly skilled workforce. In order to achieve this mission, Virginia incorporates the Career Pathways Model in the implementation of statewide workforce development programs. This model values employer engag</w:t>
      </w:r>
      <w:r w:rsidR="00A22C06">
        <w:t>ement, customer focus, and data-driven decision-</w:t>
      </w:r>
      <w:r w:rsidRPr="00231213">
        <w:t>m</w:t>
      </w:r>
      <w:r w:rsidR="00A22C06">
        <w:t>aking in all workforce programs</w:t>
      </w:r>
      <w:r w:rsidR="0042251F" w:rsidRPr="00231213">
        <w:t xml:space="preserve"> and helps </w:t>
      </w:r>
      <w:r w:rsidRPr="00231213">
        <w:t>Virginia maintain a workforce system that exemplifies innovation and responsiveness in an ever-changing economic landscape.</w:t>
      </w:r>
    </w:p>
    <w:p w14:paraId="50CBE8AB" w14:textId="443400DC" w:rsidR="003961B9" w:rsidRPr="00231213" w:rsidRDefault="003961B9" w:rsidP="003961B9">
      <w:pPr>
        <w:tabs>
          <w:tab w:val="left" w:pos="1200"/>
          <w:tab w:val="left" w:pos="1201"/>
        </w:tabs>
        <w:spacing w:before="1" w:line="254" w:lineRule="auto"/>
        <w:ind w:right="377"/>
      </w:pPr>
      <w:proofErr w:type="gramStart"/>
      <w:r w:rsidRPr="00231213">
        <w:t xml:space="preserve">The </w:t>
      </w:r>
      <w:r w:rsidR="00D657FA" w:rsidRPr="00231213">
        <w:t>VCCS</w:t>
      </w:r>
      <w:r w:rsidRPr="00231213">
        <w:t xml:space="preserve"> vision o</w:t>
      </w:r>
      <w:r w:rsidR="0042251F" w:rsidRPr="00231213">
        <w:t>f Perkins V leverages and comple</w:t>
      </w:r>
      <w:r w:rsidRPr="00231213">
        <w:t xml:space="preserve">ments WIOA and the </w:t>
      </w:r>
      <w:r w:rsidR="00A57482" w:rsidRPr="00231213">
        <w:t xml:space="preserve">public workforce system </w:t>
      </w:r>
      <w:r w:rsidRPr="00231213">
        <w:t xml:space="preserve">by supporting a statewide system of career pathway development that brings together not only state and local leaders in Perkins but also </w:t>
      </w:r>
      <w:r w:rsidR="00A22C06" w:rsidRPr="00231213">
        <w:t xml:space="preserve">adult education </w:t>
      </w:r>
      <w:r w:rsidRPr="00231213">
        <w:t xml:space="preserve">and high school dropout recovery programs, Department of </w:t>
      </w:r>
      <w:r w:rsidR="00A22C06">
        <w:t>Labor grant projects, and state-</w:t>
      </w:r>
      <w:r w:rsidRPr="00231213">
        <w:t>funded initiatives such as the Virginia Community Colleges Institutes of Excellence that are targeted to the development and dissemination of new programs in emerging technologies.</w:t>
      </w:r>
      <w:proofErr w:type="gramEnd"/>
    </w:p>
    <w:p w14:paraId="39A9CFF9" w14:textId="2995B64C" w:rsidR="003961B9" w:rsidRPr="00231213" w:rsidRDefault="003961B9" w:rsidP="003961B9">
      <w:pPr>
        <w:tabs>
          <w:tab w:val="left" w:pos="1200"/>
          <w:tab w:val="left" w:pos="1201"/>
        </w:tabs>
        <w:spacing w:before="1" w:line="254" w:lineRule="auto"/>
        <w:ind w:right="377"/>
      </w:pPr>
      <w:proofErr w:type="gramStart"/>
      <w:r w:rsidRPr="00231213">
        <w:t xml:space="preserve">In order to build a career pathways system that brings together a variety of workforce targeted programs, </w:t>
      </w:r>
      <w:r w:rsidR="0042251F" w:rsidRPr="00231213">
        <w:t xml:space="preserve">the </w:t>
      </w:r>
      <w:r w:rsidRPr="00231213">
        <w:t>VCCS personnel responsible for career pathways–related programming</w:t>
      </w:r>
      <w:r w:rsidR="0042251F" w:rsidRPr="00231213">
        <w:t xml:space="preserve">, </w:t>
      </w:r>
      <w:r w:rsidRPr="00231213">
        <w:t xml:space="preserve">such as Perkins, high school and adult </w:t>
      </w:r>
      <w:r w:rsidR="00CD7DAE" w:rsidRPr="00231213">
        <w:t>c</w:t>
      </w:r>
      <w:r w:rsidRPr="00231213">
        <w:t xml:space="preserve">areer </w:t>
      </w:r>
      <w:r w:rsidR="00CD7DAE" w:rsidRPr="00231213">
        <w:t>c</w:t>
      </w:r>
      <w:r w:rsidRPr="00231213">
        <w:t xml:space="preserve">oaches, Middle College, </w:t>
      </w:r>
      <w:proofErr w:type="spellStart"/>
      <w:r w:rsidRPr="00231213">
        <w:lastRenderedPageBreak/>
        <w:t>PluggedIn</w:t>
      </w:r>
      <w:proofErr w:type="spellEnd"/>
      <w:r w:rsidRPr="00231213">
        <w:t xml:space="preserve"> Virginia, Department of Labor grant programs, the Career Readiness Certificate, Institutes of Excellence</w:t>
      </w:r>
      <w:r w:rsidR="00A57482" w:rsidRPr="00231213">
        <w:t xml:space="preserve">, and </w:t>
      </w:r>
      <w:r w:rsidR="0062304F">
        <w:t>credit and non</w:t>
      </w:r>
      <w:r w:rsidRPr="00231213">
        <w:t>credit workforce program</w:t>
      </w:r>
      <w:r w:rsidR="0042251F" w:rsidRPr="00231213">
        <w:t>,</w:t>
      </w:r>
      <w:r w:rsidRPr="00231213">
        <w:t xml:space="preserve"> have been </w:t>
      </w:r>
      <w:r w:rsidR="0062304F">
        <w:t>consolidated under a VCCS cross-</w:t>
      </w:r>
      <w:r w:rsidRPr="00231213">
        <w:t xml:space="preserve">functional </w:t>
      </w:r>
      <w:r w:rsidR="00A57482" w:rsidRPr="00231213">
        <w:t>Academic and Workforce Programs</w:t>
      </w:r>
      <w:r w:rsidRPr="00231213">
        <w:t xml:space="preserve"> team.</w:t>
      </w:r>
      <w:proofErr w:type="gramEnd"/>
      <w:r w:rsidRPr="00231213">
        <w:t xml:space="preserve"> This team reports to the </w:t>
      </w:r>
      <w:r w:rsidR="00A57482" w:rsidRPr="00231213">
        <w:t>Senior</w:t>
      </w:r>
      <w:r w:rsidRPr="00231213">
        <w:t xml:space="preserve"> Vice Chancellor </w:t>
      </w:r>
      <w:r w:rsidR="00A57482" w:rsidRPr="00231213">
        <w:t xml:space="preserve">of Academic </w:t>
      </w:r>
      <w:r w:rsidRPr="00231213">
        <w:t xml:space="preserve">and Workforce Programs, and collaboratively leads and manages </w:t>
      </w:r>
      <w:r w:rsidR="0042251F" w:rsidRPr="00231213">
        <w:t xml:space="preserve">the </w:t>
      </w:r>
      <w:r w:rsidRPr="00231213">
        <w:t>VCCS career pathway initiatives.</w:t>
      </w:r>
    </w:p>
    <w:p w14:paraId="429C53DB" w14:textId="6CFD0414" w:rsidR="003961B9" w:rsidRPr="00231213" w:rsidRDefault="00A57482" w:rsidP="003961B9">
      <w:pPr>
        <w:tabs>
          <w:tab w:val="left" w:pos="1200"/>
          <w:tab w:val="left" w:pos="1201"/>
        </w:tabs>
        <w:spacing w:before="1" w:line="254" w:lineRule="auto"/>
        <w:ind w:right="377"/>
      </w:pPr>
      <w:r w:rsidRPr="00231213">
        <w:t>A</w:t>
      </w:r>
      <w:r w:rsidR="003961B9" w:rsidRPr="00231213">
        <w:t xml:space="preserve"> Career Pathways Work Group</w:t>
      </w:r>
      <w:r w:rsidRPr="00231213">
        <w:t xml:space="preserve"> (CPWG)</w:t>
      </w:r>
      <w:r w:rsidR="0062304F">
        <w:t xml:space="preserve"> </w:t>
      </w:r>
      <w:proofErr w:type="gramStart"/>
      <w:r w:rsidR="0062304F">
        <w:t>was established</w:t>
      </w:r>
      <w:proofErr w:type="gramEnd"/>
      <w:r w:rsidR="0062304F">
        <w:t xml:space="preserve"> in 2013</w:t>
      </w:r>
      <w:r w:rsidR="003961B9" w:rsidRPr="00231213">
        <w:t xml:space="preserve">. </w:t>
      </w:r>
      <w:r w:rsidR="0062304F">
        <w:t xml:space="preserve">It is comprised of representatives from the Virginia agencies responsible for workforce development programs, including state CTE directors and members of the Virginia Economic Development partnership and Governor’s Office. </w:t>
      </w:r>
      <w:r w:rsidRPr="00231213">
        <w:t xml:space="preserve">The CPWG ensures </w:t>
      </w:r>
      <w:r w:rsidR="003961B9" w:rsidRPr="00231213">
        <w:t xml:space="preserve">integrated career pathways programming that is responsive to regional business demands. </w:t>
      </w:r>
      <w:r w:rsidRPr="00231213">
        <w:t xml:space="preserve">Members meet in small and large groups to address specific projects, grant opportunities, and shared programming and outcomes. </w:t>
      </w:r>
      <w:r w:rsidR="003961B9" w:rsidRPr="00231213">
        <w:t xml:space="preserve">The </w:t>
      </w:r>
      <w:r w:rsidRPr="00231213">
        <w:t>CPWG</w:t>
      </w:r>
      <w:r w:rsidR="003961B9" w:rsidRPr="00231213">
        <w:t xml:space="preserve"> has established a statewide definition of a career pathways system, funded regional career pathways grants, and provided ongoing advice and recommendations to the Virginia Board for Workforce Development.</w:t>
      </w:r>
    </w:p>
    <w:p w14:paraId="0249CE95" w14:textId="77777777" w:rsidR="00B61740" w:rsidRPr="00231213" w:rsidRDefault="00042FAE" w:rsidP="003961B9">
      <w:pPr>
        <w:tabs>
          <w:tab w:val="left" w:pos="1200"/>
          <w:tab w:val="left" w:pos="1201"/>
        </w:tabs>
        <w:spacing w:before="1" w:line="254" w:lineRule="auto"/>
        <w:ind w:right="377"/>
      </w:pPr>
      <w:r w:rsidRPr="00231213">
        <w:t xml:space="preserve">The </w:t>
      </w:r>
      <w:r w:rsidR="003961B9" w:rsidRPr="00231213">
        <w:t xml:space="preserve">VCCS postsecondary Perkins funding helped to </w:t>
      </w:r>
      <w:r w:rsidRPr="00231213">
        <w:t>create</w:t>
      </w:r>
      <w:r w:rsidR="003961B9" w:rsidRPr="00231213">
        <w:t xml:space="preserve"> </w:t>
      </w:r>
      <w:r w:rsidR="00A57482" w:rsidRPr="00231213">
        <w:t xml:space="preserve">the </w:t>
      </w:r>
      <w:r w:rsidR="003961B9" w:rsidRPr="00231213">
        <w:t xml:space="preserve">development of a </w:t>
      </w:r>
      <w:r w:rsidR="00A57482" w:rsidRPr="00231213">
        <w:t>career-coaching</w:t>
      </w:r>
      <w:r w:rsidR="003961B9" w:rsidRPr="00231213">
        <w:t xml:space="preserve"> </w:t>
      </w:r>
      <w:r w:rsidR="00A57482" w:rsidRPr="00231213">
        <w:t>program. Currently, Perkins partially supports 135</w:t>
      </w:r>
      <w:r w:rsidR="003961B9" w:rsidRPr="00231213">
        <w:t xml:space="preserve"> coaches, who are community college employees, </w:t>
      </w:r>
      <w:r w:rsidR="00A57482" w:rsidRPr="00231213">
        <w:t>serving 185</w:t>
      </w:r>
      <w:r w:rsidR="003961B9" w:rsidRPr="00231213">
        <w:t xml:space="preserve"> high schools </w:t>
      </w:r>
      <w:r w:rsidR="00B61740" w:rsidRPr="00231213">
        <w:t>statewide. Perkins funds have also supported career coach training in the following areas:</w:t>
      </w:r>
    </w:p>
    <w:p w14:paraId="6486CB52" w14:textId="5EE239B1" w:rsidR="00B61740" w:rsidRPr="00231213" w:rsidRDefault="00B61740" w:rsidP="00B85421">
      <w:pPr>
        <w:pStyle w:val="ListParagraph"/>
        <w:numPr>
          <w:ilvl w:val="0"/>
          <w:numId w:val="38"/>
        </w:numPr>
        <w:tabs>
          <w:tab w:val="left" w:pos="1200"/>
          <w:tab w:val="left" w:pos="1201"/>
        </w:tabs>
        <w:spacing w:before="1" w:line="254" w:lineRule="auto"/>
        <w:ind w:right="377"/>
      </w:pPr>
      <w:r w:rsidRPr="00231213">
        <w:t xml:space="preserve">Increased </w:t>
      </w:r>
      <w:r w:rsidR="00042FAE" w:rsidRPr="00231213">
        <w:t xml:space="preserve">nontraditional </w:t>
      </w:r>
      <w:r w:rsidRPr="00231213">
        <w:t xml:space="preserve"> gender career awareness, participation, and completion among high school students (via professional development seminars and training)</w:t>
      </w:r>
      <w:r w:rsidR="0062304F">
        <w:t>;</w:t>
      </w:r>
      <w:r w:rsidR="00042FAE" w:rsidRPr="00231213">
        <w:t xml:space="preserve"> </w:t>
      </w:r>
    </w:p>
    <w:p w14:paraId="2232F48A" w14:textId="465E775F" w:rsidR="00B61740" w:rsidRPr="00231213" w:rsidRDefault="0042251F" w:rsidP="00B85421">
      <w:pPr>
        <w:pStyle w:val="ListParagraph"/>
        <w:numPr>
          <w:ilvl w:val="0"/>
          <w:numId w:val="38"/>
        </w:numPr>
        <w:tabs>
          <w:tab w:val="left" w:pos="1200"/>
          <w:tab w:val="left" w:pos="1201"/>
        </w:tabs>
        <w:spacing w:before="1" w:line="254" w:lineRule="auto"/>
        <w:ind w:right="377"/>
      </w:pPr>
      <w:r w:rsidRPr="00231213">
        <w:t>I</w:t>
      </w:r>
      <w:r w:rsidR="00B61740" w:rsidRPr="00231213">
        <w:t>mproved technological capabilities for case management and student tracking (Virginia Wiz</w:t>
      </w:r>
      <w:r w:rsidR="00042FAE" w:rsidRPr="00231213">
        <w:t>ard Case Management System)</w:t>
      </w:r>
      <w:r w:rsidR="0062304F">
        <w:t>; and</w:t>
      </w:r>
    </w:p>
    <w:p w14:paraId="17DC2442" w14:textId="06198FD9" w:rsidR="00B61740" w:rsidRPr="00231213" w:rsidRDefault="00B61740" w:rsidP="00B85421">
      <w:pPr>
        <w:pStyle w:val="ListParagraph"/>
        <w:numPr>
          <w:ilvl w:val="0"/>
          <w:numId w:val="38"/>
        </w:numPr>
        <w:tabs>
          <w:tab w:val="left" w:pos="1200"/>
          <w:tab w:val="left" w:pos="1201"/>
        </w:tabs>
        <w:spacing w:before="1" w:line="254" w:lineRule="auto"/>
        <w:ind w:right="377"/>
      </w:pPr>
      <w:r w:rsidRPr="00231213">
        <w:t>Supported professional development for the Coordinator for Postsecond</w:t>
      </w:r>
      <w:r w:rsidR="0062304F">
        <w:t xml:space="preserve">ary Pathways/Program Director </w:t>
      </w:r>
      <w:r w:rsidR="0062304F">
        <w:rPr>
          <w:rFonts w:cs="Calibri"/>
        </w:rPr>
        <w:t>‒</w:t>
      </w:r>
      <w:r w:rsidR="0062304F">
        <w:t xml:space="preserve"> </w:t>
      </w:r>
      <w:r w:rsidRPr="00231213">
        <w:t xml:space="preserve">High School Career Coach Program to attend the National Career Pathways Conference in Orlando to earn the Career Pathways Leadership </w:t>
      </w:r>
      <w:r w:rsidR="0062304F">
        <w:t>c</w:t>
      </w:r>
      <w:r w:rsidRPr="00231213">
        <w:t>ertification and glean CTE topical</w:t>
      </w:r>
      <w:r w:rsidR="00042FAE" w:rsidRPr="00231213">
        <w:t xml:space="preserve"> and pedagogical best practices</w:t>
      </w:r>
      <w:r w:rsidR="0062304F">
        <w:t>.</w:t>
      </w:r>
    </w:p>
    <w:p w14:paraId="7367AE72" w14:textId="2948D12F" w:rsidR="003961B9" w:rsidRPr="00231213" w:rsidRDefault="00B61740" w:rsidP="003961B9">
      <w:pPr>
        <w:tabs>
          <w:tab w:val="left" w:pos="1200"/>
          <w:tab w:val="left" w:pos="1201"/>
        </w:tabs>
        <w:spacing w:before="1" w:line="254" w:lineRule="auto"/>
        <w:ind w:right="377"/>
      </w:pPr>
      <w:r w:rsidRPr="00231213">
        <w:t>The career coaching</w:t>
      </w:r>
      <w:r w:rsidR="003961B9" w:rsidRPr="00231213">
        <w:t xml:space="preserve"> program’s success and growth has garnered significant funding from public and private entities and has spurred an expansion of coaching across colleges and div</w:t>
      </w:r>
      <w:r w:rsidR="0062304F">
        <w:t>isions for adults, veterans, at-</w:t>
      </w:r>
      <w:r w:rsidR="003961B9" w:rsidRPr="00231213">
        <w:t>risk students, and foster youth.</w:t>
      </w:r>
    </w:p>
    <w:p w14:paraId="6B9C4DA3" w14:textId="2DC513E2" w:rsidR="003961B9" w:rsidRPr="00231213" w:rsidRDefault="003961B9" w:rsidP="003961B9">
      <w:pPr>
        <w:tabs>
          <w:tab w:val="left" w:pos="1200"/>
          <w:tab w:val="left" w:pos="1201"/>
        </w:tabs>
        <w:spacing w:before="1" w:line="254" w:lineRule="auto"/>
        <w:ind w:right="377"/>
      </w:pPr>
      <w:r w:rsidRPr="00231213">
        <w:t xml:space="preserve">The VCCS continues to provide fiscal support from Perkins for high school career </w:t>
      </w:r>
      <w:r w:rsidR="00B61740" w:rsidRPr="00231213">
        <w:t>coaches</w:t>
      </w:r>
      <w:r w:rsidRPr="00231213">
        <w:t xml:space="preserve"> and</w:t>
      </w:r>
      <w:r w:rsidR="00081A41" w:rsidRPr="00231213">
        <w:t>,</w:t>
      </w:r>
      <w:r w:rsidRPr="00231213">
        <w:t xml:space="preserve"> </w:t>
      </w:r>
      <w:r w:rsidR="00B61740" w:rsidRPr="00231213">
        <w:t>in 2014</w:t>
      </w:r>
      <w:r w:rsidR="00081A41" w:rsidRPr="00231213">
        <w:t>,</w:t>
      </w:r>
      <w:r w:rsidRPr="00231213">
        <w:t xml:space="preserve"> launched </w:t>
      </w:r>
      <w:r w:rsidR="00B61740" w:rsidRPr="00231213">
        <w:t>the</w:t>
      </w:r>
      <w:r w:rsidRPr="00231213">
        <w:t xml:space="preserve"> Rural Virginia Horseshoe </w:t>
      </w:r>
      <w:r w:rsidR="00B61740" w:rsidRPr="00231213">
        <w:t>Initiative, designed to improve educational attainment rates in rural Virginia</w:t>
      </w:r>
      <w:r w:rsidR="00081A41" w:rsidRPr="00231213">
        <w:t>. T</w:t>
      </w:r>
      <w:r w:rsidR="00B61740" w:rsidRPr="00231213">
        <w:t xml:space="preserve">he initiative continues to prioritize the </w:t>
      </w:r>
      <w:r w:rsidRPr="00231213">
        <w:t xml:space="preserve">strategy to </w:t>
      </w:r>
      <w:r w:rsidR="00B61740" w:rsidRPr="00231213">
        <w:t xml:space="preserve">increase the number and </w:t>
      </w:r>
      <w:r w:rsidR="0062304F">
        <w:t>effectiveness</w:t>
      </w:r>
      <w:r w:rsidR="00B61740" w:rsidRPr="00231213">
        <w:t xml:space="preserve"> of career</w:t>
      </w:r>
      <w:r w:rsidRPr="00231213">
        <w:t xml:space="preserve"> coaches in high schools served by the 14 rural Virginia </w:t>
      </w:r>
      <w:r w:rsidR="00081A41" w:rsidRPr="00231213">
        <w:t>C</w:t>
      </w:r>
      <w:r w:rsidRPr="00231213">
        <w:t xml:space="preserve">ommunity </w:t>
      </w:r>
      <w:r w:rsidR="00081A41" w:rsidRPr="00231213">
        <w:t>C</w:t>
      </w:r>
      <w:r w:rsidRPr="00231213">
        <w:t>olleges.</w:t>
      </w:r>
      <w:r w:rsidR="00B61740" w:rsidRPr="00231213">
        <w:t xml:space="preserve"> Approximately 40</w:t>
      </w:r>
      <w:r w:rsidR="00042FAE" w:rsidRPr="00231213">
        <w:t xml:space="preserve"> percent</w:t>
      </w:r>
      <w:r w:rsidR="00B61740" w:rsidRPr="00231213">
        <w:t xml:space="preserve"> of career coaches now occupy full-time positions</w:t>
      </w:r>
      <w:r w:rsidR="00042FAE" w:rsidRPr="00231213">
        <w:t>,</w:t>
      </w:r>
      <w:r w:rsidR="00B61740" w:rsidRPr="00231213">
        <w:t xml:space="preserve"> and full-time coaches primarily serve rural </w:t>
      </w:r>
      <w:r w:rsidR="00042FAE" w:rsidRPr="00231213">
        <w:t xml:space="preserve">secondary </w:t>
      </w:r>
      <w:r w:rsidR="00B61740" w:rsidRPr="00231213">
        <w:t>students.</w:t>
      </w:r>
    </w:p>
    <w:p w14:paraId="665B5ABA" w14:textId="0A70A3CA" w:rsidR="003961B9" w:rsidRPr="00231213" w:rsidRDefault="003961B9" w:rsidP="003961B9">
      <w:pPr>
        <w:tabs>
          <w:tab w:val="left" w:pos="1200"/>
          <w:tab w:val="left" w:pos="1201"/>
        </w:tabs>
        <w:spacing w:before="1" w:line="254" w:lineRule="auto"/>
        <w:ind w:right="377"/>
      </w:pPr>
      <w:r w:rsidRPr="00231213">
        <w:t xml:space="preserve">In addition to the career coaches, </w:t>
      </w:r>
      <w:r w:rsidR="00042FAE" w:rsidRPr="00231213">
        <w:t xml:space="preserve">the </w:t>
      </w:r>
      <w:r w:rsidRPr="00231213">
        <w:t xml:space="preserve">VCCS will employ </w:t>
      </w:r>
      <w:r w:rsidR="0062304F">
        <w:t>Perkins funding to support high-</w:t>
      </w:r>
      <w:r w:rsidRPr="00231213">
        <w:t xml:space="preserve">quality </w:t>
      </w:r>
      <w:r w:rsidR="00042FAE" w:rsidRPr="00231213">
        <w:t>CTE</w:t>
      </w:r>
      <w:r w:rsidRPr="00231213">
        <w:t xml:space="preserve"> instruction, ongoing and targeted professional development for CTE instructors, </w:t>
      </w:r>
      <w:r w:rsidRPr="00231213">
        <w:lastRenderedPageBreak/>
        <w:t xml:space="preserve">and collaborative initiatives with the </w:t>
      </w:r>
      <w:r w:rsidR="00042FAE" w:rsidRPr="00231213">
        <w:t>VDOE</w:t>
      </w:r>
      <w:r w:rsidRPr="00231213">
        <w:t xml:space="preserve"> and other agencies that lead to stronger CTE outcomes in the Commonwealth.</w:t>
      </w:r>
    </w:p>
    <w:p w14:paraId="59B47CCB" w14:textId="77777777" w:rsidR="003F3491" w:rsidRDefault="003F3491">
      <w:pPr>
        <w:rPr>
          <w:sz w:val="23"/>
        </w:rPr>
      </w:pPr>
      <w:r>
        <w:rPr>
          <w:sz w:val="23"/>
        </w:rPr>
        <w:br w:type="page"/>
      </w:r>
    </w:p>
    <w:p w14:paraId="7C244ECF" w14:textId="77777777" w:rsidR="00E61E96" w:rsidRPr="00231213" w:rsidRDefault="00E61E96" w:rsidP="00D32696">
      <w:pPr>
        <w:pStyle w:val="Heading4"/>
      </w:pPr>
      <w:proofErr w:type="gramStart"/>
      <w:r w:rsidRPr="00231213">
        <w:lastRenderedPageBreak/>
        <w:t>II.B.1.c.</w:t>
      </w:r>
      <w:r w:rsidRPr="00231213">
        <w:tab/>
        <w:t>Describe the State’s strategy for any joint planning, alignment, coordination, and leveraging of funds between the State's career and technical education programs and programs of study with the State's workforce development system, to achieve the strategic vision and goals described in section 122(d)(2) of Perkins V, including the core programs defined in section 3 of the Workforce Innovation and Opportunity Act (29 U.S.C. 3102) and the elements related to system alignment under section 102(b)(2)(B) of such Act (29 U.S.C. 3112(b)(2)(B)); and for programs carried out under this title with other Federal programs, which may include programs funded under the Elementary and Secondary Education Act of 1965 and the Higher Education Act of 1965.</w:t>
      </w:r>
      <w:proofErr w:type="gramEnd"/>
      <w:r w:rsidRPr="00231213">
        <w:t xml:space="preserve"> (Section 122(d</w:t>
      </w:r>
      <w:proofErr w:type="gramStart"/>
      <w:r w:rsidRPr="00231213">
        <w:t>)(</w:t>
      </w:r>
      <w:proofErr w:type="gramEnd"/>
      <w:r w:rsidRPr="00231213">
        <w:t xml:space="preserve">3) of Perkins V) </w:t>
      </w:r>
    </w:p>
    <w:p w14:paraId="17F05DF4" w14:textId="77777777" w:rsidR="00D625CD" w:rsidRPr="00231213" w:rsidRDefault="00D625CD" w:rsidP="00E61E96">
      <w:pPr>
        <w:rPr>
          <w:b/>
        </w:rPr>
      </w:pPr>
    </w:p>
    <w:p w14:paraId="7B510BC4" w14:textId="77777777" w:rsidR="00F752AA" w:rsidRPr="00231213" w:rsidRDefault="00D625CD" w:rsidP="00E61E96">
      <w:pPr>
        <w:rPr>
          <w:b/>
        </w:rPr>
      </w:pPr>
      <w:r w:rsidRPr="00231213">
        <w:rPr>
          <w:b/>
        </w:rPr>
        <w:t>Secondary</w:t>
      </w:r>
    </w:p>
    <w:p w14:paraId="6F3D4BE5" w14:textId="42F17474" w:rsidR="00D625CD" w:rsidRPr="00231213" w:rsidRDefault="00D625CD" w:rsidP="00D625CD">
      <w:pPr>
        <w:rPr>
          <w:rFonts w:asciiTheme="minorHAnsi" w:hAnsiTheme="minorHAnsi" w:cstheme="minorHAnsi"/>
        </w:rPr>
      </w:pPr>
      <w:r w:rsidRPr="00231213">
        <w:rPr>
          <w:rFonts w:asciiTheme="minorHAnsi" w:hAnsiTheme="minorHAnsi" w:cstheme="minorHAnsi"/>
        </w:rPr>
        <w:t xml:space="preserve">Virginia is submitting its Perkins V Four-Year </w:t>
      </w:r>
      <w:r w:rsidR="00081A41" w:rsidRPr="00231213">
        <w:rPr>
          <w:rFonts w:asciiTheme="minorHAnsi" w:hAnsiTheme="minorHAnsi" w:cstheme="minorHAnsi"/>
        </w:rPr>
        <w:t xml:space="preserve">State </w:t>
      </w:r>
      <w:r w:rsidRPr="00231213">
        <w:rPr>
          <w:rFonts w:asciiTheme="minorHAnsi" w:hAnsiTheme="minorHAnsi" w:cstheme="minorHAnsi"/>
        </w:rPr>
        <w:t xml:space="preserve">Plan as part of the WIOA </w:t>
      </w:r>
      <w:r w:rsidR="00B7187C">
        <w:rPr>
          <w:rFonts w:asciiTheme="minorHAnsi" w:hAnsiTheme="minorHAnsi" w:cstheme="minorHAnsi"/>
        </w:rPr>
        <w:t xml:space="preserve">Combined </w:t>
      </w:r>
      <w:r w:rsidR="00010E20" w:rsidRPr="00231213">
        <w:rPr>
          <w:rFonts w:asciiTheme="minorHAnsi" w:hAnsiTheme="minorHAnsi" w:cstheme="minorHAnsi"/>
        </w:rPr>
        <w:t>State Plan</w:t>
      </w:r>
      <w:r w:rsidR="00E12CD8" w:rsidRPr="00231213">
        <w:rPr>
          <w:rFonts w:asciiTheme="minorHAnsi" w:hAnsiTheme="minorHAnsi" w:cstheme="minorHAnsi"/>
        </w:rPr>
        <w:t xml:space="preserve">. </w:t>
      </w:r>
      <w:r w:rsidRPr="00231213">
        <w:rPr>
          <w:rFonts w:asciiTheme="minorHAnsi" w:hAnsiTheme="minorHAnsi" w:cstheme="minorHAnsi"/>
        </w:rPr>
        <w:t xml:space="preserve">Virginia’s WIOA Plan and Every Student Succeeds Act (ESSA) Consolidated </w:t>
      </w:r>
      <w:r w:rsidR="00010E20" w:rsidRPr="00231213">
        <w:rPr>
          <w:rFonts w:asciiTheme="minorHAnsi" w:hAnsiTheme="minorHAnsi" w:cstheme="minorHAnsi"/>
        </w:rPr>
        <w:t>State Plan</w:t>
      </w:r>
      <w:r w:rsidRPr="00231213">
        <w:rPr>
          <w:rFonts w:asciiTheme="minorHAnsi" w:hAnsiTheme="minorHAnsi" w:cstheme="minorHAnsi"/>
        </w:rPr>
        <w:t xml:space="preserve"> informs Virginia’s strategic vison and goals for preparing an educated and skilled workforce. These plans, along with this Perkins V Four-Year </w:t>
      </w:r>
      <w:r w:rsidR="00010E20" w:rsidRPr="00231213">
        <w:rPr>
          <w:rFonts w:asciiTheme="minorHAnsi" w:hAnsiTheme="minorHAnsi" w:cstheme="minorHAnsi"/>
        </w:rPr>
        <w:t>State Plan</w:t>
      </w:r>
      <w:r w:rsidRPr="00231213">
        <w:rPr>
          <w:rFonts w:asciiTheme="minorHAnsi" w:hAnsiTheme="minorHAnsi" w:cstheme="minorHAnsi"/>
        </w:rPr>
        <w:t xml:space="preserve">, align to establish a foundation that prepares an educated and skilled workforce in Virginia. </w:t>
      </w:r>
    </w:p>
    <w:p w14:paraId="1D958D66" w14:textId="5DA44DD5" w:rsidR="00D625CD" w:rsidRPr="00231213" w:rsidRDefault="00D625CD" w:rsidP="00D625CD">
      <w:pPr>
        <w:rPr>
          <w:b/>
        </w:rPr>
      </w:pPr>
      <w:r w:rsidRPr="00231213">
        <w:rPr>
          <w:rFonts w:asciiTheme="minorHAnsi" w:hAnsiTheme="minorHAnsi" w:cstheme="minorHAnsi"/>
        </w:rPr>
        <w:t xml:space="preserve">The ESSA Consolidated </w:t>
      </w:r>
      <w:r w:rsidR="00010E20" w:rsidRPr="00231213">
        <w:rPr>
          <w:rFonts w:asciiTheme="minorHAnsi" w:hAnsiTheme="minorHAnsi" w:cstheme="minorHAnsi"/>
        </w:rPr>
        <w:t>State Plan</w:t>
      </w:r>
      <w:r w:rsidRPr="00231213">
        <w:rPr>
          <w:rFonts w:asciiTheme="minorHAnsi" w:hAnsiTheme="minorHAnsi" w:cstheme="minorHAnsi"/>
        </w:rPr>
        <w:t xml:space="preserve"> identifies Virginia’</w:t>
      </w:r>
      <w:r w:rsidR="007F6019" w:rsidRPr="00231213">
        <w:rPr>
          <w:rFonts w:asciiTheme="minorHAnsi" w:hAnsiTheme="minorHAnsi" w:cstheme="minorHAnsi"/>
        </w:rPr>
        <w:t>s rigorous accountability Board-</w:t>
      </w:r>
      <w:r w:rsidRPr="00231213">
        <w:rPr>
          <w:rFonts w:asciiTheme="minorHAnsi" w:hAnsiTheme="minorHAnsi" w:cstheme="minorHAnsi"/>
        </w:rPr>
        <w:t xml:space="preserve">approved benchmarks in reading and mathematics as the long-term goals for all students and student groups. For over </w:t>
      </w:r>
      <w:r w:rsidR="00E12CD8" w:rsidRPr="00231213">
        <w:rPr>
          <w:rFonts w:asciiTheme="minorHAnsi" w:hAnsiTheme="minorHAnsi" w:cstheme="minorHAnsi"/>
        </w:rPr>
        <w:t>20</w:t>
      </w:r>
      <w:r w:rsidRPr="00231213">
        <w:rPr>
          <w:rFonts w:asciiTheme="minorHAnsi" w:hAnsiTheme="minorHAnsi" w:cstheme="minorHAnsi"/>
        </w:rPr>
        <w:t xml:space="preserve"> years, Virginia has implemented a state accountability system that includes rigorous state content standards and assessments for all students</w:t>
      </w:r>
      <w:r w:rsidR="00B7187C">
        <w:rPr>
          <w:rFonts w:asciiTheme="minorHAnsi" w:hAnsiTheme="minorHAnsi" w:cstheme="minorHAnsi"/>
        </w:rPr>
        <w:t xml:space="preserve">. The standards and assessments </w:t>
      </w:r>
      <w:proofErr w:type="gramStart"/>
      <w:r w:rsidRPr="00231213">
        <w:rPr>
          <w:rFonts w:asciiTheme="minorHAnsi" w:hAnsiTheme="minorHAnsi" w:cstheme="minorHAnsi"/>
        </w:rPr>
        <w:t>a</w:t>
      </w:r>
      <w:r w:rsidR="00B7187C">
        <w:rPr>
          <w:rFonts w:asciiTheme="minorHAnsi" w:hAnsiTheme="minorHAnsi" w:cstheme="minorHAnsi"/>
        </w:rPr>
        <w:t>re updated</w:t>
      </w:r>
      <w:proofErr w:type="gramEnd"/>
      <w:r w:rsidR="00B7187C">
        <w:rPr>
          <w:rFonts w:asciiTheme="minorHAnsi" w:hAnsiTheme="minorHAnsi" w:cstheme="minorHAnsi"/>
        </w:rPr>
        <w:t xml:space="preserve"> on a regular basis. </w:t>
      </w:r>
      <w:r w:rsidRPr="00231213">
        <w:rPr>
          <w:rFonts w:asciiTheme="minorHAnsi" w:hAnsiTheme="minorHAnsi" w:cstheme="minorHAnsi"/>
        </w:rPr>
        <w:t>These benchmarks differentiate and identify schools for support and improvement</w:t>
      </w:r>
      <w:r w:rsidR="007F6019" w:rsidRPr="00231213">
        <w:rPr>
          <w:rFonts w:asciiTheme="minorHAnsi" w:hAnsiTheme="minorHAnsi" w:cstheme="minorHAnsi"/>
        </w:rPr>
        <w:t>, and</w:t>
      </w:r>
      <w:r w:rsidRPr="00231213">
        <w:rPr>
          <w:rFonts w:asciiTheme="minorHAnsi" w:hAnsiTheme="minorHAnsi" w:cstheme="minorHAnsi"/>
        </w:rPr>
        <w:t xml:space="preserve"> </w:t>
      </w:r>
      <w:proofErr w:type="gramStart"/>
      <w:r w:rsidR="00B7187C">
        <w:rPr>
          <w:rFonts w:asciiTheme="minorHAnsi" w:hAnsiTheme="minorHAnsi" w:cstheme="minorHAnsi"/>
        </w:rPr>
        <w:t xml:space="preserve">they </w:t>
      </w:r>
      <w:r w:rsidRPr="00231213">
        <w:rPr>
          <w:rFonts w:asciiTheme="minorHAnsi" w:hAnsiTheme="minorHAnsi" w:cstheme="minorHAnsi"/>
        </w:rPr>
        <w:t>also</w:t>
      </w:r>
      <w:proofErr w:type="gramEnd"/>
      <w:r w:rsidRPr="00231213">
        <w:rPr>
          <w:rFonts w:asciiTheme="minorHAnsi" w:hAnsiTheme="minorHAnsi" w:cstheme="minorHAnsi"/>
        </w:rPr>
        <w:t xml:space="preserve"> place federal accountability focus on student groups that have historically failed to meet growth targets. This gap-closing model is rigorous and attainable and emphasizes the importance of improved achievement for low-performing student groups.</w:t>
      </w:r>
    </w:p>
    <w:p w14:paraId="0D5E499D" w14:textId="77777777" w:rsidR="00E61E96" w:rsidRPr="00231213" w:rsidRDefault="00F752AA" w:rsidP="00E61E96">
      <w:pPr>
        <w:rPr>
          <w:b/>
        </w:rPr>
      </w:pPr>
      <w:r w:rsidRPr="00231213">
        <w:rPr>
          <w:b/>
        </w:rPr>
        <w:t>Postsecondary</w:t>
      </w:r>
    </w:p>
    <w:p w14:paraId="753AD16A" w14:textId="60D80428" w:rsidR="00455D5C" w:rsidRPr="00231213" w:rsidRDefault="00455D5C" w:rsidP="003961B9">
      <w:pPr>
        <w:tabs>
          <w:tab w:val="left" w:pos="1200"/>
          <w:tab w:val="left" w:pos="1201"/>
        </w:tabs>
        <w:spacing w:before="1" w:line="254" w:lineRule="auto"/>
        <w:ind w:right="377"/>
      </w:pPr>
      <w:r w:rsidRPr="00231213">
        <w:t xml:space="preserve">Virginia’s </w:t>
      </w:r>
      <w:r w:rsidR="00E12CD8" w:rsidRPr="00231213">
        <w:t>CTE</w:t>
      </w:r>
      <w:r w:rsidRPr="00231213">
        <w:t xml:space="preserve"> programs of study and workforce development system serve many of the same under</w:t>
      </w:r>
      <w:r w:rsidR="00B7187C">
        <w:t>employed</w:t>
      </w:r>
      <w:r w:rsidRPr="00231213">
        <w:t xml:space="preserve"> and unemployed Virginians. Consequently, the Commonwealth seeks to coordinate efforts in order to most effectively leverage and </w:t>
      </w:r>
      <w:r w:rsidR="00B7187C">
        <w:t>use</w:t>
      </w:r>
      <w:r w:rsidRPr="00231213">
        <w:t xml:space="preserve"> resources and to achieve the strategic vision and goals described in this document. Representatives </w:t>
      </w:r>
      <w:r w:rsidR="00864C4E" w:rsidRPr="00231213">
        <w:t>from all eight agencies in the C</w:t>
      </w:r>
      <w:r w:rsidRPr="00231213">
        <w:t xml:space="preserve">ommonwealth with responsibility for workforce development, including </w:t>
      </w:r>
      <w:r w:rsidR="00864C4E" w:rsidRPr="00231213">
        <w:t xml:space="preserve">the </w:t>
      </w:r>
      <w:r w:rsidRPr="00231213">
        <w:t xml:space="preserve">VDOE and </w:t>
      </w:r>
      <w:r w:rsidR="00864C4E" w:rsidRPr="00231213">
        <w:t xml:space="preserve">the </w:t>
      </w:r>
      <w:r w:rsidRPr="00231213">
        <w:t xml:space="preserve">VCCS, have been meeting regularly over the past several months to ensure that the activities to </w:t>
      </w:r>
      <w:proofErr w:type="gramStart"/>
      <w:r w:rsidRPr="00231213">
        <w:t>be carried out</w:t>
      </w:r>
      <w:proofErr w:type="gramEnd"/>
      <w:r w:rsidRPr="00231213">
        <w:t xml:space="preserve"> under Perkins and WIOA are aligned and, where appropriate, integrated.</w:t>
      </w:r>
    </w:p>
    <w:p w14:paraId="6C80D75A" w14:textId="03A788FF" w:rsidR="00455D5C" w:rsidRPr="00231213" w:rsidRDefault="00455D5C" w:rsidP="003961B9">
      <w:pPr>
        <w:tabs>
          <w:tab w:val="left" w:pos="1200"/>
          <w:tab w:val="left" w:pos="1201"/>
        </w:tabs>
        <w:spacing w:before="1" w:line="254" w:lineRule="auto"/>
        <w:ind w:right="377"/>
      </w:pPr>
      <w:r w:rsidRPr="00231213">
        <w:t xml:space="preserve">The VCCS is the </w:t>
      </w:r>
      <w:r w:rsidR="00B7187C">
        <w:t>s</w:t>
      </w:r>
      <w:r w:rsidRPr="00231213">
        <w:t xml:space="preserve">tate agency responsible for the administration of both postsecondary Perkins and WIOA Title I. Consequently, staff responsible for WIOA planning and implementation regularly meet and plan programming with </w:t>
      </w:r>
      <w:r w:rsidR="00FF328E" w:rsidRPr="00231213">
        <w:t xml:space="preserve">the </w:t>
      </w:r>
      <w:r w:rsidRPr="00231213">
        <w:t>VCCS staff responsible for college programs, including Perkins. Having oversight of both</w:t>
      </w:r>
      <w:r w:rsidR="00FF328E" w:rsidRPr="00231213">
        <w:t xml:space="preserve"> postsecondary Perkins and WIOA</w:t>
      </w:r>
      <w:r w:rsidRPr="00231213">
        <w:t xml:space="preserve"> provides </w:t>
      </w:r>
      <w:r w:rsidR="00FF328E" w:rsidRPr="00231213">
        <w:t xml:space="preserve">the </w:t>
      </w:r>
      <w:r w:rsidRPr="00231213">
        <w:t xml:space="preserve">VCCS with the unique opportunity to ensure that the two programs </w:t>
      </w:r>
      <w:r w:rsidRPr="00231213">
        <w:lastRenderedPageBreak/>
        <w:t>align</w:t>
      </w:r>
      <w:r w:rsidR="00FF328E" w:rsidRPr="00231213">
        <w:t>;</w:t>
      </w:r>
      <w:r w:rsidRPr="00231213">
        <w:t xml:space="preserve"> many conversations and shared planning are conducted within the central office</w:t>
      </w:r>
      <w:r w:rsidR="00FF328E" w:rsidRPr="00231213">
        <w:t xml:space="preserve">, </w:t>
      </w:r>
      <w:r w:rsidRPr="00231213">
        <w:t>colleges</w:t>
      </w:r>
      <w:r w:rsidR="00FF328E" w:rsidRPr="00231213">
        <w:t>,</w:t>
      </w:r>
      <w:r w:rsidRPr="00231213">
        <w:t xml:space="preserve"> and local workforce areas focused on program alignment. One example of shared planning and programming is the planning and implementation of the Governor’s G3 workforce development program. </w:t>
      </w:r>
      <w:r w:rsidR="003308D3">
        <w:t xml:space="preserve">The </w:t>
      </w:r>
      <w:r w:rsidRPr="00231213">
        <w:t xml:space="preserve">G3 stands for “Get Skilled, Get a Job, and Give Back,” and it is the </w:t>
      </w:r>
      <w:proofErr w:type="gramStart"/>
      <w:r w:rsidRPr="00231213">
        <w:t>signature workforce development program</w:t>
      </w:r>
      <w:proofErr w:type="gramEnd"/>
      <w:r w:rsidRPr="00231213">
        <w:t xml:space="preserve"> under Governor Ralph Northam’s administration. In preparation for G3, </w:t>
      </w:r>
      <w:r w:rsidR="00FF328E" w:rsidRPr="00231213">
        <w:t xml:space="preserve">the </w:t>
      </w:r>
      <w:r w:rsidRPr="00231213">
        <w:t xml:space="preserve">VCCS, under the Governor’s direction, allocated just over $5 million in WIOA state set-aside funds to support colleges in their redesign of targeted, high-demand CTE programs. This redesign resulted in the overhaul of nearly 500 college CTE programs that lead to applied associate degrees in fields such as healthcare, manufacturing, and </w:t>
      </w:r>
      <w:r w:rsidR="007F6019" w:rsidRPr="00231213">
        <w:t>i</w:t>
      </w:r>
      <w:r w:rsidR="00FF328E" w:rsidRPr="00231213">
        <w:t xml:space="preserve">nformation </w:t>
      </w:r>
      <w:r w:rsidR="007F6019" w:rsidRPr="00231213">
        <w:t>t</w:t>
      </w:r>
      <w:r w:rsidR="00FF328E" w:rsidRPr="00231213">
        <w:t>echnology (IT)</w:t>
      </w:r>
      <w:r w:rsidRPr="00231213">
        <w:t>. The new programming is broken into smaller, stackable credential programs that are fully aligned and sequential</w:t>
      </w:r>
      <w:r w:rsidR="00FF328E" w:rsidRPr="00231213">
        <w:t>.</w:t>
      </w:r>
      <w:r w:rsidRPr="00231213">
        <w:t xml:space="preserve"> </w:t>
      </w:r>
      <w:r w:rsidR="00FF328E" w:rsidRPr="00231213">
        <w:t>S</w:t>
      </w:r>
      <w:r w:rsidRPr="00231213">
        <w:t xml:space="preserve">tudents may enter level one, earn a credential of value, and then become employed – returning later to engage in levels two and three, which </w:t>
      </w:r>
      <w:proofErr w:type="gramStart"/>
      <w:r w:rsidRPr="00231213">
        <w:t>are seamlessly aligned</w:t>
      </w:r>
      <w:proofErr w:type="gramEnd"/>
      <w:r w:rsidRPr="00231213">
        <w:t xml:space="preserve"> in an articulated pathway toward an associate degree. This new approach to stackable CTE programming </w:t>
      </w:r>
      <w:proofErr w:type="gramStart"/>
      <w:r w:rsidRPr="00231213">
        <w:t>is scheduled to be implemented</w:t>
      </w:r>
      <w:proofErr w:type="gramEnd"/>
      <w:r w:rsidRPr="00231213">
        <w:t xml:space="preserve"> in FY2021 after a signif</w:t>
      </w:r>
      <w:r w:rsidR="00FF328E" w:rsidRPr="00231213">
        <w:t>icant budget proposal from the G</w:t>
      </w:r>
      <w:r w:rsidRPr="00231213">
        <w:t>overnor to support G3 as Virginia’s “Promise Program” for the colleges.</w:t>
      </w:r>
    </w:p>
    <w:p w14:paraId="25D27DAD" w14:textId="3E3C07CF" w:rsidR="003961B9" w:rsidRPr="00231213" w:rsidRDefault="003961B9" w:rsidP="003961B9">
      <w:pPr>
        <w:tabs>
          <w:tab w:val="left" w:pos="1200"/>
          <w:tab w:val="left" w:pos="1201"/>
        </w:tabs>
        <w:spacing w:before="1" w:line="254" w:lineRule="auto"/>
        <w:ind w:right="377"/>
      </w:pPr>
      <w:r w:rsidRPr="00231213">
        <w:t xml:space="preserve">Middle College and Great Expectations are two </w:t>
      </w:r>
      <w:r w:rsidR="00455D5C" w:rsidRPr="00231213">
        <w:t xml:space="preserve">additional </w:t>
      </w:r>
      <w:r w:rsidRPr="00231213">
        <w:t xml:space="preserve">examples of programs that provide services to current and aspiring CTE students. Middle College allows individuals without a high school degree to increase their income and employability by simultaneously pursuing a GED, community college education, and a workforce certification in a college environment. The Great Expectations program supports current or former foster youth who are seeking postsecondary education but who often lack the resources and support to be successful. </w:t>
      </w:r>
      <w:r w:rsidR="00353932" w:rsidRPr="00231213">
        <w:t>Frequently,</w:t>
      </w:r>
      <w:r w:rsidRPr="00231213">
        <w:t xml:space="preserve"> Great Expectations youth access the Middle College program, and both programs recruit individuals who are eligible under WIOA adult, dislocated worker, </w:t>
      </w:r>
      <w:r w:rsidR="00844F97" w:rsidRPr="00231213">
        <w:t>or</w:t>
      </w:r>
      <w:r w:rsidRPr="00231213">
        <w:t xml:space="preserve"> youth programs. Both programs </w:t>
      </w:r>
      <w:r w:rsidR="00353932" w:rsidRPr="00231213">
        <w:t xml:space="preserve">also </w:t>
      </w:r>
      <w:r w:rsidRPr="00231213">
        <w:t>offer targeted remedial courses, access to workforce readiness courses, wraparound support services, scholarships, incentives, enrollment in community college courses applicable to a degree or industry</w:t>
      </w:r>
      <w:r w:rsidR="009E051C">
        <w:t>-</w:t>
      </w:r>
      <w:r w:rsidRPr="00231213">
        <w:t>based certificate, and comprehensive support services.</w:t>
      </w:r>
    </w:p>
    <w:p w14:paraId="172C1191" w14:textId="190DB271" w:rsidR="003961B9" w:rsidRPr="00231213" w:rsidRDefault="003961B9" w:rsidP="003961B9">
      <w:pPr>
        <w:tabs>
          <w:tab w:val="left" w:pos="1200"/>
          <w:tab w:val="left" w:pos="1201"/>
        </w:tabs>
        <w:spacing w:before="1" w:line="254" w:lineRule="auto"/>
        <w:ind w:right="377"/>
      </w:pPr>
      <w:r w:rsidRPr="00231213">
        <w:t xml:space="preserve">The representation of both secondary and postsecondary Perkins on the state’s </w:t>
      </w:r>
      <w:r w:rsidR="00353932" w:rsidRPr="00231213">
        <w:t>CPWG</w:t>
      </w:r>
      <w:r w:rsidRPr="00231213">
        <w:t xml:space="preserve"> also ensures regular communication and coordination among Perkins and WIOA program leaders. Finally, the Virginia Board of Workforce Development’s work plan has specific activities related to the alignment of secondary and postsecondary Perkins with activit</w:t>
      </w:r>
      <w:r w:rsidR="009E051C">
        <w:t>ies carried out under</w:t>
      </w:r>
      <w:r w:rsidRPr="00231213">
        <w:t xml:space="preserve"> WIOA</w:t>
      </w:r>
      <w:r w:rsidR="009E051C">
        <w:t xml:space="preserve"> Title I</w:t>
      </w:r>
      <w:r w:rsidRPr="00231213">
        <w:t>.</w:t>
      </w:r>
    </w:p>
    <w:p w14:paraId="10AAB89A" w14:textId="08D99F18" w:rsidR="003961B9" w:rsidRPr="00231213" w:rsidRDefault="00FF328E" w:rsidP="003961B9">
      <w:pPr>
        <w:tabs>
          <w:tab w:val="left" w:pos="1200"/>
          <w:tab w:val="left" w:pos="1201"/>
        </w:tabs>
        <w:spacing w:before="1" w:line="254" w:lineRule="auto"/>
        <w:ind w:right="377"/>
      </w:pPr>
      <w:r w:rsidRPr="00231213">
        <w:t xml:space="preserve">The </w:t>
      </w:r>
      <w:r w:rsidR="003961B9" w:rsidRPr="00231213">
        <w:t xml:space="preserve">VCCS also employs the following strategies for joint planning, alignment, coordination, and leveraging of funds between the </w:t>
      </w:r>
      <w:r w:rsidR="009E051C">
        <w:t>s</w:t>
      </w:r>
      <w:r w:rsidR="003961B9" w:rsidRPr="00231213">
        <w:t xml:space="preserve">tate’s </w:t>
      </w:r>
      <w:r w:rsidRPr="00231213">
        <w:t>CTE</w:t>
      </w:r>
      <w:r w:rsidR="003961B9" w:rsidRPr="00231213">
        <w:t xml:space="preserve"> programs/programs of study with the </w:t>
      </w:r>
      <w:r w:rsidR="009E051C">
        <w:t>s</w:t>
      </w:r>
      <w:r w:rsidR="003961B9" w:rsidRPr="00231213">
        <w:t>tate’s workforce development system to improve and enhance career pathway access and opportunities for students</w:t>
      </w:r>
      <w:r w:rsidR="00353932" w:rsidRPr="00231213">
        <w:t>,</w:t>
      </w:r>
      <w:r w:rsidR="003961B9" w:rsidRPr="00231213">
        <w:t xml:space="preserve"> and </w:t>
      </w:r>
      <w:r w:rsidR="00844F97" w:rsidRPr="00231213">
        <w:t xml:space="preserve">to </w:t>
      </w:r>
      <w:r w:rsidR="003961B9" w:rsidRPr="00231213">
        <w:t xml:space="preserve">leverage funds between Perkins V and WIOA programs: </w:t>
      </w:r>
    </w:p>
    <w:p w14:paraId="0078A605" w14:textId="77777777" w:rsidR="003961B9" w:rsidRPr="00231213" w:rsidRDefault="00FF328E" w:rsidP="00B85421">
      <w:pPr>
        <w:pStyle w:val="ListParagraph"/>
        <w:numPr>
          <w:ilvl w:val="0"/>
          <w:numId w:val="38"/>
        </w:numPr>
        <w:tabs>
          <w:tab w:val="left" w:pos="1200"/>
          <w:tab w:val="left" w:pos="1201"/>
        </w:tabs>
        <w:spacing w:before="1" w:line="254" w:lineRule="auto"/>
        <w:ind w:right="377"/>
        <w:rPr>
          <w:b/>
          <w:u w:val="single"/>
        </w:rPr>
      </w:pPr>
      <w:r w:rsidRPr="00231213">
        <w:t xml:space="preserve">VDOE: </w:t>
      </w:r>
      <w:r w:rsidR="00353932" w:rsidRPr="00231213">
        <w:t xml:space="preserve">The </w:t>
      </w:r>
      <w:r w:rsidRPr="00231213">
        <w:t xml:space="preserve">VCCS and </w:t>
      </w:r>
      <w:r w:rsidR="00353932" w:rsidRPr="00231213">
        <w:t xml:space="preserve">the </w:t>
      </w:r>
      <w:r w:rsidRPr="00231213">
        <w:t>V</w:t>
      </w:r>
      <w:r w:rsidR="003961B9" w:rsidRPr="00231213">
        <w:t xml:space="preserve">DOE have an extensive history of a cooperative and collaborative work with the state’s </w:t>
      </w:r>
      <w:r w:rsidRPr="00231213">
        <w:t>WIOA</w:t>
      </w:r>
      <w:r w:rsidR="003961B9" w:rsidRPr="00231213">
        <w:t xml:space="preserve"> partners to provide a coordinated and </w:t>
      </w:r>
      <w:r w:rsidR="003961B9" w:rsidRPr="00231213">
        <w:lastRenderedPageBreak/>
        <w:t xml:space="preserve">comprehensive programmatic and funding approach for educational and workforce services. </w:t>
      </w:r>
    </w:p>
    <w:p w14:paraId="2F85B887" w14:textId="24C584BD" w:rsidR="003961B9" w:rsidRPr="00231213" w:rsidRDefault="003961B9" w:rsidP="00C65415">
      <w:pPr>
        <w:pStyle w:val="ListParagraph"/>
        <w:numPr>
          <w:ilvl w:val="0"/>
          <w:numId w:val="38"/>
        </w:numPr>
        <w:tabs>
          <w:tab w:val="left" w:pos="1200"/>
          <w:tab w:val="left" w:pos="1201"/>
        </w:tabs>
        <w:spacing w:before="1" w:line="254" w:lineRule="auto"/>
        <w:ind w:right="377"/>
      </w:pPr>
      <w:r w:rsidRPr="00231213">
        <w:t>Virginia’s WIOA One-Stop Centers</w:t>
      </w:r>
      <w:r w:rsidR="003308D3">
        <w:t>, known in Virginia as Career Works</w:t>
      </w:r>
      <w:r w:rsidRPr="00231213">
        <w:t xml:space="preserve">: </w:t>
      </w:r>
      <w:r w:rsidR="003308D3" w:rsidRPr="00231213">
        <w:t xml:space="preserve">One-Stop </w:t>
      </w:r>
      <w:proofErr w:type="gramStart"/>
      <w:r w:rsidR="003308D3" w:rsidRPr="00231213">
        <w:t>Centers</w:t>
      </w:r>
      <w:r w:rsidR="009E051C">
        <w:t>,</w:t>
      </w:r>
      <w:proofErr w:type="gramEnd"/>
      <w:r w:rsidR="003308D3" w:rsidRPr="00231213">
        <w:t xml:space="preserve"> are part of Virginia Career Works network, and postsecondary Perkins is a mandated partner in the centers</w:t>
      </w:r>
      <w:r w:rsidR="003308D3">
        <w:t xml:space="preserve">. </w:t>
      </w:r>
      <w:r w:rsidRPr="00231213">
        <w:t xml:space="preserve">As a required one-stop partner under WIOA, </w:t>
      </w:r>
      <w:r w:rsidR="00FF328E" w:rsidRPr="00231213">
        <w:t xml:space="preserve">the </w:t>
      </w:r>
      <w:r w:rsidRPr="00231213">
        <w:t xml:space="preserve">VCCS continues coordinated efforts with the </w:t>
      </w:r>
      <w:r w:rsidR="00290C63" w:rsidRPr="00231213">
        <w:t>VEC</w:t>
      </w:r>
      <w:r w:rsidRPr="00231213">
        <w:t xml:space="preserve"> on the delivery of services to Virginia’s employers and job seekers offered at </w:t>
      </w:r>
      <w:r w:rsidR="003308D3">
        <w:t>Virginia Career Works</w:t>
      </w:r>
      <w:r w:rsidRPr="00231213">
        <w:t>. One-Stop</w:t>
      </w:r>
      <w:r w:rsidR="00FF328E" w:rsidRPr="00231213">
        <w:t xml:space="preserve"> </w:t>
      </w:r>
      <w:r w:rsidR="00950CBC" w:rsidRPr="00231213">
        <w:t>C</w:t>
      </w:r>
      <w:r w:rsidRPr="00231213">
        <w:t xml:space="preserve">enters </w:t>
      </w:r>
      <w:proofErr w:type="gramStart"/>
      <w:r w:rsidRPr="00231213">
        <w:t>were developed</w:t>
      </w:r>
      <w:proofErr w:type="gramEnd"/>
      <w:r w:rsidRPr="00231213">
        <w:t xml:space="preserve"> to bring together employment and training program services that work with all people and make it easier for job seekers and employers to use these services.</w:t>
      </w:r>
    </w:p>
    <w:p w14:paraId="3804DB0D" w14:textId="77777777" w:rsidR="003961B9" w:rsidRPr="00231213" w:rsidRDefault="003961B9" w:rsidP="003961B9">
      <w:pPr>
        <w:tabs>
          <w:tab w:val="left" w:pos="1200"/>
          <w:tab w:val="left" w:pos="1201"/>
        </w:tabs>
        <w:spacing w:before="1" w:line="254" w:lineRule="auto"/>
        <w:ind w:right="377"/>
      </w:pPr>
      <w:r w:rsidRPr="00231213">
        <w:t xml:space="preserve">The </w:t>
      </w:r>
      <w:r w:rsidR="003308D3">
        <w:t xml:space="preserve">Virginia </w:t>
      </w:r>
      <w:r w:rsidR="00844F97" w:rsidRPr="00231213">
        <w:t>Career Works network</w:t>
      </w:r>
      <w:r w:rsidRPr="00231213">
        <w:t xml:space="preserve"> maintains a list of </w:t>
      </w:r>
      <w:r w:rsidR="003308D3">
        <w:t>Virginia Career Works</w:t>
      </w:r>
      <w:r w:rsidRPr="00231213">
        <w:t xml:space="preserve"> Centers with access to workforce and employment and training services through various programs and part</w:t>
      </w:r>
      <w:r w:rsidR="003D6687">
        <w:t xml:space="preserve">ner organizations. All </w:t>
      </w:r>
      <w:r w:rsidR="00844F97" w:rsidRPr="00231213">
        <w:t xml:space="preserve">Career </w:t>
      </w:r>
      <w:r w:rsidR="003308D3">
        <w:t>Work</w:t>
      </w:r>
      <w:r w:rsidR="003D6687">
        <w:t>s</w:t>
      </w:r>
      <w:r w:rsidR="003308D3">
        <w:t xml:space="preserve"> </w:t>
      </w:r>
      <w:r w:rsidRPr="00231213">
        <w:t>Centers provide services required by federal legislation plu</w:t>
      </w:r>
      <w:r w:rsidR="00392F12" w:rsidRPr="00231213">
        <w:t>s programs and services</w:t>
      </w:r>
      <w:r w:rsidR="00844F97" w:rsidRPr="00231213">
        <w:t xml:space="preserve"> from nonprofit and other community partners that coordinate </w:t>
      </w:r>
      <w:r w:rsidRPr="00231213">
        <w:t>to meet the needs of the local community.</w:t>
      </w:r>
    </w:p>
    <w:p w14:paraId="2D54560E" w14:textId="79FF924A" w:rsidR="003961B9" w:rsidRPr="00231213" w:rsidRDefault="003961B9" w:rsidP="00B85421">
      <w:pPr>
        <w:pStyle w:val="ListParagraph"/>
        <w:numPr>
          <w:ilvl w:val="0"/>
          <w:numId w:val="38"/>
        </w:numPr>
        <w:tabs>
          <w:tab w:val="left" w:pos="1200"/>
          <w:tab w:val="left" w:pos="1201"/>
        </w:tabs>
        <w:spacing w:before="1" w:line="254" w:lineRule="auto"/>
        <w:ind w:right="377"/>
      </w:pPr>
      <w:proofErr w:type="gramStart"/>
      <w:r w:rsidRPr="00231213">
        <w:t xml:space="preserve">Virginia’s WIOA Adult, Dislocated Worker, and Youth Programs: Under WIOA Title I - Adult Program, Dislocated Worker Program, and the Youth Program, the </w:t>
      </w:r>
      <w:r w:rsidR="003308D3">
        <w:t xml:space="preserve">Virginia </w:t>
      </w:r>
      <w:r w:rsidR="00844F97" w:rsidRPr="00231213">
        <w:t xml:space="preserve">Career </w:t>
      </w:r>
      <w:r w:rsidR="003308D3">
        <w:t>Work</w:t>
      </w:r>
      <w:r w:rsidR="009E051C">
        <w:t>s</w:t>
      </w:r>
      <w:r w:rsidR="003308D3">
        <w:t xml:space="preserve"> </w:t>
      </w:r>
      <w:r w:rsidR="00FF328E" w:rsidRPr="00231213">
        <w:t>C</w:t>
      </w:r>
      <w:r w:rsidRPr="00231213">
        <w:t>enters provide educational youth services that include: tutoring, study skills training, evidence-based dropout prevention and/recovery services, alternative secondary school services, financial literacy, and education offered concurrently with workforce preparation activities and training for specific occupations or occupational clusters.</w:t>
      </w:r>
      <w:proofErr w:type="gramEnd"/>
      <w:r w:rsidRPr="00231213">
        <w:t xml:space="preserve"> These activities include summer employment opportunities directly linked to academic and occupational learning, paid and unpaid work experiences that incorporate academic and occupational education, occupational skills training, and entrepreneurial skills training. Resources delivered include, but are not limited </w:t>
      </w:r>
      <w:proofErr w:type="gramStart"/>
      <w:r w:rsidRPr="00231213">
        <w:t>to:</w:t>
      </w:r>
      <w:proofErr w:type="gramEnd"/>
      <w:r w:rsidRPr="00231213">
        <w:t xml:space="preserve"> job openings, labor market data, r</w:t>
      </w:r>
      <w:r w:rsidR="009E051C">
        <w:rPr>
          <w:rFonts w:cs="Calibri"/>
        </w:rPr>
        <w:t>é</w:t>
      </w:r>
      <w:r w:rsidRPr="00231213">
        <w:t>sum</w:t>
      </w:r>
      <w:r w:rsidR="009E051C">
        <w:rPr>
          <w:rFonts w:cs="Calibri"/>
        </w:rPr>
        <w:t>é</w:t>
      </w:r>
      <w:r w:rsidRPr="00231213">
        <w:t xml:space="preserve"> training, education services, online learning, veterans’ services, and youth services</w:t>
      </w:r>
      <w:r w:rsidR="00844F97" w:rsidRPr="00231213">
        <w:t>.</w:t>
      </w:r>
      <w:r w:rsidRPr="00231213">
        <w:t xml:space="preserve"> </w:t>
      </w:r>
    </w:p>
    <w:p w14:paraId="17762E75" w14:textId="14C785EB" w:rsidR="003961B9" w:rsidRPr="00231213" w:rsidRDefault="003961B9" w:rsidP="003961B9">
      <w:pPr>
        <w:tabs>
          <w:tab w:val="left" w:pos="1200"/>
          <w:tab w:val="left" w:pos="1201"/>
        </w:tabs>
        <w:spacing w:before="1" w:line="254" w:lineRule="auto"/>
        <w:ind w:right="377"/>
      </w:pPr>
      <w:r w:rsidRPr="00231213">
        <w:t xml:space="preserve">As a partner program that provides access through </w:t>
      </w:r>
      <w:r w:rsidR="009E051C">
        <w:t xml:space="preserve">the </w:t>
      </w:r>
      <w:r w:rsidRPr="00231213">
        <w:t xml:space="preserve">Virginia’s </w:t>
      </w:r>
      <w:r w:rsidR="00844F97" w:rsidRPr="00231213">
        <w:t>Career Works</w:t>
      </w:r>
      <w:r w:rsidRPr="00231213">
        <w:t xml:space="preserve"> system, </w:t>
      </w:r>
      <w:r w:rsidR="00AB605E" w:rsidRPr="00231213">
        <w:t xml:space="preserve">postsecondary Perkins </w:t>
      </w:r>
      <w:r w:rsidRPr="00231213">
        <w:t xml:space="preserve">will continue to partner and coordinate service delivery efforts with WIOA Titles </w:t>
      </w:r>
      <w:proofErr w:type="gramStart"/>
      <w:r w:rsidRPr="00231213">
        <w:t>I, II, III, and IV</w:t>
      </w:r>
      <w:proofErr w:type="gramEnd"/>
      <w:r w:rsidRPr="00231213">
        <w:t>.</w:t>
      </w:r>
    </w:p>
    <w:p w14:paraId="2BE0EA0A" w14:textId="77777777" w:rsidR="000C3A4B" w:rsidRDefault="000C3A4B">
      <w:r>
        <w:br w:type="page"/>
      </w:r>
    </w:p>
    <w:p w14:paraId="6E7F4990" w14:textId="77777777" w:rsidR="00E61E96" w:rsidRPr="00231213" w:rsidRDefault="00E61E96" w:rsidP="00D32696">
      <w:pPr>
        <w:pStyle w:val="Heading4"/>
      </w:pPr>
      <w:r w:rsidRPr="00231213">
        <w:lastRenderedPageBreak/>
        <w:t>II.B.1.d.</w:t>
      </w:r>
      <w:r w:rsidRPr="00231213">
        <w:tab/>
        <w:t>Describe how the eligible agency will use State leadership funds made available under section 112(a</w:t>
      </w:r>
      <w:proofErr w:type="gramStart"/>
      <w:r w:rsidRPr="00231213">
        <w:t>)(</w:t>
      </w:r>
      <w:proofErr w:type="gramEnd"/>
      <w:r w:rsidRPr="00231213">
        <w:t>2) of Perkins V for each of the purposes under section 124(a) of the Act. See Text Box 2 for the required uses of State leadership funds under section 124(a) of Perkins V. (Section 122(d</w:t>
      </w:r>
      <w:proofErr w:type="gramStart"/>
      <w:r w:rsidRPr="00231213">
        <w:t>)(</w:t>
      </w:r>
      <w:proofErr w:type="gramEnd"/>
      <w:r w:rsidRPr="00231213">
        <w:t xml:space="preserve">7) of Perkins V) </w:t>
      </w:r>
    </w:p>
    <w:p w14:paraId="2436018A" w14:textId="77777777" w:rsidR="00DC6F3E" w:rsidRPr="00231213" w:rsidRDefault="00DC6F3E" w:rsidP="00E61E96"/>
    <w:p w14:paraId="46E5D816" w14:textId="77777777" w:rsidR="00AB605E" w:rsidRPr="000C3A4B" w:rsidRDefault="00DC6F3E" w:rsidP="00E61E96">
      <w:pPr>
        <w:rPr>
          <w:b/>
        </w:rPr>
      </w:pPr>
      <w:r w:rsidRPr="000C3A4B">
        <w:rPr>
          <w:b/>
        </w:rPr>
        <w:t>Secondary</w:t>
      </w:r>
    </w:p>
    <w:p w14:paraId="7A9F8C5F" w14:textId="4998FBD4" w:rsidR="00DC6F3E" w:rsidRPr="00231213" w:rsidRDefault="00DC6F3E" w:rsidP="00DC6F3E">
      <w:r w:rsidRPr="00231213">
        <w:t xml:space="preserve">Virginia will use its </w:t>
      </w:r>
      <w:r w:rsidR="00934574">
        <w:t>s</w:t>
      </w:r>
      <w:r w:rsidRPr="00231213">
        <w:t xml:space="preserve">tate </w:t>
      </w:r>
      <w:r w:rsidR="00934574">
        <w:t>l</w:t>
      </w:r>
      <w:r w:rsidRPr="00231213">
        <w:t xml:space="preserve">eadership funds to: </w:t>
      </w:r>
    </w:p>
    <w:p w14:paraId="55D9042F"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develop, revise, or procure CTE curricula that </w:t>
      </w:r>
      <w:r w:rsidR="00343BCB">
        <w:t>are</w:t>
      </w:r>
      <w:r w:rsidRPr="00231213">
        <w:t xml:space="preserve"> aligned to industry and academic standard</w:t>
      </w:r>
      <w:r w:rsidR="00353932" w:rsidRPr="00231213">
        <w:t>s, including funding for the CTERC</w:t>
      </w:r>
      <w:r w:rsidRPr="00231213">
        <w:t xml:space="preserve">; </w:t>
      </w:r>
    </w:p>
    <w:p w14:paraId="018259A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evaluate and improve regional technical centers; </w:t>
      </w:r>
    </w:p>
    <w:p w14:paraId="00B69964"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professional learning experiences </w:t>
      </w:r>
      <w:r w:rsidR="00B86AE0" w:rsidRPr="00231213">
        <w:t>for</w:t>
      </w:r>
      <w:r w:rsidRPr="00231213">
        <w:t xml:space="preserve"> CTE teachers, faculty, and administrators; </w:t>
      </w:r>
    </w:p>
    <w:p w14:paraId="78274181"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review CTE </w:t>
      </w:r>
      <w:r w:rsidR="00B86AE0" w:rsidRPr="00231213">
        <w:t>Comprehensive Local Needs Assessments</w:t>
      </w:r>
      <w:r w:rsidR="00343BCB">
        <w:t xml:space="preserve"> </w:t>
      </w:r>
      <w:r w:rsidR="003301E1" w:rsidRPr="00231213">
        <w:t>(CLNA)</w:t>
      </w:r>
      <w:r w:rsidR="00B86AE0" w:rsidRPr="00231213">
        <w:t xml:space="preserve"> </w:t>
      </w:r>
      <w:r w:rsidRPr="00231213">
        <w:t xml:space="preserve">and Perkins applications; </w:t>
      </w:r>
    </w:p>
    <w:p w14:paraId="1508F5B3"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review Perkins local allocation and local use;</w:t>
      </w:r>
    </w:p>
    <w:p w14:paraId="13C69AB0"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monitor CTE programs of study; </w:t>
      </w:r>
    </w:p>
    <w:p w14:paraId="4529106D"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recruit and prepare CTE teachers, faculty, </w:t>
      </w:r>
      <w:r w:rsidR="00B86AE0" w:rsidRPr="00231213">
        <w:t xml:space="preserve">and </w:t>
      </w:r>
      <w:r w:rsidRPr="00231213">
        <w:t>specialized instructional support personnel or paraprofessionals;</w:t>
      </w:r>
    </w:p>
    <w:p w14:paraId="5368122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market and highlight CTE programs of study</w:t>
      </w:r>
      <w:r w:rsidR="00B86AE0" w:rsidRPr="00231213">
        <w:t>,</w:t>
      </w:r>
      <w:r w:rsidRPr="00231213">
        <w:t xml:space="preserve"> including CTE stigma/perception and marketing</w:t>
      </w:r>
      <w:r w:rsidR="00B86AE0" w:rsidRPr="00231213">
        <w:t>;</w:t>
      </w:r>
    </w:p>
    <w:p w14:paraId="5A8DDD07"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support state-supported resources for career exploration and career readiness activities; </w:t>
      </w:r>
    </w:p>
    <w:p w14:paraId="0F65347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support to eliminate inequities in student access to high-quality CTE programs of study and </w:t>
      </w:r>
      <w:r w:rsidR="00B86AE0" w:rsidRPr="00231213">
        <w:t xml:space="preserve">hire </w:t>
      </w:r>
      <w:r w:rsidRPr="00231213">
        <w:t xml:space="preserve">effective teachers, faculty, specialized instructional support personnel, and paraprofessionals; </w:t>
      </w:r>
    </w:p>
    <w:p w14:paraId="389B0B7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prepare students for </w:t>
      </w:r>
      <w:r w:rsidR="00B86AE0" w:rsidRPr="00231213">
        <w:t>nontraditional</w:t>
      </w:r>
      <w:r w:rsidRPr="00231213">
        <w:t xml:space="preserve"> fields in current and emerging professions; </w:t>
      </w:r>
    </w:p>
    <w:p w14:paraId="2F143B63"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develop strategies to improve success in CTE programs of study for members of special populations; </w:t>
      </w:r>
    </w:p>
    <w:p w14:paraId="3637064E" w14:textId="632056A3"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funding to CTE programs that serve individuals in </w:t>
      </w:r>
      <w:r w:rsidR="00934574">
        <w:t>s</w:t>
      </w:r>
      <w:r w:rsidRPr="00231213">
        <w:t xml:space="preserve">tate institutions; </w:t>
      </w:r>
    </w:p>
    <w:p w14:paraId="77F9A0C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deliver technical assistance for eligible recipients; </w:t>
      </w:r>
    </w:p>
    <w:p w14:paraId="3E9A905F"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support the integration of employability skills into CTE programs of study;</w:t>
      </w:r>
    </w:p>
    <w:p w14:paraId="4AA15378"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support </w:t>
      </w:r>
      <w:r w:rsidR="00B86AE0" w:rsidRPr="00231213">
        <w:t>CTSOs</w:t>
      </w:r>
      <w:r w:rsidRPr="00231213">
        <w:t>; and</w:t>
      </w:r>
      <w:r w:rsidR="00B86AE0" w:rsidRPr="00231213">
        <w:t>,</w:t>
      </w:r>
      <w:r w:rsidRPr="00231213">
        <w:t xml:space="preserve"> </w:t>
      </w:r>
    </w:p>
    <w:p w14:paraId="2A0BFCF5" w14:textId="527D84B9" w:rsidR="00DC6F3E" w:rsidRPr="00231213" w:rsidRDefault="00DC6F3E" w:rsidP="00B85421">
      <w:pPr>
        <w:pStyle w:val="ListParagraph"/>
        <w:numPr>
          <w:ilvl w:val="0"/>
          <w:numId w:val="38"/>
        </w:numPr>
        <w:tabs>
          <w:tab w:val="left" w:pos="1200"/>
          <w:tab w:val="left" w:pos="1201"/>
        </w:tabs>
        <w:spacing w:before="1" w:line="254" w:lineRule="auto"/>
        <w:ind w:right="377"/>
      </w:pPr>
      <w:proofErr w:type="gramStart"/>
      <w:r w:rsidRPr="00231213">
        <w:t>support</w:t>
      </w:r>
      <w:proofErr w:type="gramEnd"/>
      <w:r w:rsidRPr="00231213">
        <w:t xml:space="preserve"> career exploration curriculum through Grade</w:t>
      </w:r>
      <w:r w:rsidR="00934574">
        <w:t xml:space="preserve"> 5</w:t>
      </w:r>
      <w:r w:rsidR="00B86AE0" w:rsidRPr="00231213">
        <w:t>.</w:t>
      </w:r>
      <w:r w:rsidRPr="00231213">
        <w:t xml:space="preserve"> </w:t>
      </w:r>
    </w:p>
    <w:p w14:paraId="60331330" w14:textId="72B06A0F" w:rsidR="00AB605E" w:rsidRPr="00231213" w:rsidRDefault="00AB605E" w:rsidP="00E61E96">
      <w:pPr>
        <w:rPr>
          <w:b/>
        </w:rPr>
      </w:pPr>
      <w:r w:rsidRPr="00231213">
        <w:rPr>
          <w:b/>
        </w:rPr>
        <w:t xml:space="preserve">Postsecondary </w:t>
      </w:r>
    </w:p>
    <w:p w14:paraId="2273F1E7" w14:textId="67C1D8B3" w:rsidR="00B86AE0" w:rsidRPr="00231213" w:rsidRDefault="00B86AE0" w:rsidP="00AB605E">
      <w:pPr>
        <w:pStyle w:val="BodyText"/>
      </w:pPr>
      <w:r w:rsidRPr="00231213">
        <w:t xml:space="preserve">The </w:t>
      </w:r>
      <w:r w:rsidR="00AB605E" w:rsidRPr="00231213">
        <w:t xml:space="preserve">VCCS uses </w:t>
      </w:r>
      <w:r w:rsidR="00934574">
        <w:t>s</w:t>
      </w:r>
      <w:r w:rsidR="00AB605E" w:rsidRPr="00231213">
        <w:t xml:space="preserve">tate </w:t>
      </w:r>
      <w:r w:rsidR="00934574">
        <w:t>l</w:t>
      </w:r>
      <w:r w:rsidR="00AB605E" w:rsidRPr="00231213">
        <w:t xml:space="preserve">eadership funds to support development and implementation of strategies to improve </w:t>
      </w:r>
      <w:r w:rsidRPr="00231213">
        <w:t>CTE</w:t>
      </w:r>
      <w:r w:rsidR="00AB605E" w:rsidRPr="00231213">
        <w:t xml:space="preserve"> throughout the community college system. These activities include: </w:t>
      </w:r>
    </w:p>
    <w:p w14:paraId="5514001C" w14:textId="19C7FFCE" w:rsidR="00B86AE0" w:rsidRPr="00231213" w:rsidRDefault="00902A9E" w:rsidP="00B85421">
      <w:pPr>
        <w:pStyle w:val="ListParagraph"/>
        <w:numPr>
          <w:ilvl w:val="0"/>
          <w:numId w:val="38"/>
        </w:numPr>
        <w:tabs>
          <w:tab w:val="left" w:pos="1200"/>
          <w:tab w:val="left" w:pos="1201"/>
        </w:tabs>
        <w:spacing w:before="1" w:line="254" w:lineRule="auto"/>
        <w:ind w:right="377"/>
      </w:pPr>
      <w:r w:rsidRPr="00231213">
        <w:t>P</w:t>
      </w:r>
      <w:r w:rsidR="00AB605E" w:rsidRPr="00231213">
        <w:t xml:space="preserve">reparation for nontraditional fields in current and emerging professions, programs for special populations, and other activities that expose students, including special </w:t>
      </w:r>
      <w:r w:rsidR="00AB605E" w:rsidRPr="00231213">
        <w:lastRenderedPageBreak/>
        <w:t>populations, to high-skill, high</w:t>
      </w:r>
      <w:r w:rsidR="00B86AE0" w:rsidRPr="00231213">
        <w:t>-wage, or in-demand occupations</w:t>
      </w:r>
      <w:r w:rsidR="00AB605E" w:rsidRPr="00231213">
        <w:t xml:space="preserve"> that result in postsecondary certificates and natio</w:t>
      </w:r>
      <w:r w:rsidR="006B14DC">
        <w:t xml:space="preserve">nally </w:t>
      </w:r>
      <w:r w:rsidR="00343BCB">
        <w:t>recognized certifications</w:t>
      </w:r>
      <w:r w:rsidR="00AB605E" w:rsidRPr="00231213">
        <w:t xml:space="preserve"> (</w:t>
      </w:r>
      <w:proofErr w:type="gramStart"/>
      <w:r w:rsidR="00AB605E" w:rsidRPr="00231213">
        <w:t>e.g.</w:t>
      </w:r>
      <w:proofErr w:type="gramEnd"/>
      <w:r w:rsidR="00AB605E" w:rsidRPr="00231213">
        <w:t xml:space="preserve"> the VCCS </w:t>
      </w:r>
      <w:r w:rsidR="006B14DC" w:rsidRPr="00231213">
        <w:t xml:space="preserve">high school career coach coordinator </w:t>
      </w:r>
      <w:r w:rsidR="00AB605E" w:rsidRPr="00231213">
        <w:t xml:space="preserve">provides professional development and assistance to </w:t>
      </w:r>
      <w:r w:rsidR="006B14DC">
        <w:t>h</w:t>
      </w:r>
      <w:r w:rsidR="00AB605E" w:rsidRPr="00231213">
        <w:t xml:space="preserve">igh </w:t>
      </w:r>
      <w:r w:rsidR="006B14DC">
        <w:t>s</w:t>
      </w:r>
      <w:r w:rsidR="00AB605E" w:rsidRPr="00231213">
        <w:t xml:space="preserve">chool </w:t>
      </w:r>
      <w:r w:rsidR="00CD7DAE" w:rsidRPr="00231213">
        <w:t>c</w:t>
      </w:r>
      <w:r w:rsidR="00AB605E" w:rsidRPr="00231213">
        <w:t xml:space="preserve">areer </w:t>
      </w:r>
      <w:r w:rsidR="00CD7DAE" w:rsidRPr="00231213">
        <w:t>c</w:t>
      </w:r>
      <w:r w:rsidR="00AB605E" w:rsidRPr="00231213">
        <w:t>oaches</w:t>
      </w:r>
      <w:r w:rsidRPr="00231213">
        <w:t>).</w:t>
      </w:r>
    </w:p>
    <w:p w14:paraId="7B55202A" w14:textId="77777777" w:rsidR="00B86AE0" w:rsidRPr="00231213" w:rsidRDefault="00902A9E" w:rsidP="00B85421">
      <w:pPr>
        <w:pStyle w:val="ListParagraph"/>
        <w:numPr>
          <w:ilvl w:val="0"/>
          <w:numId w:val="38"/>
        </w:numPr>
        <w:tabs>
          <w:tab w:val="left" w:pos="1200"/>
          <w:tab w:val="left" w:pos="1201"/>
        </w:tabs>
        <w:spacing w:before="1" w:line="254" w:lineRule="auto"/>
        <w:ind w:right="377"/>
      </w:pPr>
      <w:proofErr w:type="gramStart"/>
      <w:r w:rsidRPr="00231213">
        <w:t>S</w:t>
      </w:r>
      <w:r w:rsidR="00AB605E" w:rsidRPr="00231213">
        <w:t xml:space="preserve">upport for recruiting, preparing, training, and retaining </w:t>
      </w:r>
      <w:r w:rsidR="00B86AE0" w:rsidRPr="00231213">
        <w:t>CTE</w:t>
      </w:r>
      <w:r w:rsidR="00AB605E" w:rsidRPr="00231213">
        <w:t xml:space="preserve"> instructors, faculty, specialized instructional support personnel, professional development, or leadership development programs (e.g., the VCCS’s annual Hire Ed Conference is a gathering of community college leaders, workforce development professionals, partner agencies, board members and elected officials exploring the ways in which colleges will respond to the needs of businesses and individuals in the Commonwealth, positioning Virginia as a national mod</w:t>
      </w:r>
      <w:r w:rsidR="00B86AE0" w:rsidRPr="00231213">
        <w:t>el for workforce training)</w:t>
      </w:r>
      <w:r w:rsidRPr="00231213">
        <w:t>.</w:t>
      </w:r>
      <w:proofErr w:type="gramEnd"/>
      <w:r w:rsidR="00B86AE0" w:rsidRPr="00231213">
        <w:t xml:space="preserve"> </w:t>
      </w:r>
    </w:p>
    <w:p w14:paraId="0BBFDDFA" w14:textId="5CD4F3AF" w:rsidR="003961B9" w:rsidRPr="00231213" w:rsidRDefault="00902A9E" w:rsidP="00B85421">
      <w:pPr>
        <w:pStyle w:val="ListParagraph"/>
        <w:numPr>
          <w:ilvl w:val="0"/>
          <w:numId w:val="38"/>
        </w:numPr>
        <w:tabs>
          <w:tab w:val="left" w:pos="1200"/>
          <w:tab w:val="left" w:pos="1201"/>
        </w:tabs>
        <w:spacing w:before="1" w:line="254" w:lineRule="auto"/>
        <w:ind w:right="377"/>
      </w:pPr>
      <w:r w:rsidRPr="00231213">
        <w:t>P</w:t>
      </w:r>
      <w:r w:rsidR="00AB605E" w:rsidRPr="00231213">
        <w:t xml:space="preserve">rovision of </w:t>
      </w:r>
      <w:r w:rsidR="006B14DC">
        <w:t>technical assistance to Perkins-</w:t>
      </w:r>
      <w:r w:rsidR="00AB605E" w:rsidRPr="00231213">
        <w:t>eligible recipients and reporting on the effectiveness of funding (e.g., on-site monitoring activities, data collection, and provision of related technical assistance).</w:t>
      </w:r>
    </w:p>
    <w:p w14:paraId="5AB376E4" w14:textId="77777777" w:rsidR="00E61E96" w:rsidRPr="00231213" w:rsidRDefault="00E61E96">
      <w:r w:rsidRPr="00231213">
        <w:br w:type="page"/>
      </w:r>
    </w:p>
    <w:p w14:paraId="31E4F613" w14:textId="77777777" w:rsidR="007F1FFF" w:rsidRPr="00231213" w:rsidRDefault="007F1FFF" w:rsidP="00284D0C">
      <w:pPr>
        <w:pStyle w:val="Heading3"/>
      </w:pPr>
      <w:r w:rsidRPr="00231213">
        <w:lastRenderedPageBreak/>
        <w:t>II.B.</w:t>
      </w:r>
      <w:r w:rsidR="00151682" w:rsidRPr="00231213">
        <w:t>2.</w:t>
      </w:r>
      <w:r w:rsidR="00151682" w:rsidRPr="00231213">
        <w:tab/>
      </w:r>
      <w:r w:rsidR="000264CB" w:rsidRPr="00231213">
        <w:t>Implementing Career and Technical Education Programs and Programs of Study</w:t>
      </w:r>
    </w:p>
    <w:p w14:paraId="37C10A4C" w14:textId="77777777" w:rsidR="00FB5315" w:rsidRPr="00231213" w:rsidRDefault="00FB5315" w:rsidP="00BC4D8A">
      <w:pPr>
        <w:ind w:firstLine="864"/>
        <w:rPr>
          <w:i/>
        </w:rPr>
      </w:pPr>
    </w:p>
    <w:p w14:paraId="03B4E5D2" w14:textId="77777777" w:rsidR="006C3AE1" w:rsidRPr="00231213" w:rsidRDefault="006C3AE1" w:rsidP="00D32696">
      <w:pPr>
        <w:pStyle w:val="Heading4"/>
        <w:rPr>
          <w:b/>
          <w:i/>
        </w:rPr>
      </w:pPr>
      <w:r w:rsidRPr="00231213">
        <w:t>II.B.2.a.</w:t>
      </w:r>
      <w:r w:rsidRPr="00231213">
        <w:tab/>
        <w:t xml:space="preserve">Describe the career and technical education programs or programs of study that will be supported, developed, or improved at the State level, including descriptions of the programs of study to be </w:t>
      </w:r>
      <w:proofErr w:type="gramStart"/>
      <w:r w:rsidRPr="00231213">
        <w:t>developed</w:t>
      </w:r>
      <w:proofErr w:type="gramEnd"/>
      <w:r w:rsidRPr="00231213">
        <w:t xml:space="preserve"> at the State level and made available for adoption by eligible recipients.  (Section 122(d</w:t>
      </w:r>
      <w:proofErr w:type="gramStart"/>
      <w:r w:rsidRPr="00231213">
        <w:t>)(</w:t>
      </w:r>
      <w:proofErr w:type="gramEnd"/>
      <w:r w:rsidRPr="00231213">
        <w:t>4)(A) of Perkins V)</w:t>
      </w:r>
    </w:p>
    <w:p w14:paraId="4DE16575" w14:textId="77777777" w:rsidR="006C3AE1" w:rsidRPr="00231213" w:rsidRDefault="006C3AE1" w:rsidP="006C3AE1">
      <w:pPr>
        <w:ind w:right="-720"/>
        <w:rPr>
          <w:rFonts w:asciiTheme="minorHAnsi" w:hAnsiTheme="minorHAnsi"/>
          <w:b/>
        </w:rPr>
      </w:pPr>
    </w:p>
    <w:p w14:paraId="5AFE0DDF" w14:textId="77777777" w:rsidR="002B2608" w:rsidRPr="00231213" w:rsidRDefault="002D631F" w:rsidP="002B2608">
      <w:pPr>
        <w:ind w:right="-720"/>
        <w:rPr>
          <w:rFonts w:cstheme="minorHAnsi"/>
          <w:b/>
        </w:rPr>
      </w:pPr>
      <w:r w:rsidRPr="00231213">
        <w:rPr>
          <w:rFonts w:cstheme="minorHAnsi"/>
          <w:b/>
        </w:rPr>
        <w:t>Secondary</w:t>
      </w:r>
    </w:p>
    <w:p w14:paraId="5F671214" w14:textId="2292150B" w:rsidR="002B2608" w:rsidRPr="00231213" w:rsidRDefault="002B2608" w:rsidP="002B2608">
      <w:pPr>
        <w:rPr>
          <w:rFonts w:cstheme="minorHAnsi"/>
          <w:i/>
        </w:rPr>
      </w:pPr>
      <w:r w:rsidRPr="00231213">
        <w:rPr>
          <w:rFonts w:cstheme="minorHAnsi"/>
        </w:rPr>
        <w:t>Virginia’s CTE program provides a statewide system of career pathways that bring</w:t>
      </w:r>
      <w:r w:rsidR="001E7449" w:rsidRPr="00231213">
        <w:rPr>
          <w:rFonts w:cstheme="minorHAnsi"/>
        </w:rPr>
        <w:t>s</w:t>
      </w:r>
      <w:r w:rsidRPr="00231213">
        <w:rPr>
          <w:rFonts w:cstheme="minorHAnsi"/>
        </w:rPr>
        <w:t xml:space="preserve"> together secondary, postsecondary, workforce devel</w:t>
      </w:r>
      <w:r w:rsidR="0042434D">
        <w:rPr>
          <w:rFonts w:cstheme="minorHAnsi"/>
        </w:rPr>
        <w:t xml:space="preserve">opment, and business/industry. </w:t>
      </w:r>
      <w:r w:rsidRPr="00231213">
        <w:rPr>
          <w:rFonts w:cstheme="minorHAnsi"/>
        </w:rPr>
        <w:t>These partnerships focus on high-skill, high-wage, and in-demand occupations that strengthen the economy.  Utilizing a statewide career clusters model, the state ensures delivery of modern, rigorous, and flexible programs that</w:t>
      </w:r>
      <w:r w:rsidR="002C55E6">
        <w:rPr>
          <w:rFonts w:cstheme="minorHAnsi"/>
        </w:rPr>
        <w:t xml:space="preserve"> offer global competitiveness. </w:t>
      </w:r>
      <w:r w:rsidRPr="00231213">
        <w:rPr>
          <w:rFonts w:cstheme="minorHAnsi"/>
        </w:rPr>
        <w:t>In both secondary and postsecondary, obtainment of workforce credentials such as</w:t>
      </w:r>
      <w:r w:rsidRPr="00231213">
        <w:rPr>
          <w:rFonts w:cstheme="minorHAnsi"/>
          <w:i/>
        </w:rPr>
        <w:t xml:space="preserve"> </w:t>
      </w:r>
      <w:r w:rsidRPr="00343BCB">
        <w:rPr>
          <w:rStyle w:val="Emphasis"/>
          <w:rFonts w:cstheme="minorHAnsi"/>
          <w:i w:val="0"/>
          <w:color w:val="000000"/>
          <w:shd w:val="clear" w:color="auto" w:fill="FFFFFF"/>
        </w:rPr>
        <w:t xml:space="preserve">industry certification, a state licensure examination, a national occupational competency assessment, or the </w:t>
      </w:r>
      <w:r w:rsidR="001E7449" w:rsidRPr="00343BCB">
        <w:rPr>
          <w:rStyle w:val="Emphasis"/>
          <w:rFonts w:cstheme="minorHAnsi"/>
          <w:i w:val="0"/>
          <w:color w:val="000000"/>
          <w:shd w:val="clear" w:color="auto" w:fill="FFFFFF"/>
        </w:rPr>
        <w:t>Commonwealth WRS Assessment</w:t>
      </w:r>
      <w:r w:rsidRPr="00343BCB">
        <w:rPr>
          <w:rStyle w:val="Emphasis"/>
          <w:rFonts w:cstheme="minorHAnsi"/>
          <w:i w:val="0"/>
          <w:color w:val="000000"/>
          <w:shd w:val="clear" w:color="auto" w:fill="FFFFFF"/>
        </w:rPr>
        <w:t xml:space="preserve"> i</w:t>
      </w:r>
      <w:r w:rsidRPr="00231213">
        <w:rPr>
          <w:rStyle w:val="Emphasis"/>
          <w:rFonts w:cstheme="minorHAnsi"/>
          <w:i w:val="0"/>
          <w:color w:val="000000"/>
          <w:shd w:val="clear" w:color="auto" w:fill="FFFFFF"/>
        </w:rPr>
        <w:t>s a priority</w:t>
      </w:r>
      <w:r w:rsidRPr="00231213">
        <w:rPr>
          <w:rStyle w:val="Emphasis"/>
          <w:rFonts w:cstheme="minorHAnsi"/>
          <w:color w:val="000000"/>
          <w:shd w:val="clear" w:color="auto" w:fill="FFFFFF"/>
        </w:rPr>
        <w:t>.</w:t>
      </w:r>
    </w:p>
    <w:p w14:paraId="102D82F4" w14:textId="6EF2A1BF" w:rsidR="002B2608" w:rsidRPr="00231213" w:rsidRDefault="002B2608" w:rsidP="002B2608">
      <w:pPr>
        <w:rPr>
          <w:rFonts w:cstheme="minorHAnsi"/>
        </w:rPr>
      </w:pPr>
      <w:r w:rsidRPr="00231213">
        <w:rPr>
          <w:rFonts w:cstheme="minorHAnsi"/>
        </w:rPr>
        <w:t xml:space="preserve">Sample programs of study </w:t>
      </w:r>
      <w:proofErr w:type="gramStart"/>
      <w:r w:rsidRPr="00231213">
        <w:rPr>
          <w:rFonts w:cstheme="minorHAnsi"/>
        </w:rPr>
        <w:t>have been developed</w:t>
      </w:r>
      <w:proofErr w:type="gramEnd"/>
      <w:r w:rsidRPr="00231213">
        <w:rPr>
          <w:rFonts w:cstheme="minorHAnsi"/>
        </w:rPr>
        <w:t xml:space="preserve"> for each of the 17 career clusters based on models provided by Advance CTE. The programs of study provide a consistent foundation of </w:t>
      </w:r>
      <w:r w:rsidR="0042434D">
        <w:rPr>
          <w:rFonts w:cstheme="minorHAnsi"/>
        </w:rPr>
        <w:t xml:space="preserve">the </w:t>
      </w:r>
      <w:r w:rsidRPr="00231213">
        <w:rPr>
          <w:rFonts w:cstheme="minorHAnsi"/>
        </w:rPr>
        <w:t xml:space="preserve">core knowledge and skills for statewide implementation. Additional competencies </w:t>
      </w:r>
      <w:proofErr w:type="gramStart"/>
      <w:r w:rsidRPr="00231213">
        <w:rPr>
          <w:rFonts w:cstheme="minorHAnsi"/>
        </w:rPr>
        <w:t>may be added</w:t>
      </w:r>
      <w:proofErr w:type="gramEnd"/>
      <w:r w:rsidRPr="00231213">
        <w:rPr>
          <w:rFonts w:cstheme="minorHAnsi"/>
        </w:rPr>
        <w:t xml:space="preserve"> to address regional and local workforce demands. </w:t>
      </w:r>
    </w:p>
    <w:p w14:paraId="3D057D84" w14:textId="77777777" w:rsidR="002B2608" w:rsidRPr="00231213" w:rsidRDefault="002B2608" w:rsidP="002B2608">
      <w:pPr>
        <w:rPr>
          <w:rFonts w:cstheme="minorHAnsi"/>
        </w:rPr>
      </w:pPr>
      <w:r w:rsidRPr="00231213">
        <w:rPr>
          <w:rFonts w:cstheme="minorHAnsi"/>
        </w:rPr>
        <w:t xml:space="preserve">School divisions are required to develop at least one new program of study each year or revise an existing program of study based on the courses offered within their schools, employment needs of the area, and postsecondary career options. The links below provide </w:t>
      </w:r>
      <w:hyperlink r:id="rId16" w:history="1">
        <w:r w:rsidR="00343BCB">
          <w:rPr>
            <w:rStyle w:val="Hyperlink"/>
            <w:rFonts w:cstheme="minorHAnsi"/>
          </w:rPr>
          <w:t>sample programs of study</w:t>
        </w:r>
      </w:hyperlink>
      <w:r w:rsidRPr="00231213">
        <w:rPr>
          <w:rFonts w:cstheme="minorHAnsi"/>
        </w:rPr>
        <w:t xml:space="preserve"> and </w:t>
      </w:r>
      <w:proofErr w:type="gramStart"/>
      <w:r w:rsidRPr="00231213">
        <w:rPr>
          <w:rFonts w:cstheme="minorHAnsi"/>
        </w:rPr>
        <w:t>templates which</w:t>
      </w:r>
      <w:proofErr w:type="gramEnd"/>
      <w:r w:rsidRPr="00231213">
        <w:rPr>
          <w:rFonts w:cstheme="minorHAnsi"/>
        </w:rPr>
        <w:t xml:space="preserve"> are posted on the VDOE website.</w:t>
      </w:r>
    </w:p>
    <w:p w14:paraId="16AD179C" w14:textId="77777777" w:rsidR="002B2608" w:rsidRPr="00231213" w:rsidRDefault="002B2608" w:rsidP="002B2608">
      <w:pPr>
        <w:rPr>
          <w:rFonts w:cstheme="minorHAnsi"/>
        </w:rPr>
        <w:sectPr w:rsidR="002B2608" w:rsidRPr="00231213" w:rsidSect="00FD6703">
          <w:footerReference w:type="default" r:id="rId17"/>
          <w:pgSz w:w="12240" w:h="15840"/>
          <w:pgMar w:top="1440" w:right="1440" w:bottom="1152" w:left="1440" w:header="720" w:footer="720" w:gutter="0"/>
          <w:pgNumType w:start="1"/>
          <w:cols w:space="720"/>
          <w:docGrid w:linePitch="360"/>
        </w:sectPr>
      </w:pPr>
    </w:p>
    <w:p w14:paraId="096F694F" w14:textId="77777777" w:rsidR="002B2608" w:rsidRPr="00231213" w:rsidRDefault="002B2608" w:rsidP="00284D0C">
      <w:pPr>
        <w:pStyle w:val="Heading5"/>
      </w:pPr>
      <w:r w:rsidRPr="00231213">
        <w:t>Agriculture, Food &amp; Natural Resources</w:t>
      </w:r>
    </w:p>
    <w:p w14:paraId="1227A091" w14:textId="77777777" w:rsidR="002B2608" w:rsidRPr="00231213" w:rsidRDefault="00F17DF1" w:rsidP="00B85421">
      <w:pPr>
        <w:numPr>
          <w:ilvl w:val="0"/>
          <w:numId w:val="15"/>
        </w:numPr>
        <w:shd w:val="clear" w:color="auto" w:fill="FFFFFF"/>
        <w:spacing w:after="0" w:line="300" w:lineRule="atLeast"/>
        <w:ind w:left="450"/>
        <w:rPr>
          <w:rFonts w:cstheme="minorHAnsi"/>
          <w:color w:val="000000"/>
        </w:rPr>
      </w:pPr>
      <w:hyperlink r:id="rId18" w:history="1">
        <w:r w:rsidR="002B2608" w:rsidRPr="00231213">
          <w:rPr>
            <w:rStyle w:val="Hyperlink"/>
            <w:rFonts w:cstheme="minorHAnsi"/>
            <w:bdr w:val="none" w:sz="0" w:space="0" w:color="auto" w:frame="1"/>
          </w:rPr>
          <w:t>Agribusiness Systems</w:t>
        </w:r>
      </w:hyperlink>
    </w:p>
    <w:p w14:paraId="15479C3E" w14:textId="77777777" w:rsidR="002B2608" w:rsidRPr="00231213" w:rsidRDefault="00F17DF1" w:rsidP="00B85421">
      <w:pPr>
        <w:numPr>
          <w:ilvl w:val="0"/>
          <w:numId w:val="15"/>
        </w:numPr>
        <w:shd w:val="clear" w:color="auto" w:fill="FFFFFF"/>
        <w:spacing w:after="0" w:line="300" w:lineRule="atLeast"/>
        <w:ind w:left="450"/>
        <w:rPr>
          <w:rFonts w:cstheme="minorHAnsi"/>
          <w:color w:val="000000"/>
        </w:rPr>
      </w:pPr>
      <w:hyperlink r:id="rId19" w:history="1">
        <w:r w:rsidR="002B2608" w:rsidRPr="00231213">
          <w:rPr>
            <w:rStyle w:val="Hyperlink"/>
            <w:rFonts w:cstheme="minorHAnsi"/>
            <w:bdr w:val="none" w:sz="0" w:space="0" w:color="auto" w:frame="1"/>
          </w:rPr>
          <w:t>Animal Systems</w:t>
        </w:r>
      </w:hyperlink>
    </w:p>
    <w:p w14:paraId="7741A786" w14:textId="77777777" w:rsidR="002B2608" w:rsidRPr="00231213" w:rsidRDefault="00F17DF1" w:rsidP="00B85421">
      <w:pPr>
        <w:numPr>
          <w:ilvl w:val="0"/>
          <w:numId w:val="15"/>
        </w:numPr>
        <w:shd w:val="clear" w:color="auto" w:fill="FFFFFF"/>
        <w:spacing w:after="0" w:line="300" w:lineRule="atLeast"/>
        <w:ind w:left="450"/>
        <w:rPr>
          <w:rFonts w:cstheme="minorHAnsi"/>
          <w:color w:val="000000"/>
        </w:rPr>
      </w:pPr>
      <w:hyperlink r:id="rId20" w:history="1">
        <w:r w:rsidR="002B2608" w:rsidRPr="00231213">
          <w:rPr>
            <w:rStyle w:val="Hyperlink"/>
            <w:rFonts w:cstheme="minorHAnsi"/>
            <w:bdr w:val="none" w:sz="0" w:space="0" w:color="auto" w:frame="1"/>
          </w:rPr>
          <w:t>Environmental Service Systems</w:t>
        </w:r>
      </w:hyperlink>
    </w:p>
    <w:p w14:paraId="2CC4B7F1" w14:textId="77777777" w:rsidR="002B2608" w:rsidRPr="00231213" w:rsidRDefault="00F17DF1" w:rsidP="00B85421">
      <w:pPr>
        <w:numPr>
          <w:ilvl w:val="0"/>
          <w:numId w:val="15"/>
        </w:numPr>
        <w:shd w:val="clear" w:color="auto" w:fill="FFFFFF"/>
        <w:spacing w:after="0" w:line="300" w:lineRule="atLeast"/>
        <w:ind w:left="450"/>
        <w:rPr>
          <w:rFonts w:cstheme="minorHAnsi"/>
          <w:color w:val="000000"/>
        </w:rPr>
      </w:pPr>
      <w:hyperlink r:id="rId21" w:history="1">
        <w:r w:rsidR="002B2608" w:rsidRPr="00231213">
          <w:rPr>
            <w:rStyle w:val="Hyperlink"/>
            <w:rFonts w:cstheme="minorHAnsi"/>
            <w:bdr w:val="none" w:sz="0" w:space="0" w:color="auto" w:frame="1"/>
          </w:rPr>
          <w:t>Food Products &amp; Processing Systems</w:t>
        </w:r>
      </w:hyperlink>
    </w:p>
    <w:p w14:paraId="11D1608F" w14:textId="77777777" w:rsidR="002B2608" w:rsidRPr="00231213" w:rsidRDefault="00F17DF1" w:rsidP="00B85421">
      <w:pPr>
        <w:numPr>
          <w:ilvl w:val="0"/>
          <w:numId w:val="15"/>
        </w:numPr>
        <w:shd w:val="clear" w:color="auto" w:fill="FFFFFF"/>
        <w:spacing w:after="0" w:line="300" w:lineRule="atLeast"/>
        <w:ind w:left="450"/>
        <w:rPr>
          <w:rFonts w:cstheme="minorHAnsi"/>
          <w:color w:val="000000"/>
        </w:rPr>
      </w:pPr>
      <w:hyperlink r:id="rId22" w:history="1">
        <w:r w:rsidR="002B2608" w:rsidRPr="00231213">
          <w:rPr>
            <w:rStyle w:val="Hyperlink"/>
            <w:rFonts w:cstheme="minorHAnsi"/>
            <w:bdr w:val="none" w:sz="0" w:space="0" w:color="auto" w:frame="1"/>
          </w:rPr>
          <w:t>Natural Resources Systems</w:t>
        </w:r>
      </w:hyperlink>
    </w:p>
    <w:p w14:paraId="287216C8" w14:textId="77777777" w:rsidR="002B2608" w:rsidRPr="00231213" w:rsidRDefault="00F17DF1" w:rsidP="00B85421">
      <w:pPr>
        <w:numPr>
          <w:ilvl w:val="0"/>
          <w:numId w:val="15"/>
        </w:numPr>
        <w:shd w:val="clear" w:color="auto" w:fill="FFFFFF"/>
        <w:spacing w:after="0" w:line="300" w:lineRule="atLeast"/>
        <w:ind w:left="450"/>
        <w:rPr>
          <w:rFonts w:cstheme="minorHAnsi"/>
          <w:color w:val="000000"/>
        </w:rPr>
      </w:pPr>
      <w:hyperlink r:id="rId23" w:history="1">
        <w:r w:rsidR="002B2608" w:rsidRPr="00231213">
          <w:rPr>
            <w:rStyle w:val="Hyperlink"/>
            <w:rFonts w:cstheme="minorHAnsi"/>
            <w:bdr w:val="none" w:sz="0" w:space="0" w:color="auto" w:frame="1"/>
          </w:rPr>
          <w:t>Plant Systems</w:t>
        </w:r>
      </w:hyperlink>
    </w:p>
    <w:p w14:paraId="3BE0BF6A" w14:textId="77777777" w:rsidR="002B2608" w:rsidRPr="00231213" w:rsidRDefault="00F17DF1" w:rsidP="00B85421">
      <w:pPr>
        <w:numPr>
          <w:ilvl w:val="0"/>
          <w:numId w:val="15"/>
        </w:numPr>
        <w:shd w:val="clear" w:color="auto" w:fill="FFFFFF"/>
        <w:spacing w:after="0" w:line="300" w:lineRule="atLeast"/>
        <w:ind w:left="450"/>
        <w:rPr>
          <w:rFonts w:cstheme="minorHAnsi"/>
          <w:color w:val="000000"/>
        </w:rPr>
      </w:pPr>
      <w:hyperlink r:id="rId24" w:history="1">
        <w:r w:rsidR="002B2608" w:rsidRPr="00231213">
          <w:rPr>
            <w:rStyle w:val="Hyperlink"/>
            <w:rFonts w:cstheme="minorHAnsi"/>
            <w:bdr w:val="none" w:sz="0" w:space="0" w:color="auto" w:frame="1"/>
          </w:rPr>
          <w:t>Power, Structural &amp; Technical Systems</w:t>
        </w:r>
      </w:hyperlink>
    </w:p>
    <w:p w14:paraId="381C074C" w14:textId="77777777" w:rsidR="002B2608" w:rsidRPr="00231213" w:rsidRDefault="00F17DF1" w:rsidP="00B85421">
      <w:pPr>
        <w:numPr>
          <w:ilvl w:val="0"/>
          <w:numId w:val="15"/>
        </w:numPr>
        <w:shd w:val="clear" w:color="auto" w:fill="FFFFFF"/>
        <w:spacing w:after="0"/>
        <w:ind w:left="446"/>
        <w:rPr>
          <w:rStyle w:val="Strong"/>
          <w:rFonts w:cstheme="minorHAnsi"/>
          <w:b w:val="0"/>
          <w:bCs w:val="0"/>
          <w:color w:val="000000"/>
        </w:rPr>
      </w:pPr>
      <w:hyperlink r:id="rId25" w:history="1">
        <w:r w:rsidR="002B2608" w:rsidRPr="00231213">
          <w:rPr>
            <w:rStyle w:val="Strong"/>
            <w:rFonts w:cstheme="minorHAnsi"/>
            <w:color w:val="0000FF"/>
            <w:u w:val="single"/>
            <w:bdr w:val="none" w:sz="0" w:space="0" w:color="auto" w:frame="1"/>
          </w:rPr>
          <w:t>Blank Plan of Study (with fields)</w:t>
        </w:r>
      </w:hyperlink>
    </w:p>
    <w:p w14:paraId="2650B485" w14:textId="77777777" w:rsidR="00452A7B" w:rsidRPr="00231213" w:rsidRDefault="00452A7B" w:rsidP="00452A7B">
      <w:pPr>
        <w:shd w:val="clear" w:color="auto" w:fill="FFFFFF"/>
        <w:spacing w:after="0"/>
        <w:ind w:left="446"/>
        <w:rPr>
          <w:rFonts w:cstheme="minorHAnsi"/>
          <w:color w:val="000000"/>
          <w:sz w:val="10"/>
        </w:rPr>
      </w:pPr>
    </w:p>
    <w:p w14:paraId="012A17DB" w14:textId="77777777" w:rsidR="002B2608" w:rsidRPr="00231213" w:rsidRDefault="002B2608" w:rsidP="00284D0C">
      <w:pPr>
        <w:pStyle w:val="Heading5"/>
      </w:pPr>
      <w:r w:rsidRPr="00231213">
        <w:t>Architecture &amp; Construction</w:t>
      </w:r>
    </w:p>
    <w:p w14:paraId="46E1CF40" w14:textId="77777777" w:rsidR="002B2608" w:rsidRPr="00231213" w:rsidRDefault="00F17DF1" w:rsidP="00B85421">
      <w:pPr>
        <w:numPr>
          <w:ilvl w:val="0"/>
          <w:numId w:val="16"/>
        </w:numPr>
        <w:shd w:val="clear" w:color="auto" w:fill="FFFFFF"/>
        <w:spacing w:after="0" w:line="300" w:lineRule="atLeast"/>
        <w:ind w:left="450"/>
        <w:rPr>
          <w:rFonts w:cstheme="minorHAnsi"/>
          <w:color w:val="000000"/>
        </w:rPr>
      </w:pPr>
      <w:hyperlink r:id="rId26" w:history="1">
        <w:r w:rsidR="002B2608" w:rsidRPr="00231213">
          <w:rPr>
            <w:rStyle w:val="Hyperlink"/>
            <w:rFonts w:cstheme="minorHAnsi"/>
            <w:bdr w:val="none" w:sz="0" w:space="0" w:color="auto" w:frame="1"/>
          </w:rPr>
          <w:t>Construction</w:t>
        </w:r>
      </w:hyperlink>
    </w:p>
    <w:p w14:paraId="5FD8A7E9" w14:textId="77777777" w:rsidR="002B2608" w:rsidRPr="00231213" w:rsidRDefault="00F17DF1" w:rsidP="00B85421">
      <w:pPr>
        <w:numPr>
          <w:ilvl w:val="0"/>
          <w:numId w:val="16"/>
        </w:numPr>
        <w:shd w:val="clear" w:color="auto" w:fill="FFFFFF"/>
        <w:spacing w:after="0" w:line="300" w:lineRule="atLeast"/>
        <w:ind w:left="450"/>
        <w:rPr>
          <w:rFonts w:cstheme="minorHAnsi"/>
          <w:color w:val="000000"/>
        </w:rPr>
      </w:pPr>
      <w:hyperlink r:id="rId27" w:history="1">
        <w:r w:rsidR="002B2608" w:rsidRPr="00231213">
          <w:rPr>
            <w:rStyle w:val="Hyperlink"/>
            <w:rFonts w:cstheme="minorHAnsi"/>
            <w:bdr w:val="none" w:sz="0" w:space="0" w:color="auto" w:frame="1"/>
          </w:rPr>
          <w:t>Design / Pre-Construction</w:t>
        </w:r>
      </w:hyperlink>
    </w:p>
    <w:p w14:paraId="15AE7CE6" w14:textId="77777777" w:rsidR="002B2608" w:rsidRPr="00231213" w:rsidRDefault="00F17DF1" w:rsidP="00B85421">
      <w:pPr>
        <w:numPr>
          <w:ilvl w:val="0"/>
          <w:numId w:val="16"/>
        </w:numPr>
        <w:shd w:val="clear" w:color="auto" w:fill="FFFFFF"/>
        <w:spacing w:after="0" w:line="300" w:lineRule="atLeast"/>
        <w:ind w:left="450"/>
        <w:rPr>
          <w:rFonts w:cstheme="minorHAnsi"/>
          <w:color w:val="000000"/>
        </w:rPr>
      </w:pPr>
      <w:hyperlink r:id="rId28" w:history="1">
        <w:r w:rsidR="002B2608" w:rsidRPr="00231213">
          <w:rPr>
            <w:rStyle w:val="Hyperlink"/>
            <w:rFonts w:cstheme="minorHAnsi"/>
            <w:bdr w:val="none" w:sz="0" w:space="0" w:color="auto" w:frame="1"/>
          </w:rPr>
          <w:t>Maintenance Operations</w:t>
        </w:r>
      </w:hyperlink>
    </w:p>
    <w:p w14:paraId="61FA4291" w14:textId="77777777" w:rsidR="002B2608" w:rsidRPr="00231213" w:rsidRDefault="00F17DF1" w:rsidP="00B85421">
      <w:pPr>
        <w:numPr>
          <w:ilvl w:val="0"/>
          <w:numId w:val="16"/>
        </w:numPr>
        <w:shd w:val="clear" w:color="auto" w:fill="FFFFFF"/>
        <w:spacing w:after="0" w:line="300" w:lineRule="atLeast"/>
        <w:ind w:left="450"/>
        <w:rPr>
          <w:rStyle w:val="Strong"/>
          <w:rFonts w:cstheme="minorHAnsi"/>
          <w:b w:val="0"/>
          <w:bCs w:val="0"/>
          <w:color w:val="000000"/>
        </w:rPr>
      </w:pPr>
      <w:hyperlink r:id="rId29" w:history="1">
        <w:r w:rsidR="002B2608" w:rsidRPr="00231213">
          <w:rPr>
            <w:rStyle w:val="Strong"/>
            <w:rFonts w:cstheme="minorHAnsi"/>
            <w:color w:val="0000FF"/>
            <w:u w:val="single"/>
            <w:bdr w:val="none" w:sz="0" w:space="0" w:color="auto" w:frame="1"/>
          </w:rPr>
          <w:t>Blank Plan of Study (with fields)</w:t>
        </w:r>
      </w:hyperlink>
    </w:p>
    <w:p w14:paraId="58D8ABA9" w14:textId="77777777" w:rsidR="001E7449" w:rsidRPr="00231213" w:rsidRDefault="001E7449" w:rsidP="001E7449">
      <w:pPr>
        <w:shd w:val="clear" w:color="auto" w:fill="FFFFFF"/>
        <w:spacing w:after="0" w:line="300" w:lineRule="atLeast"/>
        <w:ind w:left="450"/>
        <w:rPr>
          <w:rStyle w:val="Strong"/>
          <w:rFonts w:cstheme="minorHAnsi"/>
          <w:color w:val="0000FF"/>
          <w:u w:val="single"/>
          <w:bdr w:val="none" w:sz="0" w:space="0" w:color="auto" w:frame="1"/>
        </w:rPr>
      </w:pPr>
    </w:p>
    <w:p w14:paraId="0B3E5D52" w14:textId="77777777" w:rsidR="001E7449" w:rsidRPr="00231213" w:rsidRDefault="001E7449" w:rsidP="001E7449">
      <w:pPr>
        <w:shd w:val="clear" w:color="auto" w:fill="FFFFFF"/>
        <w:spacing w:after="0" w:line="300" w:lineRule="atLeast"/>
        <w:ind w:left="450"/>
        <w:rPr>
          <w:rStyle w:val="Strong"/>
          <w:rFonts w:cstheme="minorHAnsi"/>
          <w:b w:val="0"/>
          <w:bCs w:val="0"/>
          <w:color w:val="000000"/>
        </w:rPr>
      </w:pPr>
    </w:p>
    <w:p w14:paraId="728ECDFB" w14:textId="77777777" w:rsidR="002B2608" w:rsidRPr="00231213" w:rsidRDefault="002B2608" w:rsidP="00284D0C">
      <w:pPr>
        <w:pStyle w:val="Heading5"/>
      </w:pPr>
      <w:r w:rsidRPr="00231213">
        <w:t>Arts, A/V Technology &amp; Communications</w:t>
      </w:r>
    </w:p>
    <w:p w14:paraId="6B81030D" w14:textId="77777777" w:rsidR="002B2608" w:rsidRPr="00231213" w:rsidRDefault="00F17DF1" w:rsidP="00B85421">
      <w:pPr>
        <w:numPr>
          <w:ilvl w:val="0"/>
          <w:numId w:val="17"/>
        </w:numPr>
        <w:shd w:val="clear" w:color="auto" w:fill="FFFFFF"/>
        <w:spacing w:after="0" w:line="300" w:lineRule="atLeast"/>
        <w:ind w:left="450"/>
        <w:rPr>
          <w:rFonts w:cstheme="minorHAnsi"/>
          <w:color w:val="000000"/>
        </w:rPr>
      </w:pPr>
      <w:hyperlink r:id="rId30" w:history="1">
        <w:r w:rsidR="002B2608" w:rsidRPr="00231213">
          <w:rPr>
            <w:rStyle w:val="Hyperlink"/>
            <w:rFonts w:cstheme="minorHAnsi"/>
            <w:bdr w:val="none" w:sz="0" w:space="0" w:color="auto" w:frame="1"/>
          </w:rPr>
          <w:t>Audio / Video Technology and Film</w:t>
        </w:r>
      </w:hyperlink>
    </w:p>
    <w:p w14:paraId="4F5F0714" w14:textId="77777777" w:rsidR="002B2608" w:rsidRPr="00231213" w:rsidRDefault="00F17DF1" w:rsidP="00B85421">
      <w:pPr>
        <w:numPr>
          <w:ilvl w:val="0"/>
          <w:numId w:val="17"/>
        </w:numPr>
        <w:shd w:val="clear" w:color="auto" w:fill="FFFFFF"/>
        <w:spacing w:after="0" w:line="300" w:lineRule="atLeast"/>
        <w:ind w:left="450"/>
        <w:rPr>
          <w:rFonts w:cstheme="minorHAnsi"/>
          <w:color w:val="000000"/>
        </w:rPr>
      </w:pPr>
      <w:hyperlink r:id="rId31" w:history="1">
        <w:r w:rsidR="002B2608" w:rsidRPr="00231213">
          <w:rPr>
            <w:rStyle w:val="Hyperlink"/>
            <w:rFonts w:cstheme="minorHAnsi"/>
            <w:bdr w:val="none" w:sz="0" w:space="0" w:color="auto" w:frame="1"/>
          </w:rPr>
          <w:t>Journalism &amp; Broadcasting</w:t>
        </w:r>
      </w:hyperlink>
    </w:p>
    <w:p w14:paraId="0B9F5FC3" w14:textId="77777777" w:rsidR="002B2608" w:rsidRPr="00231213" w:rsidRDefault="00F17DF1" w:rsidP="00B85421">
      <w:pPr>
        <w:numPr>
          <w:ilvl w:val="0"/>
          <w:numId w:val="17"/>
        </w:numPr>
        <w:shd w:val="clear" w:color="auto" w:fill="FFFFFF"/>
        <w:spacing w:after="0" w:line="300" w:lineRule="atLeast"/>
        <w:ind w:left="450"/>
        <w:rPr>
          <w:rFonts w:cstheme="minorHAnsi"/>
          <w:color w:val="000000"/>
        </w:rPr>
      </w:pPr>
      <w:hyperlink r:id="rId32" w:history="1">
        <w:r w:rsidR="002B2608" w:rsidRPr="00231213">
          <w:rPr>
            <w:rStyle w:val="Hyperlink"/>
            <w:rFonts w:cstheme="minorHAnsi"/>
            <w:bdr w:val="none" w:sz="0" w:space="0" w:color="auto" w:frame="1"/>
          </w:rPr>
          <w:t>Performing Arts</w:t>
        </w:r>
      </w:hyperlink>
    </w:p>
    <w:p w14:paraId="7C2978FA" w14:textId="77777777" w:rsidR="002B2608" w:rsidRPr="00231213" w:rsidRDefault="00F17DF1" w:rsidP="00B85421">
      <w:pPr>
        <w:numPr>
          <w:ilvl w:val="0"/>
          <w:numId w:val="17"/>
        </w:numPr>
        <w:shd w:val="clear" w:color="auto" w:fill="FFFFFF"/>
        <w:spacing w:after="0" w:line="300" w:lineRule="atLeast"/>
        <w:ind w:left="450"/>
        <w:rPr>
          <w:rFonts w:cstheme="minorHAnsi"/>
          <w:color w:val="000000"/>
        </w:rPr>
      </w:pPr>
      <w:hyperlink r:id="rId33" w:history="1">
        <w:r w:rsidR="002B2608" w:rsidRPr="00231213">
          <w:rPr>
            <w:rStyle w:val="Hyperlink"/>
            <w:rFonts w:cstheme="minorHAnsi"/>
            <w:bdr w:val="none" w:sz="0" w:space="0" w:color="auto" w:frame="1"/>
          </w:rPr>
          <w:t>Printing Technology</w:t>
        </w:r>
      </w:hyperlink>
    </w:p>
    <w:p w14:paraId="5E13176A" w14:textId="77777777" w:rsidR="002B2608" w:rsidRPr="00231213" w:rsidRDefault="00F17DF1" w:rsidP="00B85421">
      <w:pPr>
        <w:numPr>
          <w:ilvl w:val="0"/>
          <w:numId w:val="17"/>
        </w:numPr>
        <w:shd w:val="clear" w:color="auto" w:fill="FFFFFF"/>
        <w:spacing w:after="0" w:line="300" w:lineRule="atLeast"/>
        <w:ind w:left="450"/>
        <w:rPr>
          <w:rFonts w:cstheme="minorHAnsi"/>
          <w:color w:val="000000"/>
        </w:rPr>
      </w:pPr>
      <w:hyperlink r:id="rId34" w:history="1">
        <w:r w:rsidR="002B2608" w:rsidRPr="00231213">
          <w:rPr>
            <w:rStyle w:val="Hyperlink"/>
            <w:rFonts w:cstheme="minorHAnsi"/>
            <w:bdr w:val="none" w:sz="0" w:space="0" w:color="auto" w:frame="1"/>
          </w:rPr>
          <w:t>Telecommunications</w:t>
        </w:r>
      </w:hyperlink>
    </w:p>
    <w:p w14:paraId="1D761C72" w14:textId="77777777" w:rsidR="002B2608" w:rsidRPr="00231213" w:rsidRDefault="00F17DF1" w:rsidP="00B85421">
      <w:pPr>
        <w:numPr>
          <w:ilvl w:val="0"/>
          <w:numId w:val="17"/>
        </w:numPr>
        <w:shd w:val="clear" w:color="auto" w:fill="FFFFFF"/>
        <w:spacing w:after="0" w:line="300" w:lineRule="atLeast"/>
        <w:ind w:left="450"/>
        <w:rPr>
          <w:rFonts w:cstheme="minorHAnsi"/>
          <w:color w:val="000000"/>
        </w:rPr>
      </w:pPr>
      <w:hyperlink r:id="rId35" w:history="1">
        <w:r w:rsidR="002B2608" w:rsidRPr="00231213">
          <w:rPr>
            <w:rStyle w:val="Hyperlink"/>
            <w:rFonts w:cstheme="minorHAnsi"/>
            <w:bdr w:val="none" w:sz="0" w:space="0" w:color="auto" w:frame="1"/>
          </w:rPr>
          <w:t>Visual Arts</w:t>
        </w:r>
      </w:hyperlink>
    </w:p>
    <w:p w14:paraId="572DFA35" w14:textId="77777777" w:rsidR="002B2608" w:rsidRPr="00231213" w:rsidRDefault="00F17DF1" w:rsidP="00B85421">
      <w:pPr>
        <w:numPr>
          <w:ilvl w:val="0"/>
          <w:numId w:val="17"/>
        </w:numPr>
        <w:shd w:val="clear" w:color="auto" w:fill="FFFFFF"/>
        <w:spacing w:after="0" w:line="300" w:lineRule="atLeast"/>
        <w:ind w:left="450"/>
        <w:rPr>
          <w:rFonts w:cstheme="minorHAnsi"/>
          <w:color w:val="000000"/>
        </w:rPr>
      </w:pPr>
      <w:hyperlink r:id="rId36" w:history="1">
        <w:r w:rsidR="002B2608" w:rsidRPr="00231213">
          <w:rPr>
            <w:rStyle w:val="Hyperlink"/>
            <w:rFonts w:cstheme="minorHAnsi"/>
            <w:bdr w:val="none" w:sz="0" w:space="0" w:color="auto" w:frame="1"/>
          </w:rPr>
          <w:t>Visual Arts (Interior Design Sample)</w:t>
        </w:r>
      </w:hyperlink>
    </w:p>
    <w:p w14:paraId="19E4B752" w14:textId="77777777" w:rsidR="002B2608" w:rsidRPr="00231213" w:rsidRDefault="00F17DF1" w:rsidP="00B85421">
      <w:pPr>
        <w:numPr>
          <w:ilvl w:val="0"/>
          <w:numId w:val="17"/>
        </w:numPr>
        <w:shd w:val="clear" w:color="auto" w:fill="FFFFFF"/>
        <w:spacing w:after="0" w:line="300" w:lineRule="atLeast"/>
        <w:ind w:left="450"/>
        <w:rPr>
          <w:rFonts w:cstheme="minorHAnsi"/>
          <w:color w:val="000000"/>
        </w:rPr>
      </w:pPr>
      <w:hyperlink r:id="rId37" w:history="1">
        <w:r w:rsidR="002B2608" w:rsidRPr="00231213">
          <w:rPr>
            <w:rStyle w:val="Strong"/>
            <w:rFonts w:cstheme="minorHAnsi"/>
            <w:color w:val="0000FF"/>
            <w:u w:val="single"/>
            <w:bdr w:val="none" w:sz="0" w:space="0" w:color="auto" w:frame="1"/>
          </w:rPr>
          <w:t>Blank Plan of Study (with fields)</w:t>
        </w:r>
      </w:hyperlink>
    </w:p>
    <w:p w14:paraId="76598620" w14:textId="77777777" w:rsidR="00F220DF" w:rsidRPr="00231213" w:rsidRDefault="00F220DF">
      <w:pPr>
        <w:rPr>
          <w:rFonts w:asciiTheme="minorHAnsi" w:eastAsiaTheme="majorEastAsia" w:hAnsiTheme="minorHAnsi" w:cstheme="minorHAnsi"/>
          <w:color w:val="000000"/>
          <w:sz w:val="22"/>
          <w:szCs w:val="22"/>
        </w:rPr>
      </w:pPr>
      <w:r w:rsidRPr="00231213">
        <w:rPr>
          <w:rFonts w:asciiTheme="minorHAnsi" w:hAnsiTheme="minorHAnsi" w:cstheme="minorHAnsi"/>
          <w:b/>
          <w:bCs/>
          <w:color w:val="000000"/>
          <w:sz w:val="22"/>
          <w:szCs w:val="22"/>
        </w:rPr>
        <w:br w:type="page"/>
      </w:r>
    </w:p>
    <w:p w14:paraId="637B6273" w14:textId="77777777" w:rsidR="002B2608" w:rsidRPr="00231213" w:rsidRDefault="002B2608" w:rsidP="00284D0C">
      <w:pPr>
        <w:pStyle w:val="Heading5"/>
      </w:pPr>
      <w:r w:rsidRPr="00231213">
        <w:lastRenderedPageBreak/>
        <w:t>Business Management &amp; Administration</w:t>
      </w:r>
    </w:p>
    <w:p w14:paraId="0F7CB41E" w14:textId="77777777" w:rsidR="002B2608" w:rsidRPr="00231213" w:rsidRDefault="00F17DF1" w:rsidP="00B85421">
      <w:pPr>
        <w:numPr>
          <w:ilvl w:val="0"/>
          <w:numId w:val="18"/>
        </w:numPr>
        <w:shd w:val="clear" w:color="auto" w:fill="FFFFFF"/>
        <w:spacing w:after="0"/>
        <w:ind w:left="450"/>
        <w:rPr>
          <w:rFonts w:asciiTheme="minorHAnsi" w:hAnsiTheme="minorHAnsi" w:cstheme="minorHAnsi"/>
          <w:color w:val="000000"/>
        </w:rPr>
      </w:pPr>
      <w:hyperlink r:id="rId38" w:history="1">
        <w:r w:rsidR="002B2608" w:rsidRPr="00231213">
          <w:rPr>
            <w:rStyle w:val="Hyperlink"/>
            <w:rFonts w:asciiTheme="minorHAnsi" w:hAnsiTheme="minorHAnsi" w:cstheme="minorHAnsi"/>
            <w:bdr w:val="none" w:sz="0" w:space="0" w:color="auto" w:frame="1"/>
          </w:rPr>
          <w:t>Administrative Support</w:t>
        </w:r>
      </w:hyperlink>
    </w:p>
    <w:p w14:paraId="3E168A50" w14:textId="77777777" w:rsidR="002B2608" w:rsidRPr="00231213" w:rsidRDefault="00F17DF1" w:rsidP="00B85421">
      <w:pPr>
        <w:numPr>
          <w:ilvl w:val="0"/>
          <w:numId w:val="18"/>
        </w:numPr>
        <w:shd w:val="clear" w:color="auto" w:fill="FFFFFF"/>
        <w:spacing w:after="0"/>
        <w:ind w:left="450"/>
        <w:rPr>
          <w:rFonts w:asciiTheme="minorHAnsi" w:hAnsiTheme="minorHAnsi" w:cstheme="minorHAnsi"/>
          <w:color w:val="000000"/>
        </w:rPr>
      </w:pPr>
      <w:hyperlink r:id="rId39" w:history="1">
        <w:r w:rsidR="002B2608" w:rsidRPr="00231213">
          <w:rPr>
            <w:rStyle w:val="Hyperlink"/>
            <w:rFonts w:asciiTheme="minorHAnsi" w:hAnsiTheme="minorHAnsi" w:cstheme="minorHAnsi"/>
            <w:bdr w:val="none" w:sz="0" w:space="0" w:color="auto" w:frame="1"/>
          </w:rPr>
          <w:t>Business Information Management</w:t>
        </w:r>
      </w:hyperlink>
    </w:p>
    <w:p w14:paraId="01C4E75F" w14:textId="77777777" w:rsidR="002B2608" w:rsidRPr="00231213" w:rsidRDefault="00F17DF1" w:rsidP="00B85421">
      <w:pPr>
        <w:numPr>
          <w:ilvl w:val="0"/>
          <w:numId w:val="18"/>
        </w:numPr>
        <w:shd w:val="clear" w:color="auto" w:fill="FFFFFF"/>
        <w:spacing w:after="0"/>
        <w:ind w:left="450"/>
        <w:rPr>
          <w:rFonts w:asciiTheme="minorHAnsi" w:hAnsiTheme="minorHAnsi" w:cstheme="minorHAnsi"/>
          <w:color w:val="000000"/>
        </w:rPr>
      </w:pPr>
      <w:hyperlink r:id="rId40" w:history="1">
        <w:r w:rsidR="002B2608" w:rsidRPr="00231213">
          <w:rPr>
            <w:rStyle w:val="Hyperlink"/>
            <w:rFonts w:asciiTheme="minorHAnsi" w:hAnsiTheme="minorHAnsi" w:cstheme="minorHAnsi"/>
            <w:bdr w:val="none" w:sz="0" w:space="0" w:color="auto" w:frame="1"/>
          </w:rPr>
          <w:t>General Management</w:t>
        </w:r>
      </w:hyperlink>
    </w:p>
    <w:p w14:paraId="79ECE5D9" w14:textId="77777777" w:rsidR="002B2608" w:rsidRPr="00231213" w:rsidRDefault="00F17DF1" w:rsidP="00B85421">
      <w:pPr>
        <w:numPr>
          <w:ilvl w:val="0"/>
          <w:numId w:val="18"/>
        </w:numPr>
        <w:shd w:val="clear" w:color="auto" w:fill="FFFFFF"/>
        <w:spacing w:after="0"/>
        <w:ind w:left="450"/>
        <w:rPr>
          <w:rFonts w:asciiTheme="minorHAnsi" w:hAnsiTheme="minorHAnsi" w:cstheme="minorHAnsi"/>
          <w:color w:val="000000"/>
        </w:rPr>
      </w:pPr>
      <w:hyperlink r:id="rId41" w:history="1">
        <w:r w:rsidR="002B2608" w:rsidRPr="00231213">
          <w:rPr>
            <w:rStyle w:val="Hyperlink"/>
            <w:rFonts w:asciiTheme="minorHAnsi" w:hAnsiTheme="minorHAnsi" w:cstheme="minorHAnsi"/>
            <w:bdr w:val="none" w:sz="0" w:space="0" w:color="auto" w:frame="1"/>
          </w:rPr>
          <w:t>Human Resources Management</w:t>
        </w:r>
      </w:hyperlink>
    </w:p>
    <w:p w14:paraId="103ABAD6" w14:textId="77777777" w:rsidR="002B2608" w:rsidRPr="00231213" w:rsidRDefault="00F17DF1" w:rsidP="00B85421">
      <w:pPr>
        <w:numPr>
          <w:ilvl w:val="0"/>
          <w:numId w:val="18"/>
        </w:numPr>
        <w:shd w:val="clear" w:color="auto" w:fill="FFFFFF"/>
        <w:spacing w:after="0"/>
        <w:ind w:left="450"/>
        <w:rPr>
          <w:rFonts w:asciiTheme="minorHAnsi" w:hAnsiTheme="minorHAnsi" w:cstheme="minorHAnsi"/>
          <w:color w:val="000000"/>
        </w:rPr>
      </w:pPr>
      <w:hyperlink r:id="rId42" w:history="1">
        <w:r w:rsidR="002B2608" w:rsidRPr="00231213">
          <w:rPr>
            <w:rStyle w:val="Hyperlink"/>
            <w:rFonts w:asciiTheme="minorHAnsi" w:hAnsiTheme="minorHAnsi" w:cstheme="minorHAnsi"/>
            <w:bdr w:val="none" w:sz="0" w:space="0" w:color="auto" w:frame="1"/>
          </w:rPr>
          <w:t>Operations Management</w:t>
        </w:r>
      </w:hyperlink>
    </w:p>
    <w:p w14:paraId="381E57AB" w14:textId="77777777" w:rsidR="002B2608" w:rsidRPr="00231213" w:rsidRDefault="00F17DF1" w:rsidP="00B85421">
      <w:pPr>
        <w:numPr>
          <w:ilvl w:val="0"/>
          <w:numId w:val="18"/>
        </w:numPr>
        <w:shd w:val="clear" w:color="auto" w:fill="FFFFFF"/>
        <w:spacing w:after="0"/>
        <w:ind w:left="450"/>
        <w:rPr>
          <w:rStyle w:val="Strong"/>
          <w:rFonts w:asciiTheme="minorHAnsi" w:hAnsiTheme="minorHAnsi" w:cstheme="minorHAnsi"/>
          <w:b w:val="0"/>
          <w:bCs w:val="0"/>
          <w:color w:val="000000"/>
        </w:rPr>
      </w:pPr>
      <w:hyperlink r:id="rId43"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7F16103C"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0C79DB31" w14:textId="77777777" w:rsidR="002B2608" w:rsidRPr="00231213" w:rsidRDefault="002B2608" w:rsidP="00284D0C">
      <w:pPr>
        <w:pStyle w:val="Heading5"/>
      </w:pPr>
      <w:r w:rsidRPr="00231213">
        <w:t>Education &amp; Training</w:t>
      </w:r>
    </w:p>
    <w:p w14:paraId="39DA90FC" w14:textId="77777777" w:rsidR="002B2608" w:rsidRPr="00231213" w:rsidRDefault="00F17DF1" w:rsidP="00B85421">
      <w:pPr>
        <w:numPr>
          <w:ilvl w:val="0"/>
          <w:numId w:val="19"/>
        </w:numPr>
        <w:shd w:val="clear" w:color="auto" w:fill="FFFFFF"/>
        <w:spacing w:after="0"/>
        <w:ind w:left="450"/>
        <w:rPr>
          <w:rFonts w:asciiTheme="minorHAnsi" w:hAnsiTheme="minorHAnsi" w:cstheme="minorHAnsi"/>
          <w:color w:val="000000"/>
        </w:rPr>
      </w:pPr>
      <w:hyperlink r:id="rId44" w:history="1">
        <w:r w:rsidR="002B2608" w:rsidRPr="00231213">
          <w:rPr>
            <w:rStyle w:val="Hyperlink"/>
            <w:rFonts w:asciiTheme="minorHAnsi" w:hAnsiTheme="minorHAnsi" w:cstheme="minorHAnsi"/>
            <w:bdr w:val="none" w:sz="0" w:space="0" w:color="auto" w:frame="1"/>
          </w:rPr>
          <w:t>Administration &amp; Administrative Support</w:t>
        </w:r>
      </w:hyperlink>
    </w:p>
    <w:p w14:paraId="10F8F781" w14:textId="77777777" w:rsidR="002B2608" w:rsidRPr="00231213" w:rsidRDefault="00F17DF1" w:rsidP="00B85421">
      <w:pPr>
        <w:numPr>
          <w:ilvl w:val="0"/>
          <w:numId w:val="19"/>
        </w:numPr>
        <w:shd w:val="clear" w:color="auto" w:fill="FFFFFF"/>
        <w:spacing w:after="0"/>
        <w:ind w:left="450"/>
        <w:rPr>
          <w:rFonts w:asciiTheme="minorHAnsi" w:hAnsiTheme="minorHAnsi" w:cstheme="minorHAnsi"/>
          <w:color w:val="000000"/>
        </w:rPr>
      </w:pPr>
      <w:hyperlink r:id="rId45" w:history="1">
        <w:r w:rsidR="002B2608" w:rsidRPr="00231213">
          <w:rPr>
            <w:rStyle w:val="Hyperlink"/>
            <w:rFonts w:asciiTheme="minorHAnsi" w:hAnsiTheme="minorHAnsi" w:cstheme="minorHAnsi"/>
            <w:bdr w:val="none" w:sz="0" w:space="0" w:color="auto" w:frame="1"/>
          </w:rPr>
          <w:t>Professional Support Services</w:t>
        </w:r>
      </w:hyperlink>
    </w:p>
    <w:p w14:paraId="3A3BCF2E" w14:textId="77777777" w:rsidR="002B2608" w:rsidRPr="00231213" w:rsidRDefault="00F17DF1" w:rsidP="00B85421">
      <w:pPr>
        <w:numPr>
          <w:ilvl w:val="0"/>
          <w:numId w:val="19"/>
        </w:numPr>
        <w:shd w:val="clear" w:color="auto" w:fill="FFFFFF"/>
        <w:spacing w:after="0"/>
        <w:ind w:left="450"/>
        <w:rPr>
          <w:rFonts w:asciiTheme="minorHAnsi" w:hAnsiTheme="minorHAnsi" w:cstheme="minorHAnsi"/>
          <w:color w:val="000000"/>
        </w:rPr>
      </w:pPr>
      <w:hyperlink r:id="rId46" w:history="1">
        <w:r w:rsidR="002B2608" w:rsidRPr="00231213">
          <w:rPr>
            <w:rStyle w:val="Hyperlink"/>
            <w:rFonts w:asciiTheme="minorHAnsi" w:hAnsiTheme="minorHAnsi" w:cstheme="minorHAnsi"/>
            <w:bdr w:val="none" w:sz="0" w:space="0" w:color="auto" w:frame="1"/>
          </w:rPr>
          <w:t>Teaching and Training</w:t>
        </w:r>
      </w:hyperlink>
    </w:p>
    <w:p w14:paraId="2387DDD9" w14:textId="77777777" w:rsidR="002B2608" w:rsidRPr="00231213" w:rsidRDefault="00F17DF1" w:rsidP="00B85421">
      <w:pPr>
        <w:numPr>
          <w:ilvl w:val="0"/>
          <w:numId w:val="19"/>
        </w:numPr>
        <w:shd w:val="clear" w:color="auto" w:fill="FFFFFF"/>
        <w:spacing w:after="0"/>
        <w:ind w:left="450"/>
        <w:rPr>
          <w:rStyle w:val="Strong"/>
          <w:rFonts w:asciiTheme="minorHAnsi" w:hAnsiTheme="minorHAnsi" w:cstheme="minorHAnsi"/>
          <w:b w:val="0"/>
          <w:bCs w:val="0"/>
          <w:color w:val="000000"/>
        </w:rPr>
      </w:pPr>
      <w:hyperlink r:id="rId47"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E5681E9"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47C28456" w14:textId="77777777" w:rsidR="002B2608" w:rsidRPr="00231213" w:rsidRDefault="002B2608" w:rsidP="00284D0C">
      <w:pPr>
        <w:pStyle w:val="Heading5"/>
      </w:pPr>
      <w:r w:rsidRPr="00231213">
        <w:t>Energy (Fall 2020)</w:t>
      </w:r>
    </w:p>
    <w:p w14:paraId="0C5BB608"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Fonts w:asciiTheme="minorHAnsi" w:hAnsiTheme="minorHAnsi" w:cstheme="minorHAnsi"/>
          <w:u w:val="single"/>
          <w:bdr w:val="none" w:sz="0" w:space="0" w:color="auto" w:frame="1"/>
        </w:rPr>
        <w:t>Fuels</w:t>
      </w:r>
      <w:r w:rsidRPr="00231213">
        <w:rPr>
          <w:rStyle w:val="Hyperlink"/>
          <w:rFonts w:asciiTheme="minorHAnsi" w:hAnsiTheme="minorHAnsi" w:cstheme="minorHAnsi"/>
          <w:color w:val="auto"/>
          <w:bdr w:val="none" w:sz="0" w:space="0" w:color="auto" w:frame="1"/>
        </w:rPr>
        <w:t xml:space="preserve"> Production</w:t>
      </w:r>
    </w:p>
    <w:p w14:paraId="3562FBC4"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Style w:val="Hyperlink"/>
          <w:rFonts w:asciiTheme="minorHAnsi" w:hAnsiTheme="minorHAnsi" w:cstheme="minorHAnsi"/>
          <w:color w:val="auto"/>
          <w:bdr w:val="none" w:sz="0" w:space="0" w:color="auto" w:frame="1"/>
        </w:rPr>
        <w:t xml:space="preserve">Power Generation </w:t>
      </w:r>
    </w:p>
    <w:p w14:paraId="31616426"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Style w:val="Hyperlink"/>
          <w:rFonts w:asciiTheme="minorHAnsi" w:hAnsiTheme="minorHAnsi" w:cstheme="minorHAnsi"/>
          <w:color w:val="auto"/>
          <w:bdr w:val="none" w:sz="0" w:space="0" w:color="auto" w:frame="1"/>
        </w:rPr>
        <w:t>Energy Transmission, Distribution, and Storage</w:t>
      </w:r>
    </w:p>
    <w:p w14:paraId="004BC666" w14:textId="77777777" w:rsidR="002B2608" w:rsidRPr="00231213" w:rsidRDefault="002B2608" w:rsidP="00B85421">
      <w:pPr>
        <w:numPr>
          <w:ilvl w:val="0"/>
          <w:numId w:val="20"/>
        </w:numPr>
        <w:shd w:val="clear" w:color="auto" w:fill="FFFFFF"/>
        <w:spacing w:after="0"/>
        <w:ind w:left="450"/>
        <w:rPr>
          <w:rFonts w:asciiTheme="minorHAnsi" w:hAnsiTheme="minorHAnsi" w:cstheme="minorHAnsi"/>
        </w:rPr>
      </w:pPr>
      <w:r w:rsidRPr="00231213">
        <w:rPr>
          <w:rStyle w:val="Hyperlink"/>
          <w:rFonts w:asciiTheme="minorHAnsi" w:hAnsiTheme="minorHAnsi" w:cstheme="minorHAnsi"/>
          <w:color w:val="auto"/>
          <w:bdr w:val="none" w:sz="0" w:space="0" w:color="auto" w:frame="1"/>
        </w:rPr>
        <w:t>Energy Sustainability and Efficiency</w:t>
      </w:r>
    </w:p>
    <w:p w14:paraId="7606DA31" w14:textId="77777777" w:rsidR="002B2608" w:rsidRPr="00231213" w:rsidRDefault="002B2608" w:rsidP="00452A7B">
      <w:pPr>
        <w:spacing w:after="0"/>
        <w:rPr>
          <w:rFonts w:asciiTheme="minorHAnsi" w:hAnsiTheme="minorHAnsi" w:cstheme="minorHAnsi"/>
        </w:rPr>
      </w:pPr>
    </w:p>
    <w:p w14:paraId="7FED9145" w14:textId="77777777" w:rsidR="002B2608" w:rsidRPr="00231213" w:rsidRDefault="002B2608" w:rsidP="00284D0C">
      <w:pPr>
        <w:pStyle w:val="Heading5"/>
      </w:pPr>
      <w:r w:rsidRPr="00231213">
        <w:t>Finance</w:t>
      </w:r>
    </w:p>
    <w:p w14:paraId="57EAFBE0" w14:textId="77777777" w:rsidR="002B2608" w:rsidRPr="00231213" w:rsidRDefault="00F17DF1" w:rsidP="00B85421">
      <w:pPr>
        <w:numPr>
          <w:ilvl w:val="0"/>
          <w:numId w:val="20"/>
        </w:numPr>
        <w:shd w:val="clear" w:color="auto" w:fill="FFFFFF"/>
        <w:spacing w:after="0"/>
        <w:ind w:left="450"/>
        <w:rPr>
          <w:rFonts w:asciiTheme="minorHAnsi" w:hAnsiTheme="minorHAnsi" w:cstheme="minorHAnsi"/>
          <w:color w:val="000000"/>
        </w:rPr>
      </w:pPr>
      <w:hyperlink r:id="rId48" w:history="1">
        <w:r w:rsidR="002B2608" w:rsidRPr="00231213">
          <w:rPr>
            <w:rStyle w:val="Hyperlink"/>
            <w:rFonts w:asciiTheme="minorHAnsi" w:hAnsiTheme="minorHAnsi" w:cstheme="minorHAnsi"/>
            <w:bdr w:val="none" w:sz="0" w:space="0" w:color="auto" w:frame="1"/>
          </w:rPr>
          <w:t>Accounting</w:t>
        </w:r>
      </w:hyperlink>
    </w:p>
    <w:p w14:paraId="6CCDAB4C" w14:textId="77777777" w:rsidR="002B2608" w:rsidRPr="00231213" w:rsidRDefault="00F17DF1" w:rsidP="00B85421">
      <w:pPr>
        <w:numPr>
          <w:ilvl w:val="0"/>
          <w:numId w:val="20"/>
        </w:numPr>
        <w:shd w:val="clear" w:color="auto" w:fill="FFFFFF"/>
        <w:spacing w:after="0"/>
        <w:ind w:left="450"/>
        <w:rPr>
          <w:rFonts w:asciiTheme="minorHAnsi" w:hAnsiTheme="minorHAnsi" w:cstheme="minorHAnsi"/>
          <w:color w:val="000000"/>
        </w:rPr>
      </w:pPr>
      <w:hyperlink r:id="rId49" w:history="1">
        <w:r w:rsidR="002B2608" w:rsidRPr="00231213">
          <w:rPr>
            <w:rStyle w:val="Hyperlink"/>
            <w:rFonts w:asciiTheme="minorHAnsi" w:hAnsiTheme="minorHAnsi" w:cstheme="minorHAnsi"/>
            <w:bdr w:val="none" w:sz="0" w:space="0" w:color="auto" w:frame="1"/>
          </w:rPr>
          <w:t>Banking Services</w:t>
        </w:r>
      </w:hyperlink>
    </w:p>
    <w:p w14:paraId="2931642B" w14:textId="77777777" w:rsidR="002B2608" w:rsidRPr="00231213" w:rsidRDefault="00F17DF1" w:rsidP="00B85421">
      <w:pPr>
        <w:numPr>
          <w:ilvl w:val="0"/>
          <w:numId w:val="20"/>
        </w:numPr>
        <w:shd w:val="clear" w:color="auto" w:fill="FFFFFF"/>
        <w:spacing w:after="0"/>
        <w:ind w:left="450"/>
        <w:rPr>
          <w:rFonts w:asciiTheme="minorHAnsi" w:hAnsiTheme="minorHAnsi" w:cstheme="minorHAnsi"/>
          <w:color w:val="000000"/>
        </w:rPr>
      </w:pPr>
      <w:hyperlink r:id="rId50" w:history="1">
        <w:r w:rsidR="002B2608" w:rsidRPr="00231213">
          <w:rPr>
            <w:rStyle w:val="Hyperlink"/>
            <w:rFonts w:asciiTheme="minorHAnsi" w:hAnsiTheme="minorHAnsi" w:cstheme="minorHAnsi"/>
            <w:bdr w:val="none" w:sz="0" w:space="0" w:color="auto" w:frame="1"/>
          </w:rPr>
          <w:t>Business Finance</w:t>
        </w:r>
      </w:hyperlink>
    </w:p>
    <w:p w14:paraId="66DC8C47" w14:textId="77777777" w:rsidR="002B2608" w:rsidRPr="00231213" w:rsidRDefault="00F17DF1" w:rsidP="00B85421">
      <w:pPr>
        <w:numPr>
          <w:ilvl w:val="0"/>
          <w:numId w:val="20"/>
        </w:numPr>
        <w:shd w:val="clear" w:color="auto" w:fill="FFFFFF"/>
        <w:spacing w:after="0"/>
        <w:ind w:left="450"/>
        <w:rPr>
          <w:rFonts w:asciiTheme="minorHAnsi" w:hAnsiTheme="minorHAnsi" w:cstheme="minorHAnsi"/>
          <w:color w:val="000000"/>
        </w:rPr>
      </w:pPr>
      <w:hyperlink r:id="rId51" w:history="1">
        <w:r w:rsidR="002B2608" w:rsidRPr="00231213">
          <w:rPr>
            <w:rStyle w:val="Hyperlink"/>
            <w:rFonts w:asciiTheme="minorHAnsi" w:hAnsiTheme="minorHAnsi" w:cstheme="minorHAnsi"/>
            <w:bdr w:val="none" w:sz="0" w:space="0" w:color="auto" w:frame="1"/>
          </w:rPr>
          <w:t>Insurance</w:t>
        </w:r>
      </w:hyperlink>
    </w:p>
    <w:p w14:paraId="35FE64A6" w14:textId="77777777" w:rsidR="002B2608" w:rsidRPr="00231213" w:rsidRDefault="00F17DF1" w:rsidP="00B85421">
      <w:pPr>
        <w:numPr>
          <w:ilvl w:val="0"/>
          <w:numId w:val="20"/>
        </w:numPr>
        <w:shd w:val="clear" w:color="auto" w:fill="FFFFFF"/>
        <w:spacing w:after="0"/>
        <w:ind w:left="450"/>
        <w:rPr>
          <w:rFonts w:asciiTheme="minorHAnsi" w:hAnsiTheme="minorHAnsi" w:cstheme="minorHAnsi"/>
          <w:color w:val="000000"/>
        </w:rPr>
      </w:pPr>
      <w:hyperlink r:id="rId52" w:history="1">
        <w:r w:rsidR="002B2608" w:rsidRPr="00231213">
          <w:rPr>
            <w:rStyle w:val="Hyperlink"/>
            <w:rFonts w:asciiTheme="minorHAnsi" w:hAnsiTheme="minorHAnsi" w:cstheme="minorHAnsi"/>
            <w:bdr w:val="none" w:sz="0" w:space="0" w:color="auto" w:frame="1"/>
          </w:rPr>
          <w:t>Securities &amp; Investments</w:t>
        </w:r>
      </w:hyperlink>
    </w:p>
    <w:p w14:paraId="7B67FA82" w14:textId="77777777" w:rsidR="002B2608" w:rsidRPr="00231213" w:rsidRDefault="00F17DF1" w:rsidP="00B85421">
      <w:pPr>
        <w:numPr>
          <w:ilvl w:val="0"/>
          <w:numId w:val="20"/>
        </w:numPr>
        <w:shd w:val="clear" w:color="auto" w:fill="FFFFFF"/>
        <w:spacing w:after="0"/>
        <w:ind w:left="450"/>
        <w:rPr>
          <w:rStyle w:val="Strong"/>
          <w:rFonts w:asciiTheme="minorHAnsi" w:hAnsiTheme="minorHAnsi" w:cstheme="minorHAnsi"/>
          <w:b w:val="0"/>
          <w:bCs w:val="0"/>
          <w:color w:val="000000"/>
        </w:rPr>
      </w:pPr>
      <w:hyperlink r:id="rId53"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5F0254FF"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77839991" w14:textId="77777777" w:rsidR="002B2608" w:rsidRPr="00231213" w:rsidRDefault="002B2608" w:rsidP="00284D0C">
      <w:pPr>
        <w:pStyle w:val="Heading5"/>
      </w:pPr>
      <w:r w:rsidRPr="00231213">
        <w:t>Government &amp; Public Administration</w:t>
      </w:r>
    </w:p>
    <w:p w14:paraId="0EA75534" w14:textId="77777777" w:rsidR="002B2608" w:rsidRPr="00231213" w:rsidRDefault="00F17DF1" w:rsidP="00B85421">
      <w:pPr>
        <w:numPr>
          <w:ilvl w:val="0"/>
          <w:numId w:val="21"/>
        </w:numPr>
        <w:shd w:val="clear" w:color="auto" w:fill="FFFFFF"/>
        <w:spacing w:after="0"/>
        <w:ind w:left="450"/>
        <w:rPr>
          <w:rFonts w:asciiTheme="minorHAnsi" w:hAnsiTheme="minorHAnsi" w:cstheme="minorHAnsi"/>
          <w:color w:val="000000"/>
        </w:rPr>
      </w:pPr>
      <w:hyperlink r:id="rId54" w:history="1">
        <w:r w:rsidR="002B2608" w:rsidRPr="00231213">
          <w:rPr>
            <w:rStyle w:val="Hyperlink"/>
            <w:rFonts w:asciiTheme="minorHAnsi" w:hAnsiTheme="minorHAnsi" w:cstheme="minorHAnsi"/>
            <w:bdr w:val="none" w:sz="0" w:space="0" w:color="auto" w:frame="1"/>
          </w:rPr>
          <w:t>Foreign Service</w:t>
        </w:r>
      </w:hyperlink>
    </w:p>
    <w:p w14:paraId="447C5361" w14:textId="77777777" w:rsidR="002B2608" w:rsidRPr="00231213" w:rsidRDefault="00F17DF1" w:rsidP="00B85421">
      <w:pPr>
        <w:numPr>
          <w:ilvl w:val="0"/>
          <w:numId w:val="21"/>
        </w:numPr>
        <w:shd w:val="clear" w:color="auto" w:fill="FFFFFF"/>
        <w:spacing w:after="0"/>
        <w:ind w:left="450"/>
        <w:rPr>
          <w:rFonts w:asciiTheme="minorHAnsi" w:hAnsiTheme="minorHAnsi" w:cstheme="minorHAnsi"/>
          <w:color w:val="000000"/>
        </w:rPr>
      </w:pPr>
      <w:hyperlink r:id="rId55" w:history="1">
        <w:r w:rsidR="002B2608" w:rsidRPr="00231213">
          <w:rPr>
            <w:rStyle w:val="Hyperlink"/>
            <w:rFonts w:asciiTheme="minorHAnsi" w:hAnsiTheme="minorHAnsi" w:cstheme="minorHAnsi"/>
            <w:bdr w:val="none" w:sz="0" w:space="0" w:color="auto" w:frame="1"/>
          </w:rPr>
          <w:t>Governance</w:t>
        </w:r>
      </w:hyperlink>
    </w:p>
    <w:p w14:paraId="70977F83" w14:textId="77777777" w:rsidR="002B2608" w:rsidRPr="00231213" w:rsidRDefault="00F17DF1" w:rsidP="00B85421">
      <w:pPr>
        <w:numPr>
          <w:ilvl w:val="0"/>
          <w:numId w:val="21"/>
        </w:numPr>
        <w:shd w:val="clear" w:color="auto" w:fill="FFFFFF"/>
        <w:spacing w:after="0"/>
        <w:ind w:left="450"/>
        <w:rPr>
          <w:rFonts w:asciiTheme="minorHAnsi" w:hAnsiTheme="minorHAnsi" w:cstheme="minorHAnsi"/>
          <w:color w:val="000000"/>
        </w:rPr>
      </w:pPr>
      <w:hyperlink r:id="rId56" w:history="1">
        <w:r w:rsidR="002B2608" w:rsidRPr="00231213">
          <w:rPr>
            <w:rStyle w:val="Hyperlink"/>
            <w:rFonts w:asciiTheme="minorHAnsi" w:hAnsiTheme="minorHAnsi" w:cstheme="minorHAnsi"/>
            <w:bdr w:val="none" w:sz="0" w:space="0" w:color="auto" w:frame="1"/>
          </w:rPr>
          <w:t>National Security</w:t>
        </w:r>
      </w:hyperlink>
    </w:p>
    <w:p w14:paraId="7F03A52B" w14:textId="77777777" w:rsidR="002B2608" w:rsidRPr="00231213" w:rsidRDefault="00F17DF1" w:rsidP="00B85421">
      <w:pPr>
        <w:numPr>
          <w:ilvl w:val="0"/>
          <w:numId w:val="21"/>
        </w:numPr>
        <w:shd w:val="clear" w:color="auto" w:fill="FFFFFF"/>
        <w:spacing w:after="0"/>
        <w:ind w:left="450"/>
        <w:rPr>
          <w:rFonts w:asciiTheme="minorHAnsi" w:hAnsiTheme="minorHAnsi" w:cstheme="minorHAnsi"/>
          <w:color w:val="000000"/>
        </w:rPr>
      </w:pPr>
      <w:hyperlink r:id="rId57" w:history="1">
        <w:r w:rsidR="002B2608" w:rsidRPr="00231213">
          <w:rPr>
            <w:rStyle w:val="Hyperlink"/>
            <w:rFonts w:asciiTheme="minorHAnsi" w:hAnsiTheme="minorHAnsi" w:cstheme="minorHAnsi"/>
            <w:bdr w:val="none" w:sz="0" w:space="0" w:color="auto" w:frame="1"/>
          </w:rPr>
          <w:t>Planning</w:t>
        </w:r>
      </w:hyperlink>
    </w:p>
    <w:p w14:paraId="49E46811" w14:textId="77777777" w:rsidR="002B2608" w:rsidRPr="00231213" w:rsidRDefault="00F17DF1" w:rsidP="00B85421">
      <w:pPr>
        <w:numPr>
          <w:ilvl w:val="0"/>
          <w:numId w:val="21"/>
        </w:numPr>
        <w:shd w:val="clear" w:color="auto" w:fill="FFFFFF"/>
        <w:spacing w:after="0"/>
        <w:ind w:left="450"/>
        <w:rPr>
          <w:rFonts w:asciiTheme="minorHAnsi" w:hAnsiTheme="minorHAnsi" w:cstheme="minorHAnsi"/>
          <w:color w:val="000000"/>
        </w:rPr>
      </w:pPr>
      <w:hyperlink r:id="rId58" w:history="1">
        <w:r w:rsidR="002B2608" w:rsidRPr="00231213">
          <w:rPr>
            <w:rStyle w:val="Hyperlink"/>
            <w:rFonts w:asciiTheme="minorHAnsi" w:hAnsiTheme="minorHAnsi" w:cstheme="minorHAnsi"/>
            <w:bdr w:val="none" w:sz="0" w:space="0" w:color="auto" w:frame="1"/>
          </w:rPr>
          <w:t>Public Management &amp; Administration</w:t>
        </w:r>
      </w:hyperlink>
    </w:p>
    <w:p w14:paraId="5A794158" w14:textId="77777777" w:rsidR="002B2608" w:rsidRPr="00231213" w:rsidRDefault="00F17DF1" w:rsidP="00B85421">
      <w:pPr>
        <w:numPr>
          <w:ilvl w:val="0"/>
          <w:numId w:val="21"/>
        </w:numPr>
        <w:shd w:val="clear" w:color="auto" w:fill="FFFFFF"/>
        <w:spacing w:after="0"/>
        <w:ind w:left="450"/>
        <w:rPr>
          <w:rFonts w:asciiTheme="minorHAnsi" w:hAnsiTheme="minorHAnsi" w:cstheme="minorHAnsi"/>
          <w:color w:val="000000"/>
        </w:rPr>
      </w:pPr>
      <w:hyperlink r:id="rId59" w:history="1">
        <w:r w:rsidR="002B2608" w:rsidRPr="00231213">
          <w:rPr>
            <w:rStyle w:val="Hyperlink"/>
            <w:rFonts w:asciiTheme="minorHAnsi" w:hAnsiTheme="minorHAnsi" w:cstheme="minorHAnsi"/>
            <w:bdr w:val="none" w:sz="0" w:space="0" w:color="auto" w:frame="1"/>
          </w:rPr>
          <w:t>Regulation</w:t>
        </w:r>
      </w:hyperlink>
    </w:p>
    <w:p w14:paraId="78CCBFC1" w14:textId="77777777" w:rsidR="002B2608" w:rsidRPr="00231213" w:rsidRDefault="00F17DF1" w:rsidP="00B85421">
      <w:pPr>
        <w:numPr>
          <w:ilvl w:val="0"/>
          <w:numId w:val="21"/>
        </w:numPr>
        <w:shd w:val="clear" w:color="auto" w:fill="FFFFFF"/>
        <w:spacing w:after="0"/>
        <w:ind w:left="450"/>
        <w:rPr>
          <w:rFonts w:asciiTheme="minorHAnsi" w:hAnsiTheme="minorHAnsi" w:cstheme="minorHAnsi"/>
          <w:color w:val="000000"/>
        </w:rPr>
      </w:pPr>
      <w:hyperlink r:id="rId60" w:history="1">
        <w:r w:rsidR="002B2608" w:rsidRPr="00231213">
          <w:rPr>
            <w:rStyle w:val="Hyperlink"/>
            <w:rFonts w:asciiTheme="minorHAnsi" w:hAnsiTheme="minorHAnsi" w:cstheme="minorHAnsi"/>
            <w:bdr w:val="none" w:sz="0" w:space="0" w:color="auto" w:frame="1"/>
          </w:rPr>
          <w:t>Revenue &amp; Taxation</w:t>
        </w:r>
      </w:hyperlink>
    </w:p>
    <w:p w14:paraId="61E559CE" w14:textId="77777777" w:rsidR="002B2608" w:rsidRPr="00231213" w:rsidRDefault="00F17DF1" w:rsidP="00B85421">
      <w:pPr>
        <w:numPr>
          <w:ilvl w:val="0"/>
          <w:numId w:val="21"/>
        </w:numPr>
        <w:shd w:val="clear" w:color="auto" w:fill="FFFFFF"/>
        <w:spacing w:after="0"/>
        <w:ind w:left="450"/>
        <w:rPr>
          <w:rStyle w:val="Strong"/>
          <w:rFonts w:asciiTheme="minorHAnsi" w:hAnsiTheme="minorHAnsi" w:cstheme="minorHAnsi"/>
          <w:b w:val="0"/>
          <w:bCs w:val="0"/>
          <w:color w:val="000000"/>
        </w:rPr>
      </w:pPr>
      <w:hyperlink r:id="rId61"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36B31611" w14:textId="77777777" w:rsidR="002B2608" w:rsidRPr="00231213" w:rsidRDefault="00452A7B" w:rsidP="00284D0C">
      <w:pPr>
        <w:pStyle w:val="Heading5"/>
      </w:pPr>
      <w:r w:rsidRPr="00231213">
        <w:rPr>
          <w:rStyle w:val="Strong"/>
          <w:color w:val="0000FF"/>
          <w:u w:val="single"/>
          <w:bdr w:val="none" w:sz="0" w:space="0" w:color="auto" w:frame="1"/>
        </w:rPr>
        <w:br w:type="column"/>
      </w:r>
      <w:r w:rsidR="002B2608" w:rsidRPr="00231213">
        <w:t>Health Science</w:t>
      </w:r>
    </w:p>
    <w:p w14:paraId="0F62690A" w14:textId="77777777" w:rsidR="002B2608" w:rsidRPr="00231213" w:rsidRDefault="00F17DF1" w:rsidP="00B85421">
      <w:pPr>
        <w:numPr>
          <w:ilvl w:val="0"/>
          <w:numId w:val="22"/>
        </w:numPr>
        <w:shd w:val="clear" w:color="auto" w:fill="FFFFFF"/>
        <w:spacing w:after="0"/>
        <w:ind w:left="450"/>
        <w:rPr>
          <w:rFonts w:asciiTheme="minorHAnsi" w:hAnsiTheme="minorHAnsi" w:cstheme="minorHAnsi"/>
          <w:color w:val="000000"/>
        </w:rPr>
      </w:pPr>
      <w:hyperlink r:id="rId62" w:history="1">
        <w:r w:rsidR="002B2608" w:rsidRPr="00231213">
          <w:rPr>
            <w:rStyle w:val="Hyperlink"/>
            <w:rFonts w:asciiTheme="minorHAnsi" w:hAnsiTheme="minorHAnsi" w:cstheme="minorHAnsi"/>
            <w:bdr w:val="none" w:sz="0" w:space="0" w:color="auto" w:frame="1"/>
          </w:rPr>
          <w:t>Biotechnology Research &amp; Development</w:t>
        </w:r>
      </w:hyperlink>
    </w:p>
    <w:p w14:paraId="4D645676" w14:textId="77777777" w:rsidR="002B2608" w:rsidRPr="00231213" w:rsidRDefault="00F17DF1" w:rsidP="00B85421">
      <w:pPr>
        <w:numPr>
          <w:ilvl w:val="0"/>
          <w:numId w:val="22"/>
        </w:numPr>
        <w:shd w:val="clear" w:color="auto" w:fill="FFFFFF"/>
        <w:spacing w:after="0"/>
        <w:ind w:left="450"/>
        <w:rPr>
          <w:rFonts w:asciiTheme="minorHAnsi" w:hAnsiTheme="minorHAnsi" w:cstheme="minorHAnsi"/>
          <w:color w:val="000000"/>
        </w:rPr>
      </w:pPr>
      <w:hyperlink r:id="rId63" w:history="1">
        <w:r w:rsidR="002B2608" w:rsidRPr="00231213">
          <w:rPr>
            <w:rStyle w:val="Hyperlink"/>
            <w:rFonts w:asciiTheme="minorHAnsi" w:hAnsiTheme="minorHAnsi" w:cstheme="minorHAnsi"/>
            <w:bdr w:val="none" w:sz="0" w:space="0" w:color="auto" w:frame="1"/>
          </w:rPr>
          <w:t>Diagnostic Services</w:t>
        </w:r>
      </w:hyperlink>
    </w:p>
    <w:p w14:paraId="1D55BEB1" w14:textId="77777777" w:rsidR="002B2608" w:rsidRPr="00231213" w:rsidRDefault="00F17DF1" w:rsidP="00B85421">
      <w:pPr>
        <w:numPr>
          <w:ilvl w:val="0"/>
          <w:numId w:val="22"/>
        </w:numPr>
        <w:shd w:val="clear" w:color="auto" w:fill="FFFFFF"/>
        <w:spacing w:after="0"/>
        <w:ind w:left="450"/>
        <w:rPr>
          <w:rFonts w:asciiTheme="minorHAnsi" w:hAnsiTheme="minorHAnsi" w:cstheme="minorHAnsi"/>
          <w:color w:val="000000"/>
        </w:rPr>
      </w:pPr>
      <w:hyperlink r:id="rId64" w:history="1">
        <w:r w:rsidR="002B2608" w:rsidRPr="00231213">
          <w:rPr>
            <w:rStyle w:val="Hyperlink"/>
            <w:rFonts w:asciiTheme="minorHAnsi" w:hAnsiTheme="minorHAnsi" w:cstheme="minorHAnsi"/>
            <w:bdr w:val="none" w:sz="0" w:space="0" w:color="auto" w:frame="1"/>
          </w:rPr>
          <w:t>Health Informatics</w:t>
        </w:r>
      </w:hyperlink>
    </w:p>
    <w:p w14:paraId="7D814D43" w14:textId="77777777" w:rsidR="002B2608" w:rsidRPr="00231213" w:rsidRDefault="00F17DF1" w:rsidP="00B85421">
      <w:pPr>
        <w:numPr>
          <w:ilvl w:val="0"/>
          <w:numId w:val="22"/>
        </w:numPr>
        <w:shd w:val="clear" w:color="auto" w:fill="FFFFFF"/>
        <w:spacing w:after="0"/>
        <w:ind w:left="450"/>
        <w:rPr>
          <w:rFonts w:asciiTheme="minorHAnsi" w:hAnsiTheme="minorHAnsi" w:cstheme="minorHAnsi"/>
          <w:color w:val="000000"/>
        </w:rPr>
      </w:pPr>
      <w:hyperlink r:id="rId65" w:history="1">
        <w:r w:rsidR="002B2608" w:rsidRPr="00231213">
          <w:rPr>
            <w:rStyle w:val="Hyperlink"/>
            <w:rFonts w:asciiTheme="minorHAnsi" w:hAnsiTheme="minorHAnsi" w:cstheme="minorHAnsi"/>
            <w:bdr w:val="none" w:sz="0" w:space="0" w:color="auto" w:frame="1"/>
          </w:rPr>
          <w:t>Support Services</w:t>
        </w:r>
      </w:hyperlink>
    </w:p>
    <w:p w14:paraId="647DEFAF" w14:textId="77777777" w:rsidR="002B2608" w:rsidRPr="00231213" w:rsidRDefault="00F17DF1" w:rsidP="00B85421">
      <w:pPr>
        <w:numPr>
          <w:ilvl w:val="0"/>
          <w:numId w:val="22"/>
        </w:numPr>
        <w:shd w:val="clear" w:color="auto" w:fill="FFFFFF"/>
        <w:spacing w:after="0"/>
        <w:ind w:left="450"/>
        <w:rPr>
          <w:rFonts w:asciiTheme="minorHAnsi" w:hAnsiTheme="minorHAnsi" w:cstheme="minorHAnsi"/>
          <w:color w:val="000000"/>
        </w:rPr>
      </w:pPr>
      <w:hyperlink r:id="rId66" w:history="1">
        <w:r w:rsidR="002B2608" w:rsidRPr="00231213">
          <w:rPr>
            <w:rStyle w:val="Hyperlink"/>
            <w:rFonts w:asciiTheme="minorHAnsi" w:hAnsiTheme="minorHAnsi" w:cstheme="minorHAnsi"/>
            <w:bdr w:val="none" w:sz="0" w:space="0" w:color="auto" w:frame="1"/>
          </w:rPr>
          <w:t>Therapeutic Services</w:t>
        </w:r>
      </w:hyperlink>
    </w:p>
    <w:p w14:paraId="4E60FF97" w14:textId="77777777" w:rsidR="002B2608" w:rsidRPr="00231213" w:rsidRDefault="00F17DF1" w:rsidP="00B85421">
      <w:pPr>
        <w:numPr>
          <w:ilvl w:val="0"/>
          <w:numId w:val="22"/>
        </w:numPr>
        <w:shd w:val="clear" w:color="auto" w:fill="FFFFFF"/>
        <w:spacing w:after="0"/>
        <w:ind w:left="450"/>
        <w:rPr>
          <w:rFonts w:asciiTheme="minorHAnsi" w:hAnsiTheme="minorHAnsi" w:cstheme="minorHAnsi"/>
          <w:color w:val="000000"/>
        </w:rPr>
      </w:pPr>
      <w:hyperlink r:id="rId67"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7A3A16B9" w14:textId="77777777" w:rsidR="002B2608" w:rsidRPr="00231213" w:rsidRDefault="002B2608" w:rsidP="00452A7B">
      <w:pPr>
        <w:spacing w:after="0"/>
      </w:pPr>
    </w:p>
    <w:p w14:paraId="2186B35E" w14:textId="77777777" w:rsidR="002B2608" w:rsidRPr="00231213" w:rsidRDefault="002B2608" w:rsidP="00284D0C">
      <w:pPr>
        <w:pStyle w:val="Heading5"/>
      </w:pPr>
      <w:r w:rsidRPr="00231213">
        <w:t>Hospitality &amp; Tourism</w:t>
      </w:r>
    </w:p>
    <w:p w14:paraId="479BCFE0" w14:textId="77777777" w:rsidR="002B2608" w:rsidRPr="00231213" w:rsidRDefault="00F17DF1" w:rsidP="00B85421">
      <w:pPr>
        <w:numPr>
          <w:ilvl w:val="0"/>
          <w:numId w:val="23"/>
        </w:numPr>
        <w:shd w:val="clear" w:color="auto" w:fill="FFFFFF"/>
        <w:spacing w:after="0"/>
        <w:ind w:left="450"/>
        <w:rPr>
          <w:rFonts w:asciiTheme="minorHAnsi" w:hAnsiTheme="minorHAnsi" w:cstheme="minorHAnsi"/>
          <w:color w:val="000000"/>
        </w:rPr>
      </w:pPr>
      <w:hyperlink r:id="rId68" w:history="1">
        <w:r w:rsidR="002B2608" w:rsidRPr="00231213">
          <w:rPr>
            <w:rStyle w:val="Hyperlink"/>
            <w:rFonts w:asciiTheme="minorHAnsi" w:hAnsiTheme="minorHAnsi" w:cstheme="minorHAnsi"/>
            <w:bdr w:val="none" w:sz="0" w:space="0" w:color="auto" w:frame="1"/>
          </w:rPr>
          <w:t>Lodging</w:t>
        </w:r>
      </w:hyperlink>
    </w:p>
    <w:p w14:paraId="3F829D17" w14:textId="77777777" w:rsidR="002B2608" w:rsidRPr="00231213" w:rsidRDefault="00F17DF1" w:rsidP="00B85421">
      <w:pPr>
        <w:numPr>
          <w:ilvl w:val="0"/>
          <w:numId w:val="23"/>
        </w:numPr>
        <w:shd w:val="clear" w:color="auto" w:fill="FFFFFF"/>
        <w:spacing w:after="0"/>
        <w:ind w:left="450"/>
        <w:rPr>
          <w:rFonts w:asciiTheme="minorHAnsi" w:hAnsiTheme="minorHAnsi" w:cstheme="minorHAnsi"/>
          <w:color w:val="000000"/>
        </w:rPr>
      </w:pPr>
      <w:hyperlink r:id="rId69" w:history="1">
        <w:r w:rsidR="002B2608" w:rsidRPr="00231213">
          <w:rPr>
            <w:rStyle w:val="Hyperlink"/>
            <w:rFonts w:asciiTheme="minorHAnsi" w:hAnsiTheme="minorHAnsi" w:cstheme="minorHAnsi"/>
            <w:bdr w:val="none" w:sz="0" w:space="0" w:color="auto" w:frame="1"/>
          </w:rPr>
          <w:t>Recreation, Amusements &amp; Attractions</w:t>
        </w:r>
      </w:hyperlink>
    </w:p>
    <w:p w14:paraId="10D15798" w14:textId="77777777" w:rsidR="002B2608" w:rsidRPr="00231213" w:rsidRDefault="00F17DF1" w:rsidP="00B85421">
      <w:pPr>
        <w:numPr>
          <w:ilvl w:val="0"/>
          <w:numId w:val="23"/>
        </w:numPr>
        <w:shd w:val="clear" w:color="auto" w:fill="FFFFFF"/>
        <w:spacing w:after="0"/>
        <w:ind w:left="450"/>
        <w:rPr>
          <w:rFonts w:asciiTheme="minorHAnsi" w:hAnsiTheme="minorHAnsi" w:cstheme="minorHAnsi"/>
          <w:color w:val="000000"/>
        </w:rPr>
      </w:pPr>
      <w:hyperlink r:id="rId70" w:history="1">
        <w:r w:rsidR="002B2608" w:rsidRPr="00231213">
          <w:rPr>
            <w:rStyle w:val="Hyperlink"/>
            <w:rFonts w:asciiTheme="minorHAnsi" w:hAnsiTheme="minorHAnsi" w:cstheme="minorHAnsi"/>
            <w:bdr w:val="none" w:sz="0" w:space="0" w:color="auto" w:frame="1"/>
          </w:rPr>
          <w:t>Restaurants and Food / Beverage Services</w:t>
        </w:r>
      </w:hyperlink>
    </w:p>
    <w:p w14:paraId="4A1A2CB2" w14:textId="77777777" w:rsidR="002B2608" w:rsidRPr="00231213" w:rsidRDefault="00F17DF1" w:rsidP="00B85421">
      <w:pPr>
        <w:numPr>
          <w:ilvl w:val="0"/>
          <w:numId w:val="23"/>
        </w:numPr>
        <w:shd w:val="clear" w:color="auto" w:fill="FFFFFF"/>
        <w:spacing w:after="0"/>
        <w:ind w:left="450"/>
        <w:rPr>
          <w:rFonts w:asciiTheme="minorHAnsi" w:hAnsiTheme="minorHAnsi" w:cstheme="minorHAnsi"/>
          <w:color w:val="000000"/>
        </w:rPr>
      </w:pPr>
      <w:hyperlink r:id="rId71" w:history="1">
        <w:r w:rsidR="002B2608" w:rsidRPr="00231213">
          <w:rPr>
            <w:rStyle w:val="Hyperlink"/>
            <w:rFonts w:asciiTheme="minorHAnsi" w:hAnsiTheme="minorHAnsi" w:cstheme="minorHAnsi"/>
            <w:bdr w:val="none" w:sz="0" w:space="0" w:color="auto" w:frame="1"/>
          </w:rPr>
          <w:t>Travel &amp; Tourism</w:t>
        </w:r>
      </w:hyperlink>
    </w:p>
    <w:p w14:paraId="693197A1" w14:textId="77777777" w:rsidR="002B2608" w:rsidRPr="00231213" w:rsidRDefault="00F17DF1" w:rsidP="00B85421">
      <w:pPr>
        <w:numPr>
          <w:ilvl w:val="0"/>
          <w:numId w:val="23"/>
        </w:numPr>
        <w:shd w:val="clear" w:color="auto" w:fill="FFFFFF"/>
        <w:spacing w:after="0"/>
        <w:ind w:left="450"/>
        <w:rPr>
          <w:rStyle w:val="Strong"/>
          <w:rFonts w:asciiTheme="minorHAnsi" w:hAnsiTheme="minorHAnsi" w:cstheme="minorHAnsi"/>
          <w:b w:val="0"/>
          <w:bCs w:val="0"/>
          <w:color w:val="000000"/>
        </w:rPr>
      </w:pPr>
      <w:hyperlink r:id="rId72"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E92FC11"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57DCE653" w14:textId="77777777" w:rsidR="002B2608" w:rsidRPr="00231213" w:rsidRDefault="002B2608" w:rsidP="00284D0C">
      <w:pPr>
        <w:pStyle w:val="Heading5"/>
      </w:pPr>
      <w:r w:rsidRPr="00231213">
        <w:t>Human Services</w:t>
      </w:r>
    </w:p>
    <w:p w14:paraId="507CE94D" w14:textId="77777777" w:rsidR="002B2608" w:rsidRPr="00231213" w:rsidRDefault="00F17DF1" w:rsidP="00B85421">
      <w:pPr>
        <w:numPr>
          <w:ilvl w:val="0"/>
          <w:numId w:val="24"/>
        </w:numPr>
        <w:shd w:val="clear" w:color="auto" w:fill="FFFFFF"/>
        <w:spacing w:after="0"/>
        <w:ind w:left="450"/>
        <w:rPr>
          <w:rFonts w:asciiTheme="minorHAnsi" w:hAnsiTheme="minorHAnsi" w:cstheme="minorHAnsi"/>
          <w:color w:val="000000"/>
        </w:rPr>
      </w:pPr>
      <w:hyperlink r:id="rId73" w:history="1">
        <w:r w:rsidR="002B2608" w:rsidRPr="00231213">
          <w:rPr>
            <w:rStyle w:val="Hyperlink"/>
            <w:rFonts w:asciiTheme="minorHAnsi" w:hAnsiTheme="minorHAnsi" w:cstheme="minorHAnsi"/>
            <w:bdr w:val="none" w:sz="0" w:space="0" w:color="auto" w:frame="1"/>
          </w:rPr>
          <w:t>Consumer Services</w:t>
        </w:r>
      </w:hyperlink>
    </w:p>
    <w:p w14:paraId="630EFF12" w14:textId="77777777" w:rsidR="002B2608" w:rsidRPr="00231213" w:rsidRDefault="00F17DF1" w:rsidP="00B85421">
      <w:pPr>
        <w:numPr>
          <w:ilvl w:val="0"/>
          <w:numId w:val="24"/>
        </w:numPr>
        <w:shd w:val="clear" w:color="auto" w:fill="FFFFFF"/>
        <w:spacing w:after="0"/>
        <w:ind w:left="450"/>
        <w:rPr>
          <w:rFonts w:asciiTheme="minorHAnsi" w:hAnsiTheme="minorHAnsi" w:cstheme="minorHAnsi"/>
          <w:color w:val="000000"/>
        </w:rPr>
      </w:pPr>
      <w:hyperlink r:id="rId74" w:history="1">
        <w:r w:rsidR="002B2608" w:rsidRPr="00231213">
          <w:rPr>
            <w:rStyle w:val="Hyperlink"/>
            <w:rFonts w:asciiTheme="minorHAnsi" w:hAnsiTheme="minorHAnsi" w:cstheme="minorHAnsi"/>
            <w:bdr w:val="none" w:sz="0" w:space="0" w:color="auto" w:frame="1"/>
          </w:rPr>
          <w:t>Counseling &amp; Mental Health Services</w:t>
        </w:r>
      </w:hyperlink>
    </w:p>
    <w:p w14:paraId="515C360C" w14:textId="77777777" w:rsidR="002B2608" w:rsidRPr="00231213" w:rsidRDefault="00F17DF1" w:rsidP="00B85421">
      <w:pPr>
        <w:numPr>
          <w:ilvl w:val="0"/>
          <w:numId w:val="24"/>
        </w:numPr>
        <w:shd w:val="clear" w:color="auto" w:fill="FFFFFF"/>
        <w:spacing w:after="0"/>
        <w:ind w:left="450"/>
        <w:rPr>
          <w:rFonts w:asciiTheme="minorHAnsi" w:hAnsiTheme="minorHAnsi" w:cstheme="minorHAnsi"/>
          <w:color w:val="000000"/>
        </w:rPr>
      </w:pPr>
      <w:hyperlink r:id="rId75" w:history="1">
        <w:r w:rsidR="002B2608" w:rsidRPr="00231213">
          <w:rPr>
            <w:rStyle w:val="Hyperlink"/>
            <w:rFonts w:asciiTheme="minorHAnsi" w:hAnsiTheme="minorHAnsi" w:cstheme="minorHAnsi"/>
            <w:bdr w:val="none" w:sz="0" w:space="0" w:color="auto" w:frame="1"/>
          </w:rPr>
          <w:t>Early Childhood Development &amp; Services</w:t>
        </w:r>
      </w:hyperlink>
    </w:p>
    <w:p w14:paraId="59924266" w14:textId="77777777" w:rsidR="002B2608" w:rsidRPr="00231213" w:rsidRDefault="00F17DF1" w:rsidP="00B85421">
      <w:pPr>
        <w:numPr>
          <w:ilvl w:val="0"/>
          <w:numId w:val="24"/>
        </w:numPr>
        <w:shd w:val="clear" w:color="auto" w:fill="FFFFFF"/>
        <w:spacing w:after="0"/>
        <w:ind w:left="450"/>
        <w:rPr>
          <w:rFonts w:asciiTheme="minorHAnsi" w:hAnsiTheme="minorHAnsi" w:cstheme="minorHAnsi"/>
          <w:color w:val="000000"/>
        </w:rPr>
      </w:pPr>
      <w:hyperlink r:id="rId76" w:history="1">
        <w:r w:rsidR="002B2608" w:rsidRPr="00231213">
          <w:rPr>
            <w:rStyle w:val="Hyperlink"/>
            <w:rFonts w:asciiTheme="minorHAnsi" w:hAnsiTheme="minorHAnsi" w:cstheme="minorHAnsi"/>
            <w:bdr w:val="none" w:sz="0" w:space="0" w:color="auto" w:frame="1"/>
          </w:rPr>
          <w:t>Family &amp; Community Services</w:t>
        </w:r>
      </w:hyperlink>
    </w:p>
    <w:p w14:paraId="5B0A2D4D" w14:textId="77777777" w:rsidR="002B2608" w:rsidRPr="00231213" w:rsidRDefault="00F17DF1" w:rsidP="00B85421">
      <w:pPr>
        <w:numPr>
          <w:ilvl w:val="0"/>
          <w:numId w:val="24"/>
        </w:numPr>
        <w:shd w:val="clear" w:color="auto" w:fill="FFFFFF"/>
        <w:spacing w:after="0"/>
        <w:ind w:left="450"/>
        <w:rPr>
          <w:rFonts w:asciiTheme="minorHAnsi" w:hAnsiTheme="minorHAnsi" w:cstheme="minorHAnsi"/>
          <w:color w:val="000000"/>
        </w:rPr>
      </w:pPr>
      <w:hyperlink r:id="rId77" w:history="1">
        <w:r w:rsidR="002B2608" w:rsidRPr="00231213">
          <w:rPr>
            <w:rStyle w:val="Hyperlink"/>
            <w:rFonts w:asciiTheme="minorHAnsi" w:hAnsiTheme="minorHAnsi" w:cstheme="minorHAnsi"/>
            <w:bdr w:val="none" w:sz="0" w:space="0" w:color="auto" w:frame="1"/>
          </w:rPr>
          <w:t>Personal Care Services</w:t>
        </w:r>
      </w:hyperlink>
    </w:p>
    <w:p w14:paraId="3078D28B" w14:textId="77777777" w:rsidR="002B2608" w:rsidRPr="00231213" w:rsidRDefault="00F17DF1" w:rsidP="00B85421">
      <w:pPr>
        <w:numPr>
          <w:ilvl w:val="0"/>
          <w:numId w:val="24"/>
        </w:numPr>
        <w:shd w:val="clear" w:color="auto" w:fill="FFFFFF"/>
        <w:spacing w:after="0"/>
        <w:ind w:left="450"/>
        <w:rPr>
          <w:rStyle w:val="Strong"/>
          <w:rFonts w:asciiTheme="minorHAnsi" w:hAnsiTheme="minorHAnsi" w:cstheme="minorHAnsi"/>
          <w:b w:val="0"/>
          <w:bCs w:val="0"/>
          <w:color w:val="000000"/>
        </w:rPr>
      </w:pPr>
      <w:hyperlink r:id="rId78"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631E3BB"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62FA507A" w14:textId="77777777" w:rsidR="002B2608" w:rsidRPr="00231213" w:rsidRDefault="002B2608" w:rsidP="00284D0C">
      <w:pPr>
        <w:pStyle w:val="Heading5"/>
      </w:pPr>
      <w:r w:rsidRPr="00231213">
        <w:t>Information Technology</w:t>
      </w:r>
    </w:p>
    <w:p w14:paraId="37EE4677" w14:textId="77777777" w:rsidR="002B2608" w:rsidRPr="00231213" w:rsidRDefault="00F17DF1" w:rsidP="00B85421">
      <w:pPr>
        <w:numPr>
          <w:ilvl w:val="0"/>
          <w:numId w:val="25"/>
        </w:numPr>
        <w:shd w:val="clear" w:color="auto" w:fill="FFFFFF"/>
        <w:spacing w:after="0"/>
        <w:ind w:left="450"/>
        <w:rPr>
          <w:rFonts w:asciiTheme="minorHAnsi" w:hAnsiTheme="minorHAnsi" w:cstheme="minorHAnsi"/>
          <w:color w:val="000000"/>
        </w:rPr>
      </w:pPr>
      <w:hyperlink r:id="rId79" w:history="1">
        <w:r w:rsidR="002B2608" w:rsidRPr="00231213">
          <w:rPr>
            <w:rStyle w:val="Hyperlink"/>
            <w:rFonts w:asciiTheme="minorHAnsi" w:hAnsiTheme="minorHAnsi" w:cstheme="minorHAnsi"/>
            <w:bdr w:val="none" w:sz="0" w:space="0" w:color="auto" w:frame="1"/>
          </w:rPr>
          <w:t>Information Support &amp; Services</w:t>
        </w:r>
      </w:hyperlink>
    </w:p>
    <w:p w14:paraId="4B121D85" w14:textId="77777777" w:rsidR="002B2608" w:rsidRPr="00231213" w:rsidRDefault="00F17DF1" w:rsidP="00B85421">
      <w:pPr>
        <w:numPr>
          <w:ilvl w:val="0"/>
          <w:numId w:val="25"/>
        </w:numPr>
        <w:shd w:val="clear" w:color="auto" w:fill="FFFFFF"/>
        <w:spacing w:after="0"/>
        <w:ind w:left="450"/>
        <w:rPr>
          <w:rFonts w:asciiTheme="minorHAnsi" w:hAnsiTheme="minorHAnsi" w:cstheme="minorHAnsi"/>
          <w:color w:val="000000"/>
        </w:rPr>
      </w:pPr>
      <w:hyperlink r:id="rId80" w:history="1">
        <w:r w:rsidR="002B2608" w:rsidRPr="00231213">
          <w:rPr>
            <w:rStyle w:val="Hyperlink"/>
            <w:rFonts w:asciiTheme="minorHAnsi" w:hAnsiTheme="minorHAnsi" w:cstheme="minorHAnsi"/>
            <w:bdr w:val="none" w:sz="0" w:space="0" w:color="auto" w:frame="1"/>
          </w:rPr>
          <w:t>Network Systems</w:t>
        </w:r>
      </w:hyperlink>
    </w:p>
    <w:p w14:paraId="11034C70" w14:textId="77777777" w:rsidR="002B2608" w:rsidRPr="00231213" w:rsidRDefault="00F17DF1" w:rsidP="00B85421">
      <w:pPr>
        <w:numPr>
          <w:ilvl w:val="0"/>
          <w:numId w:val="25"/>
        </w:numPr>
        <w:shd w:val="clear" w:color="auto" w:fill="FFFFFF"/>
        <w:spacing w:after="0"/>
        <w:ind w:left="450"/>
        <w:rPr>
          <w:rFonts w:asciiTheme="minorHAnsi" w:hAnsiTheme="minorHAnsi" w:cstheme="minorHAnsi"/>
          <w:color w:val="000000"/>
        </w:rPr>
      </w:pPr>
      <w:hyperlink r:id="rId81" w:history="1">
        <w:r w:rsidR="002B2608" w:rsidRPr="00231213">
          <w:rPr>
            <w:rStyle w:val="Hyperlink"/>
            <w:rFonts w:asciiTheme="minorHAnsi" w:hAnsiTheme="minorHAnsi" w:cstheme="minorHAnsi"/>
            <w:bdr w:val="none" w:sz="0" w:space="0" w:color="auto" w:frame="1"/>
          </w:rPr>
          <w:t>Programming &amp; Software Development</w:t>
        </w:r>
      </w:hyperlink>
    </w:p>
    <w:p w14:paraId="4698255A" w14:textId="77777777" w:rsidR="002B2608" w:rsidRPr="00231213" w:rsidRDefault="00F17DF1" w:rsidP="00B85421">
      <w:pPr>
        <w:numPr>
          <w:ilvl w:val="0"/>
          <w:numId w:val="25"/>
        </w:numPr>
        <w:shd w:val="clear" w:color="auto" w:fill="FFFFFF"/>
        <w:spacing w:after="0"/>
        <w:ind w:left="450"/>
        <w:rPr>
          <w:rFonts w:asciiTheme="minorHAnsi" w:hAnsiTheme="minorHAnsi" w:cstheme="minorHAnsi"/>
          <w:color w:val="000000"/>
        </w:rPr>
      </w:pPr>
      <w:hyperlink r:id="rId82" w:history="1">
        <w:r w:rsidR="002B2608" w:rsidRPr="00231213">
          <w:rPr>
            <w:rStyle w:val="Hyperlink"/>
            <w:rFonts w:asciiTheme="minorHAnsi" w:hAnsiTheme="minorHAnsi" w:cstheme="minorHAnsi"/>
            <w:bdr w:val="none" w:sz="0" w:space="0" w:color="auto" w:frame="1"/>
          </w:rPr>
          <w:t>Web &amp; Digital Communications</w:t>
        </w:r>
      </w:hyperlink>
    </w:p>
    <w:p w14:paraId="55DDBE2B" w14:textId="77777777" w:rsidR="002B2608" w:rsidRPr="00231213" w:rsidRDefault="00F17DF1" w:rsidP="00B85421">
      <w:pPr>
        <w:numPr>
          <w:ilvl w:val="0"/>
          <w:numId w:val="25"/>
        </w:numPr>
        <w:shd w:val="clear" w:color="auto" w:fill="FFFFFF"/>
        <w:spacing w:after="0"/>
        <w:ind w:left="450"/>
        <w:rPr>
          <w:rStyle w:val="Strong"/>
          <w:rFonts w:asciiTheme="minorHAnsi" w:hAnsiTheme="minorHAnsi" w:cstheme="minorHAnsi"/>
          <w:b w:val="0"/>
          <w:bCs w:val="0"/>
          <w:color w:val="000000"/>
        </w:rPr>
      </w:pPr>
      <w:hyperlink r:id="rId83"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36D5549C"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311BA81C" w14:textId="77777777" w:rsidR="002B2608" w:rsidRPr="00231213" w:rsidRDefault="002B2608" w:rsidP="00284D0C">
      <w:pPr>
        <w:pStyle w:val="Heading5"/>
      </w:pPr>
      <w:r w:rsidRPr="00231213">
        <w:t>Law, Public Safety, Corrections &amp; Security</w:t>
      </w:r>
    </w:p>
    <w:p w14:paraId="0D0CFFEF" w14:textId="77777777" w:rsidR="002B2608" w:rsidRPr="00231213" w:rsidRDefault="00F17DF1" w:rsidP="00B85421">
      <w:pPr>
        <w:numPr>
          <w:ilvl w:val="0"/>
          <w:numId w:val="26"/>
        </w:numPr>
        <w:shd w:val="clear" w:color="auto" w:fill="FFFFFF"/>
        <w:spacing w:after="0"/>
        <w:ind w:left="450"/>
        <w:rPr>
          <w:rFonts w:asciiTheme="minorHAnsi" w:hAnsiTheme="minorHAnsi" w:cstheme="minorHAnsi"/>
          <w:color w:val="000000"/>
        </w:rPr>
      </w:pPr>
      <w:hyperlink r:id="rId84" w:history="1">
        <w:r w:rsidR="002B2608" w:rsidRPr="00231213">
          <w:rPr>
            <w:rStyle w:val="Hyperlink"/>
            <w:rFonts w:asciiTheme="minorHAnsi" w:hAnsiTheme="minorHAnsi" w:cstheme="minorHAnsi"/>
            <w:bdr w:val="none" w:sz="0" w:space="0" w:color="auto" w:frame="1"/>
          </w:rPr>
          <w:t>Correction Services</w:t>
        </w:r>
      </w:hyperlink>
    </w:p>
    <w:p w14:paraId="46C32B6C" w14:textId="77777777" w:rsidR="002B2608" w:rsidRPr="00231213" w:rsidRDefault="00F17DF1" w:rsidP="00B85421">
      <w:pPr>
        <w:numPr>
          <w:ilvl w:val="0"/>
          <w:numId w:val="26"/>
        </w:numPr>
        <w:shd w:val="clear" w:color="auto" w:fill="FFFFFF"/>
        <w:spacing w:after="0"/>
        <w:ind w:left="450"/>
        <w:rPr>
          <w:rFonts w:asciiTheme="minorHAnsi" w:hAnsiTheme="minorHAnsi" w:cstheme="minorHAnsi"/>
          <w:color w:val="000000"/>
        </w:rPr>
      </w:pPr>
      <w:hyperlink r:id="rId85" w:history="1">
        <w:r w:rsidR="002B2608" w:rsidRPr="00231213">
          <w:rPr>
            <w:rStyle w:val="Hyperlink"/>
            <w:rFonts w:asciiTheme="minorHAnsi" w:hAnsiTheme="minorHAnsi" w:cstheme="minorHAnsi"/>
            <w:bdr w:val="none" w:sz="0" w:space="0" w:color="auto" w:frame="1"/>
          </w:rPr>
          <w:t>Emergency &amp; Fire Management Services</w:t>
        </w:r>
      </w:hyperlink>
    </w:p>
    <w:p w14:paraId="48659F88" w14:textId="77777777" w:rsidR="002B2608" w:rsidRPr="00231213" w:rsidRDefault="00F17DF1" w:rsidP="00B85421">
      <w:pPr>
        <w:numPr>
          <w:ilvl w:val="0"/>
          <w:numId w:val="26"/>
        </w:numPr>
        <w:shd w:val="clear" w:color="auto" w:fill="FFFFFF"/>
        <w:spacing w:after="0"/>
        <w:ind w:left="450"/>
        <w:rPr>
          <w:rFonts w:asciiTheme="minorHAnsi" w:hAnsiTheme="minorHAnsi" w:cstheme="minorHAnsi"/>
          <w:color w:val="000000"/>
        </w:rPr>
      </w:pPr>
      <w:hyperlink r:id="rId86" w:history="1">
        <w:r w:rsidR="002B2608" w:rsidRPr="00231213">
          <w:rPr>
            <w:rStyle w:val="Hyperlink"/>
            <w:rFonts w:asciiTheme="minorHAnsi" w:hAnsiTheme="minorHAnsi" w:cstheme="minorHAnsi"/>
            <w:bdr w:val="none" w:sz="0" w:space="0" w:color="auto" w:frame="1"/>
          </w:rPr>
          <w:t>Law Enforcement Services</w:t>
        </w:r>
      </w:hyperlink>
    </w:p>
    <w:p w14:paraId="7DA60150" w14:textId="77777777" w:rsidR="002B2608" w:rsidRPr="00231213" w:rsidRDefault="00F17DF1" w:rsidP="00B85421">
      <w:pPr>
        <w:numPr>
          <w:ilvl w:val="0"/>
          <w:numId w:val="26"/>
        </w:numPr>
        <w:shd w:val="clear" w:color="auto" w:fill="FFFFFF"/>
        <w:spacing w:after="0"/>
        <w:ind w:left="450"/>
        <w:rPr>
          <w:rFonts w:asciiTheme="minorHAnsi" w:hAnsiTheme="minorHAnsi" w:cstheme="minorHAnsi"/>
          <w:color w:val="000000"/>
        </w:rPr>
      </w:pPr>
      <w:hyperlink r:id="rId87" w:history="1">
        <w:r w:rsidR="002B2608" w:rsidRPr="00231213">
          <w:rPr>
            <w:rStyle w:val="Hyperlink"/>
            <w:rFonts w:asciiTheme="minorHAnsi" w:hAnsiTheme="minorHAnsi" w:cstheme="minorHAnsi"/>
            <w:bdr w:val="none" w:sz="0" w:space="0" w:color="auto" w:frame="1"/>
          </w:rPr>
          <w:t>Legal Services</w:t>
        </w:r>
      </w:hyperlink>
    </w:p>
    <w:p w14:paraId="648D6341" w14:textId="77777777" w:rsidR="002B2608" w:rsidRPr="00231213" w:rsidRDefault="00F17DF1" w:rsidP="00B85421">
      <w:pPr>
        <w:numPr>
          <w:ilvl w:val="0"/>
          <w:numId w:val="26"/>
        </w:numPr>
        <w:shd w:val="clear" w:color="auto" w:fill="FFFFFF"/>
        <w:spacing w:after="0"/>
        <w:ind w:left="450"/>
        <w:rPr>
          <w:rFonts w:asciiTheme="minorHAnsi" w:hAnsiTheme="minorHAnsi" w:cstheme="minorHAnsi"/>
          <w:color w:val="000000"/>
        </w:rPr>
      </w:pPr>
      <w:hyperlink r:id="rId88" w:history="1">
        <w:r w:rsidR="002B2608" w:rsidRPr="00231213">
          <w:rPr>
            <w:rStyle w:val="Hyperlink"/>
            <w:rFonts w:asciiTheme="minorHAnsi" w:hAnsiTheme="minorHAnsi" w:cstheme="minorHAnsi"/>
            <w:bdr w:val="none" w:sz="0" w:space="0" w:color="auto" w:frame="1"/>
          </w:rPr>
          <w:t>Security &amp; Protective Services</w:t>
        </w:r>
      </w:hyperlink>
    </w:p>
    <w:p w14:paraId="1F25A4EF" w14:textId="77777777" w:rsidR="002B2608" w:rsidRPr="00231213" w:rsidRDefault="00F17DF1" w:rsidP="00B85421">
      <w:pPr>
        <w:numPr>
          <w:ilvl w:val="0"/>
          <w:numId w:val="26"/>
        </w:numPr>
        <w:shd w:val="clear" w:color="auto" w:fill="FFFFFF"/>
        <w:spacing w:after="0"/>
        <w:ind w:left="450"/>
        <w:rPr>
          <w:rFonts w:cstheme="minorHAnsi"/>
          <w:color w:val="000000"/>
        </w:rPr>
        <w:sectPr w:rsidR="002B2608" w:rsidRPr="00231213" w:rsidSect="00FD6703">
          <w:type w:val="continuous"/>
          <w:pgSz w:w="12240" w:h="15840"/>
          <w:pgMar w:top="1440" w:right="1440" w:bottom="1152" w:left="1440" w:header="720" w:footer="720" w:gutter="0"/>
          <w:cols w:num="2" w:space="720"/>
          <w:titlePg/>
          <w:docGrid w:linePitch="360"/>
        </w:sectPr>
      </w:pPr>
      <w:hyperlink r:id="rId89"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02352305" w14:textId="77777777" w:rsidR="002B2608" w:rsidRPr="00231213" w:rsidRDefault="002B2608" w:rsidP="00284D0C">
      <w:pPr>
        <w:pStyle w:val="Heading5"/>
      </w:pPr>
      <w:r w:rsidRPr="00231213">
        <w:lastRenderedPageBreak/>
        <w:t>Manufacturing</w:t>
      </w:r>
    </w:p>
    <w:p w14:paraId="4B8D2127" w14:textId="77777777" w:rsidR="002B2608" w:rsidRPr="00231213" w:rsidRDefault="00F17DF1" w:rsidP="00B85421">
      <w:pPr>
        <w:numPr>
          <w:ilvl w:val="0"/>
          <w:numId w:val="27"/>
        </w:numPr>
        <w:shd w:val="clear" w:color="auto" w:fill="FFFFFF"/>
        <w:spacing w:after="0"/>
        <w:ind w:left="450"/>
        <w:rPr>
          <w:rFonts w:cstheme="minorHAnsi"/>
          <w:color w:val="000000"/>
        </w:rPr>
      </w:pPr>
      <w:hyperlink r:id="rId90" w:history="1">
        <w:r w:rsidR="002B2608" w:rsidRPr="00231213">
          <w:rPr>
            <w:rStyle w:val="Hyperlink"/>
            <w:rFonts w:cstheme="minorHAnsi"/>
            <w:bdr w:val="none" w:sz="0" w:space="0" w:color="auto" w:frame="1"/>
          </w:rPr>
          <w:t>Health, Safety &amp; Environmental Assurance</w:t>
        </w:r>
      </w:hyperlink>
    </w:p>
    <w:p w14:paraId="003DA0B4" w14:textId="77777777" w:rsidR="002B2608" w:rsidRPr="00231213" w:rsidRDefault="00F17DF1" w:rsidP="00B85421">
      <w:pPr>
        <w:numPr>
          <w:ilvl w:val="0"/>
          <w:numId w:val="27"/>
        </w:numPr>
        <w:shd w:val="clear" w:color="auto" w:fill="FFFFFF"/>
        <w:spacing w:after="0"/>
        <w:ind w:left="450"/>
        <w:rPr>
          <w:rFonts w:cstheme="minorHAnsi"/>
          <w:color w:val="000000"/>
        </w:rPr>
      </w:pPr>
      <w:hyperlink r:id="rId91" w:history="1">
        <w:r w:rsidR="002B2608" w:rsidRPr="00231213">
          <w:rPr>
            <w:rStyle w:val="Hyperlink"/>
            <w:rFonts w:cstheme="minorHAnsi"/>
            <w:bdr w:val="none" w:sz="0" w:space="0" w:color="auto" w:frame="1"/>
          </w:rPr>
          <w:t>Logistics Inventory Control</w:t>
        </w:r>
      </w:hyperlink>
    </w:p>
    <w:p w14:paraId="574AC11A" w14:textId="77777777" w:rsidR="002B2608" w:rsidRPr="00231213" w:rsidRDefault="00F17DF1" w:rsidP="00B85421">
      <w:pPr>
        <w:numPr>
          <w:ilvl w:val="0"/>
          <w:numId w:val="27"/>
        </w:numPr>
        <w:shd w:val="clear" w:color="auto" w:fill="FFFFFF"/>
        <w:spacing w:after="0"/>
        <w:ind w:left="450"/>
        <w:rPr>
          <w:rFonts w:cstheme="minorHAnsi"/>
          <w:color w:val="000000"/>
        </w:rPr>
      </w:pPr>
      <w:hyperlink r:id="rId92" w:history="1">
        <w:r w:rsidR="002B2608" w:rsidRPr="00231213">
          <w:rPr>
            <w:rStyle w:val="Hyperlink"/>
            <w:rFonts w:cstheme="minorHAnsi"/>
            <w:bdr w:val="none" w:sz="0" w:space="0" w:color="auto" w:frame="1"/>
          </w:rPr>
          <w:t>Maintenance, Installation &amp; Repair</w:t>
        </w:r>
      </w:hyperlink>
    </w:p>
    <w:p w14:paraId="69DEE6A0" w14:textId="77777777" w:rsidR="002B2608" w:rsidRPr="00231213" w:rsidRDefault="00F17DF1" w:rsidP="00B85421">
      <w:pPr>
        <w:numPr>
          <w:ilvl w:val="0"/>
          <w:numId w:val="27"/>
        </w:numPr>
        <w:shd w:val="clear" w:color="auto" w:fill="FFFFFF"/>
        <w:spacing w:after="0"/>
        <w:ind w:left="450"/>
        <w:rPr>
          <w:rFonts w:cstheme="minorHAnsi"/>
          <w:color w:val="000000"/>
        </w:rPr>
      </w:pPr>
      <w:hyperlink r:id="rId93" w:history="1">
        <w:r w:rsidR="002B2608" w:rsidRPr="00231213">
          <w:rPr>
            <w:rStyle w:val="Hyperlink"/>
            <w:rFonts w:cstheme="minorHAnsi"/>
            <w:bdr w:val="none" w:sz="0" w:space="0" w:color="auto" w:frame="1"/>
          </w:rPr>
          <w:t>Manufacturing Production Process Development</w:t>
        </w:r>
      </w:hyperlink>
    </w:p>
    <w:p w14:paraId="27426ABC" w14:textId="77777777" w:rsidR="002B2608" w:rsidRPr="00231213" w:rsidRDefault="00F17DF1" w:rsidP="00B85421">
      <w:pPr>
        <w:numPr>
          <w:ilvl w:val="0"/>
          <w:numId w:val="27"/>
        </w:numPr>
        <w:shd w:val="clear" w:color="auto" w:fill="FFFFFF"/>
        <w:spacing w:after="0"/>
        <w:ind w:left="450"/>
        <w:rPr>
          <w:rFonts w:cstheme="minorHAnsi"/>
          <w:color w:val="000000"/>
        </w:rPr>
      </w:pPr>
      <w:hyperlink r:id="rId94" w:history="1">
        <w:r w:rsidR="002B2608" w:rsidRPr="00231213">
          <w:rPr>
            <w:rStyle w:val="Hyperlink"/>
            <w:rFonts w:cstheme="minorHAnsi"/>
            <w:bdr w:val="none" w:sz="0" w:space="0" w:color="auto" w:frame="1"/>
          </w:rPr>
          <w:t>Production</w:t>
        </w:r>
      </w:hyperlink>
    </w:p>
    <w:p w14:paraId="3A056346" w14:textId="77777777" w:rsidR="002B2608" w:rsidRPr="00231213" w:rsidRDefault="00F17DF1" w:rsidP="00B85421">
      <w:pPr>
        <w:numPr>
          <w:ilvl w:val="0"/>
          <w:numId w:val="27"/>
        </w:numPr>
        <w:shd w:val="clear" w:color="auto" w:fill="FFFFFF"/>
        <w:spacing w:after="0"/>
        <w:ind w:left="450"/>
        <w:rPr>
          <w:rFonts w:cstheme="minorHAnsi"/>
          <w:color w:val="000000"/>
        </w:rPr>
      </w:pPr>
      <w:hyperlink r:id="rId95" w:history="1">
        <w:r w:rsidR="002B2608" w:rsidRPr="00231213">
          <w:rPr>
            <w:rStyle w:val="Hyperlink"/>
            <w:rFonts w:cstheme="minorHAnsi"/>
            <w:bdr w:val="none" w:sz="0" w:space="0" w:color="auto" w:frame="1"/>
          </w:rPr>
          <w:t>Quality Assurance</w:t>
        </w:r>
      </w:hyperlink>
    </w:p>
    <w:p w14:paraId="7BBE3803" w14:textId="77777777" w:rsidR="002B2608" w:rsidRPr="00231213" w:rsidRDefault="00F17DF1" w:rsidP="00B85421">
      <w:pPr>
        <w:numPr>
          <w:ilvl w:val="0"/>
          <w:numId w:val="27"/>
        </w:numPr>
        <w:shd w:val="clear" w:color="auto" w:fill="FFFFFF"/>
        <w:spacing w:after="0"/>
        <w:ind w:left="450"/>
        <w:rPr>
          <w:rStyle w:val="Strong"/>
          <w:rFonts w:cstheme="minorHAnsi"/>
          <w:b w:val="0"/>
          <w:bCs w:val="0"/>
          <w:color w:val="000000"/>
        </w:rPr>
      </w:pPr>
      <w:hyperlink r:id="rId96" w:history="1">
        <w:r w:rsidR="002B2608" w:rsidRPr="00231213">
          <w:rPr>
            <w:rStyle w:val="Strong"/>
            <w:rFonts w:cstheme="minorHAnsi"/>
            <w:color w:val="0000FF"/>
            <w:u w:val="single"/>
            <w:bdr w:val="none" w:sz="0" w:space="0" w:color="auto" w:frame="1"/>
          </w:rPr>
          <w:t>Blank Plan of Study (with fields)</w:t>
        </w:r>
      </w:hyperlink>
    </w:p>
    <w:p w14:paraId="4B77C526" w14:textId="77777777" w:rsidR="00452A7B" w:rsidRPr="00231213" w:rsidRDefault="00452A7B" w:rsidP="00452A7B">
      <w:pPr>
        <w:shd w:val="clear" w:color="auto" w:fill="FFFFFF"/>
        <w:spacing w:after="0"/>
        <w:ind w:left="450"/>
        <w:rPr>
          <w:rFonts w:cstheme="minorHAnsi"/>
          <w:color w:val="000000"/>
        </w:rPr>
      </w:pPr>
    </w:p>
    <w:p w14:paraId="4CD31899" w14:textId="77777777" w:rsidR="002B2608" w:rsidRPr="00231213" w:rsidRDefault="002B2608" w:rsidP="00284D0C">
      <w:pPr>
        <w:pStyle w:val="Heading5"/>
      </w:pPr>
      <w:r w:rsidRPr="00231213">
        <w:t>Marketing</w:t>
      </w:r>
    </w:p>
    <w:p w14:paraId="59637E98" w14:textId="77777777" w:rsidR="002B2608" w:rsidRPr="00231213" w:rsidRDefault="00F17DF1" w:rsidP="00B85421">
      <w:pPr>
        <w:numPr>
          <w:ilvl w:val="0"/>
          <w:numId w:val="28"/>
        </w:numPr>
        <w:shd w:val="clear" w:color="auto" w:fill="FFFFFF"/>
        <w:spacing w:after="0"/>
        <w:ind w:left="450"/>
        <w:rPr>
          <w:rFonts w:cstheme="minorHAnsi"/>
          <w:color w:val="000000"/>
        </w:rPr>
      </w:pPr>
      <w:hyperlink r:id="rId97" w:history="1">
        <w:r w:rsidR="002B2608" w:rsidRPr="00231213">
          <w:rPr>
            <w:rStyle w:val="Hyperlink"/>
            <w:rFonts w:cstheme="minorHAnsi"/>
            <w:bdr w:val="none" w:sz="0" w:space="0" w:color="auto" w:frame="1"/>
          </w:rPr>
          <w:t>Marketing Communications</w:t>
        </w:r>
      </w:hyperlink>
    </w:p>
    <w:p w14:paraId="58FC8554" w14:textId="77777777" w:rsidR="002B2608" w:rsidRPr="00231213" w:rsidRDefault="00F17DF1" w:rsidP="00B85421">
      <w:pPr>
        <w:numPr>
          <w:ilvl w:val="0"/>
          <w:numId w:val="28"/>
        </w:numPr>
        <w:shd w:val="clear" w:color="auto" w:fill="FFFFFF"/>
        <w:spacing w:after="0"/>
        <w:ind w:left="450"/>
        <w:rPr>
          <w:rFonts w:cstheme="minorHAnsi"/>
          <w:color w:val="000000"/>
        </w:rPr>
      </w:pPr>
      <w:hyperlink r:id="rId98" w:history="1">
        <w:r w:rsidR="002B2608" w:rsidRPr="00231213">
          <w:rPr>
            <w:rStyle w:val="Hyperlink"/>
            <w:rFonts w:cstheme="minorHAnsi"/>
            <w:bdr w:val="none" w:sz="0" w:space="0" w:color="auto" w:frame="1"/>
          </w:rPr>
          <w:t>Marketing Management</w:t>
        </w:r>
      </w:hyperlink>
    </w:p>
    <w:p w14:paraId="6A93C7DF" w14:textId="77777777" w:rsidR="002B2608" w:rsidRPr="00231213" w:rsidRDefault="00F17DF1" w:rsidP="00B85421">
      <w:pPr>
        <w:numPr>
          <w:ilvl w:val="0"/>
          <w:numId w:val="28"/>
        </w:numPr>
        <w:shd w:val="clear" w:color="auto" w:fill="FFFFFF"/>
        <w:spacing w:after="0"/>
        <w:ind w:left="450"/>
        <w:rPr>
          <w:rFonts w:cstheme="minorHAnsi"/>
          <w:color w:val="000000"/>
        </w:rPr>
      </w:pPr>
      <w:hyperlink r:id="rId99" w:history="1">
        <w:r w:rsidR="002B2608" w:rsidRPr="00231213">
          <w:rPr>
            <w:rStyle w:val="Hyperlink"/>
            <w:rFonts w:cstheme="minorHAnsi"/>
            <w:bdr w:val="none" w:sz="0" w:space="0" w:color="auto" w:frame="1"/>
          </w:rPr>
          <w:t>Marketing Research</w:t>
        </w:r>
      </w:hyperlink>
    </w:p>
    <w:p w14:paraId="4267A67B" w14:textId="77777777" w:rsidR="002B2608" w:rsidRPr="00231213" w:rsidRDefault="00F17DF1" w:rsidP="00B85421">
      <w:pPr>
        <w:numPr>
          <w:ilvl w:val="0"/>
          <w:numId w:val="28"/>
        </w:numPr>
        <w:shd w:val="clear" w:color="auto" w:fill="FFFFFF"/>
        <w:spacing w:after="0"/>
        <w:ind w:left="450"/>
        <w:rPr>
          <w:rFonts w:cstheme="minorHAnsi"/>
          <w:color w:val="000000"/>
        </w:rPr>
      </w:pPr>
      <w:hyperlink r:id="rId100" w:history="1">
        <w:r w:rsidR="002B2608" w:rsidRPr="00231213">
          <w:rPr>
            <w:rStyle w:val="Hyperlink"/>
            <w:rFonts w:cstheme="minorHAnsi"/>
            <w:bdr w:val="none" w:sz="0" w:space="0" w:color="auto" w:frame="1"/>
          </w:rPr>
          <w:t>Merchandising</w:t>
        </w:r>
      </w:hyperlink>
    </w:p>
    <w:p w14:paraId="1D6A88D0" w14:textId="77777777" w:rsidR="002B2608" w:rsidRPr="00231213" w:rsidRDefault="00F17DF1" w:rsidP="00B85421">
      <w:pPr>
        <w:numPr>
          <w:ilvl w:val="0"/>
          <w:numId w:val="28"/>
        </w:numPr>
        <w:shd w:val="clear" w:color="auto" w:fill="FFFFFF"/>
        <w:spacing w:after="0"/>
        <w:ind w:left="450"/>
        <w:rPr>
          <w:rFonts w:cstheme="minorHAnsi"/>
          <w:color w:val="000000"/>
        </w:rPr>
      </w:pPr>
      <w:hyperlink r:id="rId101" w:history="1">
        <w:r w:rsidR="002B2608" w:rsidRPr="00231213">
          <w:rPr>
            <w:rStyle w:val="Hyperlink"/>
            <w:rFonts w:cstheme="minorHAnsi"/>
            <w:bdr w:val="none" w:sz="0" w:space="0" w:color="auto" w:frame="1"/>
          </w:rPr>
          <w:t>Professional Sales</w:t>
        </w:r>
      </w:hyperlink>
    </w:p>
    <w:p w14:paraId="1B0F5C05" w14:textId="77777777" w:rsidR="002B2608" w:rsidRPr="00231213" w:rsidRDefault="00F17DF1" w:rsidP="00B85421">
      <w:pPr>
        <w:numPr>
          <w:ilvl w:val="0"/>
          <w:numId w:val="28"/>
        </w:numPr>
        <w:shd w:val="clear" w:color="auto" w:fill="FFFFFF"/>
        <w:spacing w:after="0"/>
        <w:ind w:left="450"/>
        <w:rPr>
          <w:rStyle w:val="Strong"/>
          <w:rFonts w:cstheme="minorHAnsi"/>
          <w:b w:val="0"/>
          <w:bCs w:val="0"/>
          <w:color w:val="000000"/>
        </w:rPr>
      </w:pPr>
      <w:hyperlink r:id="rId102" w:history="1">
        <w:r w:rsidR="002B2608" w:rsidRPr="00231213">
          <w:rPr>
            <w:rStyle w:val="Strong"/>
            <w:rFonts w:cstheme="minorHAnsi"/>
            <w:color w:val="0000FF"/>
            <w:u w:val="single"/>
            <w:bdr w:val="none" w:sz="0" w:space="0" w:color="auto" w:frame="1"/>
          </w:rPr>
          <w:t>Blank Plan of Study (with fields)</w:t>
        </w:r>
      </w:hyperlink>
    </w:p>
    <w:p w14:paraId="3749F818" w14:textId="77777777" w:rsidR="002B2608" w:rsidRPr="00231213" w:rsidRDefault="002B2608" w:rsidP="00452A7B">
      <w:pPr>
        <w:shd w:val="clear" w:color="auto" w:fill="FFFFFF"/>
        <w:spacing w:after="0"/>
        <w:ind w:left="450"/>
        <w:rPr>
          <w:rFonts w:cstheme="minorHAnsi"/>
          <w:color w:val="000000"/>
        </w:rPr>
      </w:pPr>
    </w:p>
    <w:p w14:paraId="2BBF871D" w14:textId="77777777" w:rsidR="002B2608" w:rsidRPr="00231213" w:rsidRDefault="002B2608" w:rsidP="00284D0C">
      <w:pPr>
        <w:pStyle w:val="Heading5"/>
      </w:pPr>
      <w:r w:rsidRPr="00231213">
        <w:t>Science, Technology, Engineering &amp; Mathematics</w:t>
      </w:r>
    </w:p>
    <w:p w14:paraId="6DAF2791" w14:textId="77777777" w:rsidR="002B2608" w:rsidRPr="00231213" w:rsidRDefault="00F17DF1" w:rsidP="00B85421">
      <w:pPr>
        <w:numPr>
          <w:ilvl w:val="0"/>
          <w:numId w:val="29"/>
        </w:numPr>
        <w:shd w:val="clear" w:color="auto" w:fill="FFFFFF"/>
        <w:spacing w:after="0"/>
        <w:ind w:left="450"/>
        <w:rPr>
          <w:rFonts w:cstheme="minorHAnsi"/>
          <w:color w:val="000000"/>
        </w:rPr>
      </w:pPr>
      <w:hyperlink r:id="rId103" w:history="1">
        <w:r w:rsidR="002B2608" w:rsidRPr="00231213">
          <w:rPr>
            <w:rStyle w:val="Hyperlink"/>
            <w:rFonts w:cstheme="minorHAnsi"/>
            <w:bdr w:val="none" w:sz="0" w:space="0" w:color="auto" w:frame="1"/>
          </w:rPr>
          <w:t>Engineering &amp; Technology (Agriculture Sample)</w:t>
        </w:r>
      </w:hyperlink>
    </w:p>
    <w:p w14:paraId="738DE32E" w14:textId="77777777" w:rsidR="002B2608" w:rsidRPr="00231213" w:rsidRDefault="00F17DF1" w:rsidP="00B85421">
      <w:pPr>
        <w:numPr>
          <w:ilvl w:val="0"/>
          <w:numId w:val="29"/>
        </w:numPr>
        <w:shd w:val="clear" w:color="auto" w:fill="FFFFFF"/>
        <w:spacing w:after="0"/>
        <w:ind w:left="450"/>
        <w:rPr>
          <w:rFonts w:cstheme="minorHAnsi"/>
          <w:color w:val="000000"/>
        </w:rPr>
      </w:pPr>
      <w:hyperlink r:id="rId104" w:history="1">
        <w:r w:rsidR="002B2608" w:rsidRPr="00231213">
          <w:rPr>
            <w:rStyle w:val="Hyperlink"/>
            <w:rFonts w:cstheme="minorHAnsi"/>
            <w:bdr w:val="none" w:sz="0" w:space="0" w:color="auto" w:frame="1"/>
          </w:rPr>
          <w:t>Engineering &amp; Technology (Energy and Power Sample)</w:t>
        </w:r>
      </w:hyperlink>
    </w:p>
    <w:p w14:paraId="25513F25" w14:textId="77777777" w:rsidR="002B2608" w:rsidRPr="00231213" w:rsidRDefault="00F17DF1" w:rsidP="00B85421">
      <w:pPr>
        <w:numPr>
          <w:ilvl w:val="0"/>
          <w:numId w:val="29"/>
        </w:numPr>
        <w:shd w:val="clear" w:color="auto" w:fill="FFFFFF"/>
        <w:spacing w:after="0"/>
        <w:ind w:left="450"/>
        <w:rPr>
          <w:rFonts w:cstheme="minorHAnsi"/>
          <w:color w:val="000000"/>
        </w:rPr>
      </w:pPr>
      <w:hyperlink r:id="rId105" w:history="1">
        <w:r w:rsidR="002B2608" w:rsidRPr="00231213">
          <w:rPr>
            <w:rStyle w:val="Hyperlink"/>
            <w:rFonts w:cstheme="minorHAnsi"/>
            <w:bdr w:val="none" w:sz="0" w:space="0" w:color="auto" w:frame="1"/>
          </w:rPr>
          <w:t>Engineering &amp; Technology (Engineering Sample)</w:t>
        </w:r>
      </w:hyperlink>
    </w:p>
    <w:p w14:paraId="38F0236B" w14:textId="77777777" w:rsidR="002B2608" w:rsidRPr="00231213" w:rsidRDefault="00F17DF1" w:rsidP="00B85421">
      <w:pPr>
        <w:numPr>
          <w:ilvl w:val="0"/>
          <w:numId w:val="29"/>
        </w:numPr>
        <w:shd w:val="clear" w:color="auto" w:fill="FFFFFF"/>
        <w:spacing w:after="0"/>
        <w:ind w:left="450"/>
        <w:rPr>
          <w:rFonts w:cstheme="minorHAnsi"/>
          <w:color w:val="000000"/>
        </w:rPr>
      </w:pPr>
      <w:hyperlink r:id="rId106" w:history="1">
        <w:r w:rsidR="002B2608" w:rsidRPr="00231213">
          <w:rPr>
            <w:rStyle w:val="Hyperlink"/>
            <w:rFonts w:cstheme="minorHAnsi"/>
            <w:bdr w:val="none" w:sz="0" w:space="0" w:color="auto" w:frame="1"/>
          </w:rPr>
          <w:t>Engineering &amp; Technology (Technology Sample)</w:t>
        </w:r>
      </w:hyperlink>
    </w:p>
    <w:p w14:paraId="6F8B8374" w14:textId="77777777" w:rsidR="002B2608" w:rsidRPr="00231213" w:rsidRDefault="00F17DF1" w:rsidP="00B85421">
      <w:pPr>
        <w:numPr>
          <w:ilvl w:val="0"/>
          <w:numId w:val="29"/>
        </w:numPr>
        <w:shd w:val="clear" w:color="auto" w:fill="FFFFFF"/>
        <w:spacing w:after="0"/>
        <w:ind w:left="450"/>
        <w:rPr>
          <w:rFonts w:cstheme="minorHAnsi"/>
          <w:color w:val="000000"/>
        </w:rPr>
      </w:pPr>
      <w:hyperlink r:id="rId107" w:history="1">
        <w:r w:rsidR="002B2608" w:rsidRPr="00231213">
          <w:rPr>
            <w:rStyle w:val="Hyperlink"/>
            <w:rFonts w:cstheme="minorHAnsi"/>
            <w:bdr w:val="none" w:sz="0" w:space="0" w:color="auto" w:frame="1"/>
          </w:rPr>
          <w:t>Science &amp; Math</w:t>
        </w:r>
      </w:hyperlink>
    </w:p>
    <w:p w14:paraId="563EF333" w14:textId="77777777" w:rsidR="002B2608" w:rsidRPr="00231213" w:rsidRDefault="00F17DF1" w:rsidP="00B85421">
      <w:pPr>
        <w:numPr>
          <w:ilvl w:val="0"/>
          <w:numId w:val="29"/>
        </w:numPr>
        <w:shd w:val="clear" w:color="auto" w:fill="FFFFFF"/>
        <w:spacing w:after="0"/>
        <w:ind w:left="450"/>
        <w:rPr>
          <w:rStyle w:val="Strong"/>
          <w:rFonts w:cstheme="minorHAnsi"/>
          <w:b w:val="0"/>
          <w:bCs w:val="0"/>
          <w:color w:val="000000"/>
        </w:rPr>
      </w:pPr>
      <w:hyperlink r:id="rId108" w:history="1">
        <w:r w:rsidR="002B2608" w:rsidRPr="00231213">
          <w:rPr>
            <w:rStyle w:val="Strong"/>
            <w:rFonts w:cstheme="minorHAnsi"/>
            <w:color w:val="0000FF"/>
            <w:u w:val="single"/>
            <w:bdr w:val="none" w:sz="0" w:space="0" w:color="auto" w:frame="1"/>
          </w:rPr>
          <w:t>Blank Plan of Study (with fields)</w:t>
        </w:r>
      </w:hyperlink>
    </w:p>
    <w:p w14:paraId="4804C152" w14:textId="77777777" w:rsidR="00452A7B" w:rsidRPr="00231213" w:rsidRDefault="00452A7B" w:rsidP="00452A7B">
      <w:pPr>
        <w:shd w:val="clear" w:color="auto" w:fill="FFFFFF"/>
        <w:spacing w:after="0"/>
        <w:ind w:left="450"/>
        <w:rPr>
          <w:rFonts w:cstheme="minorHAnsi"/>
          <w:color w:val="000000"/>
        </w:rPr>
      </w:pPr>
    </w:p>
    <w:p w14:paraId="79793FCD" w14:textId="77777777" w:rsidR="002B2608" w:rsidRPr="00231213" w:rsidRDefault="002B2608" w:rsidP="00284D0C">
      <w:pPr>
        <w:pStyle w:val="Heading5"/>
      </w:pPr>
      <w:r w:rsidRPr="00231213">
        <w:t>Transportation, Distribution &amp; Logistics</w:t>
      </w:r>
    </w:p>
    <w:p w14:paraId="3B919395" w14:textId="77777777" w:rsidR="002B2608" w:rsidRPr="00231213" w:rsidRDefault="00F17DF1" w:rsidP="00B85421">
      <w:pPr>
        <w:numPr>
          <w:ilvl w:val="0"/>
          <w:numId w:val="30"/>
        </w:numPr>
        <w:shd w:val="clear" w:color="auto" w:fill="FFFFFF"/>
        <w:spacing w:after="0"/>
        <w:ind w:left="450"/>
        <w:rPr>
          <w:rFonts w:cstheme="minorHAnsi"/>
          <w:color w:val="000000"/>
        </w:rPr>
      </w:pPr>
      <w:hyperlink r:id="rId109" w:history="1">
        <w:r w:rsidR="002B2608" w:rsidRPr="00231213">
          <w:rPr>
            <w:rStyle w:val="Hyperlink"/>
            <w:rFonts w:cstheme="minorHAnsi"/>
            <w:bdr w:val="none" w:sz="0" w:space="0" w:color="auto" w:frame="1"/>
          </w:rPr>
          <w:t>Facility &amp; Mobile Equipment Maintenance</w:t>
        </w:r>
      </w:hyperlink>
    </w:p>
    <w:p w14:paraId="5AD79B8F" w14:textId="77777777" w:rsidR="002B2608" w:rsidRPr="00231213" w:rsidRDefault="00F17DF1" w:rsidP="00B85421">
      <w:pPr>
        <w:numPr>
          <w:ilvl w:val="0"/>
          <w:numId w:val="30"/>
        </w:numPr>
        <w:shd w:val="clear" w:color="auto" w:fill="FFFFFF"/>
        <w:spacing w:after="0"/>
        <w:ind w:left="450"/>
        <w:rPr>
          <w:rFonts w:cstheme="minorHAnsi"/>
          <w:color w:val="000000"/>
        </w:rPr>
      </w:pPr>
      <w:hyperlink r:id="rId110" w:history="1">
        <w:r w:rsidR="002B2608" w:rsidRPr="00231213">
          <w:rPr>
            <w:rStyle w:val="Hyperlink"/>
            <w:rFonts w:cstheme="minorHAnsi"/>
            <w:bdr w:val="none" w:sz="0" w:space="0" w:color="auto" w:frame="1"/>
          </w:rPr>
          <w:t>Health, Safety &amp; Environmental Management</w:t>
        </w:r>
      </w:hyperlink>
    </w:p>
    <w:p w14:paraId="1C77B463" w14:textId="77777777" w:rsidR="002B2608" w:rsidRPr="00231213" w:rsidRDefault="00F17DF1" w:rsidP="00B85421">
      <w:pPr>
        <w:numPr>
          <w:ilvl w:val="0"/>
          <w:numId w:val="30"/>
        </w:numPr>
        <w:shd w:val="clear" w:color="auto" w:fill="FFFFFF"/>
        <w:spacing w:after="0"/>
        <w:ind w:left="450"/>
        <w:rPr>
          <w:rFonts w:cstheme="minorHAnsi"/>
          <w:color w:val="000000"/>
        </w:rPr>
      </w:pPr>
      <w:hyperlink r:id="rId111" w:history="1">
        <w:r w:rsidR="002B2608" w:rsidRPr="00231213">
          <w:rPr>
            <w:rStyle w:val="Hyperlink"/>
            <w:rFonts w:cstheme="minorHAnsi"/>
            <w:bdr w:val="none" w:sz="0" w:space="0" w:color="auto" w:frame="1"/>
          </w:rPr>
          <w:t>Logistics Planning and Management Services</w:t>
        </w:r>
      </w:hyperlink>
    </w:p>
    <w:p w14:paraId="375001F9" w14:textId="77777777" w:rsidR="002B2608" w:rsidRPr="00231213" w:rsidRDefault="00F17DF1" w:rsidP="00B85421">
      <w:pPr>
        <w:numPr>
          <w:ilvl w:val="0"/>
          <w:numId w:val="30"/>
        </w:numPr>
        <w:shd w:val="clear" w:color="auto" w:fill="FFFFFF"/>
        <w:spacing w:after="0"/>
        <w:ind w:left="450"/>
        <w:rPr>
          <w:rFonts w:cstheme="minorHAnsi"/>
          <w:color w:val="000000"/>
        </w:rPr>
      </w:pPr>
      <w:hyperlink r:id="rId112" w:history="1">
        <w:r w:rsidR="002B2608" w:rsidRPr="00231213">
          <w:rPr>
            <w:rStyle w:val="Hyperlink"/>
            <w:rFonts w:cstheme="minorHAnsi"/>
            <w:bdr w:val="none" w:sz="0" w:space="0" w:color="auto" w:frame="1"/>
          </w:rPr>
          <w:t>Sales &amp; Service</w:t>
        </w:r>
      </w:hyperlink>
    </w:p>
    <w:p w14:paraId="1368764A" w14:textId="77777777" w:rsidR="002B2608" w:rsidRPr="00231213" w:rsidRDefault="00F17DF1" w:rsidP="00B85421">
      <w:pPr>
        <w:numPr>
          <w:ilvl w:val="0"/>
          <w:numId w:val="30"/>
        </w:numPr>
        <w:shd w:val="clear" w:color="auto" w:fill="FFFFFF"/>
        <w:spacing w:after="0"/>
        <w:ind w:left="450"/>
        <w:rPr>
          <w:rFonts w:cstheme="minorHAnsi"/>
          <w:color w:val="000000"/>
        </w:rPr>
      </w:pPr>
      <w:hyperlink r:id="rId113" w:history="1">
        <w:r w:rsidR="002B2608" w:rsidRPr="00231213">
          <w:rPr>
            <w:rStyle w:val="Hyperlink"/>
            <w:rFonts w:cstheme="minorHAnsi"/>
            <w:bdr w:val="none" w:sz="0" w:space="0" w:color="auto" w:frame="1"/>
          </w:rPr>
          <w:t>Transportation Operations</w:t>
        </w:r>
      </w:hyperlink>
    </w:p>
    <w:p w14:paraId="298EBDA4" w14:textId="77777777" w:rsidR="002B2608" w:rsidRPr="00231213" w:rsidRDefault="00F17DF1" w:rsidP="00B85421">
      <w:pPr>
        <w:numPr>
          <w:ilvl w:val="0"/>
          <w:numId w:val="30"/>
        </w:numPr>
        <w:shd w:val="clear" w:color="auto" w:fill="FFFFFF"/>
        <w:spacing w:after="0"/>
        <w:ind w:left="450"/>
        <w:rPr>
          <w:rFonts w:cstheme="minorHAnsi"/>
          <w:color w:val="000000"/>
        </w:rPr>
      </w:pPr>
      <w:hyperlink r:id="rId114" w:history="1">
        <w:r w:rsidR="002B2608" w:rsidRPr="00231213">
          <w:rPr>
            <w:rStyle w:val="Hyperlink"/>
            <w:rFonts w:cstheme="minorHAnsi"/>
            <w:bdr w:val="none" w:sz="0" w:space="0" w:color="auto" w:frame="1"/>
          </w:rPr>
          <w:t>Transportation Systems / Infrastructure Planning, Management &amp; Regulation</w:t>
        </w:r>
      </w:hyperlink>
    </w:p>
    <w:p w14:paraId="640DFE5D" w14:textId="77777777" w:rsidR="002B2608" w:rsidRPr="00231213" w:rsidRDefault="00F17DF1" w:rsidP="00B85421">
      <w:pPr>
        <w:numPr>
          <w:ilvl w:val="0"/>
          <w:numId w:val="30"/>
        </w:numPr>
        <w:shd w:val="clear" w:color="auto" w:fill="FFFFFF"/>
        <w:spacing w:after="0"/>
        <w:ind w:left="450"/>
        <w:rPr>
          <w:rFonts w:cstheme="minorHAnsi"/>
          <w:color w:val="000000"/>
        </w:rPr>
      </w:pPr>
      <w:hyperlink r:id="rId115" w:history="1">
        <w:r w:rsidR="002B2608" w:rsidRPr="00231213">
          <w:rPr>
            <w:rStyle w:val="Hyperlink"/>
            <w:rFonts w:cstheme="minorHAnsi"/>
            <w:bdr w:val="none" w:sz="0" w:space="0" w:color="auto" w:frame="1"/>
          </w:rPr>
          <w:t>Warehousing &amp; Distribution Center Operations</w:t>
        </w:r>
      </w:hyperlink>
    </w:p>
    <w:p w14:paraId="07E4220F" w14:textId="77777777" w:rsidR="002B2608" w:rsidRPr="00231213" w:rsidRDefault="00F17DF1" w:rsidP="00B85421">
      <w:pPr>
        <w:numPr>
          <w:ilvl w:val="0"/>
          <w:numId w:val="30"/>
        </w:numPr>
        <w:shd w:val="clear" w:color="auto" w:fill="FFFFFF"/>
        <w:spacing w:after="0"/>
        <w:ind w:left="450"/>
        <w:rPr>
          <w:rFonts w:cstheme="minorHAnsi"/>
          <w:color w:val="000000"/>
        </w:rPr>
      </w:pPr>
      <w:hyperlink r:id="rId116" w:history="1">
        <w:r w:rsidR="002B2608" w:rsidRPr="00231213">
          <w:rPr>
            <w:rStyle w:val="Strong"/>
            <w:rFonts w:cstheme="minorHAnsi"/>
            <w:color w:val="0000FF"/>
            <w:u w:val="single"/>
            <w:bdr w:val="none" w:sz="0" w:space="0" w:color="auto" w:frame="1"/>
          </w:rPr>
          <w:t>Blank Plan of Study (with fields)</w:t>
        </w:r>
      </w:hyperlink>
    </w:p>
    <w:p w14:paraId="55FB5EFB" w14:textId="77777777" w:rsidR="002B2608" w:rsidRPr="00231213" w:rsidRDefault="002B2608">
      <w:pPr>
        <w:rPr>
          <w:rFonts w:cstheme="minorHAnsi"/>
        </w:rPr>
      </w:pPr>
      <w:r w:rsidRPr="00231213">
        <w:rPr>
          <w:rFonts w:cstheme="minorHAnsi"/>
        </w:rPr>
        <w:br w:type="page"/>
      </w:r>
    </w:p>
    <w:p w14:paraId="2777B29B" w14:textId="77777777" w:rsidR="002B2608" w:rsidRPr="00231213" w:rsidRDefault="002B2608" w:rsidP="002B2608">
      <w:pPr>
        <w:pStyle w:val="NoSpacing"/>
        <w:rPr>
          <w:rFonts w:cstheme="minorHAnsi"/>
          <w:sz w:val="24"/>
          <w:szCs w:val="24"/>
        </w:rPr>
      </w:pPr>
      <w:r w:rsidRPr="00231213">
        <w:rPr>
          <w:rFonts w:cstheme="minorHAnsi"/>
          <w:sz w:val="24"/>
          <w:szCs w:val="24"/>
        </w:rPr>
        <w:lastRenderedPageBreak/>
        <w:t xml:space="preserve">Virginia’s CTE programs and courses </w:t>
      </w:r>
      <w:proofErr w:type="gramStart"/>
      <w:r w:rsidRPr="00231213">
        <w:rPr>
          <w:rFonts w:cstheme="minorHAnsi"/>
          <w:sz w:val="24"/>
          <w:szCs w:val="24"/>
        </w:rPr>
        <w:t>are described</w:t>
      </w:r>
      <w:proofErr w:type="gramEnd"/>
      <w:r w:rsidRPr="00231213">
        <w:rPr>
          <w:rFonts w:cstheme="minorHAnsi"/>
          <w:sz w:val="24"/>
          <w:szCs w:val="24"/>
        </w:rPr>
        <w:t xml:space="preserve"> in the </w:t>
      </w:r>
      <w:hyperlink r:id="rId117" w:history="1">
        <w:r w:rsidRPr="00231213">
          <w:rPr>
            <w:rStyle w:val="Hyperlink"/>
            <w:rFonts w:cstheme="minorHAnsi"/>
            <w:sz w:val="24"/>
            <w:szCs w:val="24"/>
          </w:rPr>
          <w:t>Administrative Planning Guide (APG)</w:t>
        </w:r>
      </w:hyperlink>
      <w:r w:rsidRPr="00231213">
        <w:rPr>
          <w:rFonts w:cstheme="minorHAnsi"/>
          <w:sz w:val="24"/>
          <w:szCs w:val="24"/>
        </w:rPr>
        <w:t>.  The links below point to the state-approved courses designed for career connections and career clusters.</w:t>
      </w:r>
    </w:p>
    <w:p w14:paraId="360B9B9B" w14:textId="77777777" w:rsidR="002B2608" w:rsidRPr="00231213" w:rsidRDefault="002B2608" w:rsidP="002B2608">
      <w:pPr>
        <w:pStyle w:val="NoSpacing"/>
        <w:rPr>
          <w:rFonts w:cstheme="minorHAnsi"/>
          <w:sz w:val="24"/>
          <w:szCs w:val="24"/>
        </w:rPr>
      </w:pPr>
    </w:p>
    <w:p w14:paraId="765D6518" w14:textId="77777777" w:rsidR="002B2608" w:rsidRPr="00231213" w:rsidRDefault="00F17DF1" w:rsidP="00B85421">
      <w:pPr>
        <w:numPr>
          <w:ilvl w:val="0"/>
          <w:numId w:val="13"/>
        </w:numPr>
        <w:spacing w:after="0"/>
        <w:contextualSpacing/>
        <w:rPr>
          <w:rFonts w:eastAsia="Times New Roman" w:cstheme="minorHAnsi"/>
          <w:lang w:val="en"/>
        </w:rPr>
      </w:pPr>
      <w:hyperlink r:id="rId118" w:history="1">
        <w:r w:rsidR="002B2608" w:rsidRPr="00231213">
          <w:rPr>
            <w:rFonts w:eastAsia="Times New Roman" w:cstheme="minorHAnsi"/>
            <w:color w:val="0000FF"/>
            <w:u w:val="single"/>
            <w:lang w:val="en"/>
          </w:rPr>
          <w:t>Career Connections</w:t>
        </w:r>
      </w:hyperlink>
    </w:p>
    <w:p w14:paraId="77FC371C" w14:textId="77777777" w:rsidR="002B2608" w:rsidRPr="00231213" w:rsidRDefault="00F17DF1" w:rsidP="00B85421">
      <w:pPr>
        <w:numPr>
          <w:ilvl w:val="0"/>
          <w:numId w:val="13"/>
        </w:numPr>
        <w:spacing w:after="0"/>
        <w:rPr>
          <w:rFonts w:eastAsia="Times New Roman" w:cstheme="minorHAnsi"/>
          <w:lang w:val="en"/>
        </w:rPr>
      </w:pPr>
      <w:hyperlink r:id="rId119" w:history="1">
        <w:r w:rsidR="002B2608" w:rsidRPr="00231213">
          <w:rPr>
            <w:rFonts w:eastAsia="Times New Roman" w:cstheme="minorHAnsi"/>
            <w:color w:val="0000FF"/>
            <w:u w:val="single"/>
            <w:lang w:val="en"/>
          </w:rPr>
          <w:t>Agriculture, Food and Natural Resources</w:t>
        </w:r>
      </w:hyperlink>
    </w:p>
    <w:p w14:paraId="21DB34DF" w14:textId="77777777" w:rsidR="002B2608" w:rsidRPr="00231213" w:rsidRDefault="00F17DF1" w:rsidP="00B85421">
      <w:pPr>
        <w:numPr>
          <w:ilvl w:val="0"/>
          <w:numId w:val="13"/>
        </w:numPr>
        <w:spacing w:after="0"/>
        <w:rPr>
          <w:rFonts w:eastAsia="Times New Roman" w:cstheme="minorHAnsi"/>
          <w:lang w:val="en"/>
        </w:rPr>
      </w:pPr>
      <w:hyperlink r:id="rId120" w:history="1">
        <w:r w:rsidR="002B2608" w:rsidRPr="00231213">
          <w:rPr>
            <w:rFonts w:eastAsia="Times New Roman" w:cstheme="minorHAnsi"/>
            <w:color w:val="0000FF"/>
            <w:u w:val="single"/>
            <w:lang w:val="en"/>
          </w:rPr>
          <w:t>Architecture and Construction</w:t>
        </w:r>
      </w:hyperlink>
    </w:p>
    <w:p w14:paraId="718800B0"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21" w:history="1">
        <w:r w:rsidR="002B2608" w:rsidRPr="00231213">
          <w:rPr>
            <w:rFonts w:eastAsia="Times New Roman" w:cstheme="minorHAnsi"/>
            <w:color w:val="0000FF"/>
            <w:u w:val="single"/>
            <w:lang w:val="en"/>
          </w:rPr>
          <w:t>Arts, Audio/Video Technology and Communications</w:t>
        </w:r>
      </w:hyperlink>
    </w:p>
    <w:p w14:paraId="098F4A31"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22" w:history="1">
        <w:r w:rsidR="002B2608" w:rsidRPr="00231213">
          <w:rPr>
            <w:rFonts w:eastAsia="Times New Roman" w:cstheme="minorHAnsi"/>
            <w:color w:val="0000FF"/>
            <w:u w:val="single"/>
            <w:lang w:val="en"/>
          </w:rPr>
          <w:t>Business Management and Administration</w:t>
        </w:r>
      </w:hyperlink>
    </w:p>
    <w:p w14:paraId="591DDCCB"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23" w:history="1">
        <w:r w:rsidR="002B2608" w:rsidRPr="00231213">
          <w:rPr>
            <w:rFonts w:eastAsia="Times New Roman" w:cstheme="minorHAnsi"/>
            <w:color w:val="0000FF"/>
            <w:u w:val="single"/>
            <w:lang w:val="en"/>
          </w:rPr>
          <w:t>Education and Training</w:t>
        </w:r>
      </w:hyperlink>
    </w:p>
    <w:p w14:paraId="69AC2AEA" w14:textId="77777777" w:rsidR="002B2608" w:rsidRPr="00231213" w:rsidRDefault="002B2608" w:rsidP="00B85421">
      <w:pPr>
        <w:numPr>
          <w:ilvl w:val="0"/>
          <w:numId w:val="13"/>
        </w:numPr>
        <w:spacing w:before="100" w:beforeAutospacing="1" w:after="100" w:afterAutospacing="1"/>
        <w:rPr>
          <w:rFonts w:eastAsia="Times New Roman" w:cstheme="minorHAnsi"/>
          <w:u w:val="single"/>
          <w:lang w:val="en"/>
        </w:rPr>
      </w:pPr>
      <w:r w:rsidRPr="00231213">
        <w:rPr>
          <w:rFonts w:eastAsia="Times New Roman" w:cstheme="minorHAnsi"/>
          <w:u w:val="single"/>
          <w:lang w:val="en"/>
        </w:rPr>
        <w:t>Energy (Fall 2020)</w:t>
      </w:r>
    </w:p>
    <w:p w14:paraId="0CF744AD"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24" w:history="1">
        <w:r w:rsidR="002B2608" w:rsidRPr="00231213">
          <w:rPr>
            <w:rFonts w:eastAsia="Times New Roman" w:cstheme="minorHAnsi"/>
            <w:color w:val="0000FF"/>
            <w:u w:val="single"/>
            <w:lang w:val="en"/>
          </w:rPr>
          <w:t>Finance</w:t>
        </w:r>
      </w:hyperlink>
    </w:p>
    <w:p w14:paraId="05126962"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25" w:history="1">
        <w:r w:rsidR="002B2608" w:rsidRPr="00231213">
          <w:rPr>
            <w:rFonts w:eastAsia="Times New Roman" w:cstheme="minorHAnsi"/>
            <w:color w:val="0000FF"/>
            <w:u w:val="single"/>
            <w:lang w:val="en"/>
          </w:rPr>
          <w:t>Government and Public Administration</w:t>
        </w:r>
      </w:hyperlink>
    </w:p>
    <w:p w14:paraId="2E61817C"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26" w:history="1">
        <w:r w:rsidR="002B2608" w:rsidRPr="00231213">
          <w:rPr>
            <w:rFonts w:eastAsia="Times New Roman" w:cstheme="minorHAnsi"/>
            <w:color w:val="0000FF"/>
            <w:u w:val="single"/>
            <w:lang w:val="en"/>
          </w:rPr>
          <w:t>Health Science</w:t>
        </w:r>
      </w:hyperlink>
    </w:p>
    <w:p w14:paraId="6DB14451"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27" w:history="1">
        <w:r w:rsidR="002B2608" w:rsidRPr="00231213">
          <w:rPr>
            <w:rFonts w:eastAsia="Times New Roman" w:cstheme="minorHAnsi"/>
            <w:color w:val="0000FF"/>
            <w:u w:val="single"/>
            <w:lang w:val="en"/>
          </w:rPr>
          <w:t>Hospitality and Tourism</w:t>
        </w:r>
      </w:hyperlink>
    </w:p>
    <w:p w14:paraId="4496C233"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28" w:history="1">
        <w:r w:rsidR="002B2608" w:rsidRPr="00231213">
          <w:rPr>
            <w:rFonts w:eastAsia="Times New Roman" w:cstheme="minorHAnsi"/>
            <w:color w:val="0000FF"/>
            <w:u w:val="single"/>
            <w:lang w:val="en"/>
          </w:rPr>
          <w:t>Human Services</w:t>
        </w:r>
      </w:hyperlink>
    </w:p>
    <w:p w14:paraId="66A4F238"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29" w:history="1">
        <w:r w:rsidR="002B2608" w:rsidRPr="00231213">
          <w:rPr>
            <w:rFonts w:eastAsia="Times New Roman" w:cstheme="minorHAnsi"/>
            <w:color w:val="0000FF"/>
            <w:u w:val="single"/>
            <w:lang w:val="en"/>
          </w:rPr>
          <w:t>Information Technology</w:t>
        </w:r>
      </w:hyperlink>
    </w:p>
    <w:p w14:paraId="60ED4A6C"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30" w:history="1">
        <w:r w:rsidR="002B2608" w:rsidRPr="00231213">
          <w:rPr>
            <w:rFonts w:eastAsia="Times New Roman" w:cstheme="minorHAnsi"/>
            <w:color w:val="0000FF"/>
            <w:u w:val="single"/>
            <w:lang w:val="en"/>
          </w:rPr>
          <w:t>Law, Public Safety, Corrections and Security</w:t>
        </w:r>
      </w:hyperlink>
    </w:p>
    <w:p w14:paraId="0A4D09A6"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31" w:history="1">
        <w:r w:rsidR="002B2608" w:rsidRPr="00231213">
          <w:rPr>
            <w:rFonts w:eastAsia="Times New Roman" w:cstheme="minorHAnsi"/>
            <w:color w:val="0000FF"/>
            <w:u w:val="single"/>
            <w:lang w:val="en"/>
          </w:rPr>
          <w:t>Manufacturing</w:t>
        </w:r>
      </w:hyperlink>
    </w:p>
    <w:p w14:paraId="4877D4CF"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32" w:history="1">
        <w:r w:rsidR="002B2608" w:rsidRPr="00231213">
          <w:rPr>
            <w:rFonts w:eastAsia="Times New Roman" w:cstheme="minorHAnsi"/>
            <w:color w:val="0000FF"/>
            <w:u w:val="single"/>
            <w:lang w:val="en"/>
          </w:rPr>
          <w:t>Marketing</w:t>
        </w:r>
      </w:hyperlink>
    </w:p>
    <w:p w14:paraId="382BE92F"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33" w:history="1">
        <w:r w:rsidR="002B2608" w:rsidRPr="00231213">
          <w:rPr>
            <w:rFonts w:eastAsia="Times New Roman" w:cstheme="minorHAnsi"/>
            <w:color w:val="0000FF"/>
            <w:u w:val="single"/>
            <w:lang w:val="en"/>
          </w:rPr>
          <w:t>Science, Technology, Engineering and Mathematics</w:t>
        </w:r>
      </w:hyperlink>
    </w:p>
    <w:p w14:paraId="079D7DB4" w14:textId="77777777" w:rsidR="002B2608" w:rsidRPr="00231213" w:rsidRDefault="00F17DF1" w:rsidP="00B85421">
      <w:pPr>
        <w:numPr>
          <w:ilvl w:val="0"/>
          <w:numId w:val="13"/>
        </w:numPr>
        <w:spacing w:before="100" w:beforeAutospacing="1" w:after="100" w:afterAutospacing="1"/>
        <w:rPr>
          <w:rFonts w:eastAsia="Times New Roman" w:cstheme="minorHAnsi"/>
          <w:lang w:val="en"/>
        </w:rPr>
      </w:pPr>
      <w:hyperlink r:id="rId134" w:history="1">
        <w:r w:rsidR="002B2608" w:rsidRPr="00231213">
          <w:rPr>
            <w:rFonts w:eastAsia="Times New Roman" w:cstheme="minorHAnsi"/>
            <w:color w:val="0000FF"/>
            <w:u w:val="single"/>
            <w:lang w:val="en"/>
          </w:rPr>
          <w:t>Transportation, Distribution and Logistics</w:t>
        </w:r>
      </w:hyperlink>
    </w:p>
    <w:p w14:paraId="3FEC1CC3" w14:textId="77777777" w:rsidR="002B2608" w:rsidRPr="00231213" w:rsidRDefault="002B2608" w:rsidP="002B2608">
      <w:pPr>
        <w:rPr>
          <w:rFonts w:cstheme="minorHAnsi"/>
        </w:rPr>
      </w:pPr>
      <w:r w:rsidRPr="00231213">
        <w:rPr>
          <w:rFonts w:cstheme="minorHAnsi"/>
        </w:rPr>
        <w:t xml:space="preserve">The Virginia </w:t>
      </w:r>
      <w:r w:rsidR="00F220DF" w:rsidRPr="00231213">
        <w:rPr>
          <w:rFonts w:cstheme="minorHAnsi"/>
        </w:rPr>
        <w:t>BOE</w:t>
      </w:r>
      <w:r w:rsidRPr="00231213">
        <w:rPr>
          <w:rFonts w:cstheme="minorHAnsi"/>
        </w:rPr>
        <w:t xml:space="preserve"> requires that students complete a minimum of two sequential courses in order to be a program finisher. Once the student graduates, the designation </w:t>
      </w:r>
      <w:proofErr w:type="gramStart"/>
      <w:r w:rsidRPr="00231213">
        <w:rPr>
          <w:rFonts w:cstheme="minorHAnsi"/>
        </w:rPr>
        <w:t>is changed</w:t>
      </w:r>
      <w:proofErr w:type="gramEnd"/>
      <w:r w:rsidRPr="00231213">
        <w:rPr>
          <w:rFonts w:cstheme="minorHAnsi"/>
        </w:rPr>
        <w:t xml:space="preserve"> to program completer.</w:t>
      </w:r>
    </w:p>
    <w:p w14:paraId="60182B6C" w14:textId="77777777" w:rsidR="002B2608" w:rsidRPr="00231213" w:rsidRDefault="002B2608" w:rsidP="002B2608">
      <w:pPr>
        <w:rPr>
          <w:rFonts w:cstheme="minorHAnsi"/>
        </w:rPr>
      </w:pPr>
      <w:r w:rsidRPr="00231213">
        <w:rPr>
          <w:rFonts w:cstheme="minorHAnsi"/>
        </w:rPr>
        <w:t xml:space="preserve">For the postsecondary section of the program of study, Virginia’s template provides the recommended certificate programs and associate degree programs using a </w:t>
      </w:r>
      <w:r w:rsidR="00F220DF" w:rsidRPr="00231213">
        <w:rPr>
          <w:rFonts w:cstheme="minorHAnsi"/>
        </w:rPr>
        <w:t>VCCS</w:t>
      </w:r>
      <w:r w:rsidRPr="00231213">
        <w:rPr>
          <w:rFonts w:cstheme="minorHAnsi"/>
        </w:rPr>
        <w:t xml:space="preserve"> state co</w:t>
      </w:r>
      <w:r w:rsidR="00F220DF" w:rsidRPr="00231213">
        <w:rPr>
          <w:rFonts w:cstheme="minorHAnsi"/>
        </w:rPr>
        <w:t xml:space="preserve">de for the degree program </w:t>
      </w:r>
      <w:r w:rsidR="003C1F3A" w:rsidRPr="00231213">
        <w:rPr>
          <w:rFonts w:cstheme="minorHAnsi"/>
        </w:rPr>
        <w:t>(</w:t>
      </w:r>
      <w:r w:rsidR="00F220DF" w:rsidRPr="00231213">
        <w:rPr>
          <w:rFonts w:cstheme="minorHAnsi"/>
        </w:rPr>
        <w:t>d</w:t>
      </w:r>
      <w:r w:rsidRPr="00231213">
        <w:rPr>
          <w:rFonts w:cstheme="minorHAnsi"/>
        </w:rPr>
        <w:t>egree requirements are available on the website of each community college</w:t>
      </w:r>
      <w:r w:rsidR="003C1F3A" w:rsidRPr="00231213">
        <w:rPr>
          <w:rFonts w:cstheme="minorHAnsi"/>
        </w:rPr>
        <w:t>)</w:t>
      </w:r>
      <w:r w:rsidRPr="00231213">
        <w:rPr>
          <w:rFonts w:cstheme="minorHAnsi"/>
        </w:rPr>
        <w:t>. School divisions and postsecondary institutions work together to identify specific courses to ensure secondary to postsecondary program alignment.</w:t>
      </w:r>
    </w:p>
    <w:p w14:paraId="1A46AC1F" w14:textId="77777777" w:rsidR="002B2608" w:rsidRPr="00231213" w:rsidRDefault="002B2608" w:rsidP="002B2608">
      <w:pPr>
        <w:spacing w:before="100" w:beforeAutospacing="1" w:after="100" w:afterAutospacing="1"/>
        <w:rPr>
          <w:rFonts w:eastAsia="Times New Roman" w:cstheme="minorHAnsi"/>
          <w:lang w:val="en"/>
        </w:rPr>
      </w:pPr>
      <w:r w:rsidRPr="00231213">
        <w:rPr>
          <w:rFonts w:cstheme="minorHAnsi"/>
        </w:rPr>
        <w:t xml:space="preserve">Below is an Information Technology sample program of </w:t>
      </w:r>
      <w:proofErr w:type="gramStart"/>
      <w:r w:rsidRPr="00231213">
        <w:rPr>
          <w:rFonts w:cstheme="minorHAnsi"/>
        </w:rPr>
        <w:t>study which</w:t>
      </w:r>
      <w:proofErr w:type="gramEnd"/>
      <w:r w:rsidRPr="00231213">
        <w:rPr>
          <w:rFonts w:cstheme="minorHAnsi"/>
        </w:rPr>
        <w:t xml:space="preserve"> has been developed jointly between secondary and postsecondary education.</w:t>
      </w:r>
    </w:p>
    <w:p w14:paraId="2445EB98" w14:textId="77777777" w:rsidR="006C3AE1" w:rsidRPr="00231213" w:rsidRDefault="006C3AE1" w:rsidP="006C3AE1">
      <w:pPr>
        <w:spacing w:line="276" w:lineRule="auto"/>
        <w:rPr>
          <w:rFonts w:asciiTheme="minorHAnsi" w:hAnsiTheme="minorHAnsi"/>
        </w:rPr>
        <w:sectPr w:rsidR="006C3AE1" w:rsidRPr="00231213" w:rsidSect="004D65D1">
          <w:footerReference w:type="default" r:id="rId135"/>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1"/>
        <w:gridCol w:w="309"/>
        <w:gridCol w:w="590"/>
        <w:gridCol w:w="1249"/>
        <w:gridCol w:w="367"/>
        <w:gridCol w:w="769"/>
        <w:gridCol w:w="41"/>
        <w:gridCol w:w="752"/>
        <w:gridCol w:w="56"/>
        <w:gridCol w:w="1616"/>
        <w:gridCol w:w="257"/>
        <w:gridCol w:w="639"/>
        <w:gridCol w:w="146"/>
        <w:gridCol w:w="572"/>
        <w:gridCol w:w="573"/>
        <w:gridCol w:w="1043"/>
        <w:gridCol w:w="425"/>
        <w:gridCol w:w="355"/>
        <w:gridCol w:w="106"/>
        <w:gridCol w:w="392"/>
        <w:gridCol w:w="338"/>
        <w:gridCol w:w="1199"/>
        <w:gridCol w:w="417"/>
        <w:gridCol w:w="1513"/>
      </w:tblGrid>
      <w:tr w:rsidR="006C3AE1" w:rsidRPr="00231213" w14:paraId="39684DD0" w14:textId="77777777" w:rsidTr="006C3AE1">
        <w:tc>
          <w:tcPr>
            <w:tcW w:w="4073" w:type="dxa"/>
            <w:gridSpan w:val="7"/>
            <w:tcBorders>
              <w:top w:val="nil"/>
              <w:left w:val="nil"/>
              <w:bottom w:val="nil"/>
              <w:right w:val="nil"/>
            </w:tcBorders>
          </w:tcPr>
          <w:p w14:paraId="296BE0E4" w14:textId="77777777" w:rsidR="006C3AE1" w:rsidRPr="00231213" w:rsidRDefault="006C3AE1" w:rsidP="006C3AE1">
            <w:pPr>
              <w:spacing w:after="0"/>
              <w:jc w:val="center"/>
              <w:rPr>
                <w:rFonts w:ascii="Arial Narrow" w:hAnsi="Arial Narrow"/>
              </w:rPr>
            </w:pPr>
            <w:r w:rsidRPr="00231213">
              <w:rPr>
                <w:rFonts w:ascii="Arial Narrow" w:hAnsi="Arial Narrow"/>
                <w:noProof/>
              </w:rPr>
              <w:lastRenderedPageBreak/>
              <w:drawing>
                <wp:inline distT="0" distB="0" distL="0" distR="0" wp14:anchorId="6AD0D4F1" wp14:editId="68860D5F">
                  <wp:extent cx="2367915" cy="628015"/>
                  <wp:effectExtent l="0" t="0" r="0" b="635"/>
                  <wp:docPr id="1" name="Picture 1" descr="CC_Info_RGB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Info_RGB_L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67915" cy="628015"/>
                          </a:xfrm>
                          <a:prstGeom prst="rect">
                            <a:avLst/>
                          </a:prstGeom>
                          <a:noFill/>
                          <a:ln>
                            <a:noFill/>
                          </a:ln>
                        </pic:spPr>
                      </pic:pic>
                    </a:graphicData>
                  </a:graphic>
                </wp:inline>
              </w:drawing>
            </w:r>
          </w:p>
        </w:tc>
        <w:tc>
          <w:tcPr>
            <w:tcW w:w="6120" w:type="dxa"/>
            <w:gridSpan w:val="11"/>
            <w:tcBorders>
              <w:top w:val="nil"/>
              <w:left w:val="nil"/>
              <w:bottom w:val="nil"/>
              <w:right w:val="nil"/>
            </w:tcBorders>
            <w:vAlign w:val="center"/>
          </w:tcPr>
          <w:p w14:paraId="2A9F46EC" w14:textId="77777777" w:rsidR="006C3AE1" w:rsidRPr="00231213" w:rsidRDefault="006C3AE1" w:rsidP="006C3AE1">
            <w:pPr>
              <w:spacing w:after="0"/>
              <w:jc w:val="center"/>
              <w:rPr>
                <w:rFonts w:ascii="Arial Narrow" w:hAnsi="Arial Narrow"/>
              </w:rPr>
            </w:pPr>
            <w:r w:rsidRPr="00231213">
              <w:rPr>
                <w:rFonts w:ascii="Arial Narrow" w:hAnsi="Arial Narrow" w:cs="Arial"/>
                <w:b/>
                <w:bCs/>
                <w:sz w:val="40"/>
                <w:szCs w:val="40"/>
              </w:rPr>
              <w:t>Commonwealth of Virginia</w:t>
            </w:r>
            <w:r w:rsidRPr="00231213">
              <w:rPr>
                <w:rFonts w:ascii="Arial Narrow" w:hAnsi="Arial Narrow" w:cs="Arial"/>
                <w:b/>
                <w:bCs/>
                <w:sz w:val="40"/>
                <w:szCs w:val="40"/>
              </w:rPr>
              <w:br/>
              <w:t>Sample Plan of Study</w:t>
            </w:r>
          </w:p>
        </w:tc>
        <w:tc>
          <w:tcPr>
            <w:tcW w:w="4320" w:type="dxa"/>
            <w:gridSpan w:val="7"/>
            <w:tcBorders>
              <w:top w:val="nil"/>
              <w:left w:val="nil"/>
              <w:bottom w:val="nil"/>
              <w:right w:val="nil"/>
            </w:tcBorders>
            <w:vAlign w:val="center"/>
          </w:tcPr>
          <w:p w14:paraId="3B709923" w14:textId="77777777" w:rsidR="006C3AE1" w:rsidRPr="00231213" w:rsidRDefault="006C3AE1" w:rsidP="006C3AE1">
            <w:pPr>
              <w:tabs>
                <w:tab w:val="right" w:pos="3967"/>
              </w:tabs>
              <w:spacing w:after="0"/>
              <w:rPr>
                <w:rFonts w:ascii="Arial Narrow" w:hAnsi="Arial Narrow"/>
                <w:b/>
                <w:bCs/>
                <w:sz w:val="20"/>
              </w:rPr>
            </w:pPr>
            <w:r w:rsidRPr="00231213">
              <w:rPr>
                <w:rFonts w:ascii="Arial" w:hAnsi="Arial" w:cs="Arial"/>
                <w:color w:val="000080"/>
                <w:sz w:val="16"/>
                <w:szCs w:val="16"/>
              </w:rPr>
              <w:tab/>
              <w:t>Rev: 4/13</w:t>
            </w:r>
          </w:p>
          <w:p w14:paraId="69AF9F8A" w14:textId="77777777" w:rsidR="006C3AE1" w:rsidRPr="00231213" w:rsidRDefault="006C3AE1" w:rsidP="006C3AE1">
            <w:pPr>
              <w:spacing w:after="0"/>
              <w:rPr>
                <w:rFonts w:ascii="Arial Narrow" w:hAnsi="Arial Narrow"/>
                <w:b/>
                <w:bCs/>
                <w:sz w:val="20"/>
              </w:rPr>
            </w:pPr>
            <w:r w:rsidRPr="00231213">
              <w:rPr>
                <w:rFonts w:ascii="Arial Narrow" w:hAnsi="Arial Narrow"/>
                <w:b/>
                <w:bCs/>
                <w:sz w:val="20"/>
              </w:rPr>
              <w:t xml:space="preserve">Student Name: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r w:rsidRPr="00231213">
              <w:rPr>
                <w:rFonts w:ascii="Arial Narrow" w:hAnsi="Arial Narrow"/>
                <w:b/>
                <w:bCs/>
                <w:sz w:val="20"/>
              </w:rPr>
              <w:br/>
              <w:t xml:space="preserve">School: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r w:rsidRPr="00231213">
              <w:rPr>
                <w:rFonts w:ascii="Arial Narrow" w:hAnsi="Arial Narrow"/>
                <w:b/>
                <w:bCs/>
                <w:sz w:val="20"/>
              </w:rPr>
              <w:br/>
              <w:t xml:space="preserve">Date: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p w14:paraId="11886A72" w14:textId="77777777" w:rsidR="006C3AE1" w:rsidRPr="00231213" w:rsidRDefault="006C3AE1" w:rsidP="006C3AE1">
            <w:pPr>
              <w:spacing w:after="0"/>
              <w:rPr>
                <w:rFonts w:ascii="Arial Narrow" w:hAnsi="Arial Narrow"/>
                <w:sz w:val="10"/>
                <w:szCs w:val="10"/>
              </w:rPr>
            </w:pPr>
          </w:p>
        </w:tc>
      </w:tr>
      <w:tr w:rsidR="006C3AE1" w:rsidRPr="00231213" w14:paraId="08D7CFA1" w14:textId="77777777" w:rsidTr="006C3AE1">
        <w:tc>
          <w:tcPr>
            <w:tcW w:w="14513" w:type="dxa"/>
            <w:gridSpan w:val="25"/>
            <w:tcBorders>
              <w:top w:val="nil"/>
              <w:left w:val="nil"/>
              <w:bottom w:val="nil"/>
              <w:right w:val="nil"/>
            </w:tcBorders>
            <w:vAlign w:val="bottom"/>
          </w:tcPr>
          <w:p w14:paraId="717DF974" w14:textId="77777777" w:rsidR="006C3AE1" w:rsidRPr="00231213" w:rsidRDefault="006C3AE1" w:rsidP="006C3AE1">
            <w:pPr>
              <w:spacing w:after="0"/>
              <w:rPr>
                <w:rFonts w:ascii="Arial Narrow" w:hAnsi="Arial Narrow" w:cs="Arial"/>
                <w:b/>
                <w:bCs/>
                <w:sz w:val="22"/>
                <w:szCs w:val="22"/>
              </w:rPr>
            </w:pPr>
            <w:r w:rsidRPr="00231213">
              <w:rPr>
                <w:rFonts w:ascii="Arial Narrow" w:hAnsi="Arial Narrow" w:cs="Arial"/>
                <w:b/>
                <w:bCs/>
                <w:szCs w:val="22"/>
              </w:rPr>
              <w:t xml:space="preserve">Cluster: </w:t>
            </w:r>
            <w:r w:rsidRPr="00231213">
              <w:rPr>
                <w:rFonts w:ascii="Arial Narrow" w:hAnsi="Arial Narrow" w:cs="Arial"/>
                <w:b/>
                <w:bCs/>
                <w:szCs w:val="22"/>
                <w:u w:val="single"/>
              </w:rPr>
              <w:t xml:space="preserve">Information Technology    </w:t>
            </w:r>
            <w:r w:rsidRPr="00231213">
              <w:rPr>
                <w:rFonts w:ascii="Arial Narrow" w:hAnsi="Arial Narrow" w:cs="Arial"/>
                <w:b/>
                <w:bCs/>
                <w:szCs w:val="22"/>
              </w:rPr>
              <w:t xml:space="preserve">        Pathway: </w:t>
            </w:r>
            <w:r w:rsidRPr="00231213">
              <w:rPr>
                <w:rFonts w:ascii="Arial Narrow" w:hAnsi="Arial Narrow"/>
                <w:b/>
                <w:u w:val="single"/>
              </w:rPr>
              <w:t>Information Support and Services</w:t>
            </w:r>
            <w:r w:rsidRPr="00231213">
              <w:rPr>
                <w:rFonts w:ascii="Arial Narrow" w:hAnsi="Arial Narrow"/>
                <w:b/>
                <w:color w:val="000080"/>
                <w:u w:val="single"/>
              </w:rPr>
              <w:t xml:space="preserve">  </w:t>
            </w:r>
            <w:r w:rsidRPr="00231213">
              <w:rPr>
                <w:rFonts w:ascii="Arial Narrow" w:hAnsi="Arial Narrow"/>
                <w:color w:val="000080"/>
                <w:u w:val="single"/>
              </w:rPr>
              <w:t xml:space="preserve">    </w:t>
            </w:r>
          </w:p>
        </w:tc>
      </w:tr>
      <w:tr w:rsidR="006C3AE1" w:rsidRPr="00231213" w14:paraId="259BFE3B" w14:textId="77777777" w:rsidTr="006C3AE1">
        <w:trPr>
          <w:trHeight w:val="441"/>
        </w:trPr>
        <w:tc>
          <w:tcPr>
            <w:tcW w:w="14513" w:type="dxa"/>
            <w:gridSpan w:val="25"/>
            <w:tcBorders>
              <w:top w:val="nil"/>
              <w:left w:val="nil"/>
              <w:bottom w:val="single" w:sz="4" w:space="0" w:color="auto"/>
              <w:right w:val="nil"/>
            </w:tcBorders>
            <w:vAlign w:val="center"/>
          </w:tcPr>
          <w:p w14:paraId="5A4509F6" w14:textId="77777777" w:rsidR="006C3AE1" w:rsidRPr="00231213" w:rsidRDefault="006C3AE1" w:rsidP="006C3AE1">
            <w:pPr>
              <w:spacing w:after="0"/>
              <w:rPr>
                <w:rFonts w:ascii="Arial Narrow" w:hAnsi="Arial Narrow"/>
                <w:sz w:val="16"/>
                <w:szCs w:val="16"/>
              </w:rPr>
            </w:pPr>
            <w:r w:rsidRPr="00231213">
              <w:rPr>
                <w:rFonts w:ascii="Arial Narrow" w:hAnsi="Arial Narrow" w:cs="Arial"/>
                <w:i/>
                <w:iCs/>
                <w:sz w:val="16"/>
                <w:szCs w:val="16"/>
              </w:rPr>
              <w:t xml:space="preserve">This Career Pathway Plan of Study can serve as a guide, along with other career planning materials, as learners continue on a career path. Courses listed within this plan are only recommended coursework and </w:t>
            </w:r>
            <w:proofErr w:type="gramStart"/>
            <w:r w:rsidRPr="00231213">
              <w:rPr>
                <w:rFonts w:ascii="Arial Narrow" w:hAnsi="Arial Narrow" w:cs="Arial"/>
                <w:i/>
                <w:iCs/>
                <w:sz w:val="16"/>
                <w:szCs w:val="16"/>
              </w:rPr>
              <w:t>should be individualized</w:t>
            </w:r>
            <w:proofErr w:type="gramEnd"/>
            <w:r w:rsidRPr="00231213">
              <w:rPr>
                <w:rFonts w:ascii="Arial Narrow" w:hAnsi="Arial Narrow" w:cs="Arial"/>
                <w:i/>
                <w:iCs/>
                <w:sz w:val="16"/>
                <w:szCs w:val="16"/>
              </w:rPr>
              <w:t xml:space="preserve"> to meet each learner’s educational and career goals. This Plan of Study, used for learners at an educational institution, </w:t>
            </w:r>
            <w:proofErr w:type="gramStart"/>
            <w:r w:rsidRPr="00231213">
              <w:rPr>
                <w:rFonts w:ascii="Arial Narrow" w:hAnsi="Arial Narrow" w:cs="Arial"/>
                <w:i/>
                <w:iCs/>
                <w:sz w:val="16"/>
                <w:szCs w:val="16"/>
              </w:rPr>
              <w:t>should be customized</w:t>
            </w:r>
            <w:proofErr w:type="gramEnd"/>
            <w:r w:rsidRPr="00231213">
              <w:rPr>
                <w:rFonts w:ascii="Arial Narrow" w:hAnsi="Arial Narrow" w:cs="Arial"/>
                <w:i/>
                <w:iCs/>
                <w:sz w:val="16"/>
                <w:szCs w:val="16"/>
              </w:rPr>
              <w:t xml:space="preserve"> with course titles and appropriate high school graduation requirements as well as college entrance requirements.</w:t>
            </w:r>
          </w:p>
        </w:tc>
      </w:tr>
      <w:tr w:rsidR="006C3AE1" w:rsidRPr="00231213" w14:paraId="2A96D087" w14:textId="77777777" w:rsidTr="006C3AE1">
        <w:trPr>
          <w:cantSplit/>
          <w:trHeight w:val="953"/>
        </w:trPr>
        <w:tc>
          <w:tcPr>
            <w:tcW w:w="648" w:type="dxa"/>
            <w:vMerge w:val="restart"/>
            <w:tcBorders>
              <w:top w:val="single" w:sz="4" w:space="0" w:color="auto"/>
            </w:tcBorders>
            <w:shd w:val="clear" w:color="auto" w:fill="D9D9D9"/>
            <w:textDirection w:val="btLr"/>
            <w:vAlign w:val="center"/>
          </w:tcPr>
          <w:p w14:paraId="6C74EB6E"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EDUCATION</w:t>
            </w:r>
          </w:p>
          <w:p w14:paraId="5C78DE89"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LEVELS</w:t>
            </w:r>
          </w:p>
        </w:tc>
        <w:tc>
          <w:tcPr>
            <w:tcW w:w="450" w:type="dxa"/>
            <w:gridSpan w:val="2"/>
            <w:vMerge w:val="restart"/>
            <w:tcBorders>
              <w:top w:val="single" w:sz="4" w:space="0" w:color="auto"/>
            </w:tcBorders>
            <w:shd w:val="clear" w:color="auto" w:fill="D9D9D9"/>
            <w:textDirection w:val="btLr"/>
            <w:vAlign w:val="center"/>
          </w:tcPr>
          <w:p w14:paraId="23FE061D"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GRADE</w:t>
            </w:r>
          </w:p>
        </w:tc>
        <w:tc>
          <w:tcPr>
            <w:tcW w:w="1839" w:type="dxa"/>
            <w:gridSpan w:val="2"/>
            <w:tcBorders>
              <w:top w:val="single" w:sz="4" w:space="0" w:color="auto"/>
              <w:bottom w:val="single" w:sz="4" w:space="0" w:color="auto"/>
            </w:tcBorders>
            <w:shd w:val="clear" w:color="auto" w:fill="D9D9D9"/>
            <w:vAlign w:val="center"/>
          </w:tcPr>
          <w:p w14:paraId="633D3FE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English/ Language Arts</w:t>
            </w:r>
          </w:p>
        </w:tc>
        <w:tc>
          <w:tcPr>
            <w:tcW w:w="1929" w:type="dxa"/>
            <w:gridSpan w:val="4"/>
            <w:tcBorders>
              <w:top w:val="single" w:sz="4" w:space="0" w:color="auto"/>
              <w:bottom w:val="single" w:sz="4" w:space="0" w:color="auto"/>
            </w:tcBorders>
            <w:shd w:val="clear" w:color="auto" w:fill="D9D9D9"/>
            <w:vAlign w:val="center"/>
          </w:tcPr>
          <w:p w14:paraId="3FCA6C8C"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Mathematics</w:t>
            </w:r>
          </w:p>
        </w:tc>
        <w:tc>
          <w:tcPr>
            <w:tcW w:w="1929" w:type="dxa"/>
            <w:gridSpan w:val="3"/>
            <w:tcBorders>
              <w:top w:val="single" w:sz="4" w:space="0" w:color="auto"/>
              <w:bottom w:val="single" w:sz="4" w:space="0" w:color="auto"/>
            </w:tcBorders>
            <w:shd w:val="clear" w:color="auto" w:fill="D9D9D9"/>
            <w:vAlign w:val="center"/>
          </w:tcPr>
          <w:p w14:paraId="53B2FD97"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Science</w:t>
            </w:r>
          </w:p>
        </w:tc>
        <w:tc>
          <w:tcPr>
            <w:tcW w:w="1930" w:type="dxa"/>
            <w:gridSpan w:val="4"/>
            <w:tcBorders>
              <w:top w:val="single" w:sz="4" w:space="0" w:color="auto"/>
              <w:bottom w:val="single" w:sz="4" w:space="0" w:color="auto"/>
            </w:tcBorders>
            <w:shd w:val="clear" w:color="auto" w:fill="D9D9D9"/>
            <w:vAlign w:val="center"/>
          </w:tcPr>
          <w:p w14:paraId="14B775A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Social Studies/ Science</w:t>
            </w:r>
          </w:p>
        </w:tc>
        <w:tc>
          <w:tcPr>
            <w:tcW w:w="1929" w:type="dxa"/>
            <w:gridSpan w:val="4"/>
            <w:tcBorders>
              <w:top w:val="single" w:sz="4" w:space="0" w:color="auto"/>
              <w:bottom w:val="single" w:sz="4" w:space="0" w:color="auto"/>
            </w:tcBorders>
            <w:shd w:val="clear" w:color="auto" w:fill="D9D9D9"/>
            <w:vAlign w:val="center"/>
          </w:tcPr>
          <w:p w14:paraId="5D2A564C"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Other Required Courses</w:t>
            </w:r>
          </w:p>
          <w:p w14:paraId="3C3D8364"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Recommended Electives</w:t>
            </w:r>
          </w:p>
          <w:p w14:paraId="1EE66EB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Learner Activities</w:t>
            </w:r>
          </w:p>
        </w:tc>
        <w:tc>
          <w:tcPr>
            <w:tcW w:w="1929" w:type="dxa"/>
            <w:gridSpan w:val="3"/>
            <w:tcBorders>
              <w:top w:val="single" w:sz="4" w:space="0" w:color="auto"/>
              <w:bottom w:val="single" w:sz="4" w:space="0" w:color="auto"/>
            </w:tcBorders>
            <w:shd w:val="clear" w:color="auto" w:fill="D9D9D9"/>
            <w:vAlign w:val="center"/>
          </w:tcPr>
          <w:p w14:paraId="09333995"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Recommended Career and Technical Courses</w:t>
            </w:r>
          </w:p>
          <w:p w14:paraId="0D34B258"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 xml:space="preserve">Source: </w:t>
            </w:r>
          </w:p>
          <w:p w14:paraId="39AA89B3"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Administrative Planning Guide</w:t>
            </w:r>
          </w:p>
          <w:p w14:paraId="5E71668D"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http://www.cteresource.org/apg/</w:t>
            </w:r>
          </w:p>
        </w:tc>
        <w:tc>
          <w:tcPr>
            <w:tcW w:w="1930" w:type="dxa"/>
            <w:gridSpan w:val="2"/>
            <w:vMerge w:val="restart"/>
            <w:tcBorders>
              <w:top w:val="single" w:sz="4" w:space="0" w:color="auto"/>
            </w:tcBorders>
            <w:shd w:val="clear" w:color="auto" w:fill="D9D9D9"/>
            <w:vAlign w:val="center"/>
          </w:tcPr>
          <w:p w14:paraId="3F7816D9"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SAMPLE – Occupations Relating to This Pathway:</w:t>
            </w:r>
          </w:p>
          <w:p w14:paraId="7D1164AF" w14:textId="77777777" w:rsidR="006C3AE1" w:rsidRPr="00231213" w:rsidRDefault="006C3AE1" w:rsidP="006C3AE1">
            <w:pPr>
              <w:spacing w:after="0"/>
              <w:jc w:val="center"/>
              <w:rPr>
                <w:rFonts w:ascii="Arial Narrow" w:hAnsi="Arial Narrow"/>
                <w:sz w:val="12"/>
                <w:szCs w:val="12"/>
              </w:rPr>
            </w:pPr>
            <w:r w:rsidRPr="00231213">
              <w:rPr>
                <w:rFonts w:ascii="Arial Narrow" w:hAnsi="Arial Narrow"/>
                <w:sz w:val="12"/>
                <w:szCs w:val="12"/>
              </w:rPr>
              <w:t>http://www.doe.virginia.gov/instruction/career_technical/career_clusters/sample_plans_study/index.shtml</w:t>
            </w:r>
          </w:p>
          <w:p w14:paraId="1F509652"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http://www.careerclusters.org</w:t>
            </w:r>
          </w:p>
          <w:p w14:paraId="71A38E4B"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http://www.cteresource.org/cpg/</w:t>
            </w:r>
          </w:p>
        </w:tc>
      </w:tr>
      <w:tr w:rsidR="006C3AE1" w:rsidRPr="00231213" w14:paraId="4E68CCE6" w14:textId="77777777" w:rsidTr="006C3AE1">
        <w:trPr>
          <w:cantSplit/>
          <w:trHeight w:val="215"/>
        </w:trPr>
        <w:tc>
          <w:tcPr>
            <w:tcW w:w="648" w:type="dxa"/>
            <w:vMerge/>
            <w:tcBorders>
              <w:bottom w:val="single" w:sz="4" w:space="0" w:color="auto"/>
            </w:tcBorders>
            <w:shd w:val="clear" w:color="auto" w:fill="D9D9D9"/>
            <w:textDirection w:val="btLr"/>
            <w:vAlign w:val="center"/>
          </w:tcPr>
          <w:p w14:paraId="76CA997D" w14:textId="77777777" w:rsidR="006C3AE1" w:rsidRPr="00231213" w:rsidRDefault="006C3AE1" w:rsidP="006C3AE1">
            <w:pPr>
              <w:spacing w:after="0"/>
              <w:ind w:left="113" w:right="113"/>
              <w:jc w:val="center"/>
              <w:rPr>
                <w:rFonts w:ascii="Arial Narrow" w:hAnsi="Arial Narrow"/>
                <w:b/>
                <w:sz w:val="16"/>
                <w:szCs w:val="16"/>
              </w:rPr>
            </w:pPr>
          </w:p>
        </w:tc>
        <w:tc>
          <w:tcPr>
            <w:tcW w:w="450" w:type="dxa"/>
            <w:gridSpan w:val="2"/>
            <w:vMerge/>
            <w:tcBorders>
              <w:bottom w:val="single" w:sz="4" w:space="0" w:color="auto"/>
            </w:tcBorders>
            <w:shd w:val="clear" w:color="auto" w:fill="D9D9D9"/>
            <w:textDirection w:val="btLr"/>
            <w:vAlign w:val="center"/>
          </w:tcPr>
          <w:p w14:paraId="556F576E" w14:textId="77777777" w:rsidR="006C3AE1" w:rsidRPr="00231213" w:rsidRDefault="006C3AE1" w:rsidP="006C3AE1">
            <w:pPr>
              <w:spacing w:after="0"/>
              <w:ind w:left="113" w:right="113"/>
              <w:jc w:val="center"/>
              <w:rPr>
                <w:rFonts w:ascii="Arial Narrow" w:hAnsi="Arial Narrow"/>
                <w:b/>
                <w:sz w:val="16"/>
                <w:szCs w:val="16"/>
              </w:rPr>
            </w:pPr>
          </w:p>
        </w:tc>
        <w:tc>
          <w:tcPr>
            <w:tcW w:w="11485" w:type="dxa"/>
            <w:gridSpan w:val="20"/>
            <w:tcBorders>
              <w:top w:val="single" w:sz="4" w:space="0" w:color="auto"/>
              <w:bottom w:val="single" w:sz="4" w:space="0" w:color="auto"/>
            </w:tcBorders>
            <w:shd w:val="clear" w:color="auto" w:fill="D9D9D9"/>
            <w:vAlign w:val="center"/>
          </w:tcPr>
          <w:p w14:paraId="2B79FD17"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8"/>
                <w:szCs w:val="18"/>
              </w:rPr>
              <w:t>NOTE:  Indicate State Course Titles and Codes</w:t>
            </w:r>
          </w:p>
        </w:tc>
        <w:tc>
          <w:tcPr>
            <w:tcW w:w="1930" w:type="dxa"/>
            <w:gridSpan w:val="2"/>
            <w:vMerge/>
            <w:shd w:val="clear" w:color="auto" w:fill="D9D9D9"/>
            <w:vAlign w:val="center"/>
          </w:tcPr>
          <w:p w14:paraId="01EF24F0" w14:textId="77777777" w:rsidR="006C3AE1" w:rsidRPr="00231213" w:rsidRDefault="006C3AE1" w:rsidP="006C3AE1">
            <w:pPr>
              <w:spacing w:after="0"/>
              <w:jc w:val="center"/>
              <w:rPr>
                <w:rFonts w:ascii="Arial Narrow" w:hAnsi="Arial Narrow"/>
                <w:b/>
                <w:sz w:val="16"/>
              </w:rPr>
            </w:pPr>
          </w:p>
        </w:tc>
      </w:tr>
      <w:tr w:rsidR="006C3AE1" w:rsidRPr="00231213" w14:paraId="35D11DF8" w14:textId="77777777" w:rsidTr="006C3AE1">
        <w:trPr>
          <w:cantSplit/>
          <w:trHeight w:val="215"/>
        </w:trPr>
        <w:tc>
          <w:tcPr>
            <w:tcW w:w="12583" w:type="dxa"/>
            <w:gridSpan w:val="23"/>
            <w:tcBorders>
              <w:top w:val="single" w:sz="4" w:space="0" w:color="auto"/>
            </w:tcBorders>
            <w:shd w:val="clear" w:color="auto" w:fill="BFBFBF"/>
            <w:vAlign w:val="center"/>
          </w:tcPr>
          <w:p w14:paraId="258978DD" w14:textId="77777777" w:rsidR="006C3AE1" w:rsidRPr="00231213" w:rsidRDefault="006C3AE1" w:rsidP="006C3AE1">
            <w:pPr>
              <w:spacing w:after="0"/>
              <w:jc w:val="center"/>
              <w:rPr>
                <w:rFonts w:ascii="Arial Narrow" w:hAnsi="Arial Narrow"/>
                <w:sz w:val="18"/>
                <w:szCs w:val="18"/>
              </w:rPr>
            </w:pPr>
            <w:r w:rsidRPr="00231213">
              <w:rPr>
                <w:rFonts w:ascii="Arial Narrow" w:hAnsi="Arial Narrow"/>
                <w:b/>
                <w:sz w:val="18"/>
                <w:szCs w:val="18"/>
              </w:rPr>
              <w:t>Graduation Requirements: http://www.doe.virginia.gov/instruction/graduation/index.shtml</w:t>
            </w:r>
          </w:p>
        </w:tc>
        <w:tc>
          <w:tcPr>
            <w:tcW w:w="1930" w:type="dxa"/>
            <w:gridSpan w:val="2"/>
            <w:vMerge w:val="restart"/>
            <w:vAlign w:val="center"/>
          </w:tcPr>
          <w:p w14:paraId="25EE7095" w14:textId="77777777" w:rsidR="006C3AE1" w:rsidRPr="00231213" w:rsidRDefault="006C3AE1" w:rsidP="00B85421">
            <w:pPr>
              <w:numPr>
                <w:ilvl w:val="0"/>
                <w:numId w:val="14"/>
              </w:numPr>
              <w:tabs>
                <w:tab w:val="left" w:pos="197"/>
              </w:tabs>
              <w:spacing w:after="0"/>
              <w:ind w:left="197" w:hanging="180"/>
              <w:rPr>
                <w:rFonts w:ascii="Arial Narrow" w:hAnsi="Arial Narrow"/>
                <w:sz w:val="16"/>
                <w:szCs w:val="16"/>
              </w:rPr>
            </w:pPr>
            <w:r w:rsidRPr="00231213">
              <w:rPr>
                <w:rFonts w:ascii="Arial Narrow" w:hAnsi="Arial Narrow"/>
                <w:sz w:val="16"/>
                <w:szCs w:val="16"/>
              </w:rPr>
              <w:t xml:space="preserve">Account Manager </w:t>
            </w:r>
          </w:p>
          <w:p w14:paraId="4761C3BE"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Applications Integrator</w:t>
            </w:r>
          </w:p>
          <w:p w14:paraId="0C9F3208"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Call Center Support Representative</w:t>
            </w:r>
          </w:p>
          <w:p w14:paraId="524F26DC"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Customer Service Representative</w:t>
            </w:r>
          </w:p>
          <w:p w14:paraId="4192AA7A"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Data Systems Designer</w:t>
            </w:r>
          </w:p>
          <w:p w14:paraId="32A2DB05"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Database Administrator</w:t>
            </w:r>
          </w:p>
          <w:p w14:paraId="2CB91A58"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Database Analyst</w:t>
            </w:r>
          </w:p>
          <w:p w14:paraId="54347F67"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E-Business Specialist</w:t>
            </w:r>
          </w:p>
          <w:p w14:paraId="7D087FA9"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Help Desk Specialist</w:t>
            </w:r>
          </w:p>
          <w:p w14:paraId="4A167027"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Information Systems Architect</w:t>
            </w:r>
          </w:p>
          <w:p w14:paraId="59D96873"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Instructional Designer</w:t>
            </w:r>
          </w:p>
          <w:p w14:paraId="0488ED48"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Maintenance Technician</w:t>
            </w:r>
          </w:p>
          <w:p w14:paraId="14038D0B"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PC Support Specialist</w:t>
            </w:r>
          </w:p>
          <w:p w14:paraId="6746A713"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PC Systems Coordinator</w:t>
            </w:r>
          </w:p>
          <w:p w14:paraId="1C847A11"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Product Support Engineer</w:t>
            </w:r>
          </w:p>
          <w:p w14:paraId="214BA2D0"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Support Engineer</w:t>
            </w:r>
          </w:p>
          <w:p w14:paraId="6DB1C7B9"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Systems Analyst</w:t>
            </w:r>
          </w:p>
          <w:p w14:paraId="5847ECF5"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Technical Communicator</w:t>
            </w:r>
          </w:p>
          <w:p w14:paraId="5A5A4A72"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Testing Engineer</w:t>
            </w:r>
          </w:p>
          <w:p w14:paraId="54E6D047" w14:textId="77777777" w:rsidR="006C3AE1" w:rsidRPr="00231213" w:rsidRDefault="006C3AE1" w:rsidP="006C3AE1">
            <w:pPr>
              <w:tabs>
                <w:tab w:val="left" w:pos="197"/>
              </w:tabs>
              <w:spacing w:after="0"/>
              <w:ind w:left="197" w:hanging="180"/>
              <w:rPr>
                <w:rFonts w:ascii="Arial Narrow" w:hAnsi="Arial Narrow"/>
                <w:sz w:val="16"/>
                <w:szCs w:val="16"/>
              </w:rPr>
            </w:pPr>
          </w:p>
        </w:tc>
      </w:tr>
      <w:tr w:rsidR="006C3AE1" w:rsidRPr="00231213" w14:paraId="273F537E" w14:textId="77777777" w:rsidTr="006C3AE1">
        <w:trPr>
          <w:cantSplit/>
          <w:trHeight w:val="467"/>
        </w:trPr>
        <w:tc>
          <w:tcPr>
            <w:tcW w:w="648" w:type="dxa"/>
            <w:vMerge w:val="restart"/>
            <w:tcBorders>
              <w:top w:val="nil"/>
            </w:tcBorders>
            <w:shd w:val="clear" w:color="auto" w:fill="FFFFFF" w:themeFill="background1"/>
            <w:textDirection w:val="btLr"/>
            <w:vAlign w:val="center"/>
          </w:tcPr>
          <w:p w14:paraId="32777555" w14:textId="77777777" w:rsidR="006C3AE1" w:rsidRPr="00231213" w:rsidRDefault="006C3AE1" w:rsidP="006C3AE1">
            <w:pPr>
              <w:spacing w:after="0"/>
              <w:ind w:left="113" w:right="113"/>
              <w:jc w:val="center"/>
              <w:rPr>
                <w:rFonts w:ascii="Arial Narrow" w:hAnsi="Arial Narrow"/>
                <w:b/>
                <w:color w:val="FFFFFF"/>
                <w:sz w:val="16"/>
                <w:szCs w:val="16"/>
              </w:rPr>
            </w:pPr>
            <w:r w:rsidRPr="00231213">
              <w:rPr>
                <w:rFonts w:ascii="Arial Narrow" w:hAnsi="Arial Narrow"/>
                <w:b/>
                <w:sz w:val="16"/>
                <w:szCs w:val="16"/>
              </w:rPr>
              <w:t>MIDDLE</w:t>
            </w:r>
          </w:p>
        </w:tc>
        <w:tc>
          <w:tcPr>
            <w:tcW w:w="450" w:type="dxa"/>
            <w:gridSpan w:val="2"/>
            <w:vAlign w:val="center"/>
          </w:tcPr>
          <w:p w14:paraId="2BDD073C"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7</w:t>
            </w:r>
          </w:p>
        </w:tc>
        <w:tc>
          <w:tcPr>
            <w:tcW w:w="1839" w:type="dxa"/>
            <w:gridSpan w:val="2"/>
            <w:vAlign w:val="center"/>
          </w:tcPr>
          <w:p w14:paraId="596B5BF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7 (1110)</w:t>
            </w:r>
          </w:p>
        </w:tc>
        <w:tc>
          <w:tcPr>
            <w:tcW w:w="1929" w:type="dxa"/>
            <w:gridSpan w:val="4"/>
            <w:vAlign w:val="center"/>
          </w:tcPr>
          <w:p w14:paraId="06B4046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Math 7 (3111)</w:t>
            </w:r>
          </w:p>
        </w:tc>
        <w:tc>
          <w:tcPr>
            <w:tcW w:w="1929" w:type="dxa"/>
            <w:gridSpan w:val="3"/>
            <w:vAlign w:val="center"/>
          </w:tcPr>
          <w:p w14:paraId="43198596"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Life Science (4115)</w:t>
            </w:r>
          </w:p>
        </w:tc>
        <w:tc>
          <w:tcPr>
            <w:tcW w:w="1930" w:type="dxa"/>
            <w:gridSpan w:val="4"/>
            <w:vAlign w:val="center"/>
          </w:tcPr>
          <w:p w14:paraId="45269EBD"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U S History (2354)</w:t>
            </w:r>
          </w:p>
        </w:tc>
        <w:tc>
          <w:tcPr>
            <w:tcW w:w="1823" w:type="dxa"/>
            <w:gridSpan w:val="3"/>
            <w:vAlign w:val="center"/>
          </w:tcPr>
          <w:p w14:paraId="75A48AE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Introduction to Technology (8481/8482/8483/8484)</w:t>
            </w:r>
          </w:p>
        </w:tc>
        <w:tc>
          <w:tcPr>
            <w:tcW w:w="2035" w:type="dxa"/>
            <w:gridSpan w:val="4"/>
            <w:vAlign w:val="center"/>
          </w:tcPr>
          <w:p w14:paraId="4472B73C"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Digital Input Technologies (6160)</w:t>
            </w:r>
          </w:p>
        </w:tc>
        <w:tc>
          <w:tcPr>
            <w:tcW w:w="1930" w:type="dxa"/>
            <w:gridSpan w:val="2"/>
            <w:vMerge/>
            <w:vAlign w:val="center"/>
          </w:tcPr>
          <w:p w14:paraId="7FEC4C7D" w14:textId="77777777" w:rsidR="006C3AE1" w:rsidRPr="00231213" w:rsidRDefault="006C3AE1" w:rsidP="006C3AE1">
            <w:pPr>
              <w:spacing w:after="0"/>
              <w:rPr>
                <w:rFonts w:ascii="Arial Narrow" w:hAnsi="Arial Narrow"/>
              </w:rPr>
            </w:pPr>
          </w:p>
        </w:tc>
      </w:tr>
      <w:tr w:rsidR="006C3AE1" w:rsidRPr="00231213" w14:paraId="69F821E4" w14:textId="77777777" w:rsidTr="006C3AE1">
        <w:trPr>
          <w:trHeight w:val="278"/>
        </w:trPr>
        <w:tc>
          <w:tcPr>
            <w:tcW w:w="648" w:type="dxa"/>
            <w:vMerge/>
            <w:shd w:val="clear" w:color="auto" w:fill="FFFFFF" w:themeFill="background1"/>
          </w:tcPr>
          <w:p w14:paraId="4372DAD2" w14:textId="77777777" w:rsidR="006C3AE1" w:rsidRPr="00231213" w:rsidRDefault="006C3AE1" w:rsidP="006C3AE1">
            <w:pPr>
              <w:spacing w:after="0"/>
              <w:rPr>
                <w:rFonts w:ascii="Arial Narrow" w:hAnsi="Arial Narrow"/>
                <w:b/>
                <w:sz w:val="16"/>
                <w:szCs w:val="16"/>
              </w:rPr>
            </w:pPr>
          </w:p>
        </w:tc>
        <w:tc>
          <w:tcPr>
            <w:tcW w:w="450" w:type="dxa"/>
            <w:gridSpan w:val="2"/>
            <w:vAlign w:val="center"/>
          </w:tcPr>
          <w:p w14:paraId="28418029"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8</w:t>
            </w:r>
          </w:p>
        </w:tc>
        <w:tc>
          <w:tcPr>
            <w:tcW w:w="1839" w:type="dxa"/>
            <w:gridSpan w:val="2"/>
            <w:vAlign w:val="center"/>
          </w:tcPr>
          <w:p w14:paraId="73DE5E8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8 (1120)</w:t>
            </w:r>
          </w:p>
        </w:tc>
        <w:tc>
          <w:tcPr>
            <w:tcW w:w="1929" w:type="dxa"/>
            <w:gridSpan w:val="4"/>
            <w:vAlign w:val="center"/>
          </w:tcPr>
          <w:p w14:paraId="34DCBB94"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Math 8/Pre-Algebra (3112)</w:t>
            </w:r>
          </w:p>
        </w:tc>
        <w:tc>
          <w:tcPr>
            <w:tcW w:w="1929" w:type="dxa"/>
            <w:gridSpan w:val="3"/>
            <w:vAlign w:val="center"/>
          </w:tcPr>
          <w:p w14:paraId="1314FD80"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Physical Science (4125)</w:t>
            </w:r>
          </w:p>
        </w:tc>
        <w:tc>
          <w:tcPr>
            <w:tcW w:w="1930" w:type="dxa"/>
            <w:gridSpan w:val="4"/>
            <w:vAlign w:val="center"/>
          </w:tcPr>
          <w:p w14:paraId="274DDE16"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Civics &amp; Economics (2357)</w:t>
            </w:r>
          </w:p>
        </w:tc>
        <w:tc>
          <w:tcPr>
            <w:tcW w:w="1823" w:type="dxa"/>
            <w:gridSpan w:val="3"/>
            <w:vAlign w:val="center"/>
          </w:tcPr>
          <w:p w14:paraId="714DA98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c>
          <w:tcPr>
            <w:tcW w:w="2035" w:type="dxa"/>
            <w:gridSpan w:val="4"/>
            <w:vAlign w:val="center"/>
          </w:tcPr>
          <w:p w14:paraId="4B6CF748"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Solutions (6609-18)</w:t>
            </w:r>
          </w:p>
        </w:tc>
        <w:tc>
          <w:tcPr>
            <w:tcW w:w="1930" w:type="dxa"/>
            <w:gridSpan w:val="2"/>
            <w:vMerge/>
          </w:tcPr>
          <w:p w14:paraId="2E576631" w14:textId="77777777" w:rsidR="006C3AE1" w:rsidRPr="00231213" w:rsidRDefault="006C3AE1" w:rsidP="006C3AE1">
            <w:pPr>
              <w:spacing w:after="0"/>
              <w:rPr>
                <w:rFonts w:ascii="Arial Narrow" w:hAnsi="Arial Narrow"/>
              </w:rPr>
            </w:pPr>
          </w:p>
        </w:tc>
      </w:tr>
      <w:tr w:rsidR="006C3AE1" w:rsidRPr="00231213" w14:paraId="64AD422C" w14:textId="77777777" w:rsidTr="006C3AE1">
        <w:trPr>
          <w:trHeight w:val="413"/>
        </w:trPr>
        <w:tc>
          <w:tcPr>
            <w:tcW w:w="12583" w:type="dxa"/>
            <w:gridSpan w:val="23"/>
          </w:tcPr>
          <w:p w14:paraId="6F391B97" w14:textId="77777777" w:rsidR="006C3AE1" w:rsidRPr="00231213" w:rsidRDefault="006C3AE1" w:rsidP="006C3AE1">
            <w:pPr>
              <w:spacing w:after="0"/>
              <w:rPr>
                <w:rFonts w:ascii="Arial Narrow" w:hAnsi="Arial Narrow"/>
                <w:sz w:val="20"/>
              </w:rPr>
            </w:pPr>
            <w:r w:rsidRPr="00231213">
              <w:rPr>
                <w:rFonts w:ascii="Arial Narrow" w:hAnsi="Arial Narrow"/>
                <w:b/>
                <w:sz w:val="20"/>
              </w:rPr>
              <w:t>Career Assessment:</w:t>
            </w:r>
            <w:r w:rsidRPr="00231213">
              <w:rPr>
                <w:rFonts w:ascii="Arial Narrow" w:hAnsi="Arial Narrow"/>
                <w:sz w:val="20"/>
              </w:rPr>
              <w:t xml:space="preserve">  Identify an appropriate career assessment instrument at the middle school level used to help students and their parents plan for high school:</w:t>
            </w:r>
          </w:p>
          <w:p w14:paraId="7CE4620B" w14:textId="77777777" w:rsidR="006C3AE1" w:rsidRPr="00231213" w:rsidRDefault="006C3AE1" w:rsidP="006C3AE1">
            <w:pPr>
              <w:spacing w:after="0"/>
              <w:rPr>
                <w:rFonts w:ascii="Arial Narrow" w:hAnsi="Arial Narrow"/>
              </w:rPr>
            </w:pPr>
            <w:r w:rsidRPr="00231213">
              <w:rPr>
                <w:rFonts w:ascii="Arial Narrow" w:hAnsi="Arial Narrow"/>
                <w:sz w:val="20"/>
              </w:rPr>
              <w:t xml:space="preserve">           VA Wizard  </w:t>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w:t>
            </w:r>
            <w:r w:rsidRPr="00231213">
              <w:rPr>
                <w:rFonts w:ascii="Arial Narrow" w:hAnsi="Arial Narrow"/>
                <w:sz w:val="20"/>
                <w:szCs w:val="20"/>
              </w:rPr>
              <w:t xml:space="preserve">or other assessment (please indicate):  </w:t>
            </w:r>
            <w:r w:rsidRPr="00231213">
              <w:rPr>
                <w:rFonts w:ascii="Arial Narrow" w:hAnsi="Arial Narrow"/>
                <w:sz w:val="20"/>
                <w:szCs w:val="20"/>
                <w:u w:val="single"/>
              </w:rPr>
              <w:fldChar w:fldCharType="begin">
                <w:ffData>
                  <w:name w:val=""/>
                  <w:enabled/>
                  <w:calcOnExit w:val="0"/>
                  <w:textInput/>
                </w:ffData>
              </w:fldChar>
            </w:r>
            <w:r w:rsidRPr="00231213">
              <w:rPr>
                <w:rFonts w:ascii="Arial Narrow" w:hAnsi="Arial Narrow"/>
                <w:sz w:val="20"/>
                <w:szCs w:val="20"/>
                <w:u w:val="single"/>
              </w:rPr>
              <w:instrText xml:space="preserve"> FORMTEXT </w:instrText>
            </w:r>
            <w:r w:rsidRPr="00231213">
              <w:rPr>
                <w:rFonts w:ascii="Arial Narrow" w:hAnsi="Arial Narrow"/>
                <w:sz w:val="20"/>
                <w:szCs w:val="20"/>
                <w:u w:val="single"/>
              </w:rPr>
            </w:r>
            <w:r w:rsidRPr="00231213">
              <w:rPr>
                <w:rFonts w:ascii="Arial Narrow" w:hAnsi="Arial Narrow"/>
                <w:sz w:val="20"/>
                <w:szCs w:val="20"/>
                <w:u w:val="single"/>
              </w:rPr>
              <w:fldChar w:fldCharType="separate"/>
            </w:r>
            <w:r w:rsidRPr="00231213">
              <w:rPr>
                <w:rFonts w:ascii="Arial Narrow" w:hAnsi="Arial Narrow"/>
                <w:sz w:val="20"/>
                <w:szCs w:val="20"/>
                <w:u w:val="single"/>
              </w:rPr>
              <w:t> </w:t>
            </w:r>
            <w:r w:rsidRPr="00231213">
              <w:rPr>
                <w:rFonts w:ascii="Arial Narrow" w:hAnsi="Arial Narrow"/>
                <w:sz w:val="20"/>
                <w:szCs w:val="20"/>
                <w:u w:val="single"/>
              </w:rPr>
              <w:t> </w:t>
            </w:r>
            <w:r w:rsidRPr="00231213">
              <w:rPr>
                <w:rFonts w:ascii="Arial Narrow" w:hAnsi="Arial Narrow"/>
                <w:sz w:val="20"/>
                <w:szCs w:val="20"/>
                <w:u w:val="single"/>
              </w:rPr>
              <w:t> </w:t>
            </w:r>
            <w:r w:rsidRPr="00231213">
              <w:rPr>
                <w:rFonts w:ascii="Arial Narrow" w:hAnsi="Arial Narrow"/>
                <w:sz w:val="20"/>
                <w:szCs w:val="20"/>
                <w:u w:val="single"/>
              </w:rPr>
              <w:t> </w:t>
            </w:r>
            <w:r w:rsidRPr="00231213">
              <w:rPr>
                <w:rFonts w:ascii="Arial Narrow" w:hAnsi="Arial Narrow"/>
                <w:sz w:val="20"/>
                <w:szCs w:val="20"/>
                <w:u w:val="single"/>
              </w:rPr>
              <w:t> </w:t>
            </w:r>
            <w:r w:rsidRPr="00231213">
              <w:rPr>
                <w:rFonts w:ascii="Arial Narrow" w:hAnsi="Arial Narrow"/>
                <w:sz w:val="20"/>
                <w:szCs w:val="20"/>
                <w:u w:val="single"/>
              </w:rPr>
              <w:fldChar w:fldCharType="end"/>
            </w:r>
            <w:r w:rsidRPr="00231213">
              <w:rPr>
                <w:rFonts w:ascii="Arial Narrow" w:hAnsi="Arial Narrow"/>
                <w:sz w:val="20"/>
              </w:rPr>
              <w:t xml:space="preserve">  </w:t>
            </w:r>
          </w:p>
        </w:tc>
        <w:tc>
          <w:tcPr>
            <w:tcW w:w="1930" w:type="dxa"/>
            <w:gridSpan w:val="2"/>
            <w:vMerge/>
          </w:tcPr>
          <w:p w14:paraId="6092394E" w14:textId="77777777" w:rsidR="006C3AE1" w:rsidRPr="00231213" w:rsidRDefault="006C3AE1" w:rsidP="006C3AE1">
            <w:pPr>
              <w:spacing w:after="0"/>
              <w:rPr>
                <w:rFonts w:ascii="Arial Narrow" w:hAnsi="Arial Narrow"/>
              </w:rPr>
            </w:pPr>
          </w:p>
        </w:tc>
      </w:tr>
      <w:tr w:rsidR="006C3AE1" w:rsidRPr="00231213" w14:paraId="68C65A87" w14:textId="77777777" w:rsidTr="006C3AE1">
        <w:trPr>
          <w:trHeight w:val="503"/>
        </w:trPr>
        <w:tc>
          <w:tcPr>
            <w:tcW w:w="648" w:type="dxa"/>
            <w:vMerge w:val="restart"/>
            <w:shd w:val="clear" w:color="auto" w:fill="FFFFFF" w:themeFill="background1"/>
            <w:textDirection w:val="btLr"/>
            <w:vAlign w:val="center"/>
          </w:tcPr>
          <w:p w14:paraId="65D06DD8" w14:textId="77777777" w:rsidR="006C3AE1" w:rsidRPr="00231213" w:rsidRDefault="006C3AE1" w:rsidP="006C3AE1">
            <w:pPr>
              <w:spacing w:after="0"/>
              <w:ind w:left="113" w:right="113"/>
              <w:jc w:val="center"/>
              <w:rPr>
                <w:rFonts w:ascii="Arial Narrow" w:hAnsi="Arial Narrow"/>
                <w:b/>
                <w:color w:val="FFFFFF"/>
                <w:sz w:val="14"/>
                <w:szCs w:val="16"/>
              </w:rPr>
            </w:pPr>
            <w:r w:rsidRPr="00231213">
              <w:rPr>
                <w:rFonts w:ascii="Arial Narrow" w:hAnsi="Arial Narrow"/>
                <w:b/>
                <w:sz w:val="16"/>
                <w:szCs w:val="16"/>
              </w:rPr>
              <w:t>SECONDARY</w:t>
            </w:r>
          </w:p>
        </w:tc>
        <w:tc>
          <w:tcPr>
            <w:tcW w:w="450" w:type="dxa"/>
            <w:gridSpan w:val="2"/>
            <w:vAlign w:val="center"/>
          </w:tcPr>
          <w:p w14:paraId="0812EBD6"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9</w:t>
            </w:r>
          </w:p>
        </w:tc>
        <w:tc>
          <w:tcPr>
            <w:tcW w:w="1839" w:type="dxa"/>
            <w:gridSpan w:val="2"/>
            <w:vAlign w:val="center"/>
          </w:tcPr>
          <w:p w14:paraId="58EE279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(1130)</w:t>
            </w:r>
          </w:p>
        </w:tc>
        <w:tc>
          <w:tcPr>
            <w:tcW w:w="1929" w:type="dxa"/>
            <w:gridSpan w:val="4"/>
            <w:vAlign w:val="center"/>
          </w:tcPr>
          <w:p w14:paraId="4371A432"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Algebra I (3130)</w:t>
            </w:r>
          </w:p>
        </w:tc>
        <w:tc>
          <w:tcPr>
            <w:tcW w:w="1929" w:type="dxa"/>
            <w:gridSpan w:val="3"/>
            <w:vAlign w:val="center"/>
          </w:tcPr>
          <w:p w14:paraId="79B4F1E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Earth Sciences (4210)</w:t>
            </w:r>
          </w:p>
        </w:tc>
        <w:tc>
          <w:tcPr>
            <w:tcW w:w="1930" w:type="dxa"/>
            <w:gridSpan w:val="4"/>
            <w:vAlign w:val="center"/>
          </w:tcPr>
          <w:p w14:paraId="2DB1C9D2"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World History/ Geography I (2215)</w:t>
            </w:r>
          </w:p>
        </w:tc>
        <w:tc>
          <w:tcPr>
            <w:tcW w:w="1929" w:type="dxa"/>
            <w:gridSpan w:val="4"/>
            <w:vMerge w:val="restart"/>
          </w:tcPr>
          <w:p w14:paraId="18984419" w14:textId="77777777" w:rsidR="006C3AE1" w:rsidRPr="00231213" w:rsidRDefault="006C3AE1" w:rsidP="006C3AE1">
            <w:pPr>
              <w:spacing w:after="0"/>
              <w:rPr>
                <w:rFonts w:ascii="Arial Narrow" w:hAnsi="Arial Narrow"/>
                <w:sz w:val="16"/>
                <w:szCs w:val="16"/>
              </w:rPr>
            </w:pPr>
          </w:p>
          <w:p w14:paraId="24793F8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Economics and Personal Finance (6120)</w:t>
            </w:r>
          </w:p>
          <w:p w14:paraId="5A86428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Health &amp; PE (2 years)</w:t>
            </w:r>
          </w:p>
          <w:p w14:paraId="6BB423BD"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Foreign Language (3 years)</w:t>
            </w:r>
          </w:p>
          <w:p w14:paraId="78CC07E9"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Other Electives to Complement Pathway (Core Academic and CTE):</w:t>
            </w:r>
          </w:p>
          <w:p w14:paraId="46587865" w14:textId="77777777" w:rsidR="006C3AE1" w:rsidRPr="00231213" w:rsidRDefault="006C3AE1" w:rsidP="006C3AE1">
            <w:pPr>
              <w:spacing w:after="0"/>
              <w:rPr>
                <w:rFonts w:ascii="Arial Narrow" w:hAnsi="Arial Narrow"/>
                <w:sz w:val="16"/>
                <w:szCs w:val="16"/>
              </w:rPr>
            </w:pPr>
          </w:p>
          <w:p w14:paraId="4B0F932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Advanced Computer Information Systems 6613</w:t>
            </w:r>
          </w:p>
          <w:p w14:paraId="2F8E3968"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Programming 6640 D.E.</w:t>
            </w:r>
          </w:p>
          <w:p w14:paraId="7E3D219F"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0A3FBE9C"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IT Fundamentals (6670) D.E.</w:t>
            </w:r>
          </w:p>
          <w:p w14:paraId="4A80253D"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Information Systems (6612)</w:t>
            </w:r>
          </w:p>
        </w:tc>
        <w:tc>
          <w:tcPr>
            <w:tcW w:w="1930" w:type="dxa"/>
            <w:gridSpan w:val="2"/>
            <w:vMerge/>
          </w:tcPr>
          <w:p w14:paraId="31216256" w14:textId="77777777" w:rsidR="006C3AE1" w:rsidRPr="00231213" w:rsidRDefault="006C3AE1" w:rsidP="006C3AE1">
            <w:pPr>
              <w:spacing w:after="0"/>
              <w:rPr>
                <w:rFonts w:ascii="Arial Narrow" w:hAnsi="Arial Narrow"/>
              </w:rPr>
            </w:pPr>
          </w:p>
        </w:tc>
      </w:tr>
      <w:tr w:rsidR="006C3AE1" w:rsidRPr="00231213" w14:paraId="1355A82E" w14:textId="77777777" w:rsidTr="006C3AE1">
        <w:trPr>
          <w:trHeight w:val="1088"/>
        </w:trPr>
        <w:tc>
          <w:tcPr>
            <w:tcW w:w="648" w:type="dxa"/>
            <w:vMerge/>
            <w:shd w:val="clear" w:color="auto" w:fill="FFFFFF" w:themeFill="background1"/>
          </w:tcPr>
          <w:p w14:paraId="1C8BCC5B" w14:textId="77777777" w:rsidR="006C3AE1" w:rsidRPr="00231213" w:rsidRDefault="006C3AE1" w:rsidP="006C3AE1">
            <w:pPr>
              <w:spacing w:after="0"/>
              <w:rPr>
                <w:rFonts w:ascii="Arial Narrow" w:hAnsi="Arial Narrow"/>
                <w:sz w:val="14"/>
                <w:szCs w:val="16"/>
              </w:rPr>
            </w:pPr>
          </w:p>
        </w:tc>
        <w:tc>
          <w:tcPr>
            <w:tcW w:w="450" w:type="dxa"/>
            <w:gridSpan w:val="2"/>
            <w:vAlign w:val="center"/>
          </w:tcPr>
          <w:p w14:paraId="3A2B7455"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10</w:t>
            </w:r>
          </w:p>
        </w:tc>
        <w:tc>
          <w:tcPr>
            <w:tcW w:w="1839" w:type="dxa"/>
            <w:gridSpan w:val="2"/>
            <w:vAlign w:val="center"/>
          </w:tcPr>
          <w:p w14:paraId="301AC05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(1140)</w:t>
            </w:r>
          </w:p>
        </w:tc>
        <w:tc>
          <w:tcPr>
            <w:tcW w:w="1929" w:type="dxa"/>
            <w:gridSpan w:val="4"/>
            <w:vAlign w:val="center"/>
          </w:tcPr>
          <w:p w14:paraId="0D518CD2"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Geometry (3143)</w:t>
            </w:r>
          </w:p>
        </w:tc>
        <w:tc>
          <w:tcPr>
            <w:tcW w:w="1929" w:type="dxa"/>
            <w:gridSpan w:val="3"/>
            <w:vAlign w:val="center"/>
          </w:tcPr>
          <w:p w14:paraId="0C940525"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Biology (4310)</w:t>
            </w:r>
          </w:p>
        </w:tc>
        <w:tc>
          <w:tcPr>
            <w:tcW w:w="1930" w:type="dxa"/>
            <w:gridSpan w:val="4"/>
            <w:vAlign w:val="center"/>
          </w:tcPr>
          <w:p w14:paraId="2596206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World History/ Geography II (2216)</w:t>
            </w:r>
          </w:p>
        </w:tc>
        <w:tc>
          <w:tcPr>
            <w:tcW w:w="1929" w:type="dxa"/>
            <w:gridSpan w:val="4"/>
            <w:vMerge/>
          </w:tcPr>
          <w:p w14:paraId="0B65DF98"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5E3F8B54"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Cybersecurity Systems Tech (8628) D.E. OR</w:t>
            </w:r>
          </w:p>
          <w:p w14:paraId="46D10FCC"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 xml:space="preserve">Computer Networking Hardware Operations (CNHO) </w:t>
            </w:r>
            <w:proofErr w:type="gramStart"/>
            <w:r w:rsidRPr="00231213">
              <w:rPr>
                <w:rFonts w:ascii="Arial Narrow" w:hAnsi="Arial Narrow"/>
                <w:sz w:val="16"/>
                <w:szCs w:val="16"/>
              </w:rPr>
              <w:t>I and II</w:t>
            </w:r>
            <w:proofErr w:type="gramEnd"/>
            <w:r w:rsidRPr="00231213">
              <w:rPr>
                <w:rFonts w:ascii="Arial Narrow" w:hAnsi="Arial Narrow"/>
                <w:sz w:val="16"/>
                <w:szCs w:val="16"/>
              </w:rPr>
              <w:t xml:space="preserve">   (8542/8543) D.E.</w:t>
            </w:r>
          </w:p>
          <w:p w14:paraId="5D57EFB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 xml:space="preserve">Computer Information Systems, </w:t>
            </w:r>
            <w:proofErr w:type="spellStart"/>
            <w:r w:rsidRPr="00231213">
              <w:rPr>
                <w:rFonts w:ascii="Arial Narrow" w:hAnsi="Arial Narrow"/>
                <w:sz w:val="16"/>
                <w:szCs w:val="16"/>
              </w:rPr>
              <w:t>Adv</w:t>
            </w:r>
            <w:proofErr w:type="spellEnd"/>
            <w:r w:rsidRPr="00231213">
              <w:rPr>
                <w:rFonts w:ascii="Arial Narrow" w:hAnsi="Arial Narrow"/>
                <w:sz w:val="16"/>
                <w:szCs w:val="16"/>
              </w:rPr>
              <w:t xml:space="preserve"> (6613)</w:t>
            </w:r>
          </w:p>
        </w:tc>
        <w:tc>
          <w:tcPr>
            <w:tcW w:w="1930" w:type="dxa"/>
            <w:gridSpan w:val="2"/>
            <w:vMerge/>
          </w:tcPr>
          <w:p w14:paraId="1194C4FC" w14:textId="77777777" w:rsidR="006C3AE1" w:rsidRPr="00231213" w:rsidRDefault="006C3AE1" w:rsidP="006C3AE1">
            <w:pPr>
              <w:spacing w:after="0"/>
              <w:rPr>
                <w:rFonts w:ascii="Arial Narrow" w:hAnsi="Arial Narrow"/>
              </w:rPr>
            </w:pPr>
          </w:p>
        </w:tc>
      </w:tr>
      <w:tr w:rsidR="006C3AE1" w:rsidRPr="00231213" w14:paraId="51260B29" w14:textId="77777777" w:rsidTr="006C3AE1">
        <w:trPr>
          <w:trHeight w:val="710"/>
        </w:trPr>
        <w:tc>
          <w:tcPr>
            <w:tcW w:w="648" w:type="dxa"/>
            <w:vMerge/>
            <w:shd w:val="clear" w:color="auto" w:fill="FFFFFF" w:themeFill="background1"/>
          </w:tcPr>
          <w:p w14:paraId="58219BC4" w14:textId="77777777" w:rsidR="006C3AE1" w:rsidRPr="00231213" w:rsidRDefault="006C3AE1" w:rsidP="006C3AE1">
            <w:pPr>
              <w:spacing w:after="0"/>
              <w:rPr>
                <w:rFonts w:ascii="Arial Narrow" w:hAnsi="Arial Narrow"/>
                <w:sz w:val="14"/>
                <w:szCs w:val="16"/>
              </w:rPr>
            </w:pPr>
          </w:p>
        </w:tc>
        <w:tc>
          <w:tcPr>
            <w:tcW w:w="450" w:type="dxa"/>
            <w:gridSpan w:val="2"/>
            <w:vAlign w:val="center"/>
          </w:tcPr>
          <w:p w14:paraId="1C618ABE"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11</w:t>
            </w:r>
          </w:p>
        </w:tc>
        <w:tc>
          <w:tcPr>
            <w:tcW w:w="1839" w:type="dxa"/>
            <w:gridSpan w:val="2"/>
            <w:vAlign w:val="center"/>
          </w:tcPr>
          <w:p w14:paraId="65145B0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(1150)</w:t>
            </w:r>
          </w:p>
        </w:tc>
        <w:tc>
          <w:tcPr>
            <w:tcW w:w="1929" w:type="dxa"/>
            <w:gridSpan w:val="4"/>
            <w:vAlign w:val="center"/>
          </w:tcPr>
          <w:p w14:paraId="58F4609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Algebra II (3135)</w:t>
            </w:r>
          </w:p>
        </w:tc>
        <w:tc>
          <w:tcPr>
            <w:tcW w:w="1929" w:type="dxa"/>
            <w:gridSpan w:val="3"/>
            <w:vAlign w:val="center"/>
          </w:tcPr>
          <w:p w14:paraId="3229C31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Chemistry (4410)</w:t>
            </w:r>
          </w:p>
        </w:tc>
        <w:tc>
          <w:tcPr>
            <w:tcW w:w="1930" w:type="dxa"/>
            <w:gridSpan w:val="4"/>
            <w:vAlign w:val="center"/>
          </w:tcPr>
          <w:p w14:paraId="072F15F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US/VA History (2360)</w:t>
            </w:r>
          </w:p>
        </w:tc>
        <w:tc>
          <w:tcPr>
            <w:tcW w:w="1929" w:type="dxa"/>
            <w:gridSpan w:val="4"/>
            <w:vMerge/>
          </w:tcPr>
          <w:p w14:paraId="346A63D2"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708446E1" w14:textId="77777777" w:rsidR="006C3AE1" w:rsidRPr="00231213" w:rsidRDefault="006C3AE1" w:rsidP="006C3AE1">
            <w:pPr>
              <w:spacing w:after="0"/>
              <w:rPr>
                <w:rFonts w:ascii="Arial Narrow" w:hAnsi="Arial Narrow" w:cs="Tahoma"/>
                <w:sz w:val="16"/>
                <w:szCs w:val="16"/>
              </w:rPr>
            </w:pPr>
            <w:r w:rsidRPr="00231213">
              <w:rPr>
                <w:rFonts w:ascii="Arial Narrow" w:hAnsi="Arial Narrow" w:cs="Tahoma"/>
                <w:sz w:val="16"/>
                <w:szCs w:val="16"/>
              </w:rPr>
              <w:t xml:space="preserve">Cybersecurity Systems Tech, </w:t>
            </w:r>
            <w:proofErr w:type="spellStart"/>
            <w:r w:rsidRPr="00231213">
              <w:rPr>
                <w:rFonts w:ascii="Arial Narrow" w:hAnsi="Arial Narrow" w:cs="Tahoma"/>
                <w:sz w:val="16"/>
                <w:szCs w:val="16"/>
              </w:rPr>
              <w:t>Adv</w:t>
            </w:r>
            <w:proofErr w:type="spellEnd"/>
            <w:r w:rsidRPr="00231213">
              <w:rPr>
                <w:rFonts w:ascii="Arial Narrow" w:hAnsi="Arial Narrow" w:cs="Tahoma"/>
                <w:sz w:val="16"/>
                <w:szCs w:val="16"/>
              </w:rPr>
              <w:t xml:space="preserve"> (8629) D.E. OR</w:t>
            </w:r>
          </w:p>
          <w:p w14:paraId="1DA00C8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Networking Hardware Operations CNHO III and IV (544/8545) D.E.</w:t>
            </w:r>
          </w:p>
        </w:tc>
        <w:tc>
          <w:tcPr>
            <w:tcW w:w="1930" w:type="dxa"/>
            <w:gridSpan w:val="2"/>
            <w:vMerge/>
          </w:tcPr>
          <w:p w14:paraId="200DEC11" w14:textId="77777777" w:rsidR="006C3AE1" w:rsidRPr="00231213" w:rsidRDefault="006C3AE1" w:rsidP="006C3AE1">
            <w:pPr>
              <w:spacing w:after="0"/>
              <w:rPr>
                <w:rFonts w:ascii="Arial Narrow" w:hAnsi="Arial Narrow"/>
              </w:rPr>
            </w:pPr>
          </w:p>
        </w:tc>
      </w:tr>
      <w:tr w:rsidR="006C3AE1" w:rsidRPr="00231213" w14:paraId="24A65CE4" w14:textId="77777777" w:rsidTr="006C3AE1">
        <w:tc>
          <w:tcPr>
            <w:tcW w:w="648" w:type="dxa"/>
            <w:vMerge/>
            <w:shd w:val="clear" w:color="auto" w:fill="FFFFFF" w:themeFill="background1"/>
          </w:tcPr>
          <w:p w14:paraId="3B870C92" w14:textId="77777777" w:rsidR="006C3AE1" w:rsidRPr="00231213" w:rsidRDefault="006C3AE1" w:rsidP="006C3AE1">
            <w:pPr>
              <w:spacing w:after="0"/>
              <w:rPr>
                <w:rFonts w:ascii="Arial Narrow" w:hAnsi="Arial Narrow"/>
                <w:sz w:val="14"/>
                <w:szCs w:val="16"/>
              </w:rPr>
            </w:pPr>
          </w:p>
        </w:tc>
        <w:tc>
          <w:tcPr>
            <w:tcW w:w="450" w:type="dxa"/>
            <w:gridSpan w:val="2"/>
            <w:vAlign w:val="center"/>
          </w:tcPr>
          <w:p w14:paraId="46FA0D5D"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12</w:t>
            </w:r>
          </w:p>
        </w:tc>
        <w:tc>
          <w:tcPr>
            <w:tcW w:w="1839" w:type="dxa"/>
            <w:gridSpan w:val="2"/>
            <w:vAlign w:val="center"/>
          </w:tcPr>
          <w:p w14:paraId="01DF77D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(1160)</w:t>
            </w:r>
          </w:p>
        </w:tc>
        <w:tc>
          <w:tcPr>
            <w:tcW w:w="1929" w:type="dxa"/>
            <w:gridSpan w:val="4"/>
            <w:vAlign w:val="center"/>
          </w:tcPr>
          <w:p w14:paraId="7505186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Advanced Mathematics (3160)</w:t>
            </w:r>
          </w:p>
        </w:tc>
        <w:tc>
          <w:tcPr>
            <w:tcW w:w="1929" w:type="dxa"/>
            <w:gridSpan w:val="3"/>
            <w:vAlign w:val="center"/>
          </w:tcPr>
          <w:p w14:paraId="5F86AC3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 xml:space="preserve">Physics (4510) </w:t>
            </w:r>
          </w:p>
        </w:tc>
        <w:tc>
          <w:tcPr>
            <w:tcW w:w="1930" w:type="dxa"/>
            <w:gridSpan w:val="4"/>
            <w:vAlign w:val="center"/>
          </w:tcPr>
          <w:p w14:paraId="4C8AC288"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US/VA Government (2440)</w:t>
            </w:r>
          </w:p>
        </w:tc>
        <w:tc>
          <w:tcPr>
            <w:tcW w:w="1929" w:type="dxa"/>
            <w:gridSpan w:val="4"/>
            <w:vMerge/>
          </w:tcPr>
          <w:p w14:paraId="0255A67D"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2AE0BD0A" w14:textId="77777777" w:rsidR="006C3AE1" w:rsidRPr="00231213" w:rsidRDefault="006C3AE1" w:rsidP="006C3AE1">
            <w:pPr>
              <w:spacing w:after="0"/>
              <w:rPr>
                <w:rFonts w:ascii="Arial Narrow" w:hAnsi="Arial Narrow" w:cs="Tahoma"/>
                <w:sz w:val="16"/>
                <w:szCs w:val="16"/>
              </w:rPr>
            </w:pPr>
            <w:r w:rsidRPr="00231213">
              <w:rPr>
                <w:rFonts w:ascii="Arial Narrow" w:hAnsi="Arial Narrow" w:cs="Tahoma"/>
                <w:sz w:val="16"/>
                <w:szCs w:val="16"/>
              </w:rPr>
              <w:t>Cybersecurity Network Systems (6830) D.E.</w:t>
            </w:r>
          </w:p>
        </w:tc>
        <w:tc>
          <w:tcPr>
            <w:tcW w:w="1930" w:type="dxa"/>
            <w:gridSpan w:val="2"/>
            <w:vMerge/>
          </w:tcPr>
          <w:p w14:paraId="0AC0E1E2" w14:textId="77777777" w:rsidR="006C3AE1" w:rsidRPr="00231213" w:rsidRDefault="006C3AE1" w:rsidP="006C3AE1">
            <w:pPr>
              <w:spacing w:after="0"/>
              <w:rPr>
                <w:rFonts w:ascii="Arial Narrow" w:hAnsi="Arial Narrow"/>
              </w:rPr>
            </w:pPr>
          </w:p>
        </w:tc>
      </w:tr>
      <w:tr w:rsidR="006C3AE1" w:rsidRPr="00231213" w14:paraId="24BC3B39" w14:textId="77777777" w:rsidTr="006C3AE1">
        <w:trPr>
          <w:trHeight w:val="233"/>
        </w:trPr>
        <w:tc>
          <w:tcPr>
            <w:tcW w:w="648" w:type="dxa"/>
            <w:vMerge/>
            <w:shd w:val="clear" w:color="auto" w:fill="FFFFFF" w:themeFill="background1"/>
          </w:tcPr>
          <w:p w14:paraId="1D465CBD" w14:textId="77777777" w:rsidR="006C3AE1" w:rsidRPr="00231213" w:rsidRDefault="006C3AE1" w:rsidP="006C3AE1">
            <w:pPr>
              <w:spacing w:after="0"/>
              <w:rPr>
                <w:rFonts w:ascii="Arial Narrow" w:hAnsi="Arial Narrow"/>
                <w:sz w:val="14"/>
                <w:szCs w:val="16"/>
              </w:rPr>
            </w:pPr>
          </w:p>
        </w:tc>
        <w:tc>
          <w:tcPr>
            <w:tcW w:w="13865" w:type="dxa"/>
            <w:gridSpan w:val="24"/>
            <w:vAlign w:val="center"/>
          </w:tcPr>
          <w:p w14:paraId="2F608432" w14:textId="77777777" w:rsidR="006C3AE1" w:rsidRPr="00231213" w:rsidRDefault="006C3AE1" w:rsidP="006C3AE1">
            <w:pPr>
              <w:spacing w:after="0"/>
              <w:jc w:val="center"/>
              <w:rPr>
                <w:rFonts w:ascii="Arial Narrow" w:hAnsi="Arial Narrow"/>
                <w:sz w:val="16"/>
                <w:szCs w:val="16"/>
              </w:rPr>
            </w:pPr>
            <w:r w:rsidRPr="00231213">
              <w:rPr>
                <w:rFonts w:ascii="Arial Narrow" w:hAnsi="Arial Narrow"/>
                <w:b/>
                <w:sz w:val="16"/>
                <w:szCs w:val="16"/>
              </w:rPr>
              <w:t>High school courses in the pathway offered locally for college credit should be coded: DE (Dual Enrollment) and/or VC (Validated Credit)</w:t>
            </w:r>
          </w:p>
        </w:tc>
      </w:tr>
      <w:tr w:rsidR="006C3AE1" w:rsidRPr="00231213" w14:paraId="7D13CBC6" w14:textId="77777777" w:rsidTr="006C3AE1">
        <w:trPr>
          <w:trHeight w:val="1475"/>
        </w:trPr>
        <w:tc>
          <w:tcPr>
            <w:tcW w:w="6795" w:type="dxa"/>
            <w:gridSpan w:val="12"/>
            <w:shd w:val="clear" w:color="auto" w:fill="FFFFFF"/>
          </w:tcPr>
          <w:p w14:paraId="6438B101" w14:textId="77777777" w:rsidR="006C3AE1" w:rsidRPr="00231213" w:rsidRDefault="006C3AE1" w:rsidP="006C3AE1">
            <w:pPr>
              <w:spacing w:after="0"/>
              <w:rPr>
                <w:rFonts w:ascii="Arial Narrow" w:hAnsi="Arial Narrow"/>
                <w:sz w:val="16"/>
                <w:szCs w:val="16"/>
              </w:rPr>
            </w:pPr>
            <w:r w:rsidRPr="00231213">
              <w:rPr>
                <w:rFonts w:ascii="Arial Narrow" w:hAnsi="Arial Narrow"/>
                <w:b/>
                <w:sz w:val="20"/>
              </w:rPr>
              <w:t>List related certifications/credentials approved by VDOE and offered locally:</w:t>
            </w:r>
            <w:r w:rsidRPr="00231213">
              <w:rPr>
                <w:rFonts w:ascii="Arial Narrow" w:hAnsi="Arial Narrow"/>
                <w:sz w:val="20"/>
              </w:rPr>
              <w:t xml:space="preserve">  </w:t>
            </w:r>
            <w:hyperlink r:id="rId137" w:history="1">
              <w:r w:rsidRPr="00231213">
                <w:rPr>
                  <w:rStyle w:val="Hyperlink"/>
                  <w:rFonts w:ascii="Arial Narrow" w:hAnsi="Arial Narrow" w:cs="Arial"/>
                  <w:sz w:val="18"/>
                  <w:szCs w:val="18"/>
                </w:rPr>
                <w:t>http://www.cteresource.org/apg</w:t>
              </w:r>
            </w:hyperlink>
            <w:r w:rsidRPr="00231213">
              <w:rPr>
                <w:rFonts w:ascii="Arial Narrow" w:hAnsi="Arial Narrow"/>
                <w:sz w:val="18"/>
                <w:szCs w:val="18"/>
              </w:rPr>
              <w:t xml:space="preserve">    (Go to Certification - License Section.)</w:t>
            </w:r>
          </w:p>
          <w:p w14:paraId="6DEB4F26" w14:textId="77777777" w:rsidR="006C3AE1" w:rsidRPr="00231213" w:rsidRDefault="006C3AE1" w:rsidP="006C3AE1">
            <w:pPr>
              <w:spacing w:after="0"/>
              <w:rPr>
                <w:rFonts w:ascii="Arial Narrow" w:hAnsi="Arial Narrow"/>
                <w:sz w:val="18"/>
                <w:szCs w:val="18"/>
              </w:rPr>
            </w:pPr>
            <w:r w:rsidRPr="00231213">
              <w:rPr>
                <w:rFonts w:ascii="Arial Narrow" w:hAnsi="Arial Narrow"/>
                <w:sz w:val="16"/>
                <w:szCs w:val="16"/>
              </w:rPr>
              <w:t>IC3; Microsoft Certified Applications Specialist; Microsoft Office Specialist; A+; Certified Novell Administrator; Certified Computer Service Technician; Computer Networking Fundamentals Assessment; Computer Repair Technician Assessment; IT Essential Exams 1 and 2; CISCO Certified Networking Associate; Workplace Readiness Skills for the Commonwealth (CTECS)</w:t>
            </w:r>
          </w:p>
        </w:tc>
        <w:tc>
          <w:tcPr>
            <w:tcW w:w="7718" w:type="dxa"/>
            <w:gridSpan w:val="13"/>
            <w:vAlign w:val="center"/>
          </w:tcPr>
          <w:p w14:paraId="77485232" w14:textId="77777777" w:rsidR="006C3AE1" w:rsidRPr="00231213" w:rsidRDefault="006C3AE1" w:rsidP="006C3AE1">
            <w:pPr>
              <w:tabs>
                <w:tab w:val="left" w:pos="1485"/>
              </w:tabs>
              <w:spacing w:after="0"/>
              <w:rPr>
                <w:rFonts w:ascii="Arial Narrow" w:hAnsi="Arial Narrow"/>
                <w:b/>
                <w:sz w:val="20"/>
              </w:rPr>
            </w:pPr>
            <w:r w:rsidRPr="00231213">
              <w:rPr>
                <w:rFonts w:ascii="Arial Narrow" w:hAnsi="Arial Narrow"/>
                <w:b/>
                <w:sz w:val="20"/>
              </w:rPr>
              <w:t>Additional Learning Opportunities:</w:t>
            </w:r>
          </w:p>
          <w:p w14:paraId="2C864FDC" w14:textId="77777777" w:rsidR="006C3AE1" w:rsidRPr="00231213" w:rsidRDefault="006C3AE1" w:rsidP="006C3AE1">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t>CTSO Organization(s):</w:t>
            </w:r>
            <w:r w:rsidRPr="00231213">
              <w:rPr>
                <w:rFonts w:ascii="Arial Narrow" w:hAnsi="Arial Narrow"/>
                <w:sz w:val="16"/>
              </w:rPr>
              <w:tab/>
            </w:r>
            <w:r w:rsidRPr="00231213">
              <w:rPr>
                <w:rFonts w:ascii="Arial Narrow" w:hAnsi="Arial Narrow"/>
                <w:sz w:val="16"/>
              </w:rPr>
              <w:fldChar w:fldCharType="begin">
                <w:ffData>
                  <w:name w:val="Check1"/>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DECA</w:t>
            </w: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FBLA</w:t>
            </w:r>
            <w:r w:rsidRPr="00231213">
              <w:rPr>
                <w:rFonts w:ascii="Arial Narrow" w:hAnsi="Arial Narrow"/>
                <w:sz w:val="16"/>
              </w:rPr>
              <w:tab/>
            </w:r>
            <w:r w:rsidRPr="00231213">
              <w:rPr>
                <w:rFonts w:ascii="Arial Narrow" w:hAnsi="Arial Narrow"/>
                <w:sz w:val="16"/>
              </w:rPr>
              <w:fldChar w:fldCharType="begin">
                <w:ffData>
                  <w:name w:val="Check3"/>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FCCLA</w:t>
            </w:r>
            <w:r w:rsidRPr="00231213">
              <w:rPr>
                <w:rFonts w:ascii="Arial Narrow" w:hAnsi="Arial Narrow"/>
                <w:sz w:val="16"/>
              </w:rPr>
              <w:tab/>
            </w:r>
            <w:r w:rsidRPr="00231213">
              <w:rPr>
                <w:rFonts w:ascii="Arial Narrow" w:hAnsi="Arial Narrow"/>
                <w:sz w:val="16"/>
              </w:rPr>
              <w:fldChar w:fldCharType="begin">
                <w:ffData>
                  <w:name w:val="Check4"/>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FFA</w:t>
            </w:r>
          </w:p>
          <w:p w14:paraId="37B282F7" w14:textId="77777777" w:rsidR="006C3AE1" w:rsidRPr="00231213" w:rsidRDefault="006C3AE1" w:rsidP="006C3AE1">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FEA</w:t>
            </w:r>
            <w:r w:rsidRPr="00231213">
              <w:rPr>
                <w:rFonts w:ascii="Arial Narrow" w:hAnsi="Arial Narrow"/>
                <w:sz w:val="16"/>
              </w:rPr>
              <w:tab/>
            </w:r>
            <w:r w:rsidRPr="00231213">
              <w:rPr>
                <w:rFonts w:ascii="Arial Narrow" w:hAnsi="Arial Narrow"/>
                <w:sz w:val="16"/>
              </w:rPr>
              <w:fldChar w:fldCharType="begin">
                <w:ffData>
                  <w:name w:val="Check5"/>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HOSA</w:t>
            </w:r>
            <w:r w:rsidRPr="00231213">
              <w:rPr>
                <w:rFonts w:ascii="Arial Narrow" w:hAnsi="Arial Narrow"/>
                <w:sz w:val="16"/>
              </w:rPr>
              <w:tab/>
            </w:r>
            <w:r w:rsidRPr="00231213">
              <w:rPr>
                <w:rFonts w:ascii="Arial Narrow" w:hAnsi="Arial Narrow"/>
                <w:sz w:val="16"/>
              </w:rPr>
              <w:fldChar w:fldCharType="begin">
                <w:ffData>
                  <w:name w:val="Check6"/>
                  <w:enabled/>
                  <w:calcOnExit w:val="0"/>
                  <w:checkBox>
                    <w:sizeAuto/>
                    <w:default w:val="0"/>
                    <w:checked/>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w:t>
            </w:r>
            <w:proofErr w:type="spellStart"/>
            <w:r w:rsidRPr="00231213">
              <w:rPr>
                <w:rFonts w:ascii="Arial Narrow" w:hAnsi="Arial Narrow"/>
                <w:sz w:val="16"/>
              </w:rPr>
              <w:t>SkillsUSA</w:t>
            </w:r>
            <w:proofErr w:type="spellEnd"/>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TSA  </w:t>
            </w:r>
          </w:p>
          <w:p w14:paraId="5657019D" w14:textId="77777777" w:rsidR="006C3AE1" w:rsidRPr="00231213" w:rsidRDefault="006C3AE1" w:rsidP="006C3AE1">
            <w:pPr>
              <w:tabs>
                <w:tab w:val="left" w:pos="1485"/>
                <w:tab w:val="left" w:pos="2385"/>
                <w:tab w:val="left" w:pos="3285"/>
              </w:tabs>
              <w:spacing w:after="0"/>
              <w:rPr>
                <w:rFonts w:ascii="Arial Narrow" w:hAnsi="Arial Narrow"/>
                <w:sz w:val="10"/>
                <w:szCs w:val="10"/>
              </w:rPr>
            </w:pPr>
          </w:p>
          <w:p w14:paraId="62E5D39A" w14:textId="77777777" w:rsidR="006C3AE1" w:rsidRPr="00231213" w:rsidRDefault="006C3AE1" w:rsidP="006C3AE1">
            <w:pPr>
              <w:tabs>
                <w:tab w:val="left" w:pos="1485"/>
                <w:tab w:val="left" w:pos="2385"/>
                <w:tab w:val="left" w:pos="3285"/>
              </w:tabs>
              <w:spacing w:after="0"/>
              <w:rPr>
                <w:rFonts w:ascii="Arial Narrow" w:hAnsi="Arial Narrow"/>
                <w:b/>
                <w:sz w:val="20"/>
              </w:rPr>
            </w:pPr>
            <w:r w:rsidRPr="00231213">
              <w:rPr>
                <w:rFonts w:ascii="Arial Narrow" w:hAnsi="Arial Narrow"/>
                <w:b/>
                <w:sz w:val="20"/>
              </w:rPr>
              <w:t>Work-Based Learning:</w:t>
            </w:r>
          </w:p>
          <w:bookmarkStart w:id="1" w:name="Check1"/>
          <w:p w14:paraId="25F3A68B" w14:textId="77777777" w:rsidR="006C3AE1" w:rsidRPr="00231213" w:rsidRDefault="006C3AE1" w:rsidP="006C3AE1">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fldChar w:fldCharType="begin">
                <w:ffData>
                  <w:name w:val="Check1"/>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bookmarkStart w:id="2" w:name="Check2"/>
            <w:bookmarkEnd w:id="1"/>
            <w:r w:rsidRPr="00231213">
              <w:rPr>
                <w:rFonts w:ascii="Arial Narrow" w:hAnsi="Arial Narrow"/>
                <w:sz w:val="16"/>
              </w:rPr>
              <w:t xml:space="preserve"> Career Research</w:t>
            </w:r>
            <w:r w:rsidRPr="00231213">
              <w:rPr>
                <w:rFonts w:ascii="Arial Narrow" w:hAnsi="Arial Narrow"/>
                <w:sz w:val="16"/>
              </w:rPr>
              <w:tab/>
            </w:r>
            <w:bookmarkEnd w:id="2"/>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Cooperative Education</w:t>
            </w:r>
            <w:bookmarkStart w:id="3" w:name="Check3"/>
            <w:r w:rsidRPr="00231213">
              <w:rPr>
                <w:rFonts w:ascii="Arial Narrow" w:hAnsi="Arial Narrow"/>
                <w:sz w:val="16"/>
              </w:rPr>
              <w:tab/>
            </w:r>
            <w:r w:rsidRPr="00231213">
              <w:rPr>
                <w:rFonts w:ascii="Arial Narrow" w:hAnsi="Arial Narrow"/>
                <w:sz w:val="16"/>
              </w:rPr>
              <w:fldChar w:fldCharType="begin">
                <w:ffData>
                  <w:name w:val="Check3"/>
                  <w:enabled/>
                  <w:calcOnExit w:val="0"/>
                  <w:checkBox>
                    <w:sizeAuto/>
                    <w:default w:val="0"/>
                    <w:checked/>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bookmarkEnd w:id="3"/>
            <w:r w:rsidRPr="00231213">
              <w:rPr>
                <w:rFonts w:ascii="Arial Narrow" w:hAnsi="Arial Narrow"/>
                <w:sz w:val="16"/>
              </w:rPr>
              <w:t xml:space="preserve"> Internship</w:t>
            </w:r>
            <w:bookmarkStart w:id="4" w:name="Check4"/>
            <w:r w:rsidRPr="00231213">
              <w:rPr>
                <w:rFonts w:ascii="Arial Narrow" w:hAnsi="Arial Narrow"/>
                <w:sz w:val="16"/>
              </w:rPr>
              <w:tab/>
            </w:r>
            <w:bookmarkEnd w:id="4"/>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Mentorship</w:t>
            </w:r>
          </w:p>
          <w:bookmarkStart w:id="5" w:name="Check5"/>
          <w:p w14:paraId="0F48F60B" w14:textId="77777777" w:rsidR="006C3AE1" w:rsidRPr="00231213" w:rsidRDefault="006C3AE1" w:rsidP="006C3AE1">
            <w:pPr>
              <w:tabs>
                <w:tab w:val="left" w:pos="1485"/>
                <w:tab w:val="left" w:pos="2385"/>
                <w:tab w:val="left" w:pos="3285"/>
                <w:tab w:val="left" w:pos="4355"/>
              </w:tabs>
              <w:spacing w:after="0"/>
              <w:rPr>
                <w:rFonts w:ascii="Arial Narrow" w:hAnsi="Arial Narrow"/>
                <w:sz w:val="16"/>
              </w:rPr>
            </w:pPr>
            <w:r w:rsidRPr="00231213">
              <w:rPr>
                <w:rFonts w:ascii="Arial Narrow" w:hAnsi="Arial Narrow"/>
                <w:sz w:val="16"/>
              </w:rPr>
              <w:fldChar w:fldCharType="begin">
                <w:ffData>
                  <w:name w:val="Check5"/>
                  <w:enabled/>
                  <w:calcOnExit w:val="0"/>
                  <w:checkBox>
                    <w:sizeAuto/>
                    <w:default w:val="1"/>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bookmarkEnd w:id="5"/>
            <w:r w:rsidRPr="00231213">
              <w:rPr>
                <w:rFonts w:ascii="Arial Narrow" w:hAnsi="Arial Narrow"/>
                <w:sz w:val="16"/>
              </w:rPr>
              <w:t xml:space="preserve"> Job Shadowing</w:t>
            </w:r>
            <w:bookmarkStart w:id="6" w:name="Check6"/>
            <w:r w:rsidRPr="00231213">
              <w:rPr>
                <w:rFonts w:ascii="Arial Narrow" w:hAnsi="Arial Narrow"/>
                <w:sz w:val="16"/>
              </w:rPr>
              <w:tab/>
            </w:r>
            <w:r w:rsidRPr="00231213">
              <w:rPr>
                <w:rFonts w:ascii="Arial Narrow" w:hAnsi="Arial Narrow"/>
                <w:sz w:val="16"/>
              </w:rPr>
              <w:fldChar w:fldCharType="begin">
                <w:ffData>
                  <w:name w:val="Check6"/>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bookmarkEnd w:id="6"/>
            <w:r w:rsidRPr="00231213">
              <w:rPr>
                <w:rFonts w:ascii="Arial Narrow" w:hAnsi="Arial Narrow"/>
                <w:sz w:val="16"/>
              </w:rPr>
              <w:t xml:space="preserve"> Service Learning Project</w:t>
            </w:r>
            <w:r w:rsidRPr="00231213">
              <w:rPr>
                <w:rFonts w:ascii="Arial Narrow" w:hAnsi="Arial Narrow"/>
                <w:sz w:val="16"/>
              </w:rPr>
              <w:tab/>
            </w:r>
            <w:r w:rsidRPr="00231213">
              <w:rPr>
                <w:rFonts w:ascii="Arial Narrow" w:hAnsi="Arial Narrow"/>
                <w:sz w:val="16"/>
              </w:rPr>
              <w:fldChar w:fldCharType="begin">
                <w:ffData>
                  <w:name w:val="Check7"/>
                  <w:enabled/>
                  <w:calcOnExit w:val="0"/>
                  <w:checkBox>
                    <w:sizeAuto/>
                    <w:default w:val="0"/>
                  </w:checkBox>
                </w:ffData>
              </w:fldChar>
            </w:r>
            <w:bookmarkStart w:id="7" w:name="Check7"/>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bookmarkEnd w:id="7"/>
            <w:r w:rsidRPr="00231213">
              <w:rPr>
                <w:rFonts w:ascii="Arial Narrow" w:hAnsi="Arial Narrow"/>
                <w:sz w:val="16"/>
              </w:rPr>
              <w:t xml:space="preserve"> Student Apprenticeship  </w:t>
            </w:r>
          </w:p>
        </w:tc>
      </w:tr>
      <w:tr w:rsidR="006C3AE1" w:rsidRPr="00231213" w14:paraId="116D1FDD" w14:textId="77777777" w:rsidTr="006C3AE1">
        <w:trPr>
          <w:trHeight w:val="278"/>
        </w:trPr>
        <w:tc>
          <w:tcPr>
            <w:tcW w:w="6795" w:type="dxa"/>
            <w:gridSpan w:val="12"/>
            <w:shd w:val="clear" w:color="auto" w:fill="FFFFFF"/>
            <w:vAlign w:val="center"/>
          </w:tcPr>
          <w:p w14:paraId="7B7D6B94" w14:textId="77777777" w:rsidR="006C3AE1" w:rsidRPr="00231213" w:rsidRDefault="006C3AE1" w:rsidP="006C3AE1">
            <w:pPr>
              <w:spacing w:after="0"/>
              <w:rPr>
                <w:rFonts w:ascii="Arial" w:hAnsi="Arial" w:cs="Arial"/>
                <w:sz w:val="20"/>
              </w:rPr>
            </w:pPr>
            <w:r w:rsidRPr="00231213">
              <w:rPr>
                <w:rFonts w:ascii="Arial" w:hAnsi="Arial" w:cs="Arial"/>
                <w:b/>
                <w:sz w:val="16"/>
                <w:szCs w:val="16"/>
              </w:rPr>
              <w:t>Postsecondary</w:t>
            </w:r>
            <w:r w:rsidRPr="00231213">
              <w:rPr>
                <w:rFonts w:ascii="Arial" w:hAnsi="Arial" w:cs="Arial"/>
                <w:sz w:val="16"/>
                <w:szCs w:val="16"/>
              </w:rPr>
              <w:t>: Placement Assessments such as Virginia Placement Test or COMPASS</w:t>
            </w:r>
          </w:p>
        </w:tc>
        <w:tc>
          <w:tcPr>
            <w:tcW w:w="7718" w:type="dxa"/>
            <w:gridSpan w:val="13"/>
            <w:vAlign w:val="center"/>
          </w:tcPr>
          <w:p w14:paraId="15950853" w14:textId="77777777" w:rsidR="006C3AE1" w:rsidRPr="00231213" w:rsidRDefault="006C3AE1" w:rsidP="006C3AE1">
            <w:pPr>
              <w:spacing w:after="0"/>
              <w:rPr>
                <w:rFonts w:ascii="Arial" w:hAnsi="Arial" w:cs="Arial"/>
                <w:sz w:val="16"/>
                <w:szCs w:val="16"/>
              </w:rPr>
            </w:pPr>
            <w:r w:rsidRPr="00231213">
              <w:rPr>
                <w:rFonts w:ascii="Arial" w:hAnsi="Arial" w:cs="Arial"/>
                <w:sz w:val="16"/>
                <w:szCs w:val="16"/>
              </w:rPr>
              <w:t>College Entrance Exams such as ACT &amp; SAT</w:t>
            </w:r>
          </w:p>
        </w:tc>
      </w:tr>
      <w:tr w:rsidR="006C3AE1" w:rsidRPr="00231213" w14:paraId="144BB9C5" w14:textId="77777777" w:rsidTr="006C3AE1">
        <w:trPr>
          <w:trHeight w:val="539"/>
        </w:trPr>
        <w:tc>
          <w:tcPr>
            <w:tcW w:w="648" w:type="dxa"/>
            <w:vMerge w:val="restart"/>
            <w:shd w:val="clear" w:color="auto" w:fill="FFFFFF" w:themeFill="background1"/>
            <w:textDirection w:val="btLr"/>
            <w:vAlign w:val="center"/>
          </w:tcPr>
          <w:p w14:paraId="226C0E3F" w14:textId="77777777" w:rsidR="006C3AE1" w:rsidRPr="00231213" w:rsidRDefault="006C3AE1" w:rsidP="006C3AE1">
            <w:pPr>
              <w:spacing w:after="0"/>
              <w:ind w:left="113" w:right="113"/>
              <w:jc w:val="center"/>
              <w:rPr>
                <w:b/>
                <w:color w:val="FFFFFF"/>
              </w:rPr>
            </w:pPr>
            <w:r w:rsidRPr="00231213">
              <w:rPr>
                <w:rFonts w:ascii="Arial Narrow" w:hAnsi="Arial Narrow"/>
                <w:b/>
                <w:sz w:val="16"/>
                <w:szCs w:val="16"/>
              </w:rPr>
              <w:t>POSTSECONDARY</w:t>
            </w:r>
          </w:p>
        </w:tc>
        <w:tc>
          <w:tcPr>
            <w:tcW w:w="13865" w:type="dxa"/>
            <w:gridSpan w:val="24"/>
            <w:shd w:val="clear" w:color="auto" w:fill="D9D9D9"/>
            <w:vAlign w:val="center"/>
          </w:tcPr>
          <w:p w14:paraId="266B39C4"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20"/>
              </w:rPr>
              <w:t>SAMPLE POSTSECONDARY PROGRAMS RELATED TO THIS CAREER PATHWAY</w:t>
            </w:r>
          </w:p>
          <w:p w14:paraId="7A93D47D" w14:textId="77777777" w:rsidR="006C3AE1" w:rsidRPr="00231213" w:rsidRDefault="006C3AE1" w:rsidP="006C3AE1">
            <w:pPr>
              <w:spacing w:after="0"/>
              <w:jc w:val="center"/>
              <w:rPr>
                <w:rFonts w:ascii="Arial Narrow" w:hAnsi="Arial Narrow"/>
                <w:sz w:val="14"/>
              </w:rPr>
            </w:pPr>
            <w:r w:rsidRPr="00231213">
              <w:rPr>
                <w:rFonts w:ascii="Arial Narrow" w:hAnsi="Arial Narrow"/>
                <w:sz w:val="16"/>
              </w:rPr>
              <w:t>Individual plans must include locally agreed upon courses at the postsecondary level (See page 2)</w:t>
            </w:r>
          </w:p>
        </w:tc>
      </w:tr>
      <w:tr w:rsidR="006C3AE1" w:rsidRPr="00231213" w14:paraId="238D0570" w14:textId="77777777" w:rsidTr="006C3AE1">
        <w:trPr>
          <w:trHeight w:val="485"/>
        </w:trPr>
        <w:tc>
          <w:tcPr>
            <w:tcW w:w="648" w:type="dxa"/>
            <w:vMerge/>
            <w:shd w:val="clear" w:color="auto" w:fill="FFFFFF" w:themeFill="background1"/>
          </w:tcPr>
          <w:p w14:paraId="382285DF" w14:textId="77777777" w:rsidR="006C3AE1" w:rsidRPr="00231213" w:rsidRDefault="006C3AE1" w:rsidP="006C3AE1">
            <w:pPr>
              <w:spacing w:after="0"/>
            </w:pPr>
          </w:p>
        </w:tc>
        <w:tc>
          <w:tcPr>
            <w:tcW w:w="3466" w:type="dxa"/>
            <w:gridSpan w:val="7"/>
            <w:vAlign w:val="center"/>
          </w:tcPr>
          <w:p w14:paraId="1F76848B"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Pathway</w:t>
            </w:r>
          </w:p>
        </w:tc>
        <w:tc>
          <w:tcPr>
            <w:tcW w:w="3466" w:type="dxa"/>
            <w:gridSpan w:val="6"/>
            <w:vAlign w:val="center"/>
          </w:tcPr>
          <w:p w14:paraId="20C79BBE"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Associate Degree, College Certificate, or Apprenticeship</w:t>
            </w:r>
          </w:p>
        </w:tc>
        <w:tc>
          <w:tcPr>
            <w:tcW w:w="3466" w:type="dxa"/>
            <w:gridSpan w:val="7"/>
            <w:vAlign w:val="center"/>
          </w:tcPr>
          <w:p w14:paraId="24AE9A4C" w14:textId="77777777" w:rsidR="006C3AE1" w:rsidRPr="00231213" w:rsidRDefault="006C3AE1" w:rsidP="006C3AE1">
            <w:pPr>
              <w:spacing w:after="0"/>
              <w:jc w:val="center"/>
              <w:rPr>
                <w:rFonts w:ascii="Arial Narrow" w:hAnsi="Arial Narrow"/>
                <w:b/>
                <w:sz w:val="20"/>
              </w:rPr>
            </w:pPr>
            <w:proofErr w:type="spellStart"/>
            <w:r w:rsidRPr="00231213">
              <w:rPr>
                <w:rFonts w:ascii="Arial Narrow" w:hAnsi="Arial Narrow"/>
                <w:b/>
                <w:sz w:val="20"/>
              </w:rPr>
              <w:t>Bachelors</w:t>
            </w:r>
            <w:proofErr w:type="spellEnd"/>
            <w:r w:rsidRPr="00231213">
              <w:rPr>
                <w:rFonts w:ascii="Arial Narrow" w:hAnsi="Arial Narrow"/>
                <w:b/>
                <w:sz w:val="20"/>
              </w:rPr>
              <w:t xml:space="preserve"> Degree</w:t>
            </w:r>
          </w:p>
        </w:tc>
        <w:tc>
          <w:tcPr>
            <w:tcW w:w="3467" w:type="dxa"/>
            <w:gridSpan w:val="4"/>
            <w:vAlign w:val="center"/>
          </w:tcPr>
          <w:p w14:paraId="59621A05"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Postgraduate Degree</w:t>
            </w:r>
          </w:p>
        </w:tc>
      </w:tr>
      <w:tr w:rsidR="006C3AE1" w:rsidRPr="00231213" w14:paraId="4B37FF3D" w14:textId="77777777" w:rsidTr="006C3AE1">
        <w:trPr>
          <w:trHeight w:val="521"/>
        </w:trPr>
        <w:tc>
          <w:tcPr>
            <w:tcW w:w="648" w:type="dxa"/>
            <w:vMerge/>
            <w:shd w:val="clear" w:color="auto" w:fill="FFFFFF" w:themeFill="background1"/>
          </w:tcPr>
          <w:p w14:paraId="7416686F" w14:textId="77777777" w:rsidR="006C3AE1" w:rsidRPr="00231213" w:rsidRDefault="006C3AE1" w:rsidP="006C3AE1">
            <w:pPr>
              <w:spacing w:after="0"/>
            </w:pPr>
          </w:p>
        </w:tc>
        <w:tc>
          <w:tcPr>
            <w:tcW w:w="3466" w:type="dxa"/>
            <w:gridSpan w:val="7"/>
            <w:vAlign w:val="center"/>
          </w:tcPr>
          <w:p w14:paraId="1AB166DC" w14:textId="77777777" w:rsidR="006C3AE1" w:rsidRPr="00231213" w:rsidRDefault="006C3AE1" w:rsidP="006C3AE1">
            <w:pPr>
              <w:spacing w:after="0"/>
              <w:jc w:val="center"/>
              <w:rPr>
                <w:rFonts w:ascii="Arial Narrow" w:hAnsi="Arial Narrow"/>
                <w:sz w:val="20"/>
                <w:szCs w:val="20"/>
              </w:rPr>
            </w:pPr>
            <w:r w:rsidRPr="00231213">
              <w:rPr>
                <w:rFonts w:ascii="Arial Narrow" w:hAnsi="Arial Narrow"/>
                <w:sz w:val="20"/>
                <w:szCs w:val="20"/>
              </w:rPr>
              <w:t>Information Support and Services</w:t>
            </w:r>
          </w:p>
        </w:tc>
        <w:tc>
          <w:tcPr>
            <w:tcW w:w="3466" w:type="dxa"/>
            <w:gridSpan w:val="6"/>
            <w:vAlign w:val="center"/>
          </w:tcPr>
          <w:p w14:paraId="22C3B534" w14:textId="77777777" w:rsidR="006C3AE1" w:rsidRPr="00231213" w:rsidRDefault="006C3AE1" w:rsidP="006C3AE1">
            <w:pPr>
              <w:spacing w:after="0"/>
              <w:jc w:val="center"/>
              <w:rPr>
                <w:rFonts w:ascii="Arial Narrow" w:hAnsi="Arial Narrow"/>
                <w:sz w:val="20"/>
              </w:rPr>
            </w:pPr>
            <w:r w:rsidRPr="00231213">
              <w:rPr>
                <w:rFonts w:ascii="Arial Narrow" w:hAnsi="Arial Narrow"/>
                <w:sz w:val="20"/>
              </w:rPr>
              <w:t xml:space="preserve">Information Science – A.S. </w:t>
            </w:r>
          </w:p>
        </w:tc>
        <w:tc>
          <w:tcPr>
            <w:tcW w:w="3466" w:type="dxa"/>
            <w:gridSpan w:val="7"/>
            <w:vAlign w:val="center"/>
          </w:tcPr>
          <w:p w14:paraId="490B56F8" w14:textId="77777777" w:rsidR="006C3AE1" w:rsidRPr="00231213" w:rsidRDefault="006C3AE1" w:rsidP="006C3AE1">
            <w:pPr>
              <w:spacing w:after="0"/>
              <w:jc w:val="center"/>
              <w:rPr>
                <w:rFonts w:ascii="Arial Narrow" w:hAnsi="Arial Narrow"/>
                <w:sz w:val="20"/>
              </w:rPr>
            </w:pPr>
            <w:r w:rsidRPr="00231213">
              <w:rPr>
                <w:rFonts w:ascii="Arial Narrow" w:hAnsi="Arial Narrow"/>
                <w:sz w:val="20"/>
                <w:szCs w:val="20"/>
              </w:rPr>
              <w:t>(Determined Locally)</w:t>
            </w:r>
          </w:p>
        </w:tc>
        <w:tc>
          <w:tcPr>
            <w:tcW w:w="3467" w:type="dxa"/>
            <w:gridSpan w:val="4"/>
            <w:vAlign w:val="center"/>
          </w:tcPr>
          <w:p w14:paraId="53144215" w14:textId="77777777" w:rsidR="006C3AE1" w:rsidRPr="00231213" w:rsidRDefault="006C3AE1" w:rsidP="006C3AE1">
            <w:pPr>
              <w:spacing w:after="0"/>
              <w:jc w:val="center"/>
              <w:rPr>
                <w:rFonts w:ascii="Arial Narrow" w:hAnsi="Arial Narrow"/>
                <w:sz w:val="20"/>
              </w:rPr>
            </w:pPr>
            <w:r w:rsidRPr="00231213">
              <w:rPr>
                <w:rFonts w:ascii="Arial Narrow" w:hAnsi="Arial Narrow"/>
                <w:sz w:val="20"/>
                <w:szCs w:val="20"/>
              </w:rPr>
              <w:t>(Determined Locally – Optional)</w:t>
            </w:r>
          </w:p>
        </w:tc>
      </w:tr>
      <w:tr w:rsidR="006C3AE1" w:rsidRPr="00231213" w14:paraId="4506FA8F" w14:textId="77777777" w:rsidTr="006C3AE1">
        <w:tblPrEx>
          <w:tblLook w:val="04A0" w:firstRow="1" w:lastRow="0" w:firstColumn="1" w:lastColumn="0" w:noHBand="0" w:noVBand="1"/>
        </w:tblPrEx>
        <w:trPr>
          <w:trHeight w:val="341"/>
        </w:trPr>
        <w:tc>
          <w:tcPr>
            <w:tcW w:w="7434" w:type="dxa"/>
            <w:gridSpan w:val="13"/>
            <w:tcBorders>
              <w:top w:val="nil"/>
              <w:left w:val="nil"/>
              <w:bottom w:val="single" w:sz="4" w:space="0" w:color="auto"/>
              <w:right w:val="nil"/>
            </w:tcBorders>
            <w:vAlign w:val="center"/>
          </w:tcPr>
          <w:p w14:paraId="3E47984F" w14:textId="77777777" w:rsidR="006C3AE1" w:rsidRPr="00231213" w:rsidRDefault="006C3AE1" w:rsidP="006C3AE1">
            <w:pPr>
              <w:spacing w:after="0"/>
              <w:rPr>
                <w:b/>
                <w:sz w:val="20"/>
              </w:rPr>
            </w:pPr>
            <w:r w:rsidRPr="00231213">
              <w:rPr>
                <w:rFonts w:ascii="Arial Narrow" w:hAnsi="Arial Narrow"/>
                <w:sz w:val="16"/>
              </w:rPr>
              <w:lastRenderedPageBreak/>
              <w:t xml:space="preserve"> </w:t>
            </w:r>
          </w:p>
        </w:tc>
        <w:tc>
          <w:tcPr>
            <w:tcW w:w="7079" w:type="dxa"/>
            <w:gridSpan w:val="12"/>
            <w:tcBorders>
              <w:top w:val="nil"/>
              <w:left w:val="nil"/>
              <w:bottom w:val="single" w:sz="4" w:space="0" w:color="auto"/>
              <w:right w:val="nil"/>
            </w:tcBorders>
            <w:vAlign w:val="center"/>
          </w:tcPr>
          <w:p w14:paraId="5BAADDAC" w14:textId="77777777" w:rsidR="006C3AE1" w:rsidRPr="00231213" w:rsidRDefault="006C3AE1" w:rsidP="006C3AE1">
            <w:pPr>
              <w:spacing w:after="0"/>
              <w:rPr>
                <w:rFonts w:ascii="Arial Narrow" w:hAnsi="Arial Narrow"/>
                <w:b/>
                <w:sz w:val="20"/>
                <w:szCs w:val="18"/>
              </w:rPr>
            </w:pPr>
            <w:r w:rsidRPr="00231213">
              <w:rPr>
                <w:rFonts w:ascii="Arial Narrow" w:hAnsi="Arial Narrow"/>
                <w:b/>
                <w:sz w:val="20"/>
                <w:szCs w:val="18"/>
              </w:rPr>
              <w:t xml:space="preserve">                                                                                                                                       Page 2                                </w:t>
            </w:r>
          </w:p>
        </w:tc>
      </w:tr>
      <w:tr w:rsidR="006C3AE1" w:rsidRPr="00231213" w14:paraId="3F91B0DC" w14:textId="77777777" w:rsidTr="006C3AE1">
        <w:tblPrEx>
          <w:tblLook w:val="04A0" w:firstRow="1" w:lastRow="0" w:firstColumn="1" w:lastColumn="0" w:noHBand="0" w:noVBand="1"/>
        </w:tblPrEx>
        <w:trPr>
          <w:trHeight w:val="341"/>
        </w:trPr>
        <w:tc>
          <w:tcPr>
            <w:tcW w:w="7434" w:type="dxa"/>
            <w:gridSpan w:val="13"/>
            <w:tcBorders>
              <w:top w:val="nil"/>
              <w:left w:val="nil"/>
              <w:bottom w:val="single" w:sz="4" w:space="0" w:color="auto"/>
              <w:right w:val="nil"/>
            </w:tcBorders>
            <w:vAlign w:val="center"/>
          </w:tcPr>
          <w:p w14:paraId="37C70914" w14:textId="77777777" w:rsidR="006C3AE1" w:rsidRPr="00231213" w:rsidRDefault="006C3AE1" w:rsidP="006C3AE1">
            <w:pPr>
              <w:spacing w:after="0"/>
              <w:rPr>
                <w:rFonts w:ascii="Arial Narrow" w:hAnsi="Arial Narrow"/>
                <w:b/>
                <w:sz w:val="20"/>
                <w:szCs w:val="18"/>
              </w:rPr>
            </w:pPr>
            <w:r w:rsidRPr="00231213">
              <w:rPr>
                <w:b/>
                <w:sz w:val="20"/>
              </w:rPr>
              <w:br w:type="page"/>
            </w:r>
            <w:r w:rsidRPr="00231213">
              <w:rPr>
                <w:rFonts w:ascii="Arial Narrow" w:hAnsi="Arial Narrow"/>
                <w:b/>
                <w:sz w:val="20"/>
                <w:szCs w:val="18"/>
              </w:rPr>
              <w:t xml:space="preserve">College: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tc>
        <w:tc>
          <w:tcPr>
            <w:tcW w:w="7079" w:type="dxa"/>
            <w:gridSpan w:val="12"/>
            <w:tcBorders>
              <w:top w:val="nil"/>
              <w:left w:val="nil"/>
              <w:bottom w:val="single" w:sz="4" w:space="0" w:color="auto"/>
              <w:right w:val="nil"/>
            </w:tcBorders>
            <w:vAlign w:val="center"/>
          </w:tcPr>
          <w:p w14:paraId="69B428E4" w14:textId="77777777" w:rsidR="006C3AE1" w:rsidRPr="00231213" w:rsidRDefault="006C3AE1" w:rsidP="006C3AE1">
            <w:pPr>
              <w:spacing w:after="0"/>
              <w:rPr>
                <w:rFonts w:ascii="Arial Narrow" w:hAnsi="Arial Narrow"/>
                <w:b/>
                <w:sz w:val="20"/>
                <w:szCs w:val="18"/>
              </w:rPr>
            </w:pPr>
            <w:r w:rsidRPr="00231213">
              <w:rPr>
                <w:rFonts w:ascii="Arial Narrow" w:hAnsi="Arial Narrow"/>
                <w:b/>
                <w:sz w:val="20"/>
                <w:szCs w:val="18"/>
              </w:rPr>
              <w:t xml:space="preserve">School Division(s):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tc>
      </w:tr>
      <w:tr w:rsidR="006C3AE1" w:rsidRPr="00231213" w14:paraId="0D650754" w14:textId="77777777" w:rsidTr="006C3AE1">
        <w:tblPrEx>
          <w:tblLook w:val="04A0" w:firstRow="1" w:lastRow="0" w:firstColumn="1" w:lastColumn="0" w:noHBand="0" w:noVBand="1"/>
        </w:tblPrEx>
        <w:trPr>
          <w:trHeight w:val="224"/>
        </w:trPr>
        <w:tc>
          <w:tcPr>
            <w:tcW w:w="14513" w:type="dxa"/>
            <w:gridSpan w:val="25"/>
            <w:tcBorders>
              <w:top w:val="single" w:sz="4" w:space="0" w:color="auto"/>
            </w:tcBorders>
            <w:vAlign w:val="center"/>
          </w:tcPr>
          <w:p w14:paraId="533AAF54" w14:textId="77777777" w:rsidR="006C3AE1" w:rsidRPr="00231213" w:rsidRDefault="006C3AE1" w:rsidP="006C3AE1">
            <w:pPr>
              <w:spacing w:after="0"/>
              <w:jc w:val="center"/>
              <w:rPr>
                <w:rFonts w:ascii="Arial Narrow" w:hAnsi="Arial Narrow"/>
                <w:sz w:val="20"/>
                <w:szCs w:val="18"/>
              </w:rPr>
            </w:pPr>
            <w:r w:rsidRPr="00231213">
              <w:rPr>
                <w:rFonts w:ascii="Arial" w:hAnsi="Arial" w:cs="Arial"/>
                <w:b/>
                <w:sz w:val="16"/>
                <w:szCs w:val="16"/>
              </w:rPr>
              <w:t>Postsecondary</w:t>
            </w:r>
            <w:r w:rsidRPr="00231213">
              <w:rPr>
                <w:rFonts w:ascii="Arial" w:hAnsi="Arial" w:cs="Arial"/>
                <w:sz w:val="16"/>
                <w:szCs w:val="16"/>
              </w:rPr>
              <w:t>: Placement Assessments such as Virginia Placement Test or COMPASS</w:t>
            </w:r>
          </w:p>
        </w:tc>
      </w:tr>
      <w:tr w:rsidR="006C3AE1" w:rsidRPr="00231213" w14:paraId="0142D5C5" w14:textId="77777777" w:rsidTr="006C3AE1">
        <w:tblPrEx>
          <w:tblLook w:val="04A0" w:firstRow="1" w:lastRow="0" w:firstColumn="1" w:lastColumn="0" w:noHBand="0" w:noVBand="1"/>
        </w:tblPrEx>
        <w:trPr>
          <w:trHeight w:val="710"/>
        </w:trPr>
        <w:tc>
          <w:tcPr>
            <w:tcW w:w="789" w:type="dxa"/>
            <w:gridSpan w:val="2"/>
            <w:vMerge w:val="restart"/>
            <w:shd w:val="clear" w:color="auto" w:fill="FFFFFF" w:themeFill="background1"/>
            <w:textDirection w:val="btLr"/>
          </w:tcPr>
          <w:p w14:paraId="77D6E4E0"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Cs w:val="18"/>
              </w:rPr>
              <w:t>POSTSECONDARY - COMMUNITY COLLEGE or APPRENTICESHIP - Determined Locally</w:t>
            </w:r>
          </w:p>
        </w:tc>
        <w:tc>
          <w:tcPr>
            <w:tcW w:w="899" w:type="dxa"/>
            <w:gridSpan w:val="2"/>
            <w:shd w:val="clear" w:color="auto" w:fill="D9D9D9"/>
            <w:vAlign w:val="center"/>
          </w:tcPr>
          <w:p w14:paraId="0A174A88" w14:textId="77777777" w:rsidR="006C3AE1" w:rsidRPr="00231213" w:rsidRDefault="006C3AE1" w:rsidP="006C3AE1">
            <w:pPr>
              <w:spacing w:after="0"/>
              <w:jc w:val="center"/>
              <w:rPr>
                <w:rFonts w:ascii="Arial Narrow" w:hAnsi="Arial Narrow"/>
                <w:b/>
                <w:sz w:val="18"/>
                <w:szCs w:val="18"/>
              </w:rPr>
            </w:pPr>
            <w:r w:rsidRPr="00231213">
              <w:rPr>
                <w:rFonts w:ascii="Arial Narrow" w:hAnsi="Arial Narrow"/>
                <w:b/>
                <w:sz w:val="18"/>
                <w:szCs w:val="18"/>
              </w:rPr>
              <w:t>Semester</w:t>
            </w:r>
          </w:p>
        </w:tc>
        <w:tc>
          <w:tcPr>
            <w:tcW w:w="1616" w:type="dxa"/>
            <w:gridSpan w:val="2"/>
            <w:shd w:val="clear" w:color="auto" w:fill="D9D9D9"/>
            <w:vAlign w:val="center"/>
          </w:tcPr>
          <w:p w14:paraId="3A92FF46"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English</w:t>
            </w:r>
          </w:p>
        </w:tc>
        <w:tc>
          <w:tcPr>
            <w:tcW w:w="1618" w:type="dxa"/>
            <w:gridSpan w:val="4"/>
            <w:shd w:val="clear" w:color="auto" w:fill="D9D9D9"/>
            <w:vAlign w:val="center"/>
          </w:tcPr>
          <w:p w14:paraId="3457FF4A"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Mathematics</w:t>
            </w:r>
          </w:p>
        </w:tc>
        <w:tc>
          <w:tcPr>
            <w:tcW w:w="1616" w:type="dxa"/>
            <w:shd w:val="clear" w:color="auto" w:fill="D9D9D9"/>
            <w:vAlign w:val="center"/>
          </w:tcPr>
          <w:p w14:paraId="2EE99213"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Science</w:t>
            </w:r>
          </w:p>
        </w:tc>
        <w:tc>
          <w:tcPr>
            <w:tcW w:w="1614" w:type="dxa"/>
            <w:gridSpan w:val="4"/>
            <w:shd w:val="clear" w:color="auto" w:fill="D9D9D9"/>
            <w:vAlign w:val="center"/>
          </w:tcPr>
          <w:p w14:paraId="5195B4B9"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Social</w:t>
            </w:r>
          </w:p>
          <w:p w14:paraId="77430488"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Studies</w:t>
            </w:r>
          </w:p>
        </w:tc>
        <w:tc>
          <w:tcPr>
            <w:tcW w:w="6361" w:type="dxa"/>
            <w:gridSpan w:val="10"/>
            <w:shd w:val="clear" w:color="auto" w:fill="D9D9D9"/>
            <w:vAlign w:val="center"/>
          </w:tcPr>
          <w:p w14:paraId="6111C1C0"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Required Courses or Recommended Electives</w:t>
            </w:r>
          </w:p>
        </w:tc>
      </w:tr>
      <w:tr w:rsidR="006C3AE1" w:rsidRPr="00231213" w14:paraId="586F324B" w14:textId="77777777" w:rsidTr="006C3AE1">
        <w:tblPrEx>
          <w:tblLook w:val="04A0" w:firstRow="1" w:lastRow="0" w:firstColumn="1" w:lastColumn="0" w:noHBand="0" w:noVBand="1"/>
        </w:tblPrEx>
        <w:trPr>
          <w:trHeight w:val="359"/>
        </w:trPr>
        <w:tc>
          <w:tcPr>
            <w:tcW w:w="789" w:type="dxa"/>
            <w:gridSpan w:val="2"/>
            <w:vMerge/>
            <w:shd w:val="clear" w:color="auto" w:fill="FFFFFF" w:themeFill="background1"/>
            <w:textDirection w:val="btLr"/>
          </w:tcPr>
          <w:p w14:paraId="7C0F9312" w14:textId="77777777" w:rsidR="006C3AE1" w:rsidRPr="00231213" w:rsidRDefault="006C3AE1" w:rsidP="006C3AE1">
            <w:pPr>
              <w:spacing w:after="0"/>
              <w:ind w:left="113" w:right="113"/>
              <w:jc w:val="center"/>
              <w:rPr>
                <w:rFonts w:ascii="Arial Narrow" w:hAnsi="Arial Narrow"/>
                <w:color w:val="FFFFFF"/>
                <w:szCs w:val="18"/>
              </w:rPr>
            </w:pPr>
          </w:p>
        </w:tc>
        <w:tc>
          <w:tcPr>
            <w:tcW w:w="13724" w:type="dxa"/>
            <w:gridSpan w:val="23"/>
            <w:shd w:val="clear" w:color="auto" w:fill="auto"/>
            <w:vAlign w:val="center"/>
          </w:tcPr>
          <w:p w14:paraId="7C8A15B1"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POSTSECONDARY PLAN OF STUDIES MUST INCLUDE POSTSECONDARY ACADEMIC, CTE, AND OTHER ELECTIVE COURSES APPROPRIATE FOR AN ASSOCIATE DEGREE.</w:t>
            </w:r>
          </w:p>
        </w:tc>
      </w:tr>
      <w:tr w:rsidR="006C3AE1" w:rsidRPr="00231213" w14:paraId="1F9D78C6"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extDirection w:val="btLr"/>
          </w:tcPr>
          <w:p w14:paraId="3CE93EFD" w14:textId="77777777" w:rsidR="006C3AE1" w:rsidRPr="00231213" w:rsidRDefault="006C3AE1" w:rsidP="006C3AE1">
            <w:pPr>
              <w:spacing w:after="0"/>
              <w:ind w:left="113" w:right="113"/>
              <w:jc w:val="center"/>
              <w:rPr>
                <w:rFonts w:ascii="Arial Narrow" w:hAnsi="Arial Narrow"/>
                <w:sz w:val="18"/>
                <w:szCs w:val="18"/>
              </w:rPr>
            </w:pPr>
          </w:p>
        </w:tc>
        <w:tc>
          <w:tcPr>
            <w:tcW w:w="899" w:type="dxa"/>
            <w:gridSpan w:val="2"/>
            <w:shd w:val="clear" w:color="auto" w:fill="D9D9D9"/>
            <w:textDirection w:val="btLr"/>
          </w:tcPr>
          <w:p w14:paraId="5B223E49"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1</w:t>
            </w:r>
          </w:p>
          <w:p w14:paraId="4BBC5035"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1</w:t>
            </w:r>
            <w:r w:rsidRPr="00231213">
              <w:rPr>
                <w:rFonts w:ascii="Arial Narrow" w:hAnsi="Arial Narrow"/>
                <w:sz w:val="18"/>
                <w:szCs w:val="18"/>
                <w:vertAlign w:val="superscript"/>
              </w:rPr>
              <w:t>st</w:t>
            </w:r>
            <w:r w:rsidRPr="00231213">
              <w:rPr>
                <w:rFonts w:ascii="Arial Narrow" w:hAnsi="Arial Narrow"/>
                <w:sz w:val="18"/>
                <w:szCs w:val="18"/>
              </w:rPr>
              <w:t xml:space="preserve"> Semester</w:t>
            </w:r>
          </w:p>
        </w:tc>
        <w:tc>
          <w:tcPr>
            <w:tcW w:w="1616" w:type="dxa"/>
            <w:gridSpan w:val="2"/>
            <w:vAlign w:val="center"/>
          </w:tcPr>
          <w:p w14:paraId="125DEB5B"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 xml:space="preserve">ENG 111 </w:t>
            </w:r>
          </w:p>
          <w:p w14:paraId="381ABD54" w14:textId="77777777" w:rsidR="006C3AE1" w:rsidRPr="00231213" w:rsidRDefault="006C3AE1" w:rsidP="006C3AE1">
            <w:pPr>
              <w:spacing w:after="0"/>
              <w:rPr>
                <w:rFonts w:ascii="Arial Narrow" w:hAnsi="Arial Narrow"/>
              </w:rPr>
            </w:pPr>
            <w:r w:rsidRPr="00231213">
              <w:rPr>
                <w:rFonts w:ascii="Arial Narrow" w:hAnsi="Arial Narrow"/>
                <w:sz w:val="20"/>
                <w:szCs w:val="20"/>
              </w:rPr>
              <w:t>College Composition  (3)</w:t>
            </w:r>
          </w:p>
        </w:tc>
        <w:tc>
          <w:tcPr>
            <w:tcW w:w="1618" w:type="dxa"/>
            <w:gridSpan w:val="4"/>
            <w:vAlign w:val="center"/>
          </w:tcPr>
          <w:p w14:paraId="74DE0CFD" w14:textId="77777777" w:rsidR="006C3AE1" w:rsidRPr="00231213" w:rsidRDefault="006C3AE1" w:rsidP="006C3AE1">
            <w:pPr>
              <w:spacing w:after="0"/>
              <w:rPr>
                <w:rFonts w:ascii="Arial Narrow" w:hAnsi="Arial Narrow"/>
              </w:rPr>
            </w:pPr>
            <w:r w:rsidRPr="00231213">
              <w:rPr>
                <w:rFonts w:ascii="Arial Narrow" w:hAnsi="Arial Narrow"/>
                <w:sz w:val="20"/>
                <w:szCs w:val="20"/>
              </w:rPr>
              <w:t xml:space="preserve">MTH 161 </w:t>
            </w:r>
            <w:proofErr w:type="spellStart"/>
            <w:r w:rsidRPr="00231213">
              <w:rPr>
                <w:rFonts w:ascii="Arial Narrow" w:hAnsi="Arial Narrow"/>
                <w:sz w:val="20"/>
                <w:szCs w:val="20"/>
              </w:rPr>
              <w:t>Precalculus</w:t>
            </w:r>
            <w:proofErr w:type="spellEnd"/>
            <w:r w:rsidRPr="00231213">
              <w:rPr>
                <w:rFonts w:ascii="Arial Narrow" w:hAnsi="Arial Narrow"/>
                <w:sz w:val="20"/>
                <w:szCs w:val="20"/>
              </w:rPr>
              <w:t xml:space="preserve"> I or higher level mathematics course (3)</w:t>
            </w:r>
          </w:p>
        </w:tc>
        <w:tc>
          <w:tcPr>
            <w:tcW w:w="1616" w:type="dxa"/>
            <w:vAlign w:val="center"/>
          </w:tcPr>
          <w:p w14:paraId="05A53F13"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4" w:type="dxa"/>
            <w:gridSpan w:val="4"/>
            <w:vAlign w:val="center"/>
          </w:tcPr>
          <w:p w14:paraId="2F716471"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HIS 101</w:t>
            </w:r>
          </w:p>
          <w:p w14:paraId="2C2700CB"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 xml:space="preserve">History of Western Civilization (3) </w:t>
            </w:r>
          </w:p>
          <w:p w14:paraId="6F5638FF" w14:textId="77777777" w:rsidR="006C3AE1" w:rsidRPr="00231213" w:rsidRDefault="006C3AE1" w:rsidP="006C3AE1">
            <w:pPr>
              <w:spacing w:after="0"/>
              <w:rPr>
                <w:rFonts w:ascii="Arial Narrow" w:hAnsi="Arial Narrow"/>
                <w:sz w:val="20"/>
                <w:szCs w:val="20"/>
              </w:rPr>
            </w:pPr>
          </w:p>
          <w:p w14:paraId="59D572E4" w14:textId="77777777" w:rsidR="006C3AE1" w:rsidRPr="00231213" w:rsidRDefault="006C3AE1" w:rsidP="006C3AE1">
            <w:pPr>
              <w:spacing w:after="0"/>
              <w:rPr>
                <w:rFonts w:ascii="Arial Narrow" w:hAnsi="Arial Narrow"/>
              </w:rPr>
            </w:pPr>
            <w:r w:rsidRPr="00231213">
              <w:rPr>
                <w:rFonts w:ascii="Arial Narrow" w:hAnsi="Arial Narrow"/>
                <w:sz w:val="20"/>
                <w:szCs w:val="20"/>
              </w:rPr>
              <w:t>SOC 200 Principles of Sociology (3)</w:t>
            </w:r>
          </w:p>
        </w:tc>
        <w:tc>
          <w:tcPr>
            <w:tcW w:w="1616" w:type="dxa"/>
            <w:gridSpan w:val="2"/>
            <w:vAlign w:val="center"/>
          </w:tcPr>
          <w:p w14:paraId="6CA5702A"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ITE 115</w:t>
            </w:r>
          </w:p>
          <w:p w14:paraId="21CCE535" w14:textId="77777777" w:rsidR="006C3AE1" w:rsidRPr="00231213" w:rsidRDefault="006C3AE1" w:rsidP="006C3AE1">
            <w:pPr>
              <w:spacing w:after="0"/>
              <w:rPr>
                <w:rFonts w:ascii="Arial Narrow" w:hAnsi="Arial Narrow"/>
              </w:rPr>
            </w:pPr>
            <w:r w:rsidRPr="00231213">
              <w:rPr>
                <w:rFonts w:ascii="Arial Narrow" w:hAnsi="Arial Narrow"/>
                <w:sz w:val="20"/>
                <w:szCs w:val="20"/>
              </w:rPr>
              <w:t>Intro to Computer Applications Concepts (3)</w:t>
            </w:r>
          </w:p>
        </w:tc>
        <w:tc>
          <w:tcPr>
            <w:tcW w:w="1616" w:type="dxa"/>
            <w:gridSpan w:val="5"/>
            <w:vAlign w:val="center"/>
          </w:tcPr>
          <w:p w14:paraId="4C81F619"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SDV 100</w:t>
            </w:r>
          </w:p>
          <w:p w14:paraId="30CB00BD" w14:textId="77777777" w:rsidR="006C3AE1" w:rsidRPr="00231213" w:rsidRDefault="006C3AE1" w:rsidP="006C3AE1">
            <w:pPr>
              <w:spacing w:after="0"/>
              <w:rPr>
                <w:rFonts w:ascii="Arial Narrow" w:hAnsi="Arial Narrow"/>
              </w:rPr>
            </w:pPr>
            <w:r w:rsidRPr="00231213">
              <w:rPr>
                <w:rFonts w:ascii="Arial Narrow" w:hAnsi="Arial Narrow"/>
                <w:sz w:val="20"/>
                <w:szCs w:val="20"/>
              </w:rPr>
              <w:t>College Success Skills (1)</w:t>
            </w:r>
          </w:p>
        </w:tc>
        <w:tc>
          <w:tcPr>
            <w:tcW w:w="1616" w:type="dxa"/>
            <w:gridSpan w:val="2"/>
            <w:vAlign w:val="center"/>
          </w:tcPr>
          <w:p w14:paraId="76E81C76"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513" w:type="dxa"/>
            <w:vAlign w:val="center"/>
          </w:tcPr>
          <w:p w14:paraId="4198D7D9"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5C00C6F8"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772F0EB5" w14:textId="77777777" w:rsidR="006C3AE1" w:rsidRPr="00231213" w:rsidRDefault="006C3AE1" w:rsidP="006C3AE1">
            <w:pPr>
              <w:spacing w:after="0"/>
              <w:rPr>
                <w:rFonts w:ascii="Arial Narrow" w:hAnsi="Arial Narrow"/>
                <w:sz w:val="18"/>
                <w:szCs w:val="18"/>
              </w:rPr>
            </w:pPr>
          </w:p>
        </w:tc>
        <w:tc>
          <w:tcPr>
            <w:tcW w:w="899" w:type="dxa"/>
            <w:gridSpan w:val="2"/>
            <w:shd w:val="clear" w:color="auto" w:fill="D9D9D9"/>
            <w:textDirection w:val="btLr"/>
          </w:tcPr>
          <w:p w14:paraId="63541A3B"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1</w:t>
            </w:r>
          </w:p>
          <w:p w14:paraId="2C7F399A"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2</w:t>
            </w:r>
            <w:r w:rsidRPr="00231213">
              <w:rPr>
                <w:rFonts w:ascii="Arial Narrow" w:hAnsi="Arial Narrow"/>
                <w:sz w:val="18"/>
                <w:szCs w:val="18"/>
                <w:vertAlign w:val="superscript"/>
              </w:rPr>
              <w:t>nd</w:t>
            </w:r>
            <w:r w:rsidRPr="00231213">
              <w:rPr>
                <w:rFonts w:ascii="Arial Narrow" w:hAnsi="Arial Narrow"/>
                <w:sz w:val="18"/>
                <w:szCs w:val="18"/>
              </w:rPr>
              <w:t xml:space="preserve"> Semester</w:t>
            </w:r>
          </w:p>
        </w:tc>
        <w:tc>
          <w:tcPr>
            <w:tcW w:w="1616" w:type="dxa"/>
            <w:gridSpan w:val="2"/>
            <w:vAlign w:val="center"/>
          </w:tcPr>
          <w:p w14:paraId="27D19F90"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ENG 112</w:t>
            </w:r>
          </w:p>
          <w:p w14:paraId="2FE33041" w14:textId="77777777" w:rsidR="006C3AE1" w:rsidRPr="00231213" w:rsidRDefault="006C3AE1" w:rsidP="006C3AE1">
            <w:pPr>
              <w:spacing w:after="0"/>
              <w:rPr>
                <w:rFonts w:ascii="Arial Narrow" w:hAnsi="Arial Narrow"/>
              </w:rPr>
            </w:pPr>
            <w:r w:rsidRPr="00231213">
              <w:rPr>
                <w:rFonts w:ascii="Arial Narrow" w:hAnsi="Arial Narrow"/>
                <w:sz w:val="20"/>
                <w:szCs w:val="20"/>
              </w:rPr>
              <w:t>College Composition (3)</w:t>
            </w:r>
          </w:p>
        </w:tc>
        <w:tc>
          <w:tcPr>
            <w:tcW w:w="1618" w:type="dxa"/>
            <w:gridSpan w:val="4"/>
            <w:vAlign w:val="center"/>
          </w:tcPr>
          <w:p w14:paraId="39BEF864"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MTH 261</w:t>
            </w:r>
          </w:p>
          <w:p w14:paraId="6E4BF8CE" w14:textId="77777777" w:rsidR="006C3AE1" w:rsidRPr="00231213" w:rsidRDefault="006C3AE1" w:rsidP="006C3AE1">
            <w:pPr>
              <w:spacing w:after="0"/>
              <w:rPr>
                <w:rFonts w:ascii="Arial Narrow" w:hAnsi="Arial Narrow"/>
              </w:rPr>
            </w:pPr>
            <w:r w:rsidRPr="00231213">
              <w:rPr>
                <w:rFonts w:ascii="Arial Narrow" w:hAnsi="Arial Narrow"/>
                <w:sz w:val="20"/>
                <w:szCs w:val="20"/>
              </w:rPr>
              <w:t>Applied Calculus (3)</w:t>
            </w:r>
          </w:p>
        </w:tc>
        <w:tc>
          <w:tcPr>
            <w:tcW w:w="1616" w:type="dxa"/>
            <w:vAlign w:val="center"/>
          </w:tcPr>
          <w:p w14:paraId="7394E6ED"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4" w:type="dxa"/>
            <w:gridSpan w:val="4"/>
            <w:vAlign w:val="center"/>
          </w:tcPr>
          <w:p w14:paraId="326C081C"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2"/>
            <w:vAlign w:val="center"/>
          </w:tcPr>
          <w:p w14:paraId="757FF74E"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ITE 170</w:t>
            </w:r>
          </w:p>
          <w:p w14:paraId="493F6312" w14:textId="77777777" w:rsidR="006C3AE1" w:rsidRPr="00231213" w:rsidRDefault="006C3AE1" w:rsidP="006C3AE1">
            <w:pPr>
              <w:spacing w:after="0"/>
              <w:rPr>
                <w:rFonts w:ascii="Arial Narrow" w:hAnsi="Arial Narrow"/>
              </w:rPr>
            </w:pPr>
            <w:r w:rsidRPr="00231213">
              <w:rPr>
                <w:rFonts w:ascii="Arial Narrow" w:hAnsi="Arial Narrow"/>
                <w:sz w:val="20"/>
                <w:szCs w:val="20"/>
              </w:rPr>
              <w:t>Multi Media Software (3)</w:t>
            </w:r>
          </w:p>
        </w:tc>
        <w:tc>
          <w:tcPr>
            <w:tcW w:w="1616" w:type="dxa"/>
            <w:gridSpan w:val="5"/>
            <w:vAlign w:val="center"/>
          </w:tcPr>
          <w:p w14:paraId="1FC88D92"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ITN 100</w:t>
            </w:r>
          </w:p>
          <w:p w14:paraId="6BEBE052" w14:textId="77777777" w:rsidR="006C3AE1" w:rsidRPr="00231213" w:rsidRDefault="006C3AE1" w:rsidP="006C3AE1">
            <w:pPr>
              <w:spacing w:after="0"/>
              <w:rPr>
                <w:rFonts w:ascii="Arial Narrow" w:hAnsi="Arial Narrow"/>
              </w:rPr>
            </w:pPr>
            <w:r w:rsidRPr="00231213">
              <w:rPr>
                <w:rFonts w:ascii="Arial Narrow" w:hAnsi="Arial Narrow"/>
                <w:sz w:val="20"/>
                <w:szCs w:val="20"/>
              </w:rPr>
              <w:t>Introduction to Telecomm.(3)</w:t>
            </w:r>
          </w:p>
        </w:tc>
        <w:tc>
          <w:tcPr>
            <w:tcW w:w="1616" w:type="dxa"/>
            <w:gridSpan w:val="2"/>
            <w:vAlign w:val="center"/>
          </w:tcPr>
          <w:p w14:paraId="5309922A"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ITP 100</w:t>
            </w:r>
          </w:p>
          <w:p w14:paraId="31393026" w14:textId="77777777" w:rsidR="006C3AE1" w:rsidRPr="00231213" w:rsidRDefault="006C3AE1" w:rsidP="006C3AE1">
            <w:pPr>
              <w:spacing w:after="0"/>
              <w:rPr>
                <w:rFonts w:ascii="Arial Narrow" w:hAnsi="Arial Narrow"/>
              </w:rPr>
            </w:pPr>
            <w:r w:rsidRPr="00231213">
              <w:rPr>
                <w:rFonts w:ascii="Arial Narrow" w:hAnsi="Arial Narrow"/>
                <w:sz w:val="20"/>
                <w:szCs w:val="20"/>
              </w:rPr>
              <w:t>Software Design (3)</w:t>
            </w:r>
          </w:p>
        </w:tc>
        <w:tc>
          <w:tcPr>
            <w:tcW w:w="1513" w:type="dxa"/>
            <w:vAlign w:val="center"/>
          </w:tcPr>
          <w:p w14:paraId="79F8E1F1"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1DD1C373"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24DE1201" w14:textId="77777777" w:rsidR="006C3AE1" w:rsidRPr="00231213" w:rsidRDefault="006C3AE1" w:rsidP="006C3AE1">
            <w:pPr>
              <w:spacing w:after="0"/>
              <w:rPr>
                <w:rFonts w:ascii="Arial Narrow" w:hAnsi="Arial Narrow"/>
                <w:sz w:val="18"/>
                <w:szCs w:val="18"/>
              </w:rPr>
            </w:pPr>
          </w:p>
        </w:tc>
        <w:tc>
          <w:tcPr>
            <w:tcW w:w="899" w:type="dxa"/>
            <w:gridSpan w:val="2"/>
            <w:shd w:val="clear" w:color="auto" w:fill="D9D9D9"/>
            <w:textDirection w:val="btLr"/>
          </w:tcPr>
          <w:p w14:paraId="76657824"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2</w:t>
            </w:r>
          </w:p>
          <w:p w14:paraId="2DBEFDBB"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1</w:t>
            </w:r>
            <w:r w:rsidRPr="00231213">
              <w:rPr>
                <w:rFonts w:ascii="Arial Narrow" w:hAnsi="Arial Narrow"/>
                <w:sz w:val="18"/>
                <w:szCs w:val="18"/>
                <w:vertAlign w:val="superscript"/>
              </w:rPr>
              <w:t>st</w:t>
            </w:r>
            <w:r w:rsidRPr="00231213">
              <w:rPr>
                <w:rFonts w:ascii="Arial Narrow" w:hAnsi="Arial Narrow"/>
                <w:sz w:val="18"/>
                <w:szCs w:val="18"/>
              </w:rPr>
              <w:t xml:space="preserve"> Semester</w:t>
            </w:r>
          </w:p>
        </w:tc>
        <w:tc>
          <w:tcPr>
            <w:tcW w:w="1616" w:type="dxa"/>
            <w:gridSpan w:val="2"/>
            <w:vAlign w:val="center"/>
          </w:tcPr>
          <w:p w14:paraId="1318C421"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CST 110</w:t>
            </w:r>
          </w:p>
          <w:p w14:paraId="3828ED9F" w14:textId="77777777" w:rsidR="006C3AE1" w:rsidRPr="00231213" w:rsidRDefault="006C3AE1" w:rsidP="006C3AE1">
            <w:pPr>
              <w:spacing w:after="0"/>
              <w:rPr>
                <w:rFonts w:ascii="Arial Narrow" w:hAnsi="Arial Narrow"/>
              </w:rPr>
            </w:pPr>
            <w:r w:rsidRPr="00231213">
              <w:rPr>
                <w:rFonts w:ascii="Arial Narrow" w:hAnsi="Arial Narrow"/>
                <w:sz w:val="20"/>
                <w:szCs w:val="20"/>
              </w:rPr>
              <w:t>Introduction to Communication</w:t>
            </w:r>
          </w:p>
        </w:tc>
        <w:tc>
          <w:tcPr>
            <w:tcW w:w="1618" w:type="dxa"/>
            <w:gridSpan w:val="4"/>
            <w:vAlign w:val="center"/>
          </w:tcPr>
          <w:p w14:paraId="1530B91E"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vAlign w:val="center"/>
          </w:tcPr>
          <w:p w14:paraId="093A6AE6"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BIO 101</w:t>
            </w:r>
          </w:p>
          <w:p w14:paraId="2123B979" w14:textId="77777777" w:rsidR="006C3AE1" w:rsidRPr="00231213" w:rsidRDefault="006C3AE1" w:rsidP="006C3AE1">
            <w:pPr>
              <w:spacing w:after="0"/>
              <w:rPr>
                <w:rFonts w:ascii="Arial Narrow" w:hAnsi="Arial Narrow"/>
              </w:rPr>
            </w:pPr>
            <w:r w:rsidRPr="00231213">
              <w:rPr>
                <w:rFonts w:ascii="Arial Narrow" w:hAnsi="Arial Narrow"/>
                <w:sz w:val="20"/>
                <w:szCs w:val="20"/>
              </w:rPr>
              <w:t>Biology w/Lab (4)</w:t>
            </w:r>
          </w:p>
        </w:tc>
        <w:tc>
          <w:tcPr>
            <w:tcW w:w="1614" w:type="dxa"/>
            <w:gridSpan w:val="4"/>
            <w:vAlign w:val="center"/>
          </w:tcPr>
          <w:p w14:paraId="728F081B"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ART 101</w:t>
            </w:r>
          </w:p>
          <w:p w14:paraId="7436FA01" w14:textId="77777777" w:rsidR="006C3AE1" w:rsidRPr="00231213" w:rsidRDefault="006C3AE1" w:rsidP="006C3AE1">
            <w:pPr>
              <w:spacing w:after="0"/>
              <w:rPr>
                <w:rFonts w:ascii="Arial Narrow" w:hAnsi="Arial Narrow"/>
              </w:rPr>
            </w:pPr>
            <w:r w:rsidRPr="00231213">
              <w:rPr>
                <w:rFonts w:ascii="Arial Narrow" w:hAnsi="Arial Narrow"/>
                <w:sz w:val="20"/>
                <w:szCs w:val="20"/>
              </w:rPr>
              <w:t>History and Appreciation of Art (3)</w:t>
            </w:r>
          </w:p>
        </w:tc>
        <w:tc>
          <w:tcPr>
            <w:tcW w:w="1616" w:type="dxa"/>
            <w:gridSpan w:val="2"/>
            <w:vAlign w:val="center"/>
          </w:tcPr>
          <w:p w14:paraId="7C21DE7D"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ITP 120</w:t>
            </w:r>
          </w:p>
          <w:p w14:paraId="3A61516E" w14:textId="77777777" w:rsidR="006C3AE1" w:rsidRPr="00231213" w:rsidRDefault="006C3AE1" w:rsidP="006C3AE1">
            <w:pPr>
              <w:spacing w:after="0"/>
              <w:rPr>
                <w:rFonts w:ascii="Arial Narrow" w:hAnsi="Arial Narrow"/>
              </w:rPr>
            </w:pPr>
            <w:r w:rsidRPr="00231213">
              <w:rPr>
                <w:rFonts w:ascii="Arial Narrow" w:hAnsi="Arial Narrow"/>
                <w:sz w:val="20"/>
                <w:szCs w:val="20"/>
              </w:rPr>
              <w:t>JAVA Programming (4)</w:t>
            </w:r>
          </w:p>
        </w:tc>
        <w:tc>
          <w:tcPr>
            <w:tcW w:w="1616" w:type="dxa"/>
            <w:gridSpan w:val="5"/>
            <w:vAlign w:val="center"/>
          </w:tcPr>
          <w:p w14:paraId="427DB1B7"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2"/>
            <w:vAlign w:val="center"/>
          </w:tcPr>
          <w:p w14:paraId="6B17A1A1"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513" w:type="dxa"/>
            <w:vAlign w:val="center"/>
          </w:tcPr>
          <w:p w14:paraId="04A089C3"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55CA6DA2"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1343E2CE" w14:textId="77777777" w:rsidR="006C3AE1" w:rsidRPr="00231213" w:rsidRDefault="006C3AE1" w:rsidP="006C3AE1">
            <w:pPr>
              <w:spacing w:after="0"/>
              <w:rPr>
                <w:rFonts w:ascii="Arial Narrow" w:hAnsi="Arial Narrow"/>
                <w:sz w:val="18"/>
                <w:szCs w:val="18"/>
              </w:rPr>
            </w:pPr>
          </w:p>
        </w:tc>
        <w:tc>
          <w:tcPr>
            <w:tcW w:w="899" w:type="dxa"/>
            <w:gridSpan w:val="2"/>
            <w:shd w:val="clear" w:color="auto" w:fill="D9D9D9"/>
            <w:textDirection w:val="btLr"/>
          </w:tcPr>
          <w:p w14:paraId="2E60AC03"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2</w:t>
            </w:r>
          </w:p>
          <w:p w14:paraId="4DB3CB40"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2</w:t>
            </w:r>
            <w:r w:rsidRPr="00231213">
              <w:rPr>
                <w:rFonts w:ascii="Arial Narrow" w:hAnsi="Arial Narrow"/>
                <w:sz w:val="18"/>
                <w:szCs w:val="18"/>
                <w:vertAlign w:val="superscript"/>
              </w:rPr>
              <w:t>nd</w:t>
            </w:r>
            <w:r w:rsidRPr="00231213">
              <w:rPr>
                <w:rFonts w:ascii="Arial Narrow" w:hAnsi="Arial Narrow"/>
                <w:sz w:val="18"/>
                <w:szCs w:val="18"/>
              </w:rPr>
              <w:t xml:space="preserve"> Semester</w:t>
            </w:r>
          </w:p>
        </w:tc>
        <w:tc>
          <w:tcPr>
            <w:tcW w:w="1616" w:type="dxa"/>
            <w:gridSpan w:val="2"/>
            <w:vAlign w:val="center"/>
          </w:tcPr>
          <w:p w14:paraId="05894021"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8" w:type="dxa"/>
            <w:gridSpan w:val="4"/>
            <w:vAlign w:val="center"/>
          </w:tcPr>
          <w:p w14:paraId="7D6DD859"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vAlign w:val="center"/>
          </w:tcPr>
          <w:p w14:paraId="7A11CE88"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BIO 102</w:t>
            </w:r>
          </w:p>
          <w:p w14:paraId="182D2F85" w14:textId="77777777" w:rsidR="006C3AE1" w:rsidRPr="00231213" w:rsidRDefault="006C3AE1" w:rsidP="006C3AE1">
            <w:pPr>
              <w:spacing w:after="0"/>
              <w:rPr>
                <w:rFonts w:ascii="Arial Narrow" w:hAnsi="Arial Narrow"/>
              </w:rPr>
            </w:pPr>
            <w:r w:rsidRPr="00231213">
              <w:rPr>
                <w:rFonts w:ascii="Arial Narrow" w:hAnsi="Arial Narrow"/>
                <w:sz w:val="20"/>
                <w:szCs w:val="20"/>
              </w:rPr>
              <w:t>Biology w/Lab (4)</w:t>
            </w:r>
          </w:p>
        </w:tc>
        <w:tc>
          <w:tcPr>
            <w:tcW w:w="1614" w:type="dxa"/>
            <w:gridSpan w:val="4"/>
            <w:vAlign w:val="center"/>
          </w:tcPr>
          <w:p w14:paraId="1884BB63"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ART 102</w:t>
            </w:r>
          </w:p>
          <w:p w14:paraId="3715960A"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History and Appreciation of Art II (3)</w:t>
            </w:r>
          </w:p>
          <w:p w14:paraId="5229C5A3" w14:textId="77777777" w:rsidR="006C3AE1" w:rsidRPr="00231213" w:rsidRDefault="006C3AE1" w:rsidP="006C3AE1">
            <w:pPr>
              <w:spacing w:after="0"/>
              <w:rPr>
                <w:rFonts w:ascii="Arial Narrow" w:hAnsi="Arial Narrow"/>
              </w:rPr>
            </w:pPr>
            <w:r w:rsidRPr="00231213">
              <w:rPr>
                <w:rFonts w:ascii="Arial Narrow" w:hAnsi="Arial Narrow"/>
                <w:sz w:val="20"/>
                <w:szCs w:val="20"/>
              </w:rPr>
              <w:t>HIS 121 U.S. History (3)</w:t>
            </w:r>
          </w:p>
        </w:tc>
        <w:tc>
          <w:tcPr>
            <w:tcW w:w="1616" w:type="dxa"/>
            <w:gridSpan w:val="2"/>
            <w:vAlign w:val="center"/>
          </w:tcPr>
          <w:p w14:paraId="278FED69"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5"/>
            <w:vAlign w:val="center"/>
          </w:tcPr>
          <w:p w14:paraId="57939DE6"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ITD 256</w:t>
            </w:r>
          </w:p>
          <w:p w14:paraId="551D68B4" w14:textId="77777777" w:rsidR="006C3AE1" w:rsidRPr="00231213" w:rsidRDefault="006C3AE1" w:rsidP="006C3AE1">
            <w:pPr>
              <w:spacing w:after="0"/>
              <w:rPr>
                <w:rFonts w:ascii="Arial Narrow" w:hAnsi="Arial Narrow"/>
              </w:rPr>
            </w:pPr>
            <w:r w:rsidRPr="00231213">
              <w:rPr>
                <w:rFonts w:ascii="Arial Narrow" w:hAnsi="Arial Narrow"/>
                <w:sz w:val="20"/>
                <w:szCs w:val="20"/>
              </w:rPr>
              <w:t>Advanced Data Management (3)</w:t>
            </w:r>
          </w:p>
        </w:tc>
        <w:tc>
          <w:tcPr>
            <w:tcW w:w="1616" w:type="dxa"/>
            <w:gridSpan w:val="2"/>
            <w:vAlign w:val="center"/>
          </w:tcPr>
          <w:p w14:paraId="6446ADA9"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ITE 221</w:t>
            </w:r>
          </w:p>
          <w:p w14:paraId="0681184C" w14:textId="77777777" w:rsidR="006C3AE1" w:rsidRPr="00231213" w:rsidRDefault="006C3AE1" w:rsidP="006C3AE1">
            <w:pPr>
              <w:spacing w:after="0"/>
              <w:rPr>
                <w:rFonts w:ascii="Arial Narrow" w:hAnsi="Arial Narrow"/>
              </w:rPr>
            </w:pPr>
            <w:r w:rsidRPr="00231213">
              <w:rPr>
                <w:rFonts w:ascii="Arial Narrow" w:hAnsi="Arial Narrow"/>
                <w:sz w:val="20"/>
                <w:szCs w:val="20"/>
              </w:rPr>
              <w:t>PC Hardware and OS Architecture (3)</w:t>
            </w:r>
          </w:p>
        </w:tc>
        <w:tc>
          <w:tcPr>
            <w:tcW w:w="1513" w:type="dxa"/>
            <w:vAlign w:val="center"/>
          </w:tcPr>
          <w:p w14:paraId="218DBE4E"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446FC701" w14:textId="77777777" w:rsidTr="006C3AE1">
        <w:tblPrEx>
          <w:tblLook w:val="04A0" w:firstRow="1" w:lastRow="0" w:firstColumn="1" w:lastColumn="0" w:noHBand="0" w:noVBand="1"/>
        </w:tblPrEx>
        <w:trPr>
          <w:trHeight w:val="359"/>
        </w:trPr>
        <w:tc>
          <w:tcPr>
            <w:tcW w:w="789" w:type="dxa"/>
            <w:gridSpan w:val="2"/>
            <w:vMerge/>
            <w:shd w:val="clear" w:color="auto" w:fill="FFFFFF" w:themeFill="background1"/>
          </w:tcPr>
          <w:p w14:paraId="51DCBBA3" w14:textId="77777777" w:rsidR="006C3AE1" w:rsidRPr="00231213" w:rsidRDefault="006C3AE1" w:rsidP="006C3AE1">
            <w:pPr>
              <w:spacing w:after="0"/>
              <w:rPr>
                <w:rFonts w:ascii="Arial Narrow" w:hAnsi="Arial Narrow"/>
                <w:sz w:val="18"/>
                <w:szCs w:val="18"/>
              </w:rPr>
            </w:pPr>
          </w:p>
        </w:tc>
        <w:tc>
          <w:tcPr>
            <w:tcW w:w="13724" w:type="dxa"/>
            <w:gridSpan w:val="23"/>
            <w:vAlign w:val="center"/>
          </w:tcPr>
          <w:p w14:paraId="1C17499D" w14:textId="77777777" w:rsidR="006C3AE1" w:rsidRPr="00231213" w:rsidRDefault="006C3AE1" w:rsidP="006C3AE1">
            <w:pPr>
              <w:spacing w:after="0"/>
              <w:jc w:val="center"/>
              <w:rPr>
                <w:rFonts w:ascii="Arial Narrow" w:hAnsi="Arial Narrow"/>
                <w:sz w:val="20"/>
              </w:rPr>
            </w:pPr>
            <w:r w:rsidRPr="00231213">
              <w:rPr>
                <w:rFonts w:ascii="Arial Narrow" w:hAnsi="Arial Narrow"/>
                <w:b/>
                <w:sz w:val="20"/>
              </w:rPr>
              <w:t>College courses offered locally in the high school for college credit should be coded:</w:t>
            </w:r>
            <w:r w:rsidRPr="00231213">
              <w:rPr>
                <w:rFonts w:ascii="Arial Narrow" w:hAnsi="Arial Narrow"/>
                <w:b/>
                <w:sz w:val="20"/>
                <w:szCs w:val="20"/>
              </w:rPr>
              <w:t xml:space="preserve"> DE (Dual Enrollment) and/or VC (Validated Credit)</w:t>
            </w:r>
          </w:p>
        </w:tc>
      </w:tr>
      <w:tr w:rsidR="006C3AE1" w:rsidRPr="00231213" w14:paraId="6A67E913" w14:textId="77777777" w:rsidTr="006C3AE1">
        <w:tblPrEx>
          <w:tblLook w:val="04A0" w:firstRow="1" w:lastRow="0" w:firstColumn="1" w:lastColumn="0" w:noHBand="0" w:noVBand="1"/>
        </w:tblPrEx>
        <w:trPr>
          <w:trHeight w:val="1061"/>
        </w:trPr>
        <w:tc>
          <w:tcPr>
            <w:tcW w:w="8152" w:type="dxa"/>
            <w:gridSpan w:val="15"/>
          </w:tcPr>
          <w:p w14:paraId="0F324955" w14:textId="77777777" w:rsidR="006C3AE1" w:rsidRPr="00231213" w:rsidRDefault="006C3AE1" w:rsidP="006C3AE1">
            <w:pPr>
              <w:spacing w:after="0"/>
              <w:rPr>
                <w:rFonts w:ascii="Arial Narrow" w:hAnsi="Arial Narrow"/>
                <w:sz w:val="20"/>
              </w:rPr>
            </w:pPr>
            <w:r w:rsidRPr="00231213">
              <w:rPr>
                <w:rFonts w:ascii="Arial Narrow" w:hAnsi="Arial Narrow"/>
                <w:b/>
                <w:sz w:val="20"/>
              </w:rPr>
              <w:t>Related Industry Certifications Available:</w:t>
            </w:r>
            <w:r w:rsidRPr="00231213">
              <w:rPr>
                <w:rFonts w:ascii="Arial Narrow" w:hAnsi="Arial Narrow"/>
                <w:sz w:val="20"/>
              </w:rPr>
              <w:t xml:space="preserve">  </w:t>
            </w:r>
          </w:p>
          <w:p w14:paraId="1733FECC" w14:textId="77777777" w:rsidR="006C3AE1" w:rsidRPr="00231213" w:rsidRDefault="006C3AE1" w:rsidP="006C3AE1">
            <w:pPr>
              <w:spacing w:after="0"/>
              <w:rPr>
                <w:rFonts w:ascii="Arial Narrow" w:hAnsi="Arial Narrow"/>
                <w:sz w:val="20"/>
              </w:rPr>
            </w:pPr>
          </w:p>
          <w:p w14:paraId="40C2A570" w14:textId="77777777" w:rsidR="006C3AE1" w:rsidRPr="00231213" w:rsidRDefault="006C3AE1" w:rsidP="006C3AE1">
            <w:pPr>
              <w:spacing w:after="0"/>
              <w:rPr>
                <w:rFonts w:ascii="Arial Narrow" w:hAnsi="Arial Narrow"/>
                <w:sz w:val="14"/>
              </w:rPr>
            </w:pP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c>
          <w:tcPr>
            <w:tcW w:w="6361" w:type="dxa"/>
            <w:gridSpan w:val="10"/>
            <w:vAlign w:val="center"/>
          </w:tcPr>
          <w:p w14:paraId="06517E8D" w14:textId="77777777" w:rsidR="006C3AE1" w:rsidRPr="00231213" w:rsidRDefault="006C3AE1" w:rsidP="006C3AE1">
            <w:pPr>
              <w:spacing w:after="0"/>
              <w:rPr>
                <w:rFonts w:ascii="Arial Narrow" w:hAnsi="Arial Narrow"/>
                <w:b/>
                <w:sz w:val="20"/>
              </w:rPr>
            </w:pPr>
            <w:r w:rsidRPr="00231213">
              <w:rPr>
                <w:rFonts w:ascii="Arial Narrow" w:hAnsi="Arial Narrow"/>
                <w:b/>
                <w:sz w:val="20"/>
              </w:rPr>
              <w:t>Additional Suggested Learning Opportunities:</w:t>
            </w:r>
          </w:p>
          <w:p w14:paraId="7F7097EC" w14:textId="77777777" w:rsidR="006C3AE1" w:rsidRPr="00231213" w:rsidRDefault="006C3AE1" w:rsidP="006C3AE1">
            <w:pPr>
              <w:spacing w:after="0"/>
              <w:rPr>
                <w:rFonts w:ascii="Arial Narrow" w:hAnsi="Arial Narrow"/>
                <w:sz w:val="16"/>
              </w:rPr>
            </w:pPr>
          </w:p>
          <w:p w14:paraId="1D813B7D" w14:textId="77777777" w:rsidR="006C3AE1" w:rsidRPr="00231213" w:rsidRDefault="006C3AE1" w:rsidP="006C3AE1">
            <w:pPr>
              <w:spacing w:after="0"/>
              <w:rPr>
                <w:rFonts w:ascii="Arial Narrow" w:hAnsi="Arial Narrow"/>
                <w:b/>
                <w:sz w:val="20"/>
              </w:rPr>
            </w:pPr>
            <w:r w:rsidRPr="00231213">
              <w:rPr>
                <w:rFonts w:ascii="Arial Narrow" w:hAnsi="Arial Narrow"/>
                <w:b/>
                <w:sz w:val="20"/>
              </w:rPr>
              <w:t>Work-Based Learning:</w:t>
            </w:r>
          </w:p>
          <w:p w14:paraId="01D3DC8B" w14:textId="77777777" w:rsidR="006C3AE1" w:rsidRPr="00231213" w:rsidRDefault="006C3AE1" w:rsidP="006C3AE1">
            <w:pPr>
              <w:spacing w:after="0"/>
              <w:rPr>
                <w:rFonts w:ascii="Arial Narrow" w:hAnsi="Arial Narrow"/>
                <w:sz w:val="16"/>
              </w:rPr>
            </w:pPr>
            <w:r w:rsidRPr="00231213">
              <w:rPr>
                <w:rFonts w:ascii="Arial Narrow" w:hAnsi="Arial Narrow"/>
                <w:sz w:val="16"/>
              </w:rPr>
              <w:fldChar w:fldCharType="begin">
                <w:ffData>
                  <w:name w:val="Check2"/>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x Cooperative Education        </w:t>
            </w:r>
            <w:r w:rsidRPr="00231213">
              <w:rPr>
                <w:rFonts w:ascii="Arial Narrow" w:hAnsi="Arial Narrow"/>
                <w:sz w:val="16"/>
              </w:rPr>
              <w:fldChar w:fldCharType="begin">
                <w:ffData>
                  <w:name w:val="Check3"/>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Internship         </w:t>
            </w:r>
            <w:r w:rsidRPr="00231213">
              <w:rPr>
                <w:rFonts w:ascii="Arial Narrow" w:hAnsi="Arial Narrow"/>
                <w:sz w:val="16"/>
              </w:rPr>
              <w:fldChar w:fldCharType="begin">
                <w:ffData>
                  <w:name w:val="Check4"/>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Mentorship</w:t>
            </w:r>
          </w:p>
          <w:p w14:paraId="37C06177" w14:textId="77777777" w:rsidR="006C3AE1" w:rsidRPr="00231213" w:rsidRDefault="006C3AE1" w:rsidP="006C3AE1">
            <w:pPr>
              <w:spacing w:after="0"/>
              <w:rPr>
                <w:rFonts w:ascii="Arial Narrow" w:hAnsi="Arial Narrow"/>
              </w:rPr>
            </w:pPr>
            <w:r w:rsidRPr="00231213">
              <w:rPr>
                <w:rFonts w:ascii="Arial Narrow" w:hAnsi="Arial Narrow"/>
                <w:sz w:val="16"/>
              </w:rPr>
              <w:fldChar w:fldCharType="begin">
                <w:ffData>
                  <w:name w:val="Check5"/>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Job Shadowing       </w:t>
            </w:r>
            <w:r w:rsidRPr="00231213">
              <w:rPr>
                <w:rFonts w:ascii="Arial Narrow" w:hAnsi="Arial Narrow"/>
                <w:sz w:val="16"/>
              </w:rPr>
              <w:fldChar w:fldCharType="begin">
                <w:ffData>
                  <w:name w:val="Check6"/>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Service Learning Project     </w:t>
            </w:r>
            <w:r w:rsidRPr="00231213">
              <w:rPr>
                <w:rFonts w:ascii="Arial Narrow" w:hAnsi="Arial Narrow"/>
                <w:sz w:val="16"/>
              </w:rPr>
              <w:fldChar w:fldCharType="begin">
                <w:ffData>
                  <w:name w:val="Check7"/>
                  <w:enabled/>
                  <w:calcOnExit w:val="0"/>
                  <w:checkBox>
                    <w:sizeAuto/>
                    <w:default w:val="0"/>
                  </w:checkBox>
                </w:ffData>
              </w:fldChar>
            </w:r>
            <w:r w:rsidRPr="00231213">
              <w:rPr>
                <w:rFonts w:ascii="Arial Narrow" w:hAnsi="Arial Narrow"/>
                <w:sz w:val="16"/>
              </w:rPr>
              <w:instrText xml:space="preserve"> FORMCHECKBOX </w:instrText>
            </w:r>
            <w:r w:rsidR="00F17DF1">
              <w:rPr>
                <w:rFonts w:ascii="Arial Narrow" w:hAnsi="Arial Narrow"/>
                <w:sz w:val="16"/>
              </w:rPr>
            </w:r>
            <w:r w:rsidR="00F17DF1">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Registered Apprenticeship   </w:t>
            </w:r>
          </w:p>
        </w:tc>
      </w:tr>
      <w:tr w:rsidR="006C3AE1" w:rsidRPr="00231213" w14:paraId="5A128BB1" w14:textId="77777777" w:rsidTr="006C3AE1">
        <w:trPr>
          <w:cantSplit/>
          <w:trHeight w:val="1142"/>
        </w:trPr>
        <w:tc>
          <w:tcPr>
            <w:tcW w:w="789" w:type="dxa"/>
            <w:gridSpan w:val="2"/>
            <w:shd w:val="clear" w:color="auto" w:fill="auto"/>
            <w:textDirection w:val="btLr"/>
            <w:vAlign w:val="center"/>
          </w:tcPr>
          <w:p w14:paraId="2F655C63" w14:textId="77777777" w:rsidR="006C3AE1" w:rsidRPr="00231213" w:rsidRDefault="006C3AE1" w:rsidP="006C3AE1">
            <w:pPr>
              <w:spacing w:after="0"/>
              <w:jc w:val="center"/>
              <w:rPr>
                <w:rFonts w:ascii="Arial Narrow" w:hAnsi="Arial Narrow"/>
                <w:sz w:val="20"/>
                <w:szCs w:val="20"/>
              </w:rPr>
            </w:pPr>
            <w:r w:rsidRPr="00231213">
              <w:rPr>
                <w:rFonts w:ascii="Arial Narrow" w:hAnsi="Arial Narrow"/>
                <w:sz w:val="20"/>
                <w:szCs w:val="20"/>
              </w:rPr>
              <w:t>UNIVERSITY</w:t>
            </w:r>
          </w:p>
        </w:tc>
        <w:tc>
          <w:tcPr>
            <w:tcW w:w="13724" w:type="dxa"/>
            <w:gridSpan w:val="23"/>
            <w:vAlign w:val="center"/>
          </w:tcPr>
          <w:p w14:paraId="5E961DAD" w14:textId="77777777" w:rsidR="006C3AE1" w:rsidRPr="00231213" w:rsidRDefault="006C3AE1" w:rsidP="006C3AE1">
            <w:pPr>
              <w:spacing w:after="0"/>
              <w:rPr>
                <w:rFonts w:ascii="Arial Narrow" w:hAnsi="Arial Narrow"/>
              </w:rPr>
            </w:pPr>
            <w:r w:rsidRPr="00231213">
              <w:rPr>
                <w:rFonts w:ascii="Arial Narrow" w:hAnsi="Arial Narrow"/>
              </w:rPr>
              <w:t xml:space="preserve">University/College: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p w14:paraId="3FFD5C46" w14:textId="77777777" w:rsidR="006C3AE1" w:rsidRPr="00231213" w:rsidRDefault="006C3AE1" w:rsidP="006C3AE1">
            <w:pPr>
              <w:spacing w:after="0"/>
              <w:rPr>
                <w:rFonts w:ascii="Arial Narrow" w:hAnsi="Arial Narrow"/>
              </w:rPr>
            </w:pPr>
            <w:r w:rsidRPr="00231213">
              <w:rPr>
                <w:rFonts w:ascii="Arial Narrow" w:hAnsi="Arial Narrow"/>
              </w:rPr>
              <w:t xml:space="preserve">Degree or Major: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p w14:paraId="75C9CEE1" w14:textId="77777777" w:rsidR="006C3AE1" w:rsidRPr="00231213" w:rsidRDefault="006C3AE1" w:rsidP="006C3AE1">
            <w:pPr>
              <w:spacing w:after="0"/>
              <w:rPr>
                <w:rFonts w:ascii="Arial Narrow" w:hAnsi="Arial Narrow"/>
              </w:rPr>
            </w:pPr>
            <w:r w:rsidRPr="00231213">
              <w:rPr>
                <w:rFonts w:ascii="Arial Narrow" w:hAnsi="Arial Narrow"/>
              </w:rPr>
              <w:t xml:space="preserve">Number of Articulated CC Credits: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r>
      <w:tr w:rsidR="006C3AE1" w:rsidRPr="00231213" w14:paraId="70C2633F" w14:textId="77777777" w:rsidTr="006C3AE1">
        <w:trPr>
          <w:cantSplit/>
          <w:trHeight w:val="170"/>
        </w:trPr>
        <w:tc>
          <w:tcPr>
            <w:tcW w:w="14513" w:type="dxa"/>
            <w:gridSpan w:val="25"/>
          </w:tcPr>
          <w:p w14:paraId="1485EC2E" w14:textId="77777777" w:rsidR="006C3AE1" w:rsidRPr="00231213" w:rsidRDefault="006C3AE1" w:rsidP="006C3AE1">
            <w:pPr>
              <w:spacing w:after="0"/>
              <w:rPr>
                <w:rFonts w:ascii="Arial Narrow" w:hAnsi="Arial Narrow"/>
              </w:rPr>
            </w:pPr>
            <w:r w:rsidRPr="00231213">
              <w:rPr>
                <w:rFonts w:ascii="Arial Narrow" w:hAnsi="Arial Narrow"/>
              </w:rPr>
              <w:t xml:space="preserve">Notes: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r>
    </w:tbl>
    <w:p w14:paraId="6C664D1D" w14:textId="77777777" w:rsidR="006C3AE1" w:rsidRPr="00231213" w:rsidRDefault="006C3AE1" w:rsidP="006C3AE1"/>
    <w:p w14:paraId="2BA93AA9" w14:textId="77777777" w:rsidR="006C3AE1" w:rsidRPr="00231213" w:rsidRDefault="006C3AE1" w:rsidP="006C3AE1">
      <w:pPr>
        <w:rPr>
          <w:rFonts w:asciiTheme="minorHAnsi" w:hAnsiTheme="minorHAnsi"/>
        </w:rPr>
        <w:sectPr w:rsidR="006C3AE1" w:rsidRPr="00231213" w:rsidSect="00B769CF">
          <w:pgSz w:w="15840" w:h="12240" w:orient="landscape" w:code="1"/>
          <w:pgMar w:top="288" w:right="432" w:bottom="288" w:left="720" w:header="288" w:footer="288" w:gutter="0"/>
          <w:cols w:space="720"/>
          <w:docGrid w:linePitch="360"/>
        </w:sectPr>
      </w:pPr>
    </w:p>
    <w:p w14:paraId="163C393E" w14:textId="008C5A6D" w:rsidR="006C3AE1" w:rsidRPr="00231213" w:rsidRDefault="006C3AE1" w:rsidP="008A654B">
      <w:pPr>
        <w:spacing w:before="1" w:line="254" w:lineRule="auto"/>
        <w:rPr>
          <w:rFonts w:asciiTheme="minorHAnsi" w:hAnsiTheme="minorHAnsi" w:cstheme="minorHAnsi"/>
          <w:shd w:val="clear" w:color="auto" w:fill="FFFFFF"/>
        </w:rPr>
      </w:pPr>
      <w:r w:rsidRPr="00231213">
        <w:rPr>
          <w:rFonts w:asciiTheme="minorHAnsi" w:hAnsiTheme="minorHAnsi" w:cstheme="minorHAnsi"/>
          <w:shd w:val="clear" w:color="auto" w:fill="FFFFFF"/>
        </w:rPr>
        <w:lastRenderedPageBreak/>
        <w:t xml:space="preserve">The 2019 Virginia General Assembly passed </w:t>
      </w:r>
      <w:hyperlink r:id="rId138" w:history="1">
        <w:r w:rsidRPr="00231213">
          <w:rPr>
            <w:shd w:val="clear" w:color="auto" w:fill="FFFFFF"/>
          </w:rPr>
          <w:t>House Bill 2008</w:t>
        </w:r>
      </w:hyperlink>
      <w:r w:rsidRPr="00231213">
        <w:rPr>
          <w:rFonts w:asciiTheme="minorHAnsi" w:hAnsiTheme="minorHAnsi" w:cstheme="minorHAnsi"/>
          <w:shd w:val="clear" w:color="auto" w:fill="FFFFFF"/>
        </w:rPr>
        <w:t xml:space="preserve"> and </w:t>
      </w:r>
      <w:hyperlink r:id="rId139" w:history="1">
        <w:r w:rsidRPr="00231213">
          <w:rPr>
            <w:shd w:val="clear" w:color="auto" w:fill="FFFFFF"/>
          </w:rPr>
          <w:t>Senate Bill 1348</w:t>
        </w:r>
      </w:hyperlink>
      <w:r w:rsidRPr="00231213">
        <w:rPr>
          <w:rFonts w:asciiTheme="minorHAnsi" w:hAnsiTheme="minorHAnsi" w:cstheme="minorHAnsi"/>
          <w:shd w:val="clear" w:color="auto" w:fill="FFFFFF"/>
        </w:rPr>
        <w:t xml:space="preserve">, which require the </w:t>
      </w:r>
      <w:r w:rsidR="00781E54" w:rsidRPr="00231213">
        <w:rPr>
          <w:rFonts w:asciiTheme="minorHAnsi" w:hAnsiTheme="minorHAnsi" w:cstheme="minorHAnsi"/>
          <w:shd w:val="clear" w:color="auto" w:fill="FFFFFF"/>
        </w:rPr>
        <w:t>VDOE</w:t>
      </w:r>
      <w:r w:rsidRPr="00231213">
        <w:rPr>
          <w:rFonts w:asciiTheme="minorHAnsi" w:hAnsiTheme="minorHAnsi" w:cstheme="minorHAnsi"/>
          <w:shd w:val="clear" w:color="auto" w:fill="FFFFFF"/>
        </w:rPr>
        <w:t xml:space="preserve">, in consultation with representatives from pertinent industries such as renewable energy, natural gas, nuclear energy, coal, and oil, to establish an energy career cluster. The </w:t>
      </w:r>
      <w:r w:rsidR="00781E54" w:rsidRPr="00231213">
        <w:rPr>
          <w:rFonts w:asciiTheme="minorHAnsi" w:hAnsiTheme="minorHAnsi" w:cstheme="minorHAnsi"/>
          <w:shd w:val="clear" w:color="auto" w:fill="FFFFFF"/>
        </w:rPr>
        <w:t xml:space="preserve">two </w:t>
      </w:r>
      <w:r w:rsidRPr="00231213">
        <w:rPr>
          <w:rFonts w:asciiTheme="minorHAnsi" w:hAnsiTheme="minorHAnsi" w:cstheme="minorHAnsi"/>
          <w:shd w:val="clear" w:color="auto" w:fill="FFFFFF"/>
        </w:rPr>
        <w:t>bill</w:t>
      </w:r>
      <w:r w:rsidR="00781E54" w:rsidRPr="00231213">
        <w:rPr>
          <w:rFonts w:asciiTheme="minorHAnsi" w:hAnsiTheme="minorHAnsi" w:cstheme="minorHAnsi"/>
          <w:shd w:val="clear" w:color="auto" w:fill="FFFFFF"/>
        </w:rPr>
        <w:t>s also require</w:t>
      </w:r>
      <w:r w:rsidRPr="00231213">
        <w:rPr>
          <w:rFonts w:asciiTheme="minorHAnsi" w:hAnsiTheme="minorHAnsi" w:cstheme="minorHAnsi"/>
          <w:shd w:val="clear" w:color="auto" w:fill="FFFFFF"/>
        </w:rPr>
        <w:t xml:space="preserve"> the </w:t>
      </w:r>
      <w:r w:rsidR="00781E54" w:rsidRPr="00231213">
        <w:rPr>
          <w:rFonts w:asciiTheme="minorHAnsi" w:hAnsiTheme="minorHAnsi" w:cstheme="minorHAnsi"/>
          <w:shd w:val="clear" w:color="auto" w:fill="FFFFFF"/>
        </w:rPr>
        <w:t>VDOE</w:t>
      </w:r>
      <w:r w:rsidRPr="00231213">
        <w:rPr>
          <w:rFonts w:asciiTheme="minorHAnsi" w:hAnsiTheme="minorHAnsi" w:cstheme="minorHAnsi"/>
          <w:shd w:val="clear" w:color="auto" w:fill="FFFFFF"/>
        </w:rPr>
        <w:t xml:space="preserve"> to base the knowledge and skill sets contained in such energy career cluster on the energy industry competency and credential models developed by the Center for Energy Workforce Development in partnership with the U.S. Department of Labor. The bill</w:t>
      </w:r>
      <w:r w:rsidR="00781E54" w:rsidRPr="00231213">
        <w:rPr>
          <w:rFonts w:asciiTheme="minorHAnsi" w:hAnsiTheme="minorHAnsi" w:cstheme="minorHAnsi"/>
          <w:shd w:val="clear" w:color="auto" w:fill="FFFFFF"/>
        </w:rPr>
        <w:t>s further require</w:t>
      </w:r>
      <w:r w:rsidR="00144020">
        <w:rPr>
          <w:rFonts w:asciiTheme="minorHAnsi" w:hAnsiTheme="minorHAnsi" w:cstheme="minorHAnsi"/>
          <w:shd w:val="clear" w:color="auto" w:fill="FFFFFF"/>
        </w:rPr>
        <w:t xml:space="preserve"> the VDOE to report to the </w:t>
      </w:r>
      <w:proofErr w:type="gramStart"/>
      <w:r w:rsidR="00144020">
        <w:rPr>
          <w:rFonts w:asciiTheme="minorHAnsi" w:hAnsiTheme="minorHAnsi" w:cstheme="minorHAnsi"/>
          <w:shd w:val="clear" w:color="auto" w:fill="FFFFFF"/>
        </w:rPr>
        <w:t>c</w:t>
      </w:r>
      <w:r w:rsidRPr="00231213">
        <w:rPr>
          <w:rFonts w:asciiTheme="minorHAnsi" w:hAnsiTheme="minorHAnsi" w:cstheme="minorHAnsi"/>
          <w:shd w:val="clear" w:color="auto" w:fill="FFFFFF"/>
        </w:rPr>
        <w:t>hairmen</w:t>
      </w:r>
      <w:proofErr w:type="gramEnd"/>
      <w:r w:rsidRPr="00231213">
        <w:rPr>
          <w:rFonts w:asciiTheme="minorHAnsi" w:hAnsiTheme="minorHAnsi" w:cstheme="minorHAnsi"/>
          <w:shd w:val="clear" w:color="auto" w:fill="FFFFFF"/>
        </w:rPr>
        <w:t xml:space="preserve"> of the House Committee on Education and the Senate Committee on Education and Health no later than December 1, 2019, on its progress toward establishing such energy career cluster. </w:t>
      </w:r>
    </w:p>
    <w:p w14:paraId="1F6CBCD1" w14:textId="77777777" w:rsidR="0053525B" w:rsidRPr="003F3491" w:rsidRDefault="002D631F" w:rsidP="0053525B">
      <w:pPr>
        <w:tabs>
          <w:tab w:val="left" w:pos="1200"/>
          <w:tab w:val="left" w:pos="1201"/>
        </w:tabs>
        <w:spacing w:before="1" w:line="254" w:lineRule="auto"/>
        <w:ind w:right="377"/>
        <w:rPr>
          <w:b/>
        </w:rPr>
      </w:pPr>
      <w:r w:rsidRPr="003F3491">
        <w:rPr>
          <w:b/>
        </w:rPr>
        <w:t>Postsecondary</w:t>
      </w:r>
    </w:p>
    <w:p w14:paraId="299467BB" w14:textId="77777777" w:rsidR="0053525B" w:rsidRPr="00231213" w:rsidRDefault="0053525B" w:rsidP="0053525B">
      <w:pPr>
        <w:tabs>
          <w:tab w:val="left" w:pos="1200"/>
          <w:tab w:val="left" w:pos="1201"/>
        </w:tabs>
        <w:spacing w:before="1" w:line="254" w:lineRule="auto"/>
        <w:ind w:right="377"/>
      </w:pPr>
      <w:r w:rsidRPr="00231213">
        <w:t xml:space="preserve">The VCCS is comprised of 23 community colleges located on 40 campuses throughout the Commonwealth of Virginia. Each </w:t>
      </w:r>
      <w:r w:rsidR="005F185D" w:rsidRPr="00231213">
        <w:t xml:space="preserve">community </w:t>
      </w:r>
      <w:r w:rsidRPr="00231213">
        <w:t xml:space="preserve">college provides </w:t>
      </w:r>
      <w:hyperlink r:id="rId140" w:history="1">
        <w:r w:rsidRPr="00231213">
          <w:t>programs</w:t>
        </w:r>
      </w:hyperlink>
      <w:r w:rsidRPr="00231213">
        <w:t xml:space="preserve"> </w:t>
      </w:r>
      <w:hyperlink r:id="rId141" w:history="1">
        <w:r w:rsidRPr="00231213">
          <w:t xml:space="preserve">and majors </w:t>
        </w:r>
      </w:hyperlink>
      <w:r w:rsidRPr="00231213">
        <w:t xml:space="preserve">through the associate-degree level, encompassing occupational-technical education, college transfer education, general education, </w:t>
      </w:r>
      <w:proofErr w:type="gramStart"/>
      <w:r w:rsidRPr="00231213">
        <w:t>developmental</w:t>
      </w:r>
      <w:proofErr w:type="gramEnd"/>
      <w:r w:rsidRPr="00231213">
        <w:t xml:space="preserve"> education, continuing education</w:t>
      </w:r>
      <w:r w:rsidR="005F185D" w:rsidRPr="00231213">
        <w:t>,</w:t>
      </w:r>
      <w:r w:rsidRPr="00231213">
        <w:t xml:space="preserve"> and workforce development. The VCCS provides access to quality higher educational opportunities and workforce training throughout the Commonwealth for over 225,000 credit students and nearly 175,000 non-credit students. The VCCS’s mission is to </w:t>
      </w:r>
      <w:r w:rsidR="005F185D" w:rsidRPr="00231213">
        <w:t>provide</w:t>
      </w:r>
      <w:r w:rsidRPr="00231213">
        <w:t xml:space="preserve"> the opportunity to learn and develop the right skills so lives and communities </w:t>
      </w:r>
      <w:proofErr w:type="gramStart"/>
      <w:r w:rsidRPr="00231213">
        <w:t>are strengthened</w:t>
      </w:r>
      <w:proofErr w:type="gramEnd"/>
      <w:r w:rsidRPr="00231213">
        <w:t>.</w:t>
      </w:r>
    </w:p>
    <w:p w14:paraId="3D5C478D" w14:textId="77777777" w:rsidR="0053525B" w:rsidRPr="00231213" w:rsidRDefault="0053525B" w:rsidP="0053525B">
      <w:pPr>
        <w:tabs>
          <w:tab w:val="left" w:pos="1200"/>
          <w:tab w:val="left" w:pos="1201"/>
        </w:tabs>
        <w:spacing w:before="1" w:line="254" w:lineRule="auto"/>
        <w:ind w:right="377"/>
      </w:pPr>
      <w:r w:rsidRPr="00231213">
        <w:t xml:space="preserve">Each community college serves a defined </w:t>
      </w:r>
      <w:hyperlink r:id="rId142" w:history="1">
        <w:r w:rsidRPr="00231213">
          <w:t xml:space="preserve">service region </w:t>
        </w:r>
      </w:hyperlink>
      <w:r w:rsidRPr="00231213">
        <w:t xml:space="preserve">and </w:t>
      </w:r>
      <w:proofErr w:type="gramStart"/>
      <w:r w:rsidRPr="00231213">
        <w:t>is charged</w:t>
      </w:r>
      <w:proofErr w:type="gramEnd"/>
      <w:r w:rsidRPr="00231213">
        <w:t xml:space="preserve"> with meeting the needs of the students and industry partners in these regions while working collaboratively with secondary education, colleges and universities, and community organizations. All occupational and technical education programs </w:t>
      </w:r>
      <w:proofErr w:type="gramStart"/>
      <w:r w:rsidRPr="00231213">
        <w:t>are designed</w:t>
      </w:r>
      <w:proofErr w:type="gramEnd"/>
      <w:r w:rsidRPr="00231213">
        <w:t xml:space="preserve"> to meet the increasing demand for technicians, semiprofessional workers, and skilled crafts persons. These programs may include preparation for agriculture, business, engineering, healthcare, manufacturing, information technology, building and construction trades, and public s</w:t>
      </w:r>
      <w:r w:rsidR="00BA54AA">
        <w:t>afety. Curricula primarily meet</w:t>
      </w:r>
      <w:r w:rsidRPr="00231213">
        <w:t xml:space="preserve"> the need for workers in the region </w:t>
      </w:r>
      <w:proofErr w:type="gramStart"/>
      <w:r w:rsidRPr="00231213">
        <w:t>being served</w:t>
      </w:r>
      <w:proofErr w:type="gramEnd"/>
      <w:r w:rsidRPr="00231213">
        <w:t xml:space="preserve"> by the community college, but the </w:t>
      </w:r>
      <w:r w:rsidR="00CD7DAE" w:rsidRPr="00231213">
        <w:t>VCCS</w:t>
      </w:r>
      <w:r w:rsidRPr="00231213">
        <w:t xml:space="preserve"> may designate certain community colleges as centers to serve larger areas of the state in offering highly specialized occupational and technical education programs.</w:t>
      </w:r>
    </w:p>
    <w:p w14:paraId="1831C52A" w14:textId="4D0A8F33" w:rsidR="0053525B" w:rsidRPr="00231213" w:rsidRDefault="0053525B" w:rsidP="0053525B">
      <w:pPr>
        <w:tabs>
          <w:tab w:val="left" w:pos="1200"/>
          <w:tab w:val="left" w:pos="1201"/>
        </w:tabs>
        <w:spacing w:before="1" w:line="254" w:lineRule="auto"/>
        <w:ind w:right="377"/>
      </w:pPr>
      <w:r w:rsidRPr="00231213">
        <w:t xml:space="preserve">Each community college maintains a CTE Advisory Committee comprised of college students, college faculty, labor organizations, </w:t>
      </w:r>
      <w:proofErr w:type="gramStart"/>
      <w:r w:rsidRPr="00231213">
        <w:t>workforce investment council members</w:t>
      </w:r>
      <w:proofErr w:type="gramEnd"/>
      <w:r w:rsidRPr="00231213">
        <w:t xml:space="preserve">, business and industry leaders, local school division representatives, community representatives, </w:t>
      </w:r>
      <w:r w:rsidR="002267B0" w:rsidRPr="00231213">
        <w:t xml:space="preserve">special </w:t>
      </w:r>
      <w:r w:rsidR="00144020">
        <w:t>populations representation, out-of-</w:t>
      </w:r>
      <w:r w:rsidRPr="00231213">
        <w:t>school</w:t>
      </w:r>
      <w:r w:rsidR="002267B0" w:rsidRPr="00231213">
        <w:t>, homeless,</w:t>
      </w:r>
      <w:r w:rsidRPr="00231213">
        <w:t xml:space="preserve"> </w:t>
      </w:r>
      <w:r w:rsidR="002267B0" w:rsidRPr="00231213">
        <w:t xml:space="preserve">and/or at-risk </w:t>
      </w:r>
      <w:r w:rsidR="00CD7DAE" w:rsidRPr="00231213">
        <w:t xml:space="preserve">youth </w:t>
      </w:r>
      <w:r w:rsidR="007B6EE8" w:rsidRPr="00231213">
        <w:t xml:space="preserve">individuals </w:t>
      </w:r>
      <w:r w:rsidRPr="00231213">
        <w:t xml:space="preserve">to provide input and guidance pertaining to the scope and sequence of programs and courses to meet regional workforce demands. </w:t>
      </w:r>
    </w:p>
    <w:p w14:paraId="4865A709" w14:textId="77777777" w:rsidR="0053525B" w:rsidRPr="00231213" w:rsidRDefault="0053525B" w:rsidP="0053525B">
      <w:pPr>
        <w:tabs>
          <w:tab w:val="left" w:pos="1200"/>
          <w:tab w:val="left" w:pos="1201"/>
        </w:tabs>
        <w:spacing w:before="1" w:line="254" w:lineRule="auto"/>
        <w:ind w:right="377"/>
      </w:pPr>
      <w:r w:rsidRPr="00231213">
        <w:t xml:space="preserve">The following provides postsecondary program titles, by category, offered by the VCCS. Detailed information regarding program availability, associated courses, and the college(s) offering each credential is readily available on the </w:t>
      </w:r>
      <w:hyperlink r:id="rId143" w:history="1">
        <w:r w:rsidRPr="00231213">
          <w:t>VCCS website</w:t>
        </w:r>
      </w:hyperlink>
      <w:r w:rsidRPr="00231213">
        <w:t>.</w:t>
      </w:r>
      <w:r w:rsidR="00BA54AA">
        <w:t xml:space="preserve"> </w:t>
      </w:r>
    </w:p>
    <w:p w14:paraId="7EC5E8BF" w14:textId="75F3E202" w:rsidR="00BC775A" w:rsidRDefault="00BC775A" w:rsidP="00B809B0">
      <w:pPr>
        <w:tabs>
          <w:tab w:val="left" w:pos="1200"/>
          <w:tab w:val="left" w:pos="1201"/>
        </w:tabs>
        <w:spacing w:after="0"/>
        <w:ind w:right="377"/>
        <w:rPr>
          <w:rFonts w:asciiTheme="minorHAnsi" w:hAnsiTheme="minorHAnsi"/>
        </w:rPr>
      </w:pPr>
    </w:p>
    <w:p w14:paraId="28324D4E" w14:textId="77777777" w:rsidR="008A654B" w:rsidRPr="00231213" w:rsidRDefault="008A654B" w:rsidP="00B809B0">
      <w:pPr>
        <w:tabs>
          <w:tab w:val="left" w:pos="1200"/>
          <w:tab w:val="left" w:pos="1201"/>
        </w:tabs>
        <w:spacing w:after="0"/>
        <w:ind w:right="377"/>
        <w:rPr>
          <w:rFonts w:asciiTheme="minorHAnsi" w:hAnsiTheme="minorHAnsi"/>
        </w:rPr>
        <w:sectPr w:rsidR="008A654B" w:rsidRPr="00231213" w:rsidSect="00B769CF">
          <w:pgSz w:w="12240" w:h="15840"/>
          <w:pgMar w:top="1354" w:right="1123" w:bottom="1267" w:left="1080" w:header="0" w:footer="1066" w:gutter="0"/>
          <w:cols w:space="720"/>
        </w:sectPr>
      </w:pPr>
    </w:p>
    <w:p w14:paraId="097ED77C"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 xml:space="preserve">Associate of Arts </w:t>
      </w:r>
    </w:p>
    <w:p w14:paraId="621D5955"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Humanities/Humanistic Studies</w:t>
      </w:r>
    </w:p>
    <w:p w14:paraId="1AF8EEF1" w14:textId="1BAB9E2A" w:rsidR="0053525B" w:rsidRPr="00231213" w:rsidRDefault="00F17DF1" w:rsidP="00D27A5E">
      <w:pPr>
        <w:numPr>
          <w:ilvl w:val="0"/>
          <w:numId w:val="13"/>
        </w:numPr>
        <w:spacing w:after="0"/>
        <w:ind w:left="540"/>
        <w:rPr>
          <w:rFonts w:asciiTheme="minorHAnsi" w:hAnsiTheme="minorHAnsi"/>
        </w:rPr>
      </w:pPr>
      <w:hyperlink r:id="rId144" w:history="1">
        <w:r w:rsidR="00D27A5E" w:rsidRPr="00231213">
          <w:rPr>
            <w:rFonts w:asciiTheme="minorHAnsi" w:hAnsiTheme="minorHAnsi"/>
          </w:rPr>
          <w:t>Liberal Arts</w:t>
        </w:r>
      </w:hyperlink>
    </w:p>
    <w:p w14:paraId="5AF35DF4" w14:textId="77777777" w:rsidR="00B809B0" w:rsidRPr="00231213" w:rsidRDefault="00B809B0" w:rsidP="00B809B0">
      <w:pPr>
        <w:spacing w:after="0"/>
        <w:ind w:left="360"/>
        <w:rPr>
          <w:rFonts w:asciiTheme="minorHAnsi" w:hAnsiTheme="minorHAnsi"/>
        </w:rPr>
      </w:pPr>
    </w:p>
    <w:p w14:paraId="456841A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Visual and Performing Arts, General</w:t>
      </w:r>
    </w:p>
    <w:p w14:paraId="4BAB0EEA" w14:textId="03DC57EF" w:rsidR="0053525B" w:rsidRPr="00231213" w:rsidRDefault="00F17DF1" w:rsidP="00D27A5E">
      <w:pPr>
        <w:numPr>
          <w:ilvl w:val="0"/>
          <w:numId w:val="13"/>
        </w:numPr>
        <w:spacing w:after="0"/>
        <w:ind w:left="540"/>
        <w:rPr>
          <w:rFonts w:asciiTheme="minorHAnsi" w:hAnsiTheme="minorHAnsi"/>
        </w:rPr>
      </w:pPr>
      <w:hyperlink r:id="rId145" w:history="1">
        <w:r w:rsidR="00D27A5E" w:rsidRPr="00231213">
          <w:rPr>
            <w:rFonts w:asciiTheme="minorHAnsi" w:hAnsiTheme="minorHAnsi"/>
          </w:rPr>
          <w:t>Fine Arts</w:t>
        </w:r>
      </w:hyperlink>
    </w:p>
    <w:p w14:paraId="7C67F4C8" w14:textId="1FA8B5E3" w:rsidR="0053525B" w:rsidRPr="00231213" w:rsidRDefault="00F17DF1" w:rsidP="00D27A5E">
      <w:pPr>
        <w:numPr>
          <w:ilvl w:val="0"/>
          <w:numId w:val="13"/>
        </w:numPr>
        <w:spacing w:after="0"/>
        <w:ind w:left="540"/>
        <w:rPr>
          <w:rFonts w:asciiTheme="minorHAnsi" w:hAnsiTheme="minorHAnsi"/>
        </w:rPr>
      </w:pPr>
      <w:hyperlink r:id="rId146" w:history="1">
        <w:r w:rsidR="00D27A5E" w:rsidRPr="00231213">
          <w:rPr>
            <w:rFonts w:asciiTheme="minorHAnsi" w:hAnsiTheme="minorHAnsi"/>
          </w:rPr>
          <w:t>Music</w:t>
        </w:r>
      </w:hyperlink>
    </w:p>
    <w:p w14:paraId="3B268B53" w14:textId="77777777" w:rsidR="00B809B0" w:rsidRPr="00231213" w:rsidRDefault="00B809B0" w:rsidP="00B809B0">
      <w:pPr>
        <w:spacing w:after="0"/>
        <w:ind w:left="360"/>
        <w:rPr>
          <w:rFonts w:asciiTheme="minorHAnsi" w:hAnsiTheme="minorHAnsi"/>
        </w:rPr>
      </w:pPr>
    </w:p>
    <w:p w14:paraId="50BBD3E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Associate of Arts and Sciences </w:t>
      </w:r>
    </w:p>
    <w:p w14:paraId="50BE3710"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Liberal Arts and Sciences/Liberal Studies</w:t>
      </w:r>
    </w:p>
    <w:p w14:paraId="2C534658" w14:textId="7A3D77D9" w:rsidR="0053525B" w:rsidRPr="00231213" w:rsidRDefault="00F17DF1" w:rsidP="00D27A5E">
      <w:pPr>
        <w:numPr>
          <w:ilvl w:val="0"/>
          <w:numId w:val="13"/>
        </w:numPr>
        <w:spacing w:after="0"/>
        <w:ind w:left="540"/>
        <w:rPr>
          <w:rFonts w:asciiTheme="minorHAnsi" w:hAnsiTheme="minorHAnsi"/>
        </w:rPr>
      </w:pPr>
      <w:hyperlink r:id="rId147" w:history="1">
        <w:r w:rsidR="00D27A5E" w:rsidRPr="00231213">
          <w:rPr>
            <w:rFonts w:asciiTheme="minorHAnsi" w:hAnsiTheme="minorHAnsi"/>
          </w:rPr>
          <w:t>Arts &amp; Sciences</w:t>
        </w:r>
      </w:hyperlink>
    </w:p>
    <w:p w14:paraId="11BE562B" w14:textId="307865CF" w:rsidR="0053525B" w:rsidRPr="00231213" w:rsidRDefault="00F17DF1" w:rsidP="00D27A5E">
      <w:pPr>
        <w:numPr>
          <w:ilvl w:val="0"/>
          <w:numId w:val="13"/>
        </w:numPr>
        <w:spacing w:after="0"/>
        <w:ind w:left="540"/>
        <w:rPr>
          <w:rFonts w:asciiTheme="minorHAnsi" w:hAnsiTheme="minorHAnsi"/>
        </w:rPr>
      </w:pPr>
      <w:hyperlink r:id="rId148" w:history="1">
        <w:r w:rsidR="00D27A5E" w:rsidRPr="00231213">
          <w:rPr>
            <w:rFonts w:asciiTheme="minorHAnsi" w:hAnsiTheme="minorHAnsi"/>
          </w:rPr>
          <w:t>Business Admin</w:t>
        </w:r>
      </w:hyperlink>
      <w:r w:rsidR="00D27A5E">
        <w:rPr>
          <w:rFonts w:asciiTheme="minorHAnsi" w:hAnsiTheme="minorHAnsi"/>
        </w:rPr>
        <w:t>istration</w:t>
      </w:r>
    </w:p>
    <w:p w14:paraId="4DFC6BF0" w14:textId="51F2A0C1" w:rsidR="0053525B" w:rsidRPr="00231213" w:rsidRDefault="00F17DF1" w:rsidP="00D27A5E">
      <w:pPr>
        <w:numPr>
          <w:ilvl w:val="0"/>
          <w:numId w:val="13"/>
        </w:numPr>
        <w:spacing w:after="0"/>
        <w:ind w:left="540"/>
        <w:rPr>
          <w:rFonts w:asciiTheme="minorHAnsi" w:hAnsiTheme="minorHAnsi"/>
        </w:rPr>
      </w:pPr>
      <w:hyperlink r:id="rId149" w:history="1">
        <w:r w:rsidR="00D27A5E" w:rsidRPr="00231213">
          <w:rPr>
            <w:rFonts w:asciiTheme="minorHAnsi" w:hAnsiTheme="minorHAnsi"/>
          </w:rPr>
          <w:t>Education</w:t>
        </w:r>
      </w:hyperlink>
    </w:p>
    <w:p w14:paraId="67C5B87E" w14:textId="072411D2" w:rsidR="0053525B" w:rsidRPr="00231213" w:rsidRDefault="00F17DF1" w:rsidP="00D27A5E">
      <w:pPr>
        <w:numPr>
          <w:ilvl w:val="0"/>
          <w:numId w:val="13"/>
        </w:numPr>
        <w:spacing w:after="0"/>
        <w:ind w:left="540"/>
        <w:rPr>
          <w:rFonts w:asciiTheme="minorHAnsi" w:hAnsiTheme="minorHAnsi"/>
        </w:rPr>
      </w:pPr>
      <w:hyperlink r:id="rId150" w:history="1">
        <w:r w:rsidR="00D27A5E" w:rsidRPr="00231213">
          <w:rPr>
            <w:rFonts w:asciiTheme="minorHAnsi" w:hAnsiTheme="minorHAnsi"/>
          </w:rPr>
          <w:t>Engineering</w:t>
        </w:r>
      </w:hyperlink>
    </w:p>
    <w:p w14:paraId="27439F9A" w14:textId="746A7DE1" w:rsidR="0053525B" w:rsidRPr="00231213" w:rsidRDefault="00F17DF1" w:rsidP="00D27A5E">
      <w:pPr>
        <w:numPr>
          <w:ilvl w:val="0"/>
          <w:numId w:val="13"/>
        </w:numPr>
        <w:spacing w:after="0"/>
        <w:ind w:left="540"/>
        <w:rPr>
          <w:rFonts w:asciiTheme="minorHAnsi" w:hAnsiTheme="minorHAnsi"/>
        </w:rPr>
      </w:pPr>
      <w:hyperlink r:id="rId151" w:history="1">
        <w:r w:rsidR="00D27A5E" w:rsidRPr="00231213">
          <w:rPr>
            <w:rFonts w:asciiTheme="minorHAnsi" w:hAnsiTheme="minorHAnsi"/>
          </w:rPr>
          <w:t>General Studies</w:t>
        </w:r>
      </w:hyperlink>
    </w:p>
    <w:p w14:paraId="684EAB03" w14:textId="3266B8D0" w:rsidR="0053525B" w:rsidRPr="00231213" w:rsidRDefault="00F17DF1" w:rsidP="00D27A5E">
      <w:pPr>
        <w:numPr>
          <w:ilvl w:val="0"/>
          <w:numId w:val="13"/>
        </w:numPr>
        <w:spacing w:after="0"/>
        <w:ind w:left="540"/>
        <w:rPr>
          <w:rFonts w:asciiTheme="minorHAnsi" w:hAnsiTheme="minorHAnsi"/>
        </w:rPr>
      </w:pPr>
      <w:hyperlink r:id="rId152" w:history="1">
        <w:r w:rsidR="00D27A5E" w:rsidRPr="00231213">
          <w:rPr>
            <w:rFonts w:asciiTheme="minorHAnsi" w:hAnsiTheme="minorHAnsi"/>
          </w:rPr>
          <w:t>Liberal Arts</w:t>
        </w:r>
      </w:hyperlink>
    </w:p>
    <w:p w14:paraId="2D038AA7" w14:textId="34731D4A" w:rsidR="0053525B" w:rsidRPr="00231213" w:rsidRDefault="00F17DF1" w:rsidP="00D27A5E">
      <w:pPr>
        <w:numPr>
          <w:ilvl w:val="0"/>
          <w:numId w:val="13"/>
        </w:numPr>
        <w:spacing w:after="0"/>
        <w:ind w:left="540"/>
        <w:rPr>
          <w:rFonts w:asciiTheme="minorHAnsi" w:hAnsiTheme="minorHAnsi"/>
        </w:rPr>
      </w:pPr>
      <w:hyperlink r:id="rId153" w:history="1">
        <w:r w:rsidR="00D27A5E" w:rsidRPr="00231213">
          <w:rPr>
            <w:rFonts w:asciiTheme="minorHAnsi" w:hAnsiTheme="minorHAnsi"/>
          </w:rPr>
          <w:t>Science</w:t>
        </w:r>
      </w:hyperlink>
    </w:p>
    <w:p w14:paraId="7BEAE61B" w14:textId="77777777" w:rsidR="00B809B0" w:rsidRPr="00231213" w:rsidRDefault="00B809B0" w:rsidP="00B809B0">
      <w:pPr>
        <w:spacing w:after="0"/>
        <w:ind w:left="360"/>
        <w:rPr>
          <w:rFonts w:asciiTheme="minorHAnsi" w:hAnsiTheme="minorHAnsi"/>
        </w:rPr>
      </w:pPr>
    </w:p>
    <w:p w14:paraId="7D8A97E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Associate of Applied Arts Non-transfer, applied degree. Visual and Performing Arts, General</w:t>
      </w:r>
    </w:p>
    <w:p w14:paraId="48F2BA75" w14:textId="52ABD385" w:rsidR="0053525B" w:rsidRPr="00231213" w:rsidRDefault="00F17DF1" w:rsidP="00D27A5E">
      <w:pPr>
        <w:numPr>
          <w:ilvl w:val="0"/>
          <w:numId w:val="13"/>
        </w:numPr>
        <w:spacing w:after="0"/>
        <w:ind w:left="540"/>
        <w:rPr>
          <w:rFonts w:asciiTheme="minorHAnsi" w:hAnsiTheme="minorHAnsi"/>
        </w:rPr>
      </w:pPr>
      <w:hyperlink r:id="rId154" w:history="1">
        <w:r w:rsidR="00D27A5E" w:rsidRPr="00231213">
          <w:rPr>
            <w:rFonts w:asciiTheme="minorHAnsi" w:hAnsiTheme="minorHAnsi"/>
          </w:rPr>
          <w:t>Music</w:t>
        </w:r>
      </w:hyperlink>
    </w:p>
    <w:p w14:paraId="22E7FB3D" w14:textId="77777777" w:rsidR="00B809B0" w:rsidRPr="00231213" w:rsidRDefault="00B809B0" w:rsidP="00B809B0">
      <w:pPr>
        <w:spacing w:after="0"/>
        <w:ind w:left="360"/>
        <w:rPr>
          <w:rFonts w:asciiTheme="minorHAnsi" w:hAnsiTheme="minorHAnsi"/>
        </w:rPr>
      </w:pPr>
    </w:p>
    <w:p w14:paraId="389E19B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Visual and Performing Arts, Other</w:t>
      </w:r>
    </w:p>
    <w:p w14:paraId="244E6BE9" w14:textId="23D59D0E" w:rsidR="0053525B" w:rsidRPr="00231213" w:rsidRDefault="00F17DF1" w:rsidP="00D27A5E">
      <w:pPr>
        <w:numPr>
          <w:ilvl w:val="0"/>
          <w:numId w:val="13"/>
        </w:numPr>
        <w:spacing w:after="0"/>
        <w:ind w:left="540"/>
        <w:rPr>
          <w:rFonts w:asciiTheme="minorHAnsi" w:hAnsiTheme="minorHAnsi"/>
        </w:rPr>
      </w:pPr>
      <w:hyperlink r:id="rId155" w:history="1">
        <w:r w:rsidR="00D27A5E" w:rsidRPr="00231213">
          <w:rPr>
            <w:rFonts w:asciiTheme="minorHAnsi" w:hAnsiTheme="minorHAnsi"/>
          </w:rPr>
          <w:t>Fine Arts</w:t>
        </w:r>
      </w:hyperlink>
    </w:p>
    <w:p w14:paraId="6F8E93F9" w14:textId="3E7B138B" w:rsidR="0053525B" w:rsidRPr="00231213" w:rsidRDefault="00F17DF1" w:rsidP="00D27A5E">
      <w:pPr>
        <w:numPr>
          <w:ilvl w:val="0"/>
          <w:numId w:val="13"/>
        </w:numPr>
        <w:spacing w:after="0"/>
        <w:ind w:left="540"/>
        <w:rPr>
          <w:rFonts w:asciiTheme="minorHAnsi" w:hAnsiTheme="minorHAnsi"/>
        </w:rPr>
      </w:pPr>
      <w:hyperlink r:id="rId156" w:history="1">
        <w:r w:rsidR="00D27A5E" w:rsidRPr="00231213">
          <w:rPr>
            <w:rFonts w:asciiTheme="minorHAnsi" w:hAnsiTheme="minorHAnsi"/>
          </w:rPr>
          <w:t>Studio &amp; Visual Communication</w:t>
        </w:r>
      </w:hyperlink>
    </w:p>
    <w:p w14:paraId="4BCF987D" w14:textId="3FC3DE51" w:rsidR="0053525B" w:rsidRPr="00231213" w:rsidRDefault="00F17DF1" w:rsidP="00D27A5E">
      <w:pPr>
        <w:numPr>
          <w:ilvl w:val="0"/>
          <w:numId w:val="13"/>
        </w:numPr>
        <w:spacing w:after="0"/>
        <w:ind w:left="540"/>
        <w:rPr>
          <w:rFonts w:asciiTheme="minorHAnsi" w:hAnsiTheme="minorHAnsi"/>
        </w:rPr>
      </w:pPr>
      <w:hyperlink r:id="rId157" w:history="1">
        <w:r w:rsidR="00D27A5E" w:rsidRPr="00231213">
          <w:rPr>
            <w:rFonts w:asciiTheme="minorHAnsi" w:hAnsiTheme="minorHAnsi"/>
          </w:rPr>
          <w:t>Studio Arts</w:t>
        </w:r>
      </w:hyperlink>
    </w:p>
    <w:p w14:paraId="7619D5F0" w14:textId="77777777" w:rsidR="0053525B" w:rsidRPr="00231213" w:rsidRDefault="0053525B" w:rsidP="00B809B0">
      <w:pPr>
        <w:tabs>
          <w:tab w:val="left" w:pos="1200"/>
          <w:tab w:val="left" w:pos="1201"/>
        </w:tabs>
        <w:spacing w:after="0"/>
        <w:ind w:right="377"/>
        <w:rPr>
          <w:rFonts w:asciiTheme="minorHAnsi" w:hAnsiTheme="minorHAnsi"/>
        </w:rPr>
      </w:pPr>
    </w:p>
    <w:p w14:paraId="583152EB"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Associate of Applied Science</w:t>
      </w:r>
    </w:p>
    <w:p w14:paraId="7746EF9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Non-transfer, applied technology degree Accounting and Related Services, Other</w:t>
      </w:r>
    </w:p>
    <w:p w14:paraId="7762551C" w14:textId="410DEAB4" w:rsidR="0053525B" w:rsidRPr="00231213" w:rsidRDefault="00F17DF1" w:rsidP="00D27A5E">
      <w:pPr>
        <w:numPr>
          <w:ilvl w:val="0"/>
          <w:numId w:val="13"/>
        </w:numPr>
        <w:spacing w:after="0"/>
        <w:ind w:left="540"/>
        <w:rPr>
          <w:rFonts w:asciiTheme="minorHAnsi" w:hAnsiTheme="minorHAnsi"/>
        </w:rPr>
      </w:pPr>
      <w:hyperlink r:id="rId158" w:history="1">
        <w:r w:rsidR="00D27A5E" w:rsidRPr="00231213">
          <w:rPr>
            <w:rFonts w:asciiTheme="minorHAnsi" w:hAnsiTheme="minorHAnsi"/>
          </w:rPr>
          <w:t>Accounting</w:t>
        </w:r>
      </w:hyperlink>
    </w:p>
    <w:p w14:paraId="12680AB0" w14:textId="77777777" w:rsidR="00B809B0" w:rsidRPr="00231213" w:rsidRDefault="00B809B0" w:rsidP="00B809B0">
      <w:pPr>
        <w:spacing w:after="0"/>
        <w:ind w:left="360"/>
        <w:rPr>
          <w:rFonts w:asciiTheme="minorHAnsi" w:hAnsiTheme="minorHAnsi"/>
        </w:rPr>
      </w:pPr>
    </w:p>
    <w:p w14:paraId="3C6EAAA0"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Airframe Mechanics and Aircraft Maintenance Technology/Technician</w:t>
      </w:r>
    </w:p>
    <w:p w14:paraId="7C9487CD" w14:textId="555C5C6E" w:rsidR="00B809B0" w:rsidRPr="00231213" w:rsidRDefault="00F17DF1" w:rsidP="00D27A5E">
      <w:pPr>
        <w:numPr>
          <w:ilvl w:val="0"/>
          <w:numId w:val="13"/>
        </w:numPr>
        <w:spacing w:after="0"/>
        <w:ind w:left="540"/>
        <w:rPr>
          <w:rFonts w:asciiTheme="minorHAnsi" w:hAnsiTheme="minorHAnsi"/>
        </w:rPr>
      </w:pPr>
      <w:hyperlink r:id="rId159" w:history="1">
        <w:r w:rsidR="00D27A5E" w:rsidRPr="00231213">
          <w:rPr>
            <w:rFonts w:asciiTheme="minorHAnsi" w:hAnsiTheme="minorHAnsi"/>
          </w:rPr>
          <w:t>Aviation Maintenance Technology</w:t>
        </w:r>
      </w:hyperlink>
    </w:p>
    <w:p w14:paraId="692AAED8" w14:textId="77777777" w:rsidR="00B809B0" w:rsidRPr="00231213" w:rsidRDefault="00B809B0" w:rsidP="00B809B0">
      <w:pPr>
        <w:spacing w:before="1" w:after="0" w:line="254" w:lineRule="auto"/>
        <w:ind w:left="360" w:right="377"/>
        <w:rPr>
          <w:rFonts w:asciiTheme="minorHAnsi" w:hAnsiTheme="minorHAnsi"/>
        </w:rPr>
      </w:pPr>
    </w:p>
    <w:p w14:paraId="2582798D"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Allied Health Diagnostic, Intervention, and Treatment Professions, Other</w:t>
      </w:r>
    </w:p>
    <w:p w14:paraId="197DCAFA" w14:textId="75CABCCE" w:rsidR="0053525B" w:rsidRPr="00231213" w:rsidRDefault="00F17DF1" w:rsidP="00D27A5E">
      <w:pPr>
        <w:numPr>
          <w:ilvl w:val="0"/>
          <w:numId w:val="13"/>
        </w:numPr>
        <w:spacing w:after="0"/>
        <w:ind w:left="540"/>
        <w:rPr>
          <w:rFonts w:asciiTheme="minorHAnsi" w:hAnsiTheme="minorHAnsi"/>
        </w:rPr>
      </w:pPr>
      <w:hyperlink r:id="rId160" w:history="1">
        <w:r w:rsidR="00D27A5E" w:rsidRPr="00231213">
          <w:rPr>
            <w:rFonts w:asciiTheme="minorHAnsi" w:hAnsiTheme="minorHAnsi"/>
          </w:rPr>
          <w:t>Health Sciences</w:t>
        </w:r>
      </w:hyperlink>
    </w:p>
    <w:p w14:paraId="75D0578A" w14:textId="295DA3F1" w:rsidR="0053525B" w:rsidRPr="00231213" w:rsidRDefault="00D27A5E" w:rsidP="00D27A5E">
      <w:pPr>
        <w:spacing w:after="0"/>
        <w:rPr>
          <w:rFonts w:asciiTheme="minorHAnsi" w:hAnsiTheme="minorHAnsi"/>
        </w:rPr>
      </w:pPr>
      <w:r>
        <w:rPr>
          <w:rFonts w:asciiTheme="minorHAnsi" w:hAnsiTheme="minorHAnsi"/>
        </w:rPr>
        <w:br w:type="column"/>
      </w:r>
      <w:r w:rsidR="0053525B" w:rsidRPr="00231213">
        <w:rPr>
          <w:rFonts w:asciiTheme="minorHAnsi" w:hAnsiTheme="minorHAnsi"/>
        </w:rPr>
        <w:t>Applied Horticulture/Horticultural Operations, General</w:t>
      </w:r>
    </w:p>
    <w:p w14:paraId="54BB4C1B" w14:textId="77777777" w:rsidR="0053525B" w:rsidRPr="00231213" w:rsidRDefault="00F17DF1" w:rsidP="00D27A5E">
      <w:pPr>
        <w:numPr>
          <w:ilvl w:val="0"/>
          <w:numId w:val="13"/>
        </w:numPr>
        <w:spacing w:after="0"/>
        <w:ind w:left="540"/>
        <w:rPr>
          <w:rFonts w:asciiTheme="minorHAnsi" w:hAnsiTheme="minorHAnsi"/>
        </w:rPr>
      </w:pPr>
      <w:hyperlink r:id="rId161" w:history="1">
        <w:r w:rsidR="0053525B" w:rsidRPr="00231213">
          <w:rPr>
            <w:rFonts w:asciiTheme="minorHAnsi" w:hAnsiTheme="minorHAnsi"/>
          </w:rPr>
          <w:t>HORTICULTURE</w:t>
        </w:r>
      </w:hyperlink>
    </w:p>
    <w:p w14:paraId="30639521" w14:textId="77777777" w:rsidR="00B809B0" w:rsidRPr="00231213" w:rsidRDefault="00B809B0" w:rsidP="00B809B0">
      <w:pPr>
        <w:spacing w:after="0"/>
        <w:ind w:left="360"/>
        <w:rPr>
          <w:rFonts w:asciiTheme="minorHAnsi" w:hAnsiTheme="minorHAnsi"/>
        </w:rPr>
      </w:pPr>
    </w:p>
    <w:p w14:paraId="775CED59" w14:textId="4FA1F06C"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Architectural Technology/Technician</w:t>
      </w:r>
    </w:p>
    <w:p w14:paraId="430A71C8" w14:textId="68B1BAC9" w:rsidR="0053525B" w:rsidRPr="00231213" w:rsidRDefault="00F17DF1" w:rsidP="00D27A5E">
      <w:pPr>
        <w:numPr>
          <w:ilvl w:val="0"/>
          <w:numId w:val="13"/>
        </w:numPr>
        <w:spacing w:after="0"/>
        <w:ind w:left="540"/>
        <w:rPr>
          <w:rFonts w:asciiTheme="minorHAnsi" w:hAnsiTheme="minorHAnsi"/>
        </w:rPr>
      </w:pPr>
      <w:hyperlink r:id="rId162" w:history="1">
        <w:r w:rsidR="00D27A5E" w:rsidRPr="00231213">
          <w:rPr>
            <w:rFonts w:asciiTheme="minorHAnsi" w:hAnsiTheme="minorHAnsi"/>
          </w:rPr>
          <w:t>Architecture</w:t>
        </w:r>
      </w:hyperlink>
    </w:p>
    <w:p w14:paraId="02BBE8A4" w14:textId="77777777" w:rsidR="00B809B0" w:rsidRPr="00231213" w:rsidRDefault="00B809B0" w:rsidP="00B809B0">
      <w:pPr>
        <w:spacing w:after="0"/>
        <w:ind w:left="360"/>
        <w:rPr>
          <w:rFonts w:asciiTheme="minorHAnsi" w:hAnsiTheme="minorHAnsi"/>
        </w:rPr>
      </w:pPr>
    </w:p>
    <w:p w14:paraId="7DD88D07" w14:textId="104AC87A"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Automobile/Automotive Mechanics Technology/Technician</w:t>
      </w:r>
    </w:p>
    <w:p w14:paraId="77A74140" w14:textId="48696B22" w:rsidR="0053525B" w:rsidRPr="00231213" w:rsidRDefault="00F17DF1" w:rsidP="00D27A5E">
      <w:pPr>
        <w:numPr>
          <w:ilvl w:val="0"/>
          <w:numId w:val="13"/>
        </w:numPr>
        <w:spacing w:after="0"/>
        <w:ind w:left="540"/>
        <w:rPr>
          <w:rFonts w:asciiTheme="minorHAnsi" w:hAnsiTheme="minorHAnsi"/>
        </w:rPr>
      </w:pPr>
      <w:hyperlink r:id="rId163" w:history="1">
        <w:r w:rsidR="00D27A5E" w:rsidRPr="00231213">
          <w:rPr>
            <w:rFonts w:asciiTheme="minorHAnsi" w:hAnsiTheme="minorHAnsi"/>
          </w:rPr>
          <w:t>Automotive</w:t>
        </w:r>
      </w:hyperlink>
    </w:p>
    <w:p w14:paraId="667F20D2" w14:textId="77777777" w:rsidR="00B809B0" w:rsidRPr="00231213" w:rsidRDefault="00B809B0" w:rsidP="00B809B0">
      <w:pPr>
        <w:spacing w:after="0"/>
        <w:ind w:left="360"/>
        <w:rPr>
          <w:rFonts w:asciiTheme="minorHAnsi" w:hAnsiTheme="minorHAnsi"/>
        </w:rPr>
      </w:pPr>
    </w:p>
    <w:p w14:paraId="361AF9C6" w14:textId="1E3AB71F"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Biology Technician/Biotechnology Laboratory Technician</w:t>
      </w:r>
    </w:p>
    <w:p w14:paraId="43ECE078" w14:textId="24C0088C" w:rsidR="0053525B" w:rsidRPr="00231213" w:rsidRDefault="00F17DF1" w:rsidP="00D27A5E">
      <w:pPr>
        <w:numPr>
          <w:ilvl w:val="0"/>
          <w:numId w:val="13"/>
        </w:numPr>
        <w:spacing w:after="0"/>
        <w:ind w:left="540"/>
        <w:rPr>
          <w:rFonts w:asciiTheme="minorHAnsi" w:hAnsiTheme="minorHAnsi"/>
        </w:rPr>
      </w:pPr>
      <w:hyperlink r:id="rId164" w:history="1">
        <w:r w:rsidR="00D27A5E" w:rsidRPr="00231213">
          <w:rPr>
            <w:rFonts w:asciiTheme="minorHAnsi" w:hAnsiTheme="minorHAnsi"/>
          </w:rPr>
          <w:t>Biotechnology</w:t>
        </w:r>
      </w:hyperlink>
    </w:p>
    <w:p w14:paraId="716C36A1" w14:textId="77777777" w:rsidR="00B809B0" w:rsidRPr="00231213" w:rsidRDefault="00B809B0" w:rsidP="00B809B0">
      <w:pPr>
        <w:spacing w:after="0"/>
        <w:ind w:left="360"/>
        <w:rPr>
          <w:rFonts w:asciiTheme="minorHAnsi" w:hAnsiTheme="minorHAnsi"/>
        </w:rPr>
      </w:pPr>
    </w:p>
    <w:p w14:paraId="5F78B2ED" w14:textId="0F5F4CD7"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 xml:space="preserve">Business Operations Support </w:t>
      </w:r>
      <w:proofErr w:type="gramStart"/>
      <w:r w:rsidRPr="00231213">
        <w:rPr>
          <w:rFonts w:asciiTheme="minorHAnsi" w:hAnsiTheme="minorHAnsi"/>
        </w:rPr>
        <w:t>And</w:t>
      </w:r>
      <w:proofErr w:type="gramEnd"/>
      <w:r w:rsidRPr="00231213">
        <w:rPr>
          <w:rFonts w:asciiTheme="minorHAnsi" w:hAnsiTheme="minorHAnsi"/>
        </w:rPr>
        <w:t xml:space="preserve"> Secretarial Services, Other</w:t>
      </w:r>
    </w:p>
    <w:p w14:paraId="3475126D" w14:textId="1F58E36E" w:rsidR="0053525B" w:rsidRPr="00231213" w:rsidRDefault="00F17DF1" w:rsidP="00D27A5E">
      <w:pPr>
        <w:numPr>
          <w:ilvl w:val="0"/>
          <w:numId w:val="13"/>
        </w:numPr>
        <w:spacing w:after="0"/>
        <w:ind w:left="540"/>
        <w:rPr>
          <w:rFonts w:asciiTheme="minorHAnsi" w:hAnsiTheme="minorHAnsi"/>
        </w:rPr>
      </w:pPr>
      <w:hyperlink r:id="rId165" w:history="1">
        <w:r w:rsidR="00D27A5E" w:rsidRPr="00231213">
          <w:rPr>
            <w:rFonts w:asciiTheme="minorHAnsi" w:hAnsiTheme="minorHAnsi"/>
          </w:rPr>
          <w:t>Administrative Support Tech</w:t>
        </w:r>
      </w:hyperlink>
    </w:p>
    <w:p w14:paraId="0A50C1C2" w14:textId="6551CE7E" w:rsidR="0053525B" w:rsidRPr="00231213" w:rsidRDefault="00F17DF1" w:rsidP="00D27A5E">
      <w:pPr>
        <w:numPr>
          <w:ilvl w:val="0"/>
          <w:numId w:val="13"/>
        </w:numPr>
        <w:spacing w:after="0"/>
        <w:ind w:left="540"/>
        <w:rPr>
          <w:rFonts w:asciiTheme="minorHAnsi" w:hAnsiTheme="minorHAnsi"/>
        </w:rPr>
      </w:pPr>
      <w:hyperlink r:id="rId166" w:history="1">
        <w:r w:rsidR="00D27A5E" w:rsidRPr="00231213">
          <w:rPr>
            <w:rFonts w:asciiTheme="minorHAnsi" w:hAnsiTheme="minorHAnsi"/>
          </w:rPr>
          <w:t>Computer Software Specialist</w:t>
        </w:r>
      </w:hyperlink>
    </w:p>
    <w:p w14:paraId="5725E101" w14:textId="77777777" w:rsidR="00B809B0" w:rsidRPr="00231213" w:rsidRDefault="00B809B0" w:rsidP="00B809B0">
      <w:pPr>
        <w:spacing w:after="0"/>
        <w:ind w:left="360"/>
        <w:rPr>
          <w:rFonts w:asciiTheme="minorHAnsi" w:hAnsiTheme="minorHAnsi"/>
        </w:rPr>
      </w:pPr>
    </w:p>
    <w:p w14:paraId="6335BFAC" w14:textId="52A3A457"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Business/Managerial Operations, Other</w:t>
      </w:r>
    </w:p>
    <w:p w14:paraId="2007214C" w14:textId="5B598FFB" w:rsidR="0053525B" w:rsidRPr="00231213" w:rsidRDefault="00F17DF1" w:rsidP="00D27A5E">
      <w:pPr>
        <w:numPr>
          <w:ilvl w:val="0"/>
          <w:numId w:val="13"/>
        </w:numPr>
        <w:spacing w:after="0"/>
        <w:ind w:left="540"/>
        <w:rPr>
          <w:rFonts w:asciiTheme="minorHAnsi" w:hAnsiTheme="minorHAnsi"/>
        </w:rPr>
      </w:pPr>
      <w:hyperlink r:id="rId167" w:history="1">
        <w:r w:rsidR="00D27A5E" w:rsidRPr="00231213">
          <w:rPr>
            <w:rFonts w:asciiTheme="minorHAnsi" w:hAnsiTheme="minorHAnsi"/>
          </w:rPr>
          <w:t>Acquisition And Procurement</w:t>
        </w:r>
      </w:hyperlink>
    </w:p>
    <w:p w14:paraId="4C952518" w14:textId="02AC3CF6" w:rsidR="0053525B" w:rsidRPr="00231213" w:rsidRDefault="00F17DF1" w:rsidP="00D27A5E">
      <w:pPr>
        <w:numPr>
          <w:ilvl w:val="0"/>
          <w:numId w:val="13"/>
        </w:numPr>
        <w:spacing w:after="0"/>
        <w:ind w:left="540"/>
        <w:rPr>
          <w:rFonts w:asciiTheme="minorHAnsi" w:hAnsiTheme="minorHAnsi"/>
        </w:rPr>
      </w:pPr>
      <w:hyperlink r:id="rId168" w:history="1">
        <w:r w:rsidR="00D27A5E" w:rsidRPr="00231213">
          <w:rPr>
            <w:rFonts w:asciiTheme="minorHAnsi" w:hAnsiTheme="minorHAnsi"/>
          </w:rPr>
          <w:t>Management</w:t>
        </w:r>
      </w:hyperlink>
    </w:p>
    <w:p w14:paraId="10BCE44F" w14:textId="5A9778DA" w:rsidR="0053525B" w:rsidRPr="00231213" w:rsidRDefault="00F17DF1" w:rsidP="00D27A5E">
      <w:pPr>
        <w:numPr>
          <w:ilvl w:val="0"/>
          <w:numId w:val="13"/>
        </w:numPr>
        <w:spacing w:after="0"/>
        <w:ind w:left="540"/>
        <w:rPr>
          <w:rFonts w:asciiTheme="minorHAnsi" w:hAnsiTheme="minorHAnsi"/>
        </w:rPr>
      </w:pPr>
      <w:hyperlink r:id="rId169" w:history="1">
        <w:r w:rsidR="00D27A5E" w:rsidRPr="00231213">
          <w:rPr>
            <w:rFonts w:asciiTheme="minorHAnsi" w:hAnsiTheme="minorHAnsi"/>
          </w:rPr>
          <w:t>Marketing</w:t>
        </w:r>
      </w:hyperlink>
    </w:p>
    <w:p w14:paraId="398F7554" w14:textId="77777777" w:rsidR="00B809B0" w:rsidRPr="00231213" w:rsidRDefault="00B809B0" w:rsidP="00B809B0">
      <w:pPr>
        <w:spacing w:after="0"/>
        <w:ind w:left="360"/>
        <w:rPr>
          <w:rFonts w:asciiTheme="minorHAnsi" w:hAnsiTheme="minorHAnsi"/>
        </w:rPr>
      </w:pPr>
    </w:p>
    <w:p w14:paraId="4F94EE0F" w14:textId="065FEAB5"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Cad/</w:t>
      </w:r>
      <w:proofErr w:type="spellStart"/>
      <w:r w:rsidRPr="00231213">
        <w:rPr>
          <w:rFonts w:asciiTheme="minorHAnsi" w:hAnsiTheme="minorHAnsi"/>
        </w:rPr>
        <w:t>Cadd</w:t>
      </w:r>
      <w:proofErr w:type="spellEnd"/>
      <w:r w:rsidRPr="00231213">
        <w:rPr>
          <w:rFonts w:asciiTheme="minorHAnsi" w:hAnsiTheme="minorHAnsi"/>
        </w:rPr>
        <w:t xml:space="preserve"> Drafting </w:t>
      </w:r>
      <w:r>
        <w:rPr>
          <w:rFonts w:asciiTheme="minorHAnsi" w:hAnsiTheme="minorHAnsi"/>
        </w:rPr>
        <w:t>a</w:t>
      </w:r>
      <w:r w:rsidRPr="00231213">
        <w:rPr>
          <w:rFonts w:asciiTheme="minorHAnsi" w:hAnsiTheme="minorHAnsi"/>
        </w:rPr>
        <w:t>nd/</w:t>
      </w:r>
      <w:r>
        <w:rPr>
          <w:rFonts w:asciiTheme="minorHAnsi" w:hAnsiTheme="minorHAnsi"/>
        </w:rPr>
        <w:t>o</w:t>
      </w:r>
      <w:r w:rsidRPr="00231213">
        <w:rPr>
          <w:rFonts w:asciiTheme="minorHAnsi" w:hAnsiTheme="minorHAnsi"/>
        </w:rPr>
        <w:t>r Design Technology/Technician</w:t>
      </w:r>
    </w:p>
    <w:p w14:paraId="1F7D876C" w14:textId="46D5BFDB" w:rsidR="0053525B" w:rsidRPr="00231213" w:rsidRDefault="00F17DF1" w:rsidP="00D27A5E">
      <w:pPr>
        <w:numPr>
          <w:ilvl w:val="0"/>
          <w:numId w:val="13"/>
        </w:numPr>
        <w:spacing w:after="0"/>
        <w:ind w:left="540"/>
        <w:rPr>
          <w:rFonts w:asciiTheme="minorHAnsi" w:hAnsiTheme="minorHAnsi"/>
        </w:rPr>
      </w:pPr>
      <w:hyperlink r:id="rId170" w:history="1">
        <w:r w:rsidR="00D27A5E" w:rsidRPr="00231213">
          <w:rPr>
            <w:rFonts w:asciiTheme="minorHAnsi" w:hAnsiTheme="minorHAnsi"/>
          </w:rPr>
          <w:t>Computer Aided Drafting &amp; Design</w:t>
        </w:r>
      </w:hyperlink>
    </w:p>
    <w:p w14:paraId="2DC10923" w14:textId="77777777" w:rsidR="00B809B0" w:rsidRPr="00231213" w:rsidRDefault="00B809B0" w:rsidP="00B809B0">
      <w:pPr>
        <w:spacing w:after="0"/>
        <w:ind w:left="360"/>
        <w:rPr>
          <w:rFonts w:asciiTheme="minorHAnsi" w:hAnsiTheme="minorHAnsi"/>
        </w:rPr>
      </w:pPr>
    </w:p>
    <w:p w14:paraId="61884174" w14:textId="2D92403F"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Child Care Provider/Assistant</w:t>
      </w:r>
    </w:p>
    <w:p w14:paraId="4343F2C1" w14:textId="56F6D4A9" w:rsidR="0053525B" w:rsidRPr="00231213" w:rsidRDefault="00F17DF1" w:rsidP="00D27A5E">
      <w:pPr>
        <w:numPr>
          <w:ilvl w:val="0"/>
          <w:numId w:val="13"/>
        </w:numPr>
        <w:spacing w:after="0"/>
        <w:ind w:left="540"/>
        <w:rPr>
          <w:rFonts w:asciiTheme="minorHAnsi" w:hAnsiTheme="minorHAnsi"/>
        </w:rPr>
      </w:pPr>
      <w:hyperlink r:id="rId171" w:history="1">
        <w:r w:rsidR="00D27A5E" w:rsidRPr="00231213">
          <w:rPr>
            <w:rFonts w:asciiTheme="minorHAnsi" w:hAnsiTheme="minorHAnsi"/>
          </w:rPr>
          <w:t>Early Childhood Development</w:t>
        </w:r>
      </w:hyperlink>
    </w:p>
    <w:p w14:paraId="20C4BA5F" w14:textId="77777777" w:rsidR="0053525B" w:rsidRPr="00231213" w:rsidRDefault="0053525B" w:rsidP="00B809B0">
      <w:pPr>
        <w:tabs>
          <w:tab w:val="left" w:pos="1200"/>
          <w:tab w:val="left" w:pos="1201"/>
        </w:tabs>
        <w:spacing w:after="0"/>
        <w:ind w:right="377"/>
        <w:rPr>
          <w:rFonts w:asciiTheme="minorHAnsi" w:hAnsiTheme="minorHAnsi"/>
        </w:rPr>
      </w:pPr>
    </w:p>
    <w:p w14:paraId="362E8356" w14:textId="52CFC700"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Civil Engineering Technology/Technician</w:t>
      </w:r>
    </w:p>
    <w:p w14:paraId="31715641" w14:textId="3C02136F" w:rsidR="0053525B" w:rsidRPr="00231213" w:rsidRDefault="00F17DF1" w:rsidP="00D27A5E">
      <w:pPr>
        <w:numPr>
          <w:ilvl w:val="0"/>
          <w:numId w:val="13"/>
        </w:numPr>
        <w:spacing w:after="0"/>
        <w:ind w:left="540"/>
        <w:rPr>
          <w:rFonts w:asciiTheme="minorHAnsi" w:hAnsiTheme="minorHAnsi"/>
        </w:rPr>
      </w:pPr>
      <w:hyperlink r:id="rId172" w:history="1">
        <w:r w:rsidR="00D27A5E" w:rsidRPr="00231213">
          <w:rPr>
            <w:rFonts w:asciiTheme="minorHAnsi" w:hAnsiTheme="minorHAnsi"/>
          </w:rPr>
          <w:t>Civil Engineering Technology</w:t>
        </w:r>
      </w:hyperlink>
    </w:p>
    <w:p w14:paraId="6406D78C" w14:textId="77777777" w:rsidR="00B809B0" w:rsidRPr="00231213" w:rsidRDefault="00B809B0" w:rsidP="00B809B0">
      <w:pPr>
        <w:spacing w:after="0"/>
        <w:ind w:left="360"/>
        <w:rPr>
          <w:rFonts w:asciiTheme="minorHAnsi" w:hAnsiTheme="minorHAnsi"/>
        </w:rPr>
      </w:pPr>
    </w:p>
    <w:p w14:paraId="75881130" w14:textId="245DFC06"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Clinical/Medical Laboratory Technician</w:t>
      </w:r>
    </w:p>
    <w:p w14:paraId="00085DE5" w14:textId="6A4CDC90" w:rsidR="0053525B" w:rsidRPr="00231213" w:rsidRDefault="00F17DF1" w:rsidP="00D27A5E">
      <w:pPr>
        <w:numPr>
          <w:ilvl w:val="0"/>
          <w:numId w:val="13"/>
        </w:numPr>
        <w:spacing w:after="0"/>
        <w:ind w:left="540"/>
        <w:rPr>
          <w:rFonts w:asciiTheme="minorHAnsi" w:hAnsiTheme="minorHAnsi"/>
        </w:rPr>
      </w:pPr>
      <w:hyperlink r:id="rId173" w:history="1">
        <w:r w:rsidR="00D27A5E" w:rsidRPr="00231213">
          <w:rPr>
            <w:rFonts w:asciiTheme="minorHAnsi" w:hAnsiTheme="minorHAnsi"/>
          </w:rPr>
          <w:t>Medical Laboratory Technology</w:t>
        </w:r>
      </w:hyperlink>
    </w:p>
    <w:p w14:paraId="5C06CC9E" w14:textId="77777777" w:rsidR="00B809B0" w:rsidRPr="00231213" w:rsidRDefault="00B809B0" w:rsidP="00B809B0">
      <w:pPr>
        <w:spacing w:after="0"/>
        <w:ind w:left="360"/>
        <w:rPr>
          <w:rFonts w:asciiTheme="minorHAnsi" w:hAnsiTheme="minorHAnsi"/>
        </w:rPr>
      </w:pPr>
    </w:p>
    <w:p w14:paraId="0BE4AC9C" w14:textId="6C3195E3"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 xml:space="preserve">Computer </w:t>
      </w:r>
      <w:proofErr w:type="gramStart"/>
      <w:r w:rsidRPr="00231213">
        <w:rPr>
          <w:rFonts w:asciiTheme="minorHAnsi" w:hAnsiTheme="minorHAnsi"/>
        </w:rPr>
        <w:t>And</w:t>
      </w:r>
      <w:proofErr w:type="gramEnd"/>
      <w:r w:rsidRPr="00231213">
        <w:rPr>
          <w:rFonts w:asciiTheme="minorHAnsi" w:hAnsiTheme="minorHAnsi"/>
        </w:rPr>
        <w:t xml:space="preserve"> Information Sciences, General</w:t>
      </w:r>
    </w:p>
    <w:p w14:paraId="5EBE8A4D" w14:textId="2F06DFC4" w:rsidR="0053525B" w:rsidRPr="00231213" w:rsidRDefault="00F17DF1" w:rsidP="00D27A5E">
      <w:pPr>
        <w:numPr>
          <w:ilvl w:val="0"/>
          <w:numId w:val="13"/>
        </w:numPr>
        <w:spacing w:after="0"/>
        <w:ind w:left="540"/>
        <w:rPr>
          <w:rFonts w:asciiTheme="minorHAnsi" w:hAnsiTheme="minorHAnsi"/>
        </w:rPr>
      </w:pPr>
      <w:hyperlink r:id="rId174" w:history="1">
        <w:r w:rsidR="00D27A5E" w:rsidRPr="00231213">
          <w:rPr>
            <w:rFonts w:asciiTheme="minorHAnsi" w:hAnsiTheme="minorHAnsi"/>
          </w:rPr>
          <w:t>Information Systems Technology</w:t>
        </w:r>
      </w:hyperlink>
    </w:p>
    <w:p w14:paraId="4ECC9D90" w14:textId="39A98570" w:rsidR="0053525B" w:rsidRPr="00231213" w:rsidRDefault="00D27A5E" w:rsidP="00D27A5E">
      <w:pPr>
        <w:numPr>
          <w:ilvl w:val="0"/>
          <w:numId w:val="13"/>
        </w:numPr>
        <w:spacing w:after="0"/>
        <w:ind w:left="540"/>
        <w:rPr>
          <w:rFonts w:asciiTheme="minorHAnsi" w:hAnsiTheme="minorHAnsi"/>
        </w:rPr>
      </w:pPr>
      <w:proofErr w:type="spellStart"/>
      <w:r w:rsidRPr="00231213">
        <w:rPr>
          <w:rFonts w:asciiTheme="minorHAnsi" w:hAnsiTheme="minorHAnsi"/>
        </w:rPr>
        <w:t>Ist</w:t>
      </w:r>
      <w:proofErr w:type="spellEnd"/>
      <w:r w:rsidRPr="00231213">
        <w:rPr>
          <w:rFonts w:asciiTheme="minorHAnsi" w:hAnsiTheme="minorHAnsi"/>
        </w:rPr>
        <w:t>: Networking</w:t>
      </w:r>
    </w:p>
    <w:p w14:paraId="1AC5853E" w14:textId="77777777" w:rsidR="00B809B0" w:rsidRPr="00231213" w:rsidRDefault="00B809B0" w:rsidP="00B809B0">
      <w:pPr>
        <w:spacing w:after="0"/>
        <w:ind w:left="360"/>
        <w:rPr>
          <w:rFonts w:asciiTheme="minorHAnsi" w:hAnsiTheme="minorHAnsi"/>
        </w:rPr>
      </w:pPr>
    </w:p>
    <w:p w14:paraId="26954C87" w14:textId="414E6CF4"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 xml:space="preserve">Computer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Information Systems Security</w:t>
      </w:r>
    </w:p>
    <w:p w14:paraId="48A5A8F0" w14:textId="593C3037" w:rsidR="0053525B" w:rsidRPr="00231213" w:rsidRDefault="00F17DF1" w:rsidP="00A65B7E">
      <w:pPr>
        <w:numPr>
          <w:ilvl w:val="0"/>
          <w:numId w:val="13"/>
        </w:numPr>
        <w:spacing w:after="0"/>
        <w:ind w:left="540"/>
        <w:rPr>
          <w:rFonts w:asciiTheme="minorHAnsi" w:hAnsiTheme="minorHAnsi"/>
        </w:rPr>
      </w:pPr>
      <w:hyperlink r:id="rId175" w:history="1">
        <w:r w:rsidR="00A65B7E" w:rsidRPr="00231213">
          <w:rPr>
            <w:rFonts w:asciiTheme="minorHAnsi" w:hAnsiTheme="minorHAnsi"/>
          </w:rPr>
          <w:t>Cybersecurity</w:t>
        </w:r>
      </w:hyperlink>
    </w:p>
    <w:p w14:paraId="164EED7C" w14:textId="77777777" w:rsidR="00B809B0" w:rsidRPr="00231213" w:rsidRDefault="00B809B0" w:rsidP="00B809B0">
      <w:pPr>
        <w:spacing w:after="0"/>
        <w:ind w:left="360"/>
        <w:rPr>
          <w:rFonts w:asciiTheme="minorHAnsi" w:hAnsiTheme="minorHAnsi"/>
        </w:rPr>
      </w:pPr>
    </w:p>
    <w:p w14:paraId="6CF96FE8" w14:textId="0903BFB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Construction Trades</w:t>
      </w:r>
      <w:r w:rsidR="00A65B7E" w:rsidRPr="00231213">
        <w:rPr>
          <w:rFonts w:asciiTheme="minorHAnsi" w:hAnsiTheme="minorHAnsi"/>
        </w:rPr>
        <w:t xml:space="preserve">, </w:t>
      </w:r>
      <w:r w:rsidRPr="00231213">
        <w:rPr>
          <w:rFonts w:asciiTheme="minorHAnsi" w:hAnsiTheme="minorHAnsi"/>
        </w:rPr>
        <w:t>General</w:t>
      </w:r>
    </w:p>
    <w:p w14:paraId="38470A86" w14:textId="5FE6CD4B" w:rsidR="0053525B" w:rsidRPr="00231213" w:rsidRDefault="00F17DF1" w:rsidP="00A65B7E">
      <w:pPr>
        <w:numPr>
          <w:ilvl w:val="0"/>
          <w:numId w:val="13"/>
        </w:numPr>
        <w:spacing w:after="0"/>
        <w:ind w:left="540"/>
        <w:rPr>
          <w:rFonts w:asciiTheme="minorHAnsi" w:hAnsiTheme="minorHAnsi"/>
        </w:rPr>
      </w:pPr>
      <w:hyperlink r:id="rId176" w:history="1">
        <w:r w:rsidR="00A65B7E" w:rsidRPr="00231213">
          <w:rPr>
            <w:rFonts w:asciiTheme="minorHAnsi" w:hAnsiTheme="minorHAnsi"/>
          </w:rPr>
          <w:t>Construction Management Tech</w:t>
        </w:r>
      </w:hyperlink>
      <w:r w:rsidR="00A65B7E">
        <w:rPr>
          <w:rFonts w:asciiTheme="minorHAnsi" w:hAnsiTheme="minorHAnsi"/>
        </w:rPr>
        <w:t>nology</w:t>
      </w:r>
    </w:p>
    <w:p w14:paraId="186B783F" w14:textId="77777777" w:rsidR="00B809B0" w:rsidRPr="00231213" w:rsidRDefault="00B809B0" w:rsidP="00B809B0">
      <w:pPr>
        <w:spacing w:after="0"/>
        <w:ind w:left="360"/>
        <w:rPr>
          <w:rFonts w:asciiTheme="minorHAnsi" w:hAnsiTheme="minorHAnsi"/>
        </w:rPr>
      </w:pPr>
    </w:p>
    <w:p w14:paraId="6DF0B9E3" w14:textId="68AE974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Cooking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Related Culinary Arts</w:t>
      </w:r>
      <w:r w:rsidR="00A65B7E" w:rsidRPr="00231213">
        <w:rPr>
          <w:rFonts w:asciiTheme="minorHAnsi" w:hAnsiTheme="minorHAnsi"/>
        </w:rPr>
        <w:t xml:space="preserve">, </w:t>
      </w:r>
      <w:r w:rsidRPr="00231213">
        <w:rPr>
          <w:rFonts w:asciiTheme="minorHAnsi" w:hAnsiTheme="minorHAnsi"/>
        </w:rPr>
        <w:t>General</w:t>
      </w:r>
    </w:p>
    <w:p w14:paraId="471831BA" w14:textId="3B292A24" w:rsidR="0053525B" w:rsidRPr="00231213" w:rsidRDefault="00F17DF1" w:rsidP="00A65B7E">
      <w:pPr>
        <w:numPr>
          <w:ilvl w:val="0"/>
          <w:numId w:val="13"/>
        </w:numPr>
        <w:spacing w:after="0"/>
        <w:ind w:left="540"/>
        <w:rPr>
          <w:rFonts w:asciiTheme="minorHAnsi" w:hAnsiTheme="minorHAnsi"/>
        </w:rPr>
      </w:pPr>
      <w:hyperlink r:id="rId177" w:history="1">
        <w:r w:rsidR="00A65B7E" w:rsidRPr="00231213">
          <w:rPr>
            <w:rFonts w:asciiTheme="minorHAnsi" w:hAnsiTheme="minorHAnsi"/>
          </w:rPr>
          <w:t>Culinary Arts</w:t>
        </w:r>
      </w:hyperlink>
    </w:p>
    <w:p w14:paraId="06387495" w14:textId="77777777" w:rsidR="00B809B0" w:rsidRPr="00231213" w:rsidRDefault="00B809B0" w:rsidP="00B809B0">
      <w:pPr>
        <w:spacing w:after="0"/>
        <w:ind w:left="360"/>
        <w:rPr>
          <w:rFonts w:asciiTheme="minorHAnsi" w:hAnsiTheme="minorHAnsi"/>
        </w:rPr>
      </w:pPr>
    </w:p>
    <w:p w14:paraId="3EDD1A9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Corrections</w:t>
      </w:r>
    </w:p>
    <w:p w14:paraId="43522856" w14:textId="1BEF1E92" w:rsidR="0053525B" w:rsidRPr="00231213" w:rsidRDefault="00F17DF1" w:rsidP="00A65B7E">
      <w:pPr>
        <w:numPr>
          <w:ilvl w:val="0"/>
          <w:numId w:val="13"/>
        </w:numPr>
        <w:spacing w:after="0"/>
        <w:ind w:left="540"/>
        <w:rPr>
          <w:rFonts w:asciiTheme="minorHAnsi" w:hAnsiTheme="minorHAnsi"/>
        </w:rPr>
      </w:pPr>
      <w:hyperlink r:id="rId178" w:history="1">
        <w:r w:rsidR="00A65B7E" w:rsidRPr="00231213">
          <w:rPr>
            <w:rFonts w:asciiTheme="minorHAnsi" w:hAnsiTheme="minorHAnsi"/>
          </w:rPr>
          <w:t>Corrections Science</w:t>
        </w:r>
      </w:hyperlink>
    </w:p>
    <w:p w14:paraId="41E25365" w14:textId="77777777" w:rsidR="00B809B0" w:rsidRPr="00231213" w:rsidRDefault="00B809B0" w:rsidP="00B809B0">
      <w:pPr>
        <w:spacing w:after="0"/>
        <w:ind w:left="360"/>
        <w:rPr>
          <w:rFonts w:asciiTheme="minorHAnsi" w:hAnsiTheme="minorHAnsi"/>
        </w:rPr>
      </w:pPr>
    </w:p>
    <w:p w14:paraId="22A60F9A" w14:textId="28DED43D"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Criminal Justice</w:t>
      </w:r>
      <w:r w:rsidR="00A65B7E" w:rsidRPr="00231213">
        <w:rPr>
          <w:rFonts w:asciiTheme="minorHAnsi" w:hAnsiTheme="minorHAnsi"/>
        </w:rPr>
        <w:t>/</w:t>
      </w:r>
      <w:r w:rsidRPr="00231213">
        <w:rPr>
          <w:rFonts w:asciiTheme="minorHAnsi" w:hAnsiTheme="minorHAnsi"/>
        </w:rPr>
        <w:t>Law Enforcement Administration</w:t>
      </w:r>
    </w:p>
    <w:p w14:paraId="57B14C7A" w14:textId="3C23C0D3" w:rsidR="0053525B" w:rsidRPr="00231213" w:rsidRDefault="00F17DF1" w:rsidP="00A65B7E">
      <w:pPr>
        <w:numPr>
          <w:ilvl w:val="0"/>
          <w:numId w:val="13"/>
        </w:numPr>
        <w:spacing w:after="0"/>
        <w:ind w:left="540"/>
        <w:rPr>
          <w:rFonts w:asciiTheme="minorHAnsi" w:hAnsiTheme="minorHAnsi"/>
        </w:rPr>
      </w:pPr>
      <w:hyperlink r:id="rId179" w:history="1">
        <w:r w:rsidR="00A65B7E" w:rsidRPr="00231213">
          <w:rPr>
            <w:rFonts w:asciiTheme="minorHAnsi" w:hAnsiTheme="minorHAnsi"/>
          </w:rPr>
          <w:t>Administration Of Justice</w:t>
        </w:r>
      </w:hyperlink>
    </w:p>
    <w:p w14:paraId="47CFD3BD" w14:textId="46A110AB" w:rsidR="0053525B" w:rsidRPr="00231213" w:rsidRDefault="00F17DF1" w:rsidP="00A65B7E">
      <w:pPr>
        <w:numPr>
          <w:ilvl w:val="0"/>
          <w:numId w:val="13"/>
        </w:numPr>
        <w:spacing w:after="0"/>
        <w:ind w:left="540"/>
        <w:rPr>
          <w:rFonts w:asciiTheme="minorHAnsi" w:hAnsiTheme="minorHAnsi"/>
        </w:rPr>
      </w:pPr>
      <w:hyperlink r:id="rId180" w:history="1">
        <w:r w:rsidR="00A65B7E" w:rsidRPr="00231213">
          <w:rPr>
            <w:rFonts w:asciiTheme="minorHAnsi" w:hAnsiTheme="minorHAnsi"/>
          </w:rPr>
          <w:t>Police Science</w:t>
        </w:r>
      </w:hyperlink>
    </w:p>
    <w:p w14:paraId="0AFAD753" w14:textId="77777777" w:rsidR="00B809B0" w:rsidRPr="00231213" w:rsidRDefault="00B809B0" w:rsidP="00B809B0">
      <w:pPr>
        <w:spacing w:after="0"/>
        <w:ind w:left="360"/>
        <w:rPr>
          <w:rFonts w:asciiTheme="minorHAnsi" w:hAnsiTheme="minorHAnsi"/>
        </w:rPr>
      </w:pPr>
    </w:p>
    <w:p w14:paraId="54234093" w14:textId="77B5B40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Dental Hygiene</w:t>
      </w:r>
      <w:r w:rsidR="00A65B7E" w:rsidRPr="00231213">
        <w:rPr>
          <w:rFonts w:asciiTheme="minorHAnsi" w:hAnsiTheme="minorHAnsi"/>
        </w:rPr>
        <w:t>/</w:t>
      </w:r>
      <w:r w:rsidRPr="00231213">
        <w:rPr>
          <w:rFonts w:asciiTheme="minorHAnsi" w:hAnsiTheme="minorHAnsi"/>
        </w:rPr>
        <w:t>Hygienist</w:t>
      </w:r>
    </w:p>
    <w:p w14:paraId="677134CC" w14:textId="075BAEA3" w:rsidR="0053525B" w:rsidRPr="00231213" w:rsidRDefault="00F17DF1" w:rsidP="00A65B7E">
      <w:pPr>
        <w:numPr>
          <w:ilvl w:val="0"/>
          <w:numId w:val="13"/>
        </w:numPr>
        <w:spacing w:after="0"/>
        <w:ind w:left="540"/>
        <w:rPr>
          <w:rFonts w:asciiTheme="minorHAnsi" w:hAnsiTheme="minorHAnsi"/>
        </w:rPr>
      </w:pPr>
      <w:hyperlink r:id="rId181" w:history="1">
        <w:r w:rsidR="00A65B7E" w:rsidRPr="00231213">
          <w:rPr>
            <w:rFonts w:asciiTheme="minorHAnsi" w:hAnsiTheme="minorHAnsi"/>
          </w:rPr>
          <w:t>Dental Hygiene</w:t>
        </w:r>
      </w:hyperlink>
    </w:p>
    <w:p w14:paraId="7D035770" w14:textId="77777777" w:rsidR="00B809B0" w:rsidRPr="00231213" w:rsidRDefault="00B809B0" w:rsidP="00B809B0">
      <w:pPr>
        <w:spacing w:after="0"/>
        <w:ind w:left="360"/>
        <w:rPr>
          <w:rFonts w:asciiTheme="minorHAnsi" w:hAnsiTheme="minorHAnsi"/>
        </w:rPr>
      </w:pPr>
    </w:p>
    <w:p w14:paraId="043E6205" w14:textId="7545B61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Design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Visual Communications</w:t>
      </w:r>
      <w:r w:rsidR="00A65B7E" w:rsidRPr="00231213">
        <w:rPr>
          <w:rFonts w:asciiTheme="minorHAnsi" w:hAnsiTheme="minorHAnsi"/>
        </w:rPr>
        <w:t xml:space="preserve">, </w:t>
      </w:r>
      <w:r w:rsidRPr="00231213">
        <w:rPr>
          <w:rFonts w:asciiTheme="minorHAnsi" w:hAnsiTheme="minorHAnsi"/>
        </w:rPr>
        <w:t>General</w:t>
      </w:r>
    </w:p>
    <w:p w14:paraId="684316E1" w14:textId="7EA23CE6" w:rsidR="0053525B" w:rsidRPr="00231213" w:rsidRDefault="00F17DF1" w:rsidP="00A65B7E">
      <w:pPr>
        <w:numPr>
          <w:ilvl w:val="0"/>
          <w:numId w:val="13"/>
        </w:numPr>
        <w:spacing w:after="0"/>
        <w:ind w:left="540"/>
        <w:rPr>
          <w:rFonts w:asciiTheme="minorHAnsi" w:hAnsiTheme="minorHAnsi"/>
        </w:rPr>
      </w:pPr>
      <w:hyperlink r:id="rId182" w:history="1">
        <w:r w:rsidR="00A65B7E" w:rsidRPr="00231213">
          <w:rPr>
            <w:rFonts w:asciiTheme="minorHAnsi" w:hAnsiTheme="minorHAnsi"/>
          </w:rPr>
          <w:t>Communication Design</w:t>
        </w:r>
      </w:hyperlink>
    </w:p>
    <w:p w14:paraId="70D1B75D" w14:textId="117A6E3D" w:rsidR="0053525B" w:rsidRPr="00231213" w:rsidRDefault="00F17DF1" w:rsidP="00A65B7E">
      <w:pPr>
        <w:numPr>
          <w:ilvl w:val="0"/>
          <w:numId w:val="13"/>
        </w:numPr>
        <w:spacing w:after="0"/>
        <w:ind w:left="540"/>
        <w:rPr>
          <w:rFonts w:asciiTheme="minorHAnsi" w:hAnsiTheme="minorHAnsi"/>
        </w:rPr>
      </w:pPr>
      <w:hyperlink r:id="rId183" w:history="1">
        <w:r w:rsidR="00A65B7E" w:rsidRPr="00231213">
          <w:rPr>
            <w:rFonts w:asciiTheme="minorHAnsi" w:hAnsiTheme="minorHAnsi"/>
          </w:rPr>
          <w:t>Computer Arts</w:t>
        </w:r>
      </w:hyperlink>
    </w:p>
    <w:p w14:paraId="38744DC4" w14:textId="60FDF93C" w:rsidR="0053525B" w:rsidRPr="00231213" w:rsidRDefault="00F17DF1" w:rsidP="00A65B7E">
      <w:pPr>
        <w:numPr>
          <w:ilvl w:val="0"/>
          <w:numId w:val="13"/>
        </w:numPr>
        <w:spacing w:after="0"/>
        <w:ind w:left="540"/>
        <w:rPr>
          <w:rFonts w:asciiTheme="minorHAnsi" w:hAnsiTheme="minorHAnsi"/>
        </w:rPr>
      </w:pPr>
      <w:hyperlink r:id="rId184" w:history="1">
        <w:r w:rsidR="00A65B7E" w:rsidRPr="00231213">
          <w:rPr>
            <w:rFonts w:asciiTheme="minorHAnsi" w:hAnsiTheme="minorHAnsi"/>
          </w:rPr>
          <w:t>Graphic Design</w:t>
        </w:r>
      </w:hyperlink>
    </w:p>
    <w:p w14:paraId="60D83018" w14:textId="77777777" w:rsidR="00B809B0" w:rsidRPr="00231213" w:rsidRDefault="00B809B0" w:rsidP="00B809B0">
      <w:pPr>
        <w:spacing w:after="0"/>
        <w:ind w:left="360"/>
        <w:rPr>
          <w:rFonts w:asciiTheme="minorHAnsi" w:hAnsiTheme="minorHAnsi"/>
        </w:rPr>
      </w:pPr>
    </w:p>
    <w:p w14:paraId="60B9E507" w14:textId="7DDDE9E9"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Diagnostic Medical Sonography</w:t>
      </w:r>
      <w:r w:rsidR="00A65B7E" w:rsidRPr="00231213">
        <w:rPr>
          <w:rFonts w:asciiTheme="minorHAnsi" w:hAnsiTheme="minorHAnsi"/>
        </w:rPr>
        <w:t>/</w:t>
      </w:r>
      <w:r w:rsidRPr="00231213">
        <w:rPr>
          <w:rFonts w:asciiTheme="minorHAnsi" w:hAnsiTheme="minorHAnsi"/>
        </w:rPr>
        <w:t xml:space="preserve">Sonographer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Ultrasound Technician</w:t>
      </w:r>
    </w:p>
    <w:p w14:paraId="5694355A" w14:textId="41F9D190" w:rsidR="0053525B" w:rsidRPr="00231213" w:rsidRDefault="00F17DF1" w:rsidP="00A65B7E">
      <w:pPr>
        <w:numPr>
          <w:ilvl w:val="0"/>
          <w:numId w:val="13"/>
        </w:numPr>
        <w:spacing w:after="0"/>
        <w:ind w:left="540"/>
        <w:rPr>
          <w:rFonts w:asciiTheme="minorHAnsi" w:hAnsiTheme="minorHAnsi"/>
        </w:rPr>
      </w:pPr>
      <w:hyperlink r:id="rId185" w:history="1">
        <w:r w:rsidR="00A65B7E" w:rsidRPr="00231213">
          <w:rPr>
            <w:rFonts w:asciiTheme="minorHAnsi" w:hAnsiTheme="minorHAnsi"/>
          </w:rPr>
          <w:t>Diagnostic Medical Sonography</w:t>
        </w:r>
      </w:hyperlink>
    </w:p>
    <w:p w14:paraId="0ECFA88C" w14:textId="77777777" w:rsidR="00B809B0" w:rsidRPr="00231213" w:rsidRDefault="00B809B0" w:rsidP="00B809B0">
      <w:pPr>
        <w:spacing w:after="0"/>
        <w:ind w:left="360"/>
        <w:rPr>
          <w:rFonts w:asciiTheme="minorHAnsi" w:hAnsiTheme="minorHAnsi"/>
        </w:rPr>
      </w:pPr>
    </w:p>
    <w:p w14:paraId="4F81B715" w14:textId="6679E829"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Diesel Mechanics Technology</w:t>
      </w:r>
      <w:r w:rsidR="00A65B7E" w:rsidRPr="00231213">
        <w:rPr>
          <w:rFonts w:asciiTheme="minorHAnsi" w:hAnsiTheme="minorHAnsi"/>
        </w:rPr>
        <w:t>/</w:t>
      </w:r>
      <w:r w:rsidRPr="00231213">
        <w:rPr>
          <w:rFonts w:asciiTheme="minorHAnsi" w:hAnsiTheme="minorHAnsi"/>
        </w:rPr>
        <w:t>Technician</w:t>
      </w:r>
    </w:p>
    <w:p w14:paraId="3E59919F" w14:textId="5322A92E" w:rsidR="0053525B" w:rsidRPr="00231213" w:rsidRDefault="00F17DF1" w:rsidP="00A65B7E">
      <w:pPr>
        <w:numPr>
          <w:ilvl w:val="0"/>
          <w:numId w:val="13"/>
        </w:numPr>
        <w:spacing w:after="0"/>
        <w:ind w:left="540"/>
        <w:rPr>
          <w:rFonts w:asciiTheme="minorHAnsi" w:hAnsiTheme="minorHAnsi"/>
        </w:rPr>
      </w:pPr>
      <w:hyperlink r:id="rId186" w:history="1">
        <w:r w:rsidR="00A65B7E" w:rsidRPr="00231213">
          <w:rPr>
            <w:rFonts w:asciiTheme="minorHAnsi" w:hAnsiTheme="minorHAnsi"/>
          </w:rPr>
          <w:t>Diesel Technology</w:t>
        </w:r>
      </w:hyperlink>
    </w:p>
    <w:p w14:paraId="0D34574F" w14:textId="77777777" w:rsidR="00B809B0" w:rsidRPr="00231213" w:rsidRDefault="00B809B0" w:rsidP="00B809B0">
      <w:pPr>
        <w:spacing w:after="0"/>
        <w:ind w:left="360"/>
        <w:rPr>
          <w:rFonts w:asciiTheme="minorHAnsi" w:hAnsiTheme="minorHAnsi"/>
        </w:rPr>
      </w:pPr>
    </w:p>
    <w:p w14:paraId="2C061D4F" w14:textId="04F9156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Electrical</w:t>
      </w:r>
      <w:r w:rsidR="00A65B7E" w:rsidRPr="00231213">
        <w:rPr>
          <w:rFonts w:asciiTheme="minorHAnsi" w:hAnsiTheme="minorHAnsi"/>
        </w:rPr>
        <w:t xml:space="preserve">, </w:t>
      </w:r>
      <w:r w:rsidRPr="00231213">
        <w:rPr>
          <w:rFonts w:asciiTheme="minorHAnsi" w:hAnsiTheme="minorHAnsi"/>
        </w:rPr>
        <w:t xml:space="preserve">Electronic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Communications Engineering Technology</w:t>
      </w:r>
      <w:r w:rsidR="00A65B7E" w:rsidRPr="00231213">
        <w:rPr>
          <w:rFonts w:asciiTheme="minorHAnsi" w:hAnsiTheme="minorHAnsi"/>
        </w:rPr>
        <w:t>/</w:t>
      </w:r>
      <w:r w:rsidRPr="00231213">
        <w:rPr>
          <w:rFonts w:asciiTheme="minorHAnsi" w:hAnsiTheme="minorHAnsi"/>
        </w:rPr>
        <w:t>Technician</w:t>
      </w:r>
    </w:p>
    <w:p w14:paraId="019F2E9A" w14:textId="7184C888" w:rsidR="0053525B" w:rsidRPr="00231213" w:rsidRDefault="00F17DF1" w:rsidP="00A65B7E">
      <w:pPr>
        <w:numPr>
          <w:ilvl w:val="0"/>
          <w:numId w:val="13"/>
        </w:numPr>
        <w:spacing w:after="0"/>
        <w:ind w:left="540"/>
        <w:rPr>
          <w:rFonts w:asciiTheme="minorHAnsi" w:hAnsiTheme="minorHAnsi"/>
        </w:rPr>
      </w:pPr>
      <w:hyperlink r:id="rId187" w:history="1">
        <w:r w:rsidR="00A65B7E" w:rsidRPr="00231213">
          <w:rPr>
            <w:rFonts w:asciiTheme="minorHAnsi" w:hAnsiTheme="minorHAnsi"/>
          </w:rPr>
          <w:t>Computer Electronics Technology</w:t>
        </w:r>
      </w:hyperlink>
    </w:p>
    <w:p w14:paraId="52CB87AF" w14:textId="02763122" w:rsidR="0053525B" w:rsidRPr="00231213" w:rsidRDefault="00F17DF1" w:rsidP="00A65B7E">
      <w:pPr>
        <w:numPr>
          <w:ilvl w:val="0"/>
          <w:numId w:val="13"/>
        </w:numPr>
        <w:spacing w:after="0"/>
        <w:ind w:left="540"/>
        <w:rPr>
          <w:rFonts w:asciiTheme="minorHAnsi" w:hAnsiTheme="minorHAnsi"/>
        </w:rPr>
      </w:pPr>
      <w:hyperlink r:id="rId188" w:history="1">
        <w:r w:rsidR="00A65B7E" w:rsidRPr="00231213">
          <w:rPr>
            <w:rFonts w:asciiTheme="minorHAnsi" w:hAnsiTheme="minorHAnsi"/>
          </w:rPr>
          <w:t>Computer Networking Technology</w:t>
        </w:r>
      </w:hyperlink>
    </w:p>
    <w:p w14:paraId="65213830" w14:textId="56E6B5DC" w:rsidR="0053525B" w:rsidRPr="00231213" w:rsidRDefault="00F17DF1" w:rsidP="00A65B7E">
      <w:pPr>
        <w:numPr>
          <w:ilvl w:val="0"/>
          <w:numId w:val="13"/>
        </w:numPr>
        <w:spacing w:after="0"/>
        <w:ind w:left="540"/>
        <w:rPr>
          <w:rFonts w:asciiTheme="minorHAnsi" w:hAnsiTheme="minorHAnsi"/>
        </w:rPr>
      </w:pPr>
      <w:hyperlink r:id="rId189" w:history="1">
        <w:r w:rsidR="00A65B7E" w:rsidRPr="00231213">
          <w:rPr>
            <w:rFonts w:asciiTheme="minorHAnsi" w:hAnsiTheme="minorHAnsi"/>
          </w:rPr>
          <w:t>Electrical Engineering Technology</w:t>
        </w:r>
      </w:hyperlink>
    </w:p>
    <w:p w14:paraId="46757928" w14:textId="77777777" w:rsidR="00BC775A" w:rsidRPr="00231213" w:rsidRDefault="00BC775A" w:rsidP="00BC775A">
      <w:pPr>
        <w:spacing w:after="0"/>
        <w:ind w:left="360"/>
        <w:rPr>
          <w:rFonts w:asciiTheme="minorHAnsi" w:hAnsiTheme="minorHAnsi"/>
        </w:rPr>
      </w:pPr>
    </w:p>
    <w:p w14:paraId="23B5C6B4" w14:textId="77777777" w:rsidR="00B809B0"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Electrician</w:t>
      </w:r>
    </w:p>
    <w:p w14:paraId="0F94B2B2" w14:textId="29B18C31" w:rsidR="0053525B" w:rsidRPr="00231213" w:rsidRDefault="00F17DF1" w:rsidP="00A65B7E">
      <w:pPr>
        <w:numPr>
          <w:ilvl w:val="0"/>
          <w:numId w:val="13"/>
        </w:numPr>
        <w:spacing w:after="0"/>
        <w:ind w:left="540"/>
        <w:rPr>
          <w:rFonts w:asciiTheme="minorHAnsi" w:hAnsiTheme="minorHAnsi"/>
        </w:rPr>
      </w:pPr>
      <w:hyperlink r:id="rId190" w:history="1">
        <w:r w:rsidR="00A65B7E" w:rsidRPr="00231213">
          <w:rPr>
            <w:rFonts w:asciiTheme="minorHAnsi" w:hAnsiTheme="minorHAnsi"/>
          </w:rPr>
          <w:t>Electrical Technology</w:t>
        </w:r>
      </w:hyperlink>
    </w:p>
    <w:p w14:paraId="56981F32" w14:textId="3FA5BB15" w:rsidR="0053525B" w:rsidRPr="00231213" w:rsidRDefault="00F17DF1" w:rsidP="00A65B7E">
      <w:pPr>
        <w:numPr>
          <w:ilvl w:val="0"/>
          <w:numId w:val="13"/>
        </w:numPr>
        <w:spacing w:after="0"/>
        <w:ind w:left="540"/>
        <w:rPr>
          <w:rFonts w:asciiTheme="minorHAnsi" w:hAnsiTheme="minorHAnsi"/>
        </w:rPr>
      </w:pPr>
      <w:hyperlink r:id="rId191" w:history="1">
        <w:r w:rsidR="00A65B7E" w:rsidRPr="00231213">
          <w:rPr>
            <w:rFonts w:asciiTheme="minorHAnsi" w:hAnsiTheme="minorHAnsi"/>
          </w:rPr>
          <w:t>Electromechanical Control</w:t>
        </w:r>
      </w:hyperlink>
    </w:p>
    <w:p w14:paraId="24F19469" w14:textId="5F8407B2"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Emergency Medical Technology</w:t>
      </w:r>
      <w:r w:rsidR="00A65B7E" w:rsidRPr="00231213">
        <w:rPr>
          <w:rFonts w:asciiTheme="minorHAnsi" w:hAnsiTheme="minorHAnsi"/>
        </w:rPr>
        <w:t>/</w:t>
      </w:r>
      <w:r w:rsidRPr="00231213">
        <w:rPr>
          <w:rFonts w:asciiTheme="minorHAnsi" w:hAnsiTheme="minorHAnsi"/>
        </w:rPr>
        <w:t xml:space="preserve">Technician </w:t>
      </w:r>
      <w:r w:rsidR="00A65B7E" w:rsidRPr="00231213">
        <w:rPr>
          <w:rFonts w:asciiTheme="minorHAnsi" w:hAnsiTheme="minorHAnsi"/>
        </w:rPr>
        <w:t>(</w:t>
      </w:r>
      <w:r w:rsidRPr="00231213">
        <w:rPr>
          <w:rFonts w:asciiTheme="minorHAnsi" w:hAnsiTheme="minorHAnsi"/>
        </w:rPr>
        <w:t>EMT Paramedic</w:t>
      </w:r>
      <w:r w:rsidR="00A65B7E" w:rsidRPr="00231213">
        <w:rPr>
          <w:rFonts w:asciiTheme="minorHAnsi" w:hAnsiTheme="minorHAnsi"/>
        </w:rPr>
        <w:t>)</w:t>
      </w:r>
    </w:p>
    <w:p w14:paraId="62D7526A" w14:textId="25CC854C" w:rsidR="0053525B" w:rsidRPr="00231213" w:rsidRDefault="00F17DF1" w:rsidP="00A65B7E">
      <w:pPr>
        <w:numPr>
          <w:ilvl w:val="0"/>
          <w:numId w:val="13"/>
        </w:numPr>
        <w:spacing w:after="0"/>
        <w:ind w:left="540"/>
        <w:rPr>
          <w:rFonts w:asciiTheme="minorHAnsi" w:hAnsiTheme="minorHAnsi"/>
        </w:rPr>
      </w:pPr>
      <w:hyperlink r:id="rId192" w:history="1">
        <w:r w:rsidR="00A65B7E" w:rsidRPr="00A65B7E">
          <w:rPr>
            <w:rFonts w:asciiTheme="minorHAnsi" w:hAnsiTheme="minorHAnsi"/>
          </w:rPr>
          <w:t>Emergency</w:t>
        </w:r>
        <w:r w:rsidR="00A65B7E" w:rsidRPr="00231213">
          <w:rPr>
            <w:rFonts w:asciiTheme="minorHAnsi" w:hAnsiTheme="minorHAnsi"/>
          </w:rPr>
          <w:t xml:space="preserve"> Medical Services</w:t>
        </w:r>
      </w:hyperlink>
    </w:p>
    <w:p w14:paraId="79819747" w14:textId="77777777" w:rsidR="00B809B0" w:rsidRPr="00231213" w:rsidRDefault="00B809B0" w:rsidP="00B809B0">
      <w:pPr>
        <w:spacing w:after="0"/>
        <w:ind w:left="360"/>
        <w:rPr>
          <w:rFonts w:asciiTheme="minorHAnsi" w:hAnsiTheme="minorHAnsi"/>
        </w:rPr>
      </w:pPr>
    </w:p>
    <w:p w14:paraId="7B9578C6" w14:textId="093F7C00"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Engineering Technology</w:t>
      </w:r>
      <w:r w:rsidR="00A65B7E" w:rsidRPr="00231213">
        <w:rPr>
          <w:rFonts w:asciiTheme="minorHAnsi" w:hAnsiTheme="minorHAnsi"/>
        </w:rPr>
        <w:t xml:space="preserve">, </w:t>
      </w:r>
      <w:r w:rsidRPr="00231213">
        <w:rPr>
          <w:rFonts w:asciiTheme="minorHAnsi" w:hAnsiTheme="minorHAnsi"/>
        </w:rPr>
        <w:t>General</w:t>
      </w:r>
    </w:p>
    <w:p w14:paraId="3047390B" w14:textId="5C016BBB" w:rsidR="0053525B" w:rsidRPr="00231213" w:rsidRDefault="00F17DF1" w:rsidP="00A65B7E">
      <w:pPr>
        <w:numPr>
          <w:ilvl w:val="0"/>
          <w:numId w:val="13"/>
        </w:numPr>
        <w:spacing w:after="0"/>
        <w:ind w:left="540"/>
        <w:rPr>
          <w:rFonts w:asciiTheme="minorHAnsi" w:hAnsiTheme="minorHAnsi"/>
        </w:rPr>
      </w:pPr>
      <w:hyperlink r:id="rId193" w:history="1">
        <w:r w:rsidR="00A65B7E" w:rsidRPr="00231213">
          <w:rPr>
            <w:rFonts w:asciiTheme="minorHAnsi" w:hAnsiTheme="minorHAnsi"/>
          </w:rPr>
          <w:t>Architect Civil Engineer</w:t>
        </w:r>
      </w:hyperlink>
    </w:p>
    <w:p w14:paraId="3764313D" w14:textId="78366516" w:rsidR="0053525B" w:rsidRPr="00231213" w:rsidRDefault="00F17DF1" w:rsidP="00A65B7E">
      <w:pPr>
        <w:numPr>
          <w:ilvl w:val="0"/>
          <w:numId w:val="13"/>
        </w:numPr>
        <w:spacing w:after="0"/>
        <w:ind w:left="540"/>
        <w:rPr>
          <w:rFonts w:asciiTheme="minorHAnsi" w:hAnsiTheme="minorHAnsi"/>
        </w:rPr>
      </w:pPr>
      <w:hyperlink r:id="rId194" w:history="1">
        <w:r w:rsidR="00A65B7E" w:rsidRPr="00231213">
          <w:rPr>
            <w:rFonts w:asciiTheme="minorHAnsi" w:hAnsiTheme="minorHAnsi"/>
          </w:rPr>
          <w:t>General Engineering Technology</w:t>
        </w:r>
      </w:hyperlink>
    </w:p>
    <w:p w14:paraId="19C1CDA0" w14:textId="77777777" w:rsidR="00B809B0" w:rsidRPr="00231213" w:rsidRDefault="00B809B0" w:rsidP="00B809B0">
      <w:pPr>
        <w:spacing w:after="0"/>
        <w:ind w:left="360"/>
        <w:rPr>
          <w:rFonts w:asciiTheme="minorHAnsi" w:hAnsiTheme="minorHAnsi"/>
        </w:rPr>
      </w:pPr>
    </w:p>
    <w:p w14:paraId="3AFA2C25" w14:textId="69B0767A"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Environmental Control Technologies</w:t>
      </w:r>
      <w:r w:rsidR="00A65B7E" w:rsidRPr="00231213">
        <w:rPr>
          <w:rFonts w:asciiTheme="minorHAnsi" w:hAnsiTheme="minorHAnsi"/>
        </w:rPr>
        <w:t>/</w:t>
      </w:r>
      <w:r w:rsidRPr="00231213">
        <w:rPr>
          <w:rFonts w:asciiTheme="minorHAnsi" w:hAnsiTheme="minorHAnsi"/>
        </w:rPr>
        <w:t>Technicians</w:t>
      </w:r>
      <w:r w:rsidR="00A65B7E" w:rsidRPr="00231213">
        <w:rPr>
          <w:rFonts w:asciiTheme="minorHAnsi" w:hAnsiTheme="minorHAnsi"/>
        </w:rPr>
        <w:t xml:space="preserve">, </w:t>
      </w:r>
      <w:r w:rsidRPr="00231213">
        <w:rPr>
          <w:rFonts w:asciiTheme="minorHAnsi" w:hAnsiTheme="minorHAnsi"/>
        </w:rPr>
        <w:t>Other</w:t>
      </w:r>
    </w:p>
    <w:p w14:paraId="2A7C6A0C" w14:textId="0C395C32" w:rsidR="0053525B" w:rsidRPr="00231213" w:rsidRDefault="00F17DF1" w:rsidP="00A65B7E">
      <w:pPr>
        <w:numPr>
          <w:ilvl w:val="0"/>
          <w:numId w:val="13"/>
        </w:numPr>
        <w:spacing w:after="0"/>
        <w:ind w:left="540"/>
        <w:rPr>
          <w:rFonts w:asciiTheme="minorHAnsi" w:hAnsiTheme="minorHAnsi"/>
        </w:rPr>
      </w:pPr>
      <w:hyperlink r:id="rId195" w:history="1">
        <w:r w:rsidR="00A65B7E" w:rsidRPr="00231213">
          <w:rPr>
            <w:rFonts w:asciiTheme="minorHAnsi" w:hAnsiTheme="minorHAnsi"/>
          </w:rPr>
          <w:t>Energy Technology</w:t>
        </w:r>
      </w:hyperlink>
    </w:p>
    <w:p w14:paraId="01FD29B3" w14:textId="77777777" w:rsidR="00B809B0" w:rsidRPr="00231213" w:rsidRDefault="00B809B0" w:rsidP="00B809B0">
      <w:pPr>
        <w:spacing w:after="0"/>
        <w:ind w:left="360"/>
        <w:rPr>
          <w:rFonts w:asciiTheme="minorHAnsi" w:hAnsiTheme="minorHAnsi"/>
        </w:rPr>
      </w:pPr>
    </w:p>
    <w:p w14:paraId="68357B9C" w14:textId="628BC5E2"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Fire Science</w:t>
      </w:r>
      <w:r w:rsidR="00A65B7E" w:rsidRPr="00231213">
        <w:rPr>
          <w:rFonts w:asciiTheme="minorHAnsi" w:hAnsiTheme="minorHAnsi"/>
        </w:rPr>
        <w:t>/</w:t>
      </w:r>
      <w:r w:rsidRPr="00231213">
        <w:rPr>
          <w:rFonts w:asciiTheme="minorHAnsi" w:hAnsiTheme="minorHAnsi"/>
        </w:rPr>
        <w:t>Firefighting</w:t>
      </w:r>
    </w:p>
    <w:p w14:paraId="66D409BB" w14:textId="095FB92C" w:rsidR="0053525B" w:rsidRPr="00231213" w:rsidRDefault="00F17DF1" w:rsidP="00A65B7E">
      <w:pPr>
        <w:numPr>
          <w:ilvl w:val="0"/>
          <w:numId w:val="13"/>
        </w:numPr>
        <w:spacing w:after="0"/>
        <w:ind w:left="540"/>
        <w:rPr>
          <w:rFonts w:asciiTheme="minorHAnsi" w:hAnsiTheme="minorHAnsi"/>
        </w:rPr>
      </w:pPr>
      <w:hyperlink r:id="rId196" w:history="1">
        <w:r w:rsidR="00A65B7E" w:rsidRPr="00231213">
          <w:rPr>
            <w:rFonts w:asciiTheme="minorHAnsi" w:hAnsiTheme="minorHAnsi"/>
          </w:rPr>
          <w:t>Fire Science Technology</w:t>
        </w:r>
      </w:hyperlink>
    </w:p>
    <w:p w14:paraId="6F8637A7" w14:textId="77777777" w:rsidR="00B809B0" w:rsidRPr="00231213" w:rsidRDefault="00B809B0" w:rsidP="00B809B0">
      <w:pPr>
        <w:spacing w:after="0"/>
        <w:ind w:left="360"/>
        <w:rPr>
          <w:rFonts w:asciiTheme="minorHAnsi" w:hAnsiTheme="minorHAnsi"/>
        </w:rPr>
      </w:pPr>
    </w:p>
    <w:p w14:paraId="0B11F104" w14:textId="7CB713E1"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Forensic Science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Technology</w:t>
      </w:r>
    </w:p>
    <w:p w14:paraId="4A57D6EE" w14:textId="690BF3F0" w:rsidR="0053525B" w:rsidRPr="00231213" w:rsidRDefault="00F17DF1" w:rsidP="00A65B7E">
      <w:pPr>
        <w:numPr>
          <w:ilvl w:val="0"/>
          <w:numId w:val="13"/>
        </w:numPr>
        <w:spacing w:after="0"/>
        <w:ind w:left="540"/>
        <w:rPr>
          <w:rFonts w:asciiTheme="minorHAnsi" w:hAnsiTheme="minorHAnsi"/>
        </w:rPr>
      </w:pPr>
      <w:hyperlink r:id="rId197" w:history="1">
        <w:r w:rsidR="00A65B7E" w:rsidRPr="00231213">
          <w:rPr>
            <w:rFonts w:asciiTheme="minorHAnsi" w:hAnsiTheme="minorHAnsi"/>
          </w:rPr>
          <w:t>Forensic Science</w:t>
        </w:r>
      </w:hyperlink>
    </w:p>
    <w:p w14:paraId="26DD564F" w14:textId="77777777" w:rsidR="00B809B0" w:rsidRPr="00231213" w:rsidRDefault="00B809B0" w:rsidP="00B809B0">
      <w:pPr>
        <w:spacing w:after="0"/>
        <w:ind w:left="360"/>
        <w:rPr>
          <w:rFonts w:asciiTheme="minorHAnsi" w:hAnsiTheme="minorHAnsi"/>
        </w:rPr>
      </w:pPr>
    </w:p>
    <w:p w14:paraId="1444D31E" w14:textId="02A0B49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Funeral Service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Mortuary Science</w:t>
      </w:r>
      <w:r w:rsidR="00A65B7E" w:rsidRPr="00231213">
        <w:rPr>
          <w:rFonts w:asciiTheme="minorHAnsi" w:hAnsiTheme="minorHAnsi"/>
        </w:rPr>
        <w:t xml:space="preserve">, </w:t>
      </w:r>
      <w:r w:rsidRPr="00231213">
        <w:rPr>
          <w:rFonts w:asciiTheme="minorHAnsi" w:hAnsiTheme="minorHAnsi"/>
        </w:rPr>
        <w:t>General</w:t>
      </w:r>
    </w:p>
    <w:p w14:paraId="2F63E524" w14:textId="5608F515" w:rsidR="0053525B" w:rsidRPr="00231213" w:rsidRDefault="00F17DF1" w:rsidP="00A65B7E">
      <w:pPr>
        <w:numPr>
          <w:ilvl w:val="0"/>
          <w:numId w:val="13"/>
        </w:numPr>
        <w:spacing w:after="0"/>
        <w:ind w:left="540"/>
        <w:rPr>
          <w:rFonts w:asciiTheme="minorHAnsi" w:hAnsiTheme="minorHAnsi"/>
        </w:rPr>
      </w:pPr>
      <w:hyperlink r:id="rId198" w:history="1">
        <w:r w:rsidR="00A65B7E" w:rsidRPr="00231213">
          <w:rPr>
            <w:rFonts w:asciiTheme="minorHAnsi" w:hAnsiTheme="minorHAnsi"/>
          </w:rPr>
          <w:t>Funeral Service</w:t>
        </w:r>
      </w:hyperlink>
    </w:p>
    <w:p w14:paraId="265A553F" w14:textId="77777777" w:rsidR="00B809B0" w:rsidRPr="00231213" w:rsidRDefault="00B809B0" w:rsidP="00B809B0">
      <w:pPr>
        <w:spacing w:after="0"/>
        <w:ind w:left="360"/>
        <w:rPr>
          <w:rFonts w:asciiTheme="minorHAnsi" w:hAnsiTheme="minorHAnsi"/>
        </w:rPr>
      </w:pPr>
    </w:p>
    <w:p w14:paraId="72850A15" w14:textId="7720A87A"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Health Information</w:t>
      </w:r>
      <w:r w:rsidR="00A65B7E" w:rsidRPr="00231213">
        <w:rPr>
          <w:rFonts w:asciiTheme="minorHAnsi" w:hAnsiTheme="minorHAnsi"/>
        </w:rPr>
        <w:t>/</w:t>
      </w:r>
      <w:r w:rsidRPr="00231213">
        <w:rPr>
          <w:rFonts w:asciiTheme="minorHAnsi" w:hAnsiTheme="minorHAnsi"/>
        </w:rPr>
        <w:t>Medical Records Technology</w:t>
      </w:r>
      <w:r w:rsidR="00A65B7E" w:rsidRPr="00231213">
        <w:rPr>
          <w:rFonts w:asciiTheme="minorHAnsi" w:hAnsiTheme="minorHAnsi"/>
        </w:rPr>
        <w:t>/</w:t>
      </w:r>
      <w:r w:rsidRPr="00231213">
        <w:rPr>
          <w:rFonts w:asciiTheme="minorHAnsi" w:hAnsiTheme="minorHAnsi"/>
        </w:rPr>
        <w:t>Technician</w:t>
      </w:r>
    </w:p>
    <w:p w14:paraId="74E0AA4E" w14:textId="7F3220B4" w:rsidR="0053525B" w:rsidRPr="00231213" w:rsidRDefault="00F17DF1" w:rsidP="00A65B7E">
      <w:pPr>
        <w:numPr>
          <w:ilvl w:val="0"/>
          <w:numId w:val="13"/>
        </w:numPr>
        <w:spacing w:after="0"/>
        <w:ind w:left="540"/>
        <w:rPr>
          <w:rFonts w:asciiTheme="minorHAnsi" w:hAnsiTheme="minorHAnsi"/>
        </w:rPr>
      </w:pPr>
      <w:hyperlink r:id="rId199" w:history="1">
        <w:r w:rsidR="00A65B7E" w:rsidRPr="00231213">
          <w:rPr>
            <w:rFonts w:asciiTheme="minorHAnsi" w:hAnsiTheme="minorHAnsi"/>
          </w:rPr>
          <w:t>Health Information Technology</w:t>
        </w:r>
      </w:hyperlink>
    </w:p>
    <w:p w14:paraId="69F27B14" w14:textId="77777777" w:rsidR="00B809B0" w:rsidRPr="00231213" w:rsidRDefault="00B809B0" w:rsidP="00B809B0">
      <w:pPr>
        <w:spacing w:after="0"/>
        <w:ind w:left="360"/>
        <w:rPr>
          <w:rFonts w:asciiTheme="minorHAnsi" w:hAnsiTheme="minorHAnsi"/>
        </w:rPr>
      </w:pPr>
    </w:p>
    <w:p w14:paraId="16689B24" w14:textId="7B2236AB"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Heating</w:t>
      </w:r>
      <w:r w:rsidR="00A65B7E" w:rsidRPr="00231213">
        <w:rPr>
          <w:rFonts w:asciiTheme="minorHAnsi" w:hAnsiTheme="minorHAnsi"/>
        </w:rPr>
        <w:t xml:space="preserve">, </w:t>
      </w:r>
      <w:r w:rsidRPr="00231213">
        <w:rPr>
          <w:rFonts w:asciiTheme="minorHAnsi" w:hAnsiTheme="minorHAnsi"/>
        </w:rPr>
        <w:t>Air Conditioning</w:t>
      </w:r>
      <w:r w:rsidR="00A65B7E" w:rsidRPr="00231213">
        <w:rPr>
          <w:rFonts w:asciiTheme="minorHAnsi" w:hAnsiTheme="minorHAnsi"/>
        </w:rPr>
        <w:t xml:space="preserve">, </w:t>
      </w:r>
      <w:r w:rsidRPr="00231213">
        <w:rPr>
          <w:rFonts w:asciiTheme="minorHAnsi" w:hAnsiTheme="minorHAnsi"/>
        </w:rPr>
        <w:t xml:space="preserve">Ventilation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Refrigeration Maintenance Technology</w:t>
      </w:r>
      <w:r w:rsidR="00A65B7E" w:rsidRPr="00231213">
        <w:rPr>
          <w:rFonts w:asciiTheme="minorHAnsi" w:hAnsiTheme="minorHAnsi"/>
        </w:rPr>
        <w:t>/</w:t>
      </w:r>
      <w:r w:rsidRPr="00231213">
        <w:rPr>
          <w:rFonts w:asciiTheme="minorHAnsi" w:hAnsiTheme="minorHAnsi"/>
        </w:rPr>
        <w:t xml:space="preserve">Technician </w:t>
      </w:r>
      <w:r w:rsidR="00A65B7E" w:rsidRPr="00231213">
        <w:rPr>
          <w:rFonts w:asciiTheme="minorHAnsi" w:hAnsiTheme="minorHAnsi"/>
        </w:rPr>
        <w:t>(</w:t>
      </w:r>
      <w:r w:rsidRPr="00231213">
        <w:rPr>
          <w:rFonts w:asciiTheme="minorHAnsi" w:hAnsiTheme="minorHAnsi"/>
        </w:rPr>
        <w:t>HAC</w:t>
      </w:r>
      <w:r w:rsidR="00A65B7E" w:rsidRPr="00231213">
        <w:rPr>
          <w:rFonts w:asciiTheme="minorHAnsi" w:hAnsiTheme="minorHAnsi"/>
        </w:rPr>
        <w:t xml:space="preserve">, </w:t>
      </w:r>
      <w:r w:rsidRPr="00231213">
        <w:rPr>
          <w:rFonts w:asciiTheme="minorHAnsi" w:hAnsiTheme="minorHAnsi"/>
        </w:rPr>
        <w:t>HACR</w:t>
      </w:r>
      <w:r w:rsidR="00A65B7E" w:rsidRPr="00231213">
        <w:rPr>
          <w:rFonts w:asciiTheme="minorHAnsi" w:hAnsiTheme="minorHAnsi"/>
        </w:rPr>
        <w:t xml:space="preserve">, </w:t>
      </w:r>
      <w:r w:rsidRPr="00231213">
        <w:rPr>
          <w:rFonts w:asciiTheme="minorHAnsi" w:hAnsiTheme="minorHAnsi"/>
        </w:rPr>
        <w:t>HVAC</w:t>
      </w:r>
      <w:r w:rsidR="00A65B7E" w:rsidRPr="00231213">
        <w:rPr>
          <w:rFonts w:asciiTheme="minorHAnsi" w:hAnsiTheme="minorHAnsi"/>
        </w:rPr>
        <w:t xml:space="preserve">, </w:t>
      </w:r>
      <w:r w:rsidRPr="00231213">
        <w:rPr>
          <w:rFonts w:asciiTheme="minorHAnsi" w:hAnsiTheme="minorHAnsi"/>
        </w:rPr>
        <w:t>HVACR</w:t>
      </w:r>
    </w:p>
    <w:p w14:paraId="461464A2" w14:textId="2F3F92BA" w:rsidR="0053525B" w:rsidRPr="00231213" w:rsidRDefault="00F17DF1" w:rsidP="00A65B7E">
      <w:pPr>
        <w:numPr>
          <w:ilvl w:val="0"/>
          <w:numId w:val="13"/>
        </w:numPr>
        <w:spacing w:after="0"/>
        <w:ind w:left="540"/>
        <w:rPr>
          <w:rFonts w:asciiTheme="minorHAnsi" w:hAnsiTheme="minorHAnsi"/>
        </w:rPr>
      </w:pPr>
      <w:hyperlink r:id="rId200" w:history="1">
        <w:r w:rsidR="00A65B7E" w:rsidRPr="00231213">
          <w:rPr>
            <w:rFonts w:asciiTheme="minorHAnsi" w:hAnsiTheme="minorHAnsi"/>
          </w:rPr>
          <w:t>Air Conditioning And Refrigeration</w:t>
        </w:r>
      </w:hyperlink>
    </w:p>
    <w:p w14:paraId="1765694E" w14:textId="77777777" w:rsidR="00B809B0" w:rsidRPr="00231213" w:rsidRDefault="00B809B0" w:rsidP="00B809B0">
      <w:pPr>
        <w:spacing w:after="0"/>
        <w:ind w:left="360"/>
        <w:rPr>
          <w:rFonts w:asciiTheme="minorHAnsi" w:hAnsiTheme="minorHAnsi"/>
        </w:rPr>
      </w:pPr>
    </w:p>
    <w:p w14:paraId="28858FA2" w14:textId="031CFD9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Hospitality Administration</w:t>
      </w:r>
      <w:r w:rsidR="00A65B7E" w:rsidRPr="00231213">
        <w:rPr>
          <w:rFonts w:asciiTheme="minorHAnsi" w:hAnsiTheme="minorHAnsi"/>
        </w:rPr>
        <w:t>/</w:t>
      </w:r>
      <w:r w:rsidRPr="00231213">
        <w:rPr>
          <w:rFonts w:asciiTheme="minorHAnsi" w:hAnsiTheme="minorHAnsi"/>
        </w:rPr>
        <w:t>Management</w:t>
      </w:r>
      <w:r w:rsidR="00A65B7E" w:rsidRPr="00231213">
        <w:rPr>
          <w:rFonts w:asciiTheme="minorHAnsi" w:hAnsiTheme="minorHAnsi"/>
        </w:rPr>
        <w:t xml:space="preserve">, </w:t>
      </w:r>
      <w:r w:rsidRPr="00231213">
        <w:rPr>
          <w:rFonts w:asciiTheme="minorHAnsi" w:hAnsiTheme="minorHAnsi"/>
        </w:rPr>
        <w:t>General</w:t>
      </w:r>
    </w:p>
    <w:p w14:paraId="26E3F978" w14:textId="4F1DAE1E" w:rsidR="0053525B" w:rsidRPr="00231213" w:rsidRDefault="00F17DF1" w:rsidP="00A65B7E">
      <w:pPr>
        <w:numPr>
          <w:ilvl w:val="0"/>
          <w:numId w:val="13"/>
        </w:numPr>
        <w:spacing w:after="0"/>
        <w:ind w:left="540"/>
        <w:rPr>
          <w:rFonts w:asciiTheme="minorHAnsi" w:hAnsiTheme="minorHAnsi"/>
        </w:rPr>
      </w:pPr>
      <w:hyperlink r:id="rId201" w:history="1">
        <w:r w:rsidR="00A65B7E" w:rsidRPr="00231213">
          <w:rPr>
            <w:rFonts w:asciiTheme="minorHAnsi" w:hAnsiTheme="minorHAnsi"/>
          </w:rPr>
          <w:t>Hospitality Management</w:t>
        </w:r>
      </w:hyperlink>
    </w:p>
    <w:p w14:paraId="12E62C3D" w14:textId="77777777" w:rsidR="002C4447" w:rsidRPr="00231213" w:rsidRDefault="002C4447">
      <w:pPr>
        <w:rPr>
          <w:rFonts w:asciiTheme="minorHAnsi" w:hAnsiTheme="minorHAnsi"/>
        </w:rPr>
      </w:pPr>
      <w:r w:rsidRPr="00231213">
        <w:rPr>
          <w:rFonts w:asciiTheme="minorHAnsi" w:hAnsiTheme="minorHAnsi"/>
        </w:rPr>
        <w:br w:type="page"/>
      </w:r>
    </w:p>
    <w:p w14:paraId="233BEA1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Industrial Electronics Technology/Technician</w:t>
      </w:r>
    </w:p>
    <w:p w14:paraId="4C913F17" w14:textId="63BB63C3" w:rsidR="0053525B" w:rsidRPr="00231213" w:rsidRDefault="00F17DF1" w:rsidP="00BC4DD8">
      <w:pPr>
        <w:numPr>
          <w:ilvl w:val="0"/>
          <w:numId w:val="13"/>
        </w:numPr>
        <w:spacing w:after="0"/>
        <w:ind w:left="540"/>
        <w:rPr>
          <w:rFonts w:asciiTheme="minorHAnsi" w:hAnsiTheme="minorHAnsi"/>
        </w:rPr>
      </w:pPr>
      <w:hyperlink r:id="rId202" w:history="1">
        <w:r w:rsidR="00BC4DD8" w:rsidRPr="00231213">
          <w:rPr>
            <w:rFonts w:asciiTheme="minorHAnsi" w:hAnsiTheme="minorHAnsi"/>
          </w:rPr>
          <w:t>Electronics Technology</w:t>
        </w:r>
      </w:hyperlink>
    </w:p>
    <w:p w14:paraId="7B2E260D" w14:textId="75C5262E" w:rsidR="0053525B" w:rsidRPr="00231213" w:rsidRDefault="00F17DF1" w:rsidP="00BC4DD8">
      <w:pPr>
        <w:numPr>
          <w:ilvl w:val="0"/>
          <w:numId w:val="13"/>
        </w:numPr>
        <w:spacing w:after="0"/>
        <w:ind w:left="540"/>
        <w:rPr>
          <w:rFonts w:asciiTheme="minorHAnsi" w:hAnsiTheme="minorHAnsi"/>
        </w:rPr>
      </w:pPr>
      <w:hyperlink r:id="rId203" w:history="1">
        <w:r w:rsidR="00BC4DD8" w:rsidRPr="00231213">
          <w:rPr>
            <w:rFonts w:asciiTheme="minorHAnsi" w:hAnsiTheme="minorHAnsi"/>
          </w:rPr>
          <w:t>Instrumentation</w:t>
        </w:r>
      </w:hyperlink>
    </w:p>
    <w:p w14:paraId="3476B29D" w14:textId="77777777" w:rsidR="00BC775A" w:rsidRPr="00231213" w:rsidRDefault="00BC775A" w:rsidP="00B809B0">
      <w:pPr>
        <w:spacing w:after="0"/>
        <w:ind w:left="360"/>
        <w:rPr>
          <w:rFonts w:asciiTheme="minorHAnsi" w:hAnsiTheme="minorHAnsi"/>
        </w:rPr>
      </w:pPr>
    </w:p>
    <w:p w14:paraId="48AF0E7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Industrial Production Technologies/Technicians, Other</w:t>
      </w:r>
    </w:p>
    <w:p w14:paraId="7ECAFED6" w14:textId="1D1AA6A1" w:rsidR="0053525B" w:rsidRPr="00231213" w:rsidRDefault="00F17DF1" w:rsidP="00BC4DD8">
      <w:pPr>
        <w:numPr>
          <w:ilvl w:val="0"/>
          <w:numId w:val="13"/>
        </w:numPr>
        <w:spacing w:after="0"/>
        <w:ind w:left="540"/>
        <w:rPr>
          <w:rFonts w:asciiTheme="minorHAnsi" w:hAnsiTheme="minorHAnsi"/>
        </w:rPr>
      </w:pPr>
      <w:hyperlink r:id="rId204" w:history="1">
        <w:r w:rsidR="00BC4DD8" w:rsidRPr="00231213">
          <w:rPr>
            <w:rFonts w:asciiTheme="minorHAnsi" w:hAnsiTheme="minorHAnsi"/>
          </w:rPr>
          <w:t>Computer Integrated Manufacturing</w:t>
        </w:r>
      </w:hyperlink>
    </w:p>
    <w:p w14:paraId="4C9F5180" w14:textId="33BA9E52" w:rsidR="0053525B" w:rsidRPr="00231213" w:rsidRDefault="00F17DF1" w:rsidP="00BC4DD8">
      <w:pPr>
        <w:numPr>
          <w:ilvl w:val="0"/>
          <w:numId w:val="13"/>
        </w:numPr>
        <w:spacing w:after="0"/>
        <w:ind w:left="540"/>
        <w:rPr>
          <w:rFonts w:asciiTheme="minorHAnsi" w:hAnsiTheme="minorHAnsi"/>
        </w:rPr>
      </w:pPr>
      <w:hyperlink r:id="rId205" w:history="1">
        <w:r w:rsidR="00BC4DD8" w:rsidRPr="00231213">
          <w:rPr>
            <w:rFonts w:asciiTheme="minorHAnsi" w:hAnsiTheme="minorHAnsi"/>
          </w:rPr>
          <w:t>Industrial</w:t>
        </w:r>
      </w:hyperlink>
    </w:p>
    <w:p w14:paraId="17067BC9" w14:textId="71493DD3" w:rsidR="0053525B" w:rsidRPr="00231213" w:rsidRDefault="00F17DF1" w:rsidP="00BC4DD8">
      <w:pPr>
        <w:numPr>
          <w:ilvl w:val="0"/>
          <w:numId w:val="13"/>
        </w:numPr>
        <w:spacing w:after="0"/>
        <w:ind w:left="540"/>
        <w:rPr>
          <w:rFonts w:asciiTheme="minorHAnsi" w:hAnsiTheme="minorHAnsi"/>
        </w:rPr>
      </w:pPr>
      <w:hyperlink r:id="rId206" w:history="1">
        <w:r w:rsidR="00BC4DD8" w:rsidRPr="00231213">
          <w:rPr>
            <w:rFonts w:asciiTheme="minorHAnsi" w:hAnsiTheme="minorHAnsi"/>
          </w:rPr>
          <w:t>Industrial Technology</w:t>
        </w:r>
      </w:hyperlink>
    </w:p>
    <w:p w14:paraId="6EC79127" w14:textId="77777777" w:rsidR="00B809B0" w:rsidRPr="00231213" w:rsidRDefault="00B809B0" w:rsidP="00B809B0">
      <w:pPr>
        <w:spacing w:after="0"/>
        <w:ind w:left="360"/>
        <w:rPr>
          <w:rFonts w:asciiTheme="minorHAnsi" w:hAnsiTheme="minorHAnsi"/>
        </w:rPr>
      </w:pPr>
    </w:p>
    <w:p w14:paraId="79187BC7"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Industrial Technology/Technician</w:t>
      </w:r>
    </w:p>
    <w:p w14:paraId="3B516FD0" w14:textId="359A21F5" w:rsidR="0053525B" w:rsidRPr="00231213" w:rsidRDefault="00F17DF1" w:rsidP="00BC4DD8">
      <w:pPr>
        <w:numPr>
          <w:ilvl w:val="0"/>
          <w:numId w:val="13"/>
        </w:numPr>
        <w:spacing w:after="0"/>
        <w:ind w:left="540"/>
        <w:rPr>
          <w:rFonts w:asciiTheme="minorHAnsi" w:hAnsiTheme="minorHAnsi"/>
        </w:rPr>
      </w:pPr>
      <w:hyperlink r:id="rId207" w:history="1">
        <w:r w:rsidR="00BC4DD8" w:rsidRPr="00BC4DD8">
          <w:rPr>
            <w:rFonts w:asciiTheme="minorHAnsi" w:hAnsiTheme="minorHAnsi"/>
          </w:rPr>
          <w:t>Technical</w:t>
        </w:r>
        <w:r w:rsidR="00BC4DD8" w:rsidRPr="00231213">
          <w:rPr>
            <w:rFonts w:asciiTheme="minorHAnsi" w:hAnsiTheme="minorHAnsi"/>
          </w:rPr>
          <w:t xml:space="preserve"> Studies</w:t>
        </w:r>
      </w:hyperlink>
    </w:p>
    <w:p w14:paraId="3E3B5568" w14:textId="77777777" w:rsidR="00B809B0" w:rsidRPr="00231213" w:rsidRDefault="00B809B0" w:rsidP="00B809B0">
      <w:pPr>
        <w:spacing w:after="0"/>
        <w:ind w:left="360"/>
        <w:rPr>
          <w:rFonts w:asciiTheme="minorHAnsi" w:hAnsiTheme="minorHAnsi"/>
        </w:rPr>
      </w:pPr>
    </w:p>
    <w:p w14:paraId="05483E4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Interior Design</w:t>
      </w:r>
    </w:p>
    <w:p w14:paraId="3F89751E" w14:textId="2A3DA3EF" w:rsidR="0053525B" w:rsidRPr="00231213" w:rsidRDefault="00F17DF1" w:rsidP="00BC4DD8">
      <w:pPr>
        <w:numPr>
          <w:ilvl w:val="0"/>
          <w:numId w:val="13"/>
        </w:numPr>
        <w:spacing w:after="0"/>
        <w:ind w:left="540"/>
        <w:rPr>
          <w:rFonts w:asciiTheme="minorHAnsi" w:hAnsiTheme="minorHAnsi"/>
        </w:rPr>
      </w:pPr>
      <w:hyperlink r:id="rId208" w:history="1">
        <w:r w:rsidR="00BC4DD8" w:rsidRPr="00231213">
          <w:rPr>
            <w:rFonts w:asciiTheme="minorHAnsi" w:hAnsiTheme="minorHAnsi"/>
          </w:rPr>
          <w:t>Interior Design</w:t>
        </w:r>
      </w:hyperlink>
    </w:p>
    <w:p w14:paraId="175EE581" w14:textId="77777777" w:rsidR="00B809B0" w:rsidRPr="00231213" w:rsidRDefault="00B809B0" w:rsidP="00B809B0">
      <w:pPr>
        <w:spacing w:after="0"/>
        <w:ind w:left="360"/>
        <w:rPr>
          <w:rFonts w:asciiTheme="minorHAnsi" w:hAnsiTheme="minorHAnsi"/>
        </w:rPr>
      </w:pPr>
    </w:p>
    <w:p w14:paraId="2E974507"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Legal Assistant/Paralegal</w:t>
      </w:r>
    </w:p>
    <w:p w14:paraId="7C3FFC19" w14:textId="453D196D" w:rsidR="0053525B" w:rsidRPr="00231213" w:rsidRDefault="00F17DF1" w:rsidP="00BC4DD8">
      <w:pPr>
        <w:numPr>
          <w:ilvl w:val="0"/>
          <w:numId w:val="13"/>
        </w:numPr>
        <w:spacing w:after="0"/>
        <w:ind w:left="540"/>
        <w:rPr>
          <w:rFonts w:asciiTheme="minorHAnsi" w:hAnsiTheme="minorHAnsi"/>
        </w:rPr>
      </w:pPr>
      <w:hyperlink r:id="rId209" w:history="1">
        <w:r w:rsidR="00BC4DD8" w:rsidRPr="00231213">
          <w:rPr>
            <w:rFonts w:asciiTheme="minorHAnsi" w:hAnsiTheme="minorHAnsi"/>
          </w:rPr>
          <w:t>Paralegal Studies</w:t>
        </w:r>
      </w:hyperlink>
    </w:p>
    <w:p w14:paraId="3DB75420" w14:textId="77777777" w:rsidR="00B809B0" w:rsidRPr="00231213" w:rsidRDefault="00B809B0" w:rsidP="00B809B0">
      <w:pPr>
        <w:spacing w:after="0"/>
        <w:ind w:left="360"/>
        <w:rPr>
          <w:rFonts w:asciiTheme="minorHAnsi" w:hAnsiTheme="minorHAnsi"/>
        </w:rPr>
      </w:pPr>
    </w:p>
    <w:p w14:paraId="3D233202"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Manufacturing Technology/Technician</w:t>
      </w:r>
    </w:p>
    <w:p w14:paraId="0A423D2A" w14:textId="618AF17C" w:rsidR="0053525B" w:rsidRPr="00231213" w:rsidRDefault="00F17DF1" w:rsidP="00BC4DD8">
      <w:pPr>
        <w:numPr>
          <w:ilvl w:val="0"/>
          <w:numId w:val="13"/>
        </w:numPr>
        <w:spacing w:after="0"/>
        <w:ind w:left="540"/>
        <w:rPr>
          <w:rFonts w:asciiTheme="minorHAnsi" w:hAnsiTheme="minorHAnsi"/>
        </w:rPr>
      </w:pPr>
      <w:hyperlink r:id="rId210" w:history="1">
        <w:r w:rsidR="00BC4DD8" w:rsidRPr="00231213">
          <w:rPr>
            <w:rFonts w:asciiTheme="minorHAnsi" w:hAnsiTheme="minorHAnsi"/>
          </w:rPr>
          <w:t>Mechatronics</w:t>
        </w:r>
      </w:hyperlink>
    </w:p>
    <w:p w14:paraId="2A311DD8" w14:textId="77777777" w:rsidR="00B809B0" w:rsidRPr="00231213" w:rsidRDefault="00B809B0" w:rsidP="00B809B0">
      <w:pPr>
        <w:spacing w:after="0"/>
        <w:ind w:left="360"/>
        <w:rPr>
          <w:rFonts w:asciiTheme="minorHAnsi" w:hAnsiTheme="minorHAnsi"/>
        </w:rPr>
      </w:pPr>
    </w:p>
    <w:p w14:paraId="3952BA0A"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Mechanical Engineering Related Technologies/Technicians, Other</w:t>
      </w:r>
    </w:p>
    <w:p w14:paraId="35B7F1EB" w14:textId="31CDA7E0" w:rsidR="0053525B" w:rsidRPr="00231213" w:rsidRDefault="00F17DF1" w:rsidP="00BC4DD8">
      <w:pPr>
        <w:numPr>
          <w:ilvl w:val="0"/>
          <w:numId w:val="13"/>
        </w:numPr>
        <w:spacing w:after="0"/>
        <w:ind w:left="540"/>
        <w:rPr>
          <w:rFonts w:asciiTheme="minorHAnsi" w:hAnsiTheme="minorHAnsi"/>
        </w:rPr>
      </w:pPr>
      <w:hyperlink r:id="rId211" w:history="1">
        <w:r w:rsidR="00BC4DD8" w:rsidRPr="00231213">
          <w:rPr>
            <w:rFonts w:asciiTheme="minorHAnsi" w:hAnsiTheme="minorHAnsi"/>
          </w:rPr>
          <w:t>Mechanical Design</w:t>
        </w:r>
      </w:hyperlink>
    </w:p>
    <w:p w14:paraId="6CC88781" w14:textId="48CA27D5" w:rsidR="0053525B" w:rsidRPr="00231213" w:rsidRDefault="00F17DF1" w:rsidP="00BC4DD8">
      <w:pPr>
        <w:numPr>
          <w:ilvl w:val="0"/>
          <w:numId w:val="13"/>
        </w:numPr>
        <w:spacing w:after="0"/>
        <w:ind w:left="540"/>
        <w:rPr>
          <w:rFonts w:asciiTheme="minorHAnsi" w:hAnsiTheme="minorHAnsi"/>
        </w:rPr>
      </w:pPr>
      <w:hyperlink r:id="rId212" w:history="1">
        <w:r w:rsidR="00BC4DD8" w:rsidRPr="00231213">
          <w:rPr>
            <w:rFonts w:asciiTheme="minorHAnsi" w:hAnsiTheme="minorHAnsi"/>
          </w:rPr>
          <w:t>Mechanical Engineering Technology</w:t>
        </w:r>
      </w:hyperlink>
    </w:p>
    <w:p w14:paraId="64035679" w14:textId="77777777" w:rsidR="00B809B0" w:rsidRPr="00231213" w:rsidRDefault="00B809B0" w:rsidP="00B809B0">
      <w:pPr>
        <w:spacing w:after="0"/>
        <w:ind w:left="360"/>
        <w:rPr>
          <w:rFonts w:asciiTheme="minorHAnsi" w:hAnsiTheme="minorHAnsi"/>
        </w:rPr>
      </w:pPr>
    </w:p>
    <w:p w14:paraId="6F194E7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Mechanics and Repairers, General</w:t>
      </w:r>
    </w:p>
    <w:p w14:paraId="38E47517" w14:textId="3073CE8A" w:rsidR="0053525B" w:rsidRPr="00231213" w:rsidRDefault="00F17DF1" w:rsidP="00BC4DD8">
      <w:pPr>
        <w:numPr>
          <w:ilvl w:val="0"/>
          <w:numId w:val="13"/>
        </w:numPr>
        <w:spacing w:after="0"/>
        <w:ind w:left="540"/>
        <w:rPr>
          <w:rFonts w:asciiTheme="minorHAnsi" w:hAnsiTheme="minorHAnsi"/>
        </w:rPr>
      </w:pPr>
      <w:hyperlink r:id="rId213" w:history="1">
        <w:r w:rsidR="00BC4DD8" w:rsidRPr="00BC4DD8">
          <w:rPr>
            <w:rFonts w:asciiTheme="minorHAnsi" w:hAnsiTheme="minorHAnsi"/>
          </w:rPr>
          <w:t>Maritime</w:t>
        </w:r>
        <w:r w:rsidR="00BC4DD8" w:rsidRPr="00231213">
          <w:rPr>
            <w:rFonts w:asciiTheme="minorHAnsi" w:hAnsiTheme="minorHAnsi"/>
          </w:rPr>
          <w:t xml:space="preserve"> Technologies</w:t>
        </w:r>
      </w:hyperlink>
    </w:p>
    <w:p w14:paraId="2F6CB405" w14:textId="77777777" w:rsidR="00B809B0" w:rsidRPr="00231213" w:rsidRDefault="00B809B0" w:rsidP="00B809B0">
      <w:pPr>
        <w:spacing w:after="0"/>
        <w:ind w:left="360"/>
        <w:rPr>
          <w:rFonts w:asciiTheme="minorHAnsi" w:hAnsiTheme="minorHAnsi"/>
        </w:rPr>
      </w:pPr>
    </w:p>
    <w:p w14:paraId="7842F44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Medical Radiologic Technology/Science - Radiation Therapist</w:t>
      </w:r>
    </w:p>
    <w:p w14:paraId="3BA297DF" w14:textId="41DCF580" w:rsidR="0053525B" w:rsidRPr="00231213" w:rsidRDefault="00F17DF1" w:rsidP="00BC4DD8">
      <w:pPr>
        <w:numPr>
          <w:ilvl w:val="0"/>
          <w:numId w:val="13"/>
        </w:numPr>
        <w:spacing w:after="0"/>
        <w:ind w:left="540"/>
        <w:rPr>
          <w:rFonts w:asciiTheme="minorHAnsi" w:hAnsiTheme="minorHAnsi"/>
        </w:rPr>
      </w:pPr>
      <w:hyperlink r:id="rId214" w:history="1">
        <w:r w:rsidR="00BC4DD8" w:rsidRPr="00231213">
          <w:rPr>
            <w:rFonts w:asciiTheme="minorHAnsi" w:hAnsiTheme="minorHAnsi"/>
          </w:rPr>
          <w:t>Radiation Oncology</w:t>
        </w:r>
      </w:hyperlink>
    </w:p>
    <w:p w14:paraId="67A90985" w14:textId="77777777" w:rsidR="00B809B0" w:rsidRPr="00231213" w:rsidRDefault="00B809B0" w:rsidP="00B809B0">
      <w:pPr>
        <w:spacing w:after="0"/>
        <w:ind w:left="360"/>
        <w:rPr>
          <w:rFonts w:asciiTheme="minorHAnsi" w:hAnsiTheme="minorHAnsi"/>
        </w:rPr>
      </w:pPr>
    </w:p>
    <w:p w14:paraId="5ADF266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Mental and Social Health Services and Allied Professions, Other</w:t>
      </w:r>
    </w:p>
    <w:p w14:paraId="3DD13D9F" w14:textId="7213C559" w:rsidR="0053525B" w:rsidRPr="00231213" w:rsidRDefault="00F17DF1" w:rsidP="00BC4DD8">
      <w:pPr>
        <w:numPr>
          <w:ilvl w:val="0"/>
          <w:numId w:val="13"/>
        </w:numPr>
        <w:spacing w:after="0"/>
        <w:ind w:left="540"/>
        <w:rPr>
          <w:rFonts w:asciiTheme="minorHAnsi" w:hAnsiTheme="minorHAnsi"/>
        </w:rPr>
      </w:pPr>
      <w:hyperlink r:id="rId215" w:history="1">
        <w:r w:rsidR="00BC4DD8" w:rsidRPr="00231213">
          <w:rPr>
            <w:rFonts w:asciiTheme="minorHAnsi" w:hAnsiTheme="minorHAnsi"/>
          </w:rPr>
          <w:t>Human Services</w:t>
        </w:r>
      </w:hyperlink>
    </w:p>
    <w:p w14:paraId="1F35CE70" w14:textId="77777777" w:rsidR="00B809B0" w:rsidRPr="00231213" w:rsidRDefault="00B809B0" w:rsidP="00B809B0">
      <w:pPr>
        <w:spacing w:after="0"/>
        <w:ind w:left="360"/>
        <w:rPr>
          <w:rFonts w:asciiTheme="minorHAnsi" w:hAnsiTheme="minorHAnsi"/>
        </w:rPr>
      </w:pPr>
    </w:p>
    <w:p w14:paraId="6E3D51B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Mining Technology/Technician</w:t>
      </w:r>
    </w:p>
    <w:p w14:paraId="4174A7B5" w14:textId="66D2762D" w:rsidR="0053525B" w:rsidRPr="00231213" w:rsidRDefault="00F17DF1" w:rsidP="00BC4DD8">
      <w:pPr>
        <w:numPr>
          <w:ilvl w:val="0"/>
          <w:numId w:val="13"/>
        </w:numPr>
        <w:spacing w:after="0"/>
        <w:ind w:left="540"/>
        <w:rPr>
          <w:rFonts w:asciiTheme="minorHAnsi" w:hAnsiTheme="minorHAnsi"/>
        </w:rPr>
      </w:pPr>
      <w:hyperlink r:id="rId216" w:history="1">
        <w:r w:rsidR="00BC4DD8" w:rsidRPr="00BC4DD8">
          <w:rPr>
            <w:rFonts w:asciiTheme="minorHAnsi" w:hAnsiTheme="minorHAnsi"/>
          </w:rPr>
          <w:t>Environmental</w:t>
        </w:r>
        <w:r w:rsidR="00BC4DD8" w:rsidRPr="00231213">
          <w:rPr>
            <w:rFonts w:asciiTheme="minorHAnsi" w:hAnsiTheme="minorHAnsi"/>
          </w:rPr>
          <w:t xml:space="preserve"> Management</w:t>
        </w:r>
      </w:hyperlink>
    </w:p>
    <w:p w14:paraId="33529682" w14:textId="77777777" w:rsidR="0053525B" w:rsidRPr="00231213" w:rsidRDefault="0053525B" w:rsidP="00B809B0">
      <w:pPr>
        <w:tabs>
          <w:tab w:val="left" w:pos="1200"/>
          <w:tab w:val="left" w:pos="1201"/>
        </w:tabs>
        <w:spacing w:after="0"/>
        <w:ind w:right="377"/>
        <w:rPr>
          <w:rFonts w:asciiTheme="minorHAnsi" w:hAnsiTheme="minorHAnsi"/>
        </w:rPr>
      </w:pPr>
    </w:p>
    <w:p w14:paraId="0264C535" w14:textId="77777777" w:rsidR="002C4447" w:rsidRPr="00231213" w:rsidRDefault="002C4447" w:rsidP="00B809B0">
      <w:pPr>
        <w:tabs>
          <w:tab w:val="left" w:pos="1200"/>
          <w:tab w:val="left" w:pos="1201"/>
        </w:tabs>
        <w:spacing w:after="0"/>
        <w:ind w:right="377"/>
        <w:rPr>
          <w:rFonts w:asciiTheme="minorHAnsi" w:hAnsiTheme="minorHAnsi"/>
        </w:rPr>
      </w:pPr>
    </w:p>
    <w:p w14:paraId="6EEE3CC5" w14:textId="77777777" w:rsidR="002C4447" w:rsidRPr="00231213" w:rsidRDefault="002C4447" w:rsidP="00B809B0">
      <w:pPr>
        <w:tabs>
          <w:tab w:val="left" w:pos="1200"/>
          <w:tab w:val="left" w:pos="1201"/>
        </w:tabs>
        <w:spacing w:after="0"/>
        <w:ind w:right="377"/>
        <w:rPr>
          <w:rFonts w:asciiTheme="minorHAnsi" w:hAnsiTheme="minorHAnsi"/>
        </w:rPr>
      </w:pPr>
    </w:p>
    <w:p w14:paraId="449E4C7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Natural Resources/Conservation, General</w:t>
      </w:r>
    </w:p>
    <w:p w14:paraId="07E7C481" w14:textId="6DCB59F1" w:rsidR="0053525B" w:rsidRPr="00231213" w:rsidRDefault="00F17DF1" w:rsidP="00BC4DD8">
      <w:pPr>
        <w:numPr>
          <w:ilvl w:val="0"/>
          <w:numId w:val="13"/>
        </w:numPr>
        <w:spacing w:after="0"/>
        <w:ind w:left="540"/>
        <w:rPr>
          <w:rFonts w:asciiTheme="minorHAnsi" w:hAnsiTheme="minorHAnsi"/>
        </w:rPr>
      </w:pPr>
      <w:hyperlink r:id="rId217" w:history="1">
        <w:r w:rsidR="00BC4DD8" w:rsidRPr="00231213">
          <w:rPr>
            <w:rFonts w:asciiTheme="minorHAnsi" w:hAnsiTheme="minorHAnsi"/>
          </w:rPr>
          <w:t>Environmental Science</w:t>
        </w:r>
      </w:hyperlink>
    </w:p>
    <w:p w14:paraId="616A2B7A" w14:textId="1D45CBEA" w:rsidR="0053525B" w:rsidRPr="00231213" w:rsidRDefault="00F17DF1" w:rsidP="00BC4DD8">
      <w:pPr>
        <w:numPr>
          <w:ilvl w:val="0"/>
          <w:numId w:val="13"/>
        </w:numPr>
        <w:spacing w:after="0"/>
        <w:ind w:left="540"/>
        <w:rPr>
          <w:rFonts w:asciiTheme="minorHAnsi" w:hAnsiTheme="minorHAnsi"/>
        </w:rPr>
      </w:pPr>
      <w:hyperlink r:id="rId218" w:history="1">
        <w:r w:rsidR="00BC4DD8" w:rsidRPr="00231213">
          <w:rPr>
            <w:rFonts w:asciiTheme="minorHAnsi" w:hAnsiTheme="minorHAnsi"/>
          </w:rPr>
          <w:t>Forest Science</w:t>
        </w:r>
      </w:hyperlink>
    </w:p>
    <w:p w14:paraId="4112E460" w14:textId="0C95C2B1" w:rsidR="0053525B" w:rsidRPr="00231213" w:rsidRDefault="00F17DF1" w:rsidP="00BC4DD8">
      <w:pPr>
        <w:numPr>
          <w:ilvl w:val="0"/>
          <w:numId w:val="13"/>
        </w:numPr>
        <w:spacing w:after="0"/>
        <w:ind w:left="540"/>
        <w:rPr>
          <w:rFonts w:asciiTheme="minorHAnsi" w:hAnsiTheme="minorHAnsi"/>
        </w:rPr>
      </w:pPr>
      <w:hyperlink r:id="rId219" w:history="1">
        <w:r w:rsidR="00BC4DD8" w:rsidRPr="00231213">
          <w:rPr>
            <w:rFonts w:asciiTheme="minorHAnsi" w:hAnsiTheme="minorHAnsi"/>
          </w:rPr>
          <w:t>Forestry</w:t>
        </w:r>
      </w:hyperlink>
    </w:p>
    <w:p w14:paraId="0CD016C9" w14:textId="77777777" w:rsidR="00B809B0" w:rsidRPr="00231213" w:rsidRDefault="00B809B0" w:rsidP="00B809B0">
      <w:pPr>
        <w:spacing w:after="0"/>
        <w:ind w:left="360"/>
        <w:rPr>
          <w:rFonts w:asciiTheme="minorHAnsi" w:hAnsiTheme="minorHAnsi"/>
        </w:rPr>
      </w:pPr>
    </w:p>
    <w:p w14:paraId="2606E3A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Nursing</w:t>
      </w:r>
    </w:p>
    <w:p w14:paraId="715948B3" w14:textId="0CC88313" w:rsidR="0053525B" w:rsidRPr="00231213" w:rsidRDefault="00F17DF1" w:rsidP="00BC4DD8">
      <w:pPr>
        <w:numPr>
          <w:ilvl w:val="0"/>
          <w:numId w:val="13"/>
        </w:numPr>
        <w:spacing w:after="0"/>
        <w:ind w:left="540"/>
        <w:rPr>
          <w:rFonts w:asciiTheme="minorHAnsi" w:hAnsiTheme="minorHAnsi"/>
        </w:rPr>
      </w:pPr>
      <w:hyperlink r:id="rId220" w:history="1">
        <w:r w:rsidR="00BC4DD8" w:rsidRPr="00231213">
          <w:rPr>
            <w:rFonts w:asciiTheme="minorHAnsi" w:hAnsiTheme="minorHAnsi"/>
          </w:rPr>
          <w:t>Nursing</w:t>
        </w:r>
      </w:hyperlink>
    </w:p>
    <w:p w14:paraId="2EA50CFD" w14:textId="77777777" w:rsidR="00BC4DD8" w:rsidRDefault="00BC4DD8" w:rsidP="00B809B0">
      <w:pPr>
        <w:tabs>
          <w:tab w:val="left" w:pos="1200"/>
          <w:tab w:val="left" w:pos="1201"/>
        </w:tabs>
        <w:spacing w:after="0"/>
        <w:ind w:right="377"/>
        <w:rPr>
          <w:rFonts w:asciiTheme="minorHAnsi" w:hAnsiTheme="minorHAnsi"/>
        </w:rPr>
      </w:pPr>
    </w:p>
    <w:p w14:paraId="0946E79A" w14:textId="1001C311"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Occupational Therapist Assistant</w:t>
      </w:r>
    </w:p>
    <w:p w14:paraId="002FBA11" w14:textId="0609C2BB" w:rsidR="0053525B" w:rsidRPr="00231213" w:rsidRDefault="00F17DF1" w:rsidP="00BC4DD8">
      <w:pPr>
        <w:numPr>
          <w:ilvl w:val="0"/>
          <w:numId w:val="13"/>
        </w:numPr>
        <w:spacing w:after="0"/>
        <w:ind w:left="540"/>
        <w:rPr>
          <w:rFonts w:asciiTheme="minorHAnsi" w:hAnsiTheme="minorHAnsi"/>
        </w:rPr>
      </w:pPr>
      <w:hyperlink r:id="rId221" w:history="1">
        <w:r w:rsidR="00BC4DD8" w:rsidRPr="00231213">
          <w:rPr>
            <w:rFonts w:asciiTheme="minorHAnsi" w:hAnsiTheme="minorHAnsi"/>
          </w:rPr>
          <w:t>Occupational Therapist Assistant</w:t>
        </w:r>
      </w:hyperlink>
    </w:p>
    <w:p w14:paraId="4201DDB7" w14:textId="77777777" w:rsidR="00B809B0" w:rsidRPr="00231213" w:rsidRDefault="00B809B0" w:rsidP="00B809B0">
      <w:pPr>
        <w:spacing w:after="0"/>
        <w:ind w:left="360"/>
        <w:rPr>
          <w:rFonts w:asciiTheme="minorHAnsi" w:hAnsiTheme="minorHAnsi"/>
        </w:rPr>
      </w:pPr>
    </w:p>
    <w:p w14:paraId="5CA39085" w14:textId="77777777" w:rsidR="0053525B" w:rsidRPr="00231213" w:rsidRDefault="0073443E" w:rsidP="00B809B0">
      <w:pPr>
        <w:tabs>
          <w:tab w:val="left" w:pos="1200"/>
          <w:tab w:val="left" w:pos="1201"/>
        </w:tabs>
        <w:spacing w:after="0"/>
        <w:ind w:right="377"/>
        <w:rPr>
          <w:rFonts w:asciiTheme="minorHAnsi" w:hAnsiTheme="minorHAnsi"/>
        </w:rPr>
      </w:pPr>
      <w:proofErr w:type="spellStart"/>
      <w:r w:rsidRPr="00231213">
        <w:rPr>
          <w:rFonts w:asciiTheme="minorHAnsi" w:hAnsiTheme="minorHAnsi"/>
        </w:rPr>
        <w:t>Opticianary</w:t>
      </w:r>
      <w:proofErr w:type="spellEnd"/>
      <w:r w:rsidR="0053525B" w:rsidRPr="00231213">
        <w:rPr>
          <w:rFonts w:asciiTheme="minorHAnsi" w:hAnsiTheme="minorHAnsi"/>
        </w:rPr>
        <w:t>/Ophthalmic Dispensing Optician</w:t>
      </w:r>
    </w:p>
    <w:p w14:paraId="09EC1AC8" w14:textId="38A2B061" w:rsidR="0053525B" w:rsidRPr="00231213" w:rsidRDefault="00F17DF1" w:rsidP="00BC4DD8">
      <w:pPr>
        <w:numPr>
          <w:ilvl w:val="0"/>
          <w:numId w:val="13"/>
        </w:numPr>
        <w:spacing w:after="0"/>
        <w:ind w:left="540"/>
        <w:rPr>
          <w:rFonts w:asciiTheme="minorHAnsi" w:hAnsiTheme="minorHAnsi"/>
        </w:rPr>
      </w:pPr>
      <w:hyperlink r:id="rId222" w:history="1">
        <w:proofErr w:type="spellStart"/>
        <w:r w:rsidR="00BC4DD8" w:rsidRPr="00231213">
          <w:rPr>
            <w:rFonts w:asciiTheme="minorHAnsi" w:hAnsiTheme="minorHAnsi"/>
          </w:rPr>
          <w:t>Opticianry</w:t>
        </w:r>
        <w:proofErr w:type="spellEnd"/>
      </w:hyperlink>
    </w:p>
    <w:p w14:paraId="41CC23AD" w14:textId="77777777" w:rsidR="00B809B0" w:rsidRPr="00231213" w:rsidRDefault="00B809B0" w:rsidP="00B809B0">
      <w:pPr>
        <w:spacing w:after="0"/>
        <w:ind w:left="360"/>
        <w:rPr>
          <w:rFonts w:asciiTheme="minorHAnsi" w:hAnsiTheme="minorHAnsi"/>
        </w:rPr>
      </w:pPr>
    </w:p>
    <w:p w14:paraId="4F81867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Photography</w:t>
      </w:r>
    </w:p>
    <w:p w14:paraId="370FEB7B" w14:textId="3A4EBA57" w:rsidR="0053525B" w:rsidRPr="00231213" w:rsidRDefault="00F17DF1" w:rsidP="00BC4DD8">
      <w:pPr>
        <w:numPr>
          <w:ilvl w:val="0"/>
          <w:numId w:val="13"/>
        </w:numPr>
        <w:spacing w:after="0"/>
        <w:ind w:left="540"/>
        <w:rPr>
          <w:rFonts w:asciiTheme="minorHAnsi" w:hAnsiTheme="minorHAnsi"/>
        </w:rPr>
      </w:pPr>
      <w:hyperlink r:id="rId223" w:history="1">
        <w:r w:rsidR="00BC4DD8" w:rsidRPr="00BC4DD8">
          <w:rPr>
            <w:rFonts w:asciiTheme="minorHAnsi" w:hAnsiTheme="minorHAnsi"/>
          </w:rPr>
          <w:t>Photography</w:t>
        </w:r>
      </w:hyperlink>
    </w:p>
    <w:p w14:paraId="78C99144" w14:textId="77777777" w:rsidR="00B809B0" w:rsidRPr="00231213" w:rsidRDefault="00B809B0" w:rsidP="00B809B0">
      <w:pPr>
        <w:spacing w:after="0"/>
        <w:ind w:left="360"/>
        <w:rPr>
          <w:rFonts w:asciiTheme="minorHAnsi" w:hAnsiTheme="minorHAnsi"/>
        </w:rPr>
      </w:pPr>
    </w:p>
    <w:p w14:paraId="67D6D7C2"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Physical Therapist Assistant</w:t>
      </w:r>
    </w:p>
    <w:p w14:paraId="382029A2" w14:textId="7BF36A46" w:rsidR="0053525B" w:rsidRPr="00231213" w:rsidRDefault="00F17DF1" w:rsidP="00BC4DD8">
      <w:pPr>
        <w:numPr>
          <w:ilvl w:val="0"/>
          <w:numId w:val="13"/>
        </w:numPr>
        <w:spacing w:after="0"/>
        <w:ind w:left="540"/>
        <w:rPr>
          <w:rFonts w:asciiTheme="minorHAnsi" w:hAnsiTheme="minorHAnsi"/>
        </w:rPr>
      </w:pPr>
      <w:hyperlink r:id="rId224" w:history="1">
        <w:r w:rsidR="00BC4DD8" w:rsidRPr="00BC4DD8">
          <w:rPr>
            <w:rFonts w:asciiTheme="minorHAnsi" w:hAnsiTheme="minorHAnsi"/>
          </w:rPr>
          <w:t>Physical</w:t>
        </w:r>
        <w:r w:rsidR="00BC4DD8" w:rsidRPr="00231213">
          <w:rPr>
            <w:rFonts w:asciiTheme="minorHAnsi" w:hAnsiTheme="minorHAnsi"/>
          </w:rPr>
          <w:t xml:space="preserve"> Therapist Assistant</w:t>
        </w:r>
      </w:hyperlink>
    </w:p>
    <w:p w14:paraId="44EA04DE" w14:textId="77777777" w:rsidR="00B809B0" w:rsidRPr="00231213" w:rsidRDefault="00B809B0" w:rsidP="00B809B0">
      <w:pPr>
        <w:spacing w:after="0"/>
        <w:ind w:left="360"/>
        <w:rPr>
          <w:rFonts w:asciiTheme="minorHAnsi" w:hAnsiTheme="minorHAnsi"/>
        </w:rPr>
      </w:pPr>
    </w:p>
    <w:p w14:paraId="60C98A65"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Precision Metal Working, Other</w:t>
      </w:r>
    </w:p>
    <w:p w14:paraId="2ECF250D" w14:textId="1FF30247" w:rsidR="0053525B" w:rsidRPr="00231213" w:rsidRDefault="00F17DF1" w:rsidP="00BC4DD8">
      <w:pPr>
        <w:numPr>
          <w:ilvl w:val="0"/>
          <w:numId w:val="13"/>
        </w:numPr>
        <w:spacing w:after="0"/>
        <w:ind w:left="540"/>
        <w:rPr>
          <w:rFonts w:asciiTheme="minorHAnsi" w:hAnsiTheme="minorHAnsi"/>
        </w:rPr>
      </w:pPr>
      <w:hyperlink r:id="rId225" w:history="1">
        <w:r w:rsidR="00BC4DD8" w:rsidRPr="00231213">
          <w:rPr>
            <w:rFonts w:asciiTheme="minorHAnsi" w:hAnsiTheme="minorHAnsi"/>
          </w:rPr>
          <w:t>Machine Technology</w:t>
        </w:r>
      </w:hyperlink>
    </w:p>
    <w:p w14:paraId="5BCD2DD3" w14:textId="77777777" w:rsidR="00B809B0" w:rsidRPr="00231213" w:rsidRDefault="00B809B0" w:rsidP="00B809B0">
      <w:pPr>
        <w:spacing w:after="0"/>
        <w:ind w:left="360"/>
        <w:rPr>
          <w:rFonts w:asciiTheme="minorHAnsi" w:hAnsiTheme="minorHAnsi"/>
        </w:rPr>
      </w:pPr>
    </w:p>
    <w:p w14:paraId="6963EA2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Radiologic Technology/Science - Radiographer</w:t>
      </w:r>
    </w:p>
    <w:p w14:paraId="391A55E6" w14:textId="78EC0929" w:rsidR="0053525B" w:rsidRPr="00231213" w:rsidRDefault="00F17DF1" w:rsidP="00BC4DD8">
      <w:pPr>
        <w:numPr>
          <w:ilvl w:val="0"/>
          <w:numId w:val="13"/>
        </w:numPr>
        <w:spacing w:after="0"/>
        <w:ind w:left="540"/>
        <w:rPr>
          <w:rFonts w:asciiTheme="minorHAnsi" w:hAnsiTheme="minorHAnsi"/>
        </w:rPr>
      </w:pPr>
      <w:hyperlink r:id="rId226" w:history="1">
        <w:r w:rsidR="00BC4DD8" w:rsidRPr="00BC4DD8">
          <w:rPr>
            <w:rFonts w:asciiTheme="minorHAnsi" w:hAnsiTheme="minorHAnsi"/>
          </w:rPr>
          <w:t>Radiography</w:t>
        </w:r>
      </w:hyperlink>
    </w:p>
    <w:p w14:paraId="425E24D5" w14:textId="77777777" w:rsidR="00B809B0" w:rsidRPr="00231213" w:rsidRDefault="00B809B0" w:rsidP="00B809B0">
      <w:pPr>
        <w:spacing w:after="0"/>
        <w:ind w:left="360"/>
        <w:rPr>
          <w:rFonts w:asciiTheme="minorHAnsi" w:hAnsiTheme="minorHAnsi"/>
        </w:rPr>
      </w:pPr>
    </w:p>
    <w:p w14:paraId="30B7D5C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Respiratory Care Therapy/Therapist</w:t>
      </w:r>
    </w:p>
    <w:p w14:paraId="1790D0F8" w14:textId="4F1357B2" w:rsidR="0053525B" w:rsidRPr="00231213" w:rsidRDefault="00F17DF1" w:rsidP="00BC4DD8">
      <w:pPr>
        <w:numPr>
          <w:ilvl w:val="0"/>
          <w:numId w:val="13"/>
        </w:numPr>
        <w:spacing w:after="0"/>
        <w:ind w:left="540"/>
        <w:rPr>
          <w:rFonts w:asciiTheme="minorHAnsi" w:hAnsiTheme="minorHAnsi"/>
        </w:rPr>
      </w:pPr>
      <w:hyperlink r:id="rId227" w:history="1">
        <w:r w:rsidR="00BC4DD8" w:rsidRPr="00BC4DD8">
          <w:rPr>
            <w:rFonts w:asciiTheme="minorHAnsi" w:hAnsiTheme="minorHAnsi"/>
          </w:rPr>
          <w:t>Respiratory</w:t>
        </w:r>
        <w:r w:rsidR="00BC4DD8" w:rsidRPr="00231213">
          <w:rPr>
            <w:rFonts w:asciiTheme="minorHAnsi" w:hAnsiTheme="minorHAnsi"/>
          </w:rPr>
          <w:t xml:space="preserve"> Therapy</w:t>
        </w:r>
      </w:hyperlink>
    </w:p>
    <w:p w14:paraId="29AD6AE0" w14:textId="77777777" w:rsidR="00B809B0" w:rsidRPr="00231213" w:rsidRDefault="00B809B0" w:rsidP="00B809B0">
      <w:pPr>
        <w:spacing w:after="0"/>
        <w:ind w:left="360"/>
        <w:rPr>
          <w:rFonts w:asciiTheme="minorHAnsi" w:hAnsiTheme="minorHAnsi"/>
        </w:rPr>
      </w:pPr>
    </w:p>
    <w:p w14:paraId="7CE9D05D"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Sign Language Interpretation and Translation</w:t>
      </w:r>
    </w:p>
    <w:p w14:paraId="30EB7A72" w14:textId="64E79DBE" w:rsidR="0053525B" w:rsidRPr="00231213" w:rsidRDefault="00F17DF1" w:rsidP="00BC4DD8">
      <w:pPr>
        <w:numPr>
          <w:ilvl w:val="0"/>
          <w:numId w:val="13"/>
        </w:numPr>
        <w:spacing w:after="0"/>
        <w:ind w:left="540"/>
        <w:rPr>
          <w:rFonts w:asciiTheme="minorHAnsi" w:hAnsiTheme="minorHAnsi"/>
        </w:rPr>
      </w:pPr>
      <w:hyperlink r:id="rId228" w:history="1">
        <w:r w:rsidR="00BC4DD8" w:rsidRPr="00BC4DD8">
          <w:rPr>
            <w:rFonts w:asciiTheme="minorHAnsi" w:hAnsiTheme="minorHAnsi"/>
          </w:rPr>
          <w:t>American</w:t>
        </w:r>
        <w:r w:rsidR="00BC4DD8" w:rsidRPr="00231213">
          <w:rPr>
            <w:rFonts w:asciiTheme="minorHAnsi" w:hAnsiTheme="minorHAnsi"/>
          </w:rPr>
          <w:t xml:space="preserve"> Sign Language – English Interpretation</w:t>
        </w:r>
      </w:hyperlink>
    </w:p>
    <w:p w14:paraId="54C5283A" w14:textId="77777777" w:rsidR="00B809B0" w:rsidRPr="00231213" w:rsidRDefault="00B809B0" w:rsidP="00B809B0">
      <w:pPr>
        <w:spacing w:after="0"/>
        <w:ind w:left="360"/>
        <w:rPr>
          <w:rFonts w:asciiTheme="minorHAnsi" w:hAnsiTheme="minorHAnsi"/>
        </w:rPr>
      </w:pPr>
    </w:p>
    <w:p w14:paraId="2AA5177B"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Teacher Assistant/Aide</w:t>
      </w:r>
    </w:p>
    <w:p w14:paraId="1A829E6E" w14:textId="621F606C" w:rsidR="0053525B" w:rsidRPr="00231213" w:rsidRDefault="00F17DF1" w:rsidP="00BC4DD8">
      <w:pPr>
        <w:numPr>
          <w:ilvl w:val="0"/>
          <w:numId w:val="13"/>
        </w:numPr>
        <w:spacing w:after="0"/>
        <w:ind w:left="540"/>
        <w:rPr>
          <w:rFonts w:asciiTheme="minorHAnsi" w:hAnsiTheme="minorHAnsi"/>
        </w:rPr>
      </w:pPr>
      <w:hyperlink r:id="rId229" w:history="1">
        <w:r w:rsidR="00BC4DD8" w:rsidRPr="00BC4DD8">
          <w:rPr>
            <w:rFonts w:asciiTheme="minorHAnsi" w:hAnsiTheme="minorHAnsi"/>
          </w:rPr>
          <w:t>Education</w:t>
        </w:r>
        <w:r w:rsidR="00BC4DD8" w:rsidRPr="00231213">
          <w:rPr>
            <w:rFonts w:asciiTheme="minorHAnsi" w:hAnsiTheme="minorHAnsi"/>
          </w:rPr>
          <w:t xml:space="preserve"> Assisting</w:t>
        </w:r>
      </w:hyperlink>
    </w:p>
    <w:p w14:paraId="2004A626" w14:textId="77777777" w:rsidR="00B809B0" w:rsidRPr="00231213" w:rsidRDefault="00B809B0" w:rsidP="00B809B0">
      <w:pPr>
        <w:spacing w:after="0"/>
        <w:ind w:left="360"/>
        <w:rPr>
          <w:rFonts w:asciiTheme="minorHAnsi" w:hAnsiTheme="minorHAnsi"/>
        </w:rPr>
      </w:pPr>
    </w:p>
    <w:p w14:paraId="6D66BE8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Veterinary/Animal Health Technology/Technician and Veterinary Assistant</w:t>
      </w:r>
    </w:p>
    <w:p w14:paraId="19A7CF6F" w14:textId="6934249A" w:rsidR="0053525B" w:rsidRPr="00231213" w:rsidRDefault="00F17DF1" w:rsidP="00BC4DD8">
      <w:pPr>
        <w:numPr>
          <w:ilvl w:val="0"/>
          <w:numId w:val="13"/>
        </w:numPr>
        <w:spacing w:after="0"/>
        <w:ind w:left="540"/>
        <w:rPr>
          <w:rFonts w:asciiTheme="minorHAnsi" w:hAnsiTheme="minorHAnsi"/>
        </w:rPr>
      </w:pPr>
      <w:hyperlink r:id="rId230" w:history="1">
        <w:r w:rsidR="00BC4DD8" w:rsidRPr="00231213">
          <w:rPr>
            <w:rFonts w:asciiTheme="minorHAnsi" w:hAnsiTheme="minorHAnsi"/>
          </w:rPr>
          <w:t>Veterinary Technology</w:t>
        </w:r>
      </w:hyperlink>
    </w:p>
    <w:p w14:paraId="55CD8401" w14:textId="77777777" w:rsidR="0053525B" w:rsidRPr="00231213" w:rsidRDefault="0053525B" w:rsidP="00B809B0">
      <w:pPr>
        <w:tabs>
          <w:tab w:val="left" w:pos="1200"/>
          <w:tab w:val="left" w:pos="1201"/>
        </w:tabs>
        <w:spacing w:after="0"/>
        <w:ind w:right="377"/>
        <w:rPr>
          <w:rFonts w:asciiTheme="minorHAnsi" w:hAnsiTheme="minorHAnsi"/>
        </w:rPr>
      </w:pPr>
    </w:p>
    <w:p w14:paraId="728CD5D3"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 xml:space="preserve">Associate of Fine Arts </w:t>
      </w:r>
    </w:p>
    <w:p w14:paraId="1FF402A1"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Art/Art Studies, General</w:t>
      </w:r>
    </w:p>
    <w:p w14:paraId="6F15A171" w14:textId="6BE13D44" w:rsidR="0053525B" w:rsidRPr="00231213" w:rsidRDefault="00F17DF1" w:rsidP="00A27753">
      <w:pPr>
        <w:numPr>
          <w:ilvl w:val="0"/>
          <w:numId w:val="13"/>
        </w:numPr>
        <w:spacing w:after="0"/>
        <w:ind w:left="540"/>
        <w:rPr>
          <w:rFonts w:asciiTheme="minorHAnsi" w:hAnsiTheme="minorHAnsi"/>
        </w:rPr>
      </w:pPr>
      <w:hyperlink r:id="rId231" w:history="1">
        <w:r w:rsidR="0046180A" w:rsidRPr="00231213">
          <w:rPr>
            <w:rFonts w:asciiTheme="minorHAnsi" w:hAnsiTheme="minorHAnsi"/>
          </w:rPr>
          <w:t>Visual Arts</w:t>
        </w:r>
      </w:hyperlink>
    </w:p>
    <w:p w14:paraId="2BDF6CC7" w14:textId="77777777" w:rsidR="00B809B0" w:rsidRPr="00231213" w:rsidRDefault="00B809B0" w:rsidP="00B809B0">
      <w:pPr>
        <w:spacing w:after="0"/>
        <w:ind w:left="360"/>
        <w:rPr>
          <w:rFonts w:asciiTheme="minorHAnsi" w:hAnsiTheme="minorHAnsi"/>
        </w:rPr>
      </w:pPr>
    </w:p>
    <w:p w14:paraId="355CEA8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Drama and Dramatics/Theatre Arts, General</w:t>
      </w:r>
    </w:p>
    <w:p w14:paraId="489E2DE3" w14:textId="51374F7E" w:rsidR="0053525B" w:rsidRPr="00231213" w:rsidRDefault="00F17DF1" w:rsidP="0046180A">
      <w:pPr>
        <w:numPr>
          <w:ilvl w:val="0"/>
          <w:numId w:val="13"/>
        </w:numPr>
        <w:spacing w:after="0"/>
        <w:ind w:left="540"/>
        <w:rPr>
          <w:rFonts w:asciiTheme="minorHAnsi" w:hAnsiTheme="minorHAnsi"/>
        </w:rPr>
      </w:pPr>
      <w:hyperlink r:id="rId232" w:history="1">
        <w:r w:rsidR="0046180A" w:rsidRPr="00231213">
          <w:rPr>
            <w:rFonts w:asciiTheme="minorHAnsi" w:hAnsiTheme="minorHAnsi"/>
          </w:rPr>
          <w:t>Theater</w:t>
        </w:r>
      </w:hyperlink>
    </w:p>
    <w:p w14:paraId="77532611" w14:textId="77777777" w:rsidR="00B809B0" w:rsidRPr="00231213" w:rsidRDefault="00B809B0" w:rsidP="00B809B0">
      <w:pPr>
        <w:spacing w:after="0"/>
        <w:ind w:left="360"/>
        <w:rPr>
          <w:rFonts w:asciiTheme="minorHAnsi" w:hAnsiTheme="minorHAnsi"/>
        </w:rPr>
      </w:pPr>
    </w:p>
    <w:p w14:paraId="4BE85AC1"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Film/Cinema Studies</w:t>
      </w:r>
    </w:p>
    <w:p w14:paraId="2BEE6C44" w14:textId="5EA1CE92" w:rsidR="0053525B" w:rsidRPr="00231213" w:rsidRDefault="00F17DF1" w:rsidP="0046180A">
      <w:pPr>
        <w:numPr>
          <w:ilvl w:val="0"/>
          <w:numId w:val="13"/>
        </w:numPr>
        <w:spacing w:after="0"/>
        <w:ind w:left="540"/>
        <w:rPr>
          <w:rFonts w:asciiTheme="minorHAnsi" w:hAnsiTheme="minorHAnsi"/>
        </w:rPr>
      </w:pPr>
      <w:hyperlink r:id="rId233" w:history="1">
        <w:r w:rsidR="0046180A" w:rsidRPr="00231213">
          <w:rPr>
            <w:rFonts w:asciiTheme="minorHAnsi" w:hAnsiTheme="minorHAnsi"/>
          </w:rPr>
          <w:t>Cinema</w:t>
        </w:r>
      </w:hyperlink>
    </w:p>
    <w:p w14:paraId="74BC317C" w14:textId="77777777" w:rsidR="00B809B0" w:rsidRPr="00231213" w:rsidRDefault="00B809B0" w:rsidP="00B809B0">
      <w:pPr>
        <w:spacing w:after="0"/>
        <w:ind w:left="360"/>
        <w:rPr>
          <w:rFonts w:asciiTheme="minorHAnsi" w:hAnsiTheme="minorHAnsi"/>
        </w:rPr>
      </w:pPr>
    </w:p>
    <w:p w14:paraId="72C35881"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Music, General</w:t>
      </w:r>
    </w:p>
    <w:p w14:paraId="4B2753CF" w14:textId="0051D427" w:rsidR="0053525B" w:rsidRPr="00231213" w:rsidRDefault="00F17DF1" w:rsidP="0046180A">
      <w:pPr>
        <w:numPr>
          <w:ilvl w:val="0"/>
          <w:numId w:val="13"/>
        </w:numPr>
        <w:spacing w:after="0"/>
        <w:ind w:left="540"/>
        <w:rPr>
          <w:rFonts w:asciiTheme="minorHAnsi" w:hAnsiTheme="minorHAnsi"/>
        </w:rPr>
      </w:pPr>
      <w:hyperlink r:id="rId234" w:history="1">
        <w:r w:rsidR="0046180A" w:rsidRPr="00231213">
          <w:rPr>
            <w:rFonts w:asciiTheme="minorHAnsi" w:hAnsiTheme="minorHAnsi"/>
          </w:rPr>
          <w:t>Music</w:t>
        </w:r>
      </w:hyperlink>
    </w:p>
    <w:p w14:paraId="3EC70B49" w14:textId="77777777" w:rsidR="00BC775A" w:rsidRPr="00231213" w:rsidRDefault="00BC775A" w:rsidP="00BC775A">
      <w:pPr>
        <w:spacing w:after="0"/>
        <w:ind w:left="360"/>
        <w:rPr>
          <w:rFonts w:asciiTheme="minorHAnsi" w:hAnsiTheme="minorHAnsi"/>
        </w:rPr>
      </w:pPr>
    </w:p>
    <w:p w14:paraId="7508B640"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Associate of Science</w:t>
      </w:r>
    </w:p>
    <w:p w14:paraId="6A44A11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Biological and Physical Sciences</w:t>
      </w:r>
    </w:p>
    <w:p w14:paraId="65E41810" w14:textId="0992287A" w:rsidR="0053525B" w:rsidRPr="00231213" w:rsidRDefault="00F17DF1" w:rsidP="0046180A">
      <w:pPr>
        <w:numPr>
          <w:ilvl w:val="0"/>
          <w:numId w:val="13"/>
        </w:numPr>
        <w:spacing w:after="0"/>
        <w:ind w:left="540"/>
        <w:rPr>
          <w:rFonts w:asciiTheme="minorHAnsi" w:hAnsiTheme="minorHAnsi"/>
        </w:rPr>
      </w:pPr>
      <w:hyperlink r:id="rId235" w:history="1">
        <w:r w:rsidR="0046180A" w:rsidRPr="00231213">
          <w:rPr>
            <w:rFonts w:asciiTheme="minorHAnsi" w:hAnsiTheme="minorHAnsi"/>
          </w:rPr>
          <w:t>Science</w:t>
        </w:r>
      </w:hyperlink>
    </w:p>
    <w:p w14:paraId="7A7C068F" w14:textId="77777777" w:rsidR="00BC775A" w:rsidRPr="00231213" w:rsidRDefault="00BC775A" w:rsidP="00BC775A">
      <w:pPr>
        <w:spacing w:after="0"/>
        <w:ind w:left="360"/>
        <w:rPr>
          <w:rFonts w:asciiTheme="minorHAnsi" w:hAnsiTheme="minorHAnsi"/>
        </w:rPr>
      </w:pPr>
    </w:p>
    <w:p w14:paraId="0314999C"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Business Administration and Management, General</w:t>
      </w:r>
    </w:p>
    <w:p w14:paraId="48559A50" w14:textId="2A2E1F04" w:rsidR="0053525B" w:rsidRPr="00231213" w:rsidRDefault="00F17DF1" w:rsidP="0046180A">
      <w:pPr>
        <w:numPr>
          <w:ilvl w:val="0"/>
          <w:numId w:val="13"/>
        </w:numPr>
        <w:spacing w:after="0"/>
        <w:ind w:left="540"/>
        <w:rPr>
          <w:rFonts w:asciiTheme="minorHAnsi" w:hAnsiTheme="minorHAnsi"/>
        </w:rPr>
      </w:pPr>
      <w:hyperlink r:id="rId236" w:history="1">
        <w:r w:rsidR="0046180A" w:rsidRPr="0046180A">
          <w:rPr>
            <w:rFonts w:asciiTheme="minorHAnsi" w:hAnsiTheme="minorHAnsi"/>
          </w:rPr>
          <w:t>Business</w:t>
        </w:r>
        <w:r w:rsidR="0046180A" w:rsidRPr="00231213">
          <w:rPr>
            <w:rFonts w:asciiTheme="minorHAnsi" w:hAnsiTheme="minorHAnsi"/>
          </w:rPr>
          <w:t xml:space="preserve"> Administration</w:t>
        </w:r>
      </w:hyperlink>
    </w:p>
    <w:p w14:paraId="170DC217" w14:textId="77777777" w:rsidR="00BC775A" w:rsidRPr="00231213" w:rsidRDefault="00BC775A" w:rsidP="00BC775A">
      <w:pPr>
        <w:spacing w:after="0"/>
        <w:ind w:left="360"/>
        <w:rPr>
          <w:rFonts w:asciiTheme="minorHAnsi" w:hAnsiTheme="minorHAnsi"/>
        </w:rPr>
      </w:pPr>
    </w:p>
    <w:p w14:paraId="05DB9A5E" w14:textId="77777777" w:rsidR="00BC775A"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Computer Science</w:t>
      </w:r>
    </w:p>
    <w:p w14:paraId="54BDA97E" w14:textId="1F9CF5FD" w:rsidR="0053525B" w:rsidRPr="00231213" w:rsidRDefault="00F17DF1" w:rsidP="0046180A">
      <w:pPr>
        <w:numPr>
          <w:ilvl w:val="0"/>
          <w:numId w:val="13"/>
        </w:numPr>
        <w:spacing w:after="0"/>
        <w:ind w:left="540"/>
        <w:rPr>
          <w:rFonts w:asciiTheme="minorHAnsi" w:hAnsiTheme="minorHAnsi"/>
        </w:rPr>
      </w:pPr>
      <w:hyperlink r:id="rId237" w:history="1">
        <w:r w:rsidR="0046180A" w:rsidRPr="00231213">
          <w:rPr>
            <w:rFonts w:asciiTheme="minorHAnsi" w:hAnsiTheme="minorHAnsi"/>
          </w:rPr>
          <w:t>Computer Science</w:t>
        </w:r>
      </w:hyperlink>
    </w:p>
    <w:p w14:paraId="0B1C1A19" w14:textId="77777777" w:rsidR="002C4447" w:rsidRPr="00231213" w:rsidRDefault="002C4447" w:rsidP="00BC775A">
      <w:pPr>
        <w:tabs>
          <w:tab w:val="left" w:pos="1200"/>
          <w:tab w:val="left" w:pos="1201"/>
        </w:tabs>
        <w:spacing w:after="0"/>
        <w:ind w:right="377"/>
        <w:rPr>
          <w:rFonts w:asciiTheme="minorHAnsi" w:hAnsiTheme="minorHAnsi"/>
        </w:rPr>
      </w:pPr>
    </w:p>
    <w:p w14:paraId="5021E3F5"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Criminal Justice/Safety Studies</w:t>
      </w:r>
    </w:p>
    <w:p w14:paraId="3F3314A8" w14:textId="4B737420" w:rsidR="0053525B" w:rsidRPr="00231213" w:rsidRDefault="00F17DF1" w:rsidP="0046180A">
      <w:pPr>
        <w:numPr>
          <w:ilvl w:val="0"/>
          <w:numId w:val="13"/>
        </w:numPr>
        <w:spacing w:after="0"/>
        <w:ind w:left="540"/>
        <w:rPr>
          <w:rFonts w:asciiTheme="minorHAnsi" w:hAnsiTheme="minorHAnsi"/>
        </w:rPr>
      </w:pPr>
      <w:hyperlink r:id="rId238" w:history="1">
        <w:r w:rsidR="0046180A" w:rsidRPr="0046180A">
          <w:rPr>
            <w:rFonts w:asciiTheme="minorHAnsi" w:hAnsiTheme="minorHAnsi"/>
          </w:rPr>
          <w:t>Criminology</w:t>
        </w:r>
        <w:r w:rsidR="0046180A" w:rsidRPr="00231213">
          <w:rPr>
            <w:rFonts w:asciiTheme="minorHAnsi" w:hAnsiTheme="minorHAnsi"/>
          </w:rPr>
          <w:t xml:space="preserve"> &amp; Criminal Justice</w:t>
        </w:r>
      </w:hyperlink>
    </w:p>
    <w:p w14:paraId="25AC4507" w14:textId="77777777" w:rsidR="00BC775A" w:rsidRPr="00231213" w:rsidRDefault="00BC775A" w:rsidP="00BC775A">
      <w:pPr>
        <w:spacing w:after="0"/>
        <w:ind w:left="360"/>
        <w:rPr>
          <w:rFonts w:asciiTheme="minorHAnsi" w:hAnsiTheme="minorHAnsi"/>
        </w:rPr>
      </w:pPr>
    </w:p>
    <w:p w14:paraId="5CE0E8C5"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Education, General</w:t>
      </w:r>
    </w:p>
    <w:p w14:paraId="3B4EB57E" w14:textId="6B246095" w:rsidR="0053525B" w:rsidRPr="00231213" w:rsidRDefault="00F17DF1" w:rsidP="0046180A">
      <w:pPr>
        <w:numPr>
          <w:ilvl w:val="0"/>
          <w:numId w:val="13"/>
        </w:numPr>
        <w:spacing w:after="0"/>
        <w:ind w:left="540"/>
        <w:rPr>
          <w:rFonts w:asciiTheme="minorHAnsi" w:hAnsiTheme="minorHAnsi"/>
        </w:rPr>
      </w:pPr>
      <w:hyperlink r:id="rId239" w:history="1">
        <w:r w:rsidR="0046180A" w:rsidRPr="00231213">
          <w:rPr>
            <w:rFonts w:asciiTheme="minorHAnsi" w:hAnsiTheme="minorHAnsi"/>
          </w:rPr>
          <w:t>Education</w:t>
        </w:r>
      </w:hyperlink>
    </w:p>
    <w:p w14:paraId="55957A24" w14:textId="77777777" w:rsidR="00BC775A" w:rsidRPr="00231213" w:rsidRDefault="00BC775A" w:rsidP="00BC775A">
      <w:pPr>
        <w:spacing w:after="0"/>
        <w:ind w:left="360"/>
        <w:rPr>
          <w:rFonts w:asciiTheme="minorHAnsi" w:hAnsiTheme="minorHAnsi"/>
        </w:rPr>
      </w:pPr>
    </w:p>
    <w:p w14:paraId="627B88F9"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Engineering, General</w:t>
      </w:r>
    </w:p>
    <w:p w14:paraId="3842A6C1" w14:textId="5CC7FFC6" w:rsidR="0053525B" w:rsidRPr="00231213" w:rsidRDefault="00F17DF1" w:rsidP="0046180A">
      <w:pPr>
        <w:numPr>
          <w:ilvl w:val="0"/>
          <w:numId w:val="13"/>
        </w:numPr>
        <w:spacing w:after="0"/>
        <w:ind w:left="540"/>
        <w:rPr>
          <w:rFonts w:asciiTheme="minorHAnsi" w:hAnsiTheme="minorHAnsi"/>
        </w:rPr>
      </w:pPr>
      <w:hyperlink r:id="rId240" w:history="1">
        <w:r w:rsidR="0046180A" w:rsidRPr="0046180A">
          <w:rPr>
            <w:rFonts w:asciiTheme="minorHAnsi" w:hAnsiTheme="minorHAnsi"/>
          </w:rPr>
          <w:t>Engineering</w:t>
        </w:r>
      </w:hyperlink>
    </w:p>
    <w:p w14:paraId="7003FBF9" w14:textId="77777777" w:rsidR="00BC775A" w:rsidRPr="00231213" w:rsidRDefault="00BC775A" w:rsidP="00BC775A">
      <w:pPr>
        <w:spacing w:after="0"/>
        <w:ind w:left="360"/>
        <w:rPr>
          <w:rFonts w:asciiTheme="minorHAnsi" w:hAnsiTheme="minorHAnsi"/>
        </w:rPr>
      </w:pPr>
    </w:p>
    <w:p w14:paraId="63E672B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General Studies</w:t>
      </w:r>
    </w:p>
    <w:p w14:paraId="1ACAFE98" w14:textId="7DABBC47" w:rsidR="0053525B" w:rsidRPr="00231213" w:rsidRDefault="00F17DF1" w:rsidP="0046180A">
      <w:pPr>
        <w:numPr>
          <w:ilvl w:val="0"/>
          <w:numId w:val="13"/>
        </w:numPr>
        <w:spacing w:after="0"/>
        <w:ind w:left="540"/>
        <w:rPr>
          <w:rFonts w:asciiTheme="minorHAnsi" w:hAnsiTheme="minorHAnsi"/>
        </w:rPr>
      </w:pPr>
      <w:hyperlink r:id="rId241" w:history="1">
        <w:r w:rsidR="0046180A" w:rsidRPr="00231213">
          <w:rPr>
            <w:rFonts w:asciiTheme="minorHAnsi" w:hAnsiTheme="minorHAnsi"/>
          </w:rPr>
          <w:t>General Studies</w:t>
        </w:r>
      </w:hyperlink>
    </w:p>
    <w:p w14:paraId="7895BE38" w14:textId="77777777" w:rsidR="00BC775A" w:rsidRPr="00231213" w:rsidRDefault="00BC775A" w:rsidP="00BC775A">
      <w:pPr>
        <w:spacing w:after="0"/>
        <w:ind w:left="360"/>
        <w:rPr>
          <w:rFonts w:asciiTheme="minorHAnsi" w:hAnsiTheme="minorHAnsi"/>
        </w:rPr>
      </w:pPr>
    </w:p>
    <w:p w14:paraId="23AF629B"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Health Services/Allied Health/Health Sciences, General</w:t>
      </w:r>
    </w:p>
    <w:p w14:paraId="1A669C51" w14:textId="7DAE8569" w:rsidR="0053525B" w:rsidRPr="00231213" w:rsidRDefault="00F17DF1" w:rsidP="0046180A">
      <w:pPr>
        <w:numPr>
          <w:ilvl w:val="0"/>
          <w:numId w:val="13"/>
        </w:numPr>
        <w:spacing w:after="0"/>
        <w:ind w:left="540"/>
        <w:rPr>
          <w:rFonts w:asciiTheme="minorHAnsi" w:hAnsiTheme="minorHAnsi"/>
        </w:rPr>
      </w:pPr>
      <w:hyperlink r:id="rId242" w:history="1">
        <w:r w:rsidR="0046180A" w:rsidRPr="00231213">
          <w:rPr>
            <w:rFonts w:asciiTheme="minorHAnsi" w:hAnsiTheme="minorHAnsi"/>
          </w:rPr>
          <w:t>Health Sciences</w:t>
        </w:r>
      </w:hyperlink>
    </w:p>
    <w:p w14:paraId="6D879841" w14:textId="77777777" w:rsidR="00BC775A" w:rsidRPr="00231213" w:rsidRDefault="00BC775A" w:rsidP="00BC775A">
      <w:pPr>
        <w:spacing w:after="0"/>
        <w:ind w:left="360"/>
        <w:rPr>
          <w:rFonts w:asciiTheme="minorHAnsi" w:hAnsiTheme="minorHAnsi"/>
        </w:rPr>
      </w:pPr>
    </w:p>
    <w:p w14:paraId="05E8E4BC"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Information Technology</w:t>
      </w:r>
    </w:p>
    <w:p w14:paraId="529BC228" w14:textId="4CE0B2F1" w:rsidR="0053525B" w:rsidRPr="00231213" w:rsidRDefault="00F17DF1" w:rsidP="0046180A">
      <w:pPr>
        <w:numPr>
          <w:ilvl w:val="0"/>
          <w:numId w:val="13"/>
        </w:numPr>
        <w:spacing w:after="0"/>
        <w:ind w:left="540"/>
        <w:rPr>
          <w:rFonts w:asciiTheme="minorHAnsi" w:hAnsiTheme="minorHAnsi"/>
        </w:rPr>
      </w:pPr>
      <w:hyperlink r:id="rId243" w:history="1">
        <w:r w:rsidR="0046180A" w:rsidRPr="0046180A">
          <w:rPr>
            <w:rFonts w:asciiTheme="minorHAnsi" w:hAnsiTheme="minorHAnsi"/>
          </w:rPr>
          <w:t>Information</w:t>
        </w:r>
        <w:r w:rsidR="0046180A" w:rsidRPr="00231213">
          <w:rPr>
            <w:rFonts w:asciiTheme="minorHAnsi" w:hAnsiTheme="minorHAnsi"/>
          </w:rPr>
          <w:t xml:space="preserve"> Technology</w:t>
        </w:r>
      </w:hyperlink>
    </w:p>
    <w:p w14:paraId="3C746BC6" w14:textId="77777777" w:rsidR="00BC775A" w:rsidRPr="00231213" w:rsidRDefault="00BC775A" w:rsidP="00BC775A">
      <w:pPr>
        <w:spacing w:after="0"/>
        <w:ind w:left="360"/>
        <w:rPr>
          <w:rFonts w:asciiTheme="minorHAnsi" w:hAnsiTheme="minorHAnsi"/>
        </w:rPr>
      </w:pPr>
    </w:p>
    <w:p w14:paraId="59574C57"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Social Sciences, General</w:t>
      </w:r>
    </w:p>
    <w:p w14:paraId="05189567" w14:textId="407A9BDC" w:rsidR="0053525B" w:rsidRPr="00231213" w:rsidRDefault="00F17DF1" w:rsidP="0046180A">
      <w:pPr>
        <w:numPr>
          <w:ilvl w:val="0"/>
          <w:numId w:val="13"/>
        </w:numPr>
        <w:spacing w:after="0"/>
        <w:ind w:left="540"/>
        <w:rPr>
          <w:rFonts w:asciiTheme="minorHAnsi" w:hAnsiTheme="minorHAnsi"/>
        </w:rPr>
      </w:pPr>
      <w:hyperlink r:id="rId244" w:history="1">
        <w:r w:rsidR="0046180A" w:rsidRPr="00231213">
          <w:rPr>
            <w:rFonts w:asciiTheme="minorHAnsi" w:hAnsiTheme="minorHAnsi"/>
          </w:rPr>
          <w:t>Social Sciences</w:t>
        </w:r>
      </w:hyperlink>
    </w:p>
    <w:p w14:paraId="1B28443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Certificate</w:t>
      </w:r>
    </w:p>
    <w:p w14:paraId="72CCF958" w14:textId="77777777" w:rsidR="002C4447" w:rsidRPr="00231213" w:rsidRDefault="002C4447" w:rsidP="00BC775A">
      <w:pPr>
        <w:tabs>
          <w:tab w:val="left" w:pos="1200"/>
          <w:tab w:val="left" w:pos="1201"/>
        </w:tabs>
        <w:spacing w:after="0"/>
        <w:ind w:right="377"/>
        <w:rPr>
          <w:rFonts w:asciiTheme="minorHAnsi" w:hAnsiTheme="minorHAnsi"/>
        </w:rPr>
      </w:pPr>
    </w:p>
    <w:p w14:paraId="3C86943D" w14:textId="77777777" w:rsidR="002C4447" w:rsidRPr="00231213" w:rsidRDefault="002C4447" w:rsidP="00BC775A">
      <w:pPr>
        <w:tabs>
          <w:tab w:val="left" w:pos="1200"/>
          <w:tab w:val="left" w:pos="1201"/>
        </w:tabs>
        <w:spacing w:after="0"/>
        <w:ind w:right="377"/>
        <w:rPr>
          <w:rFonts w:asciiTheme="minorHAnsi" w:hAnsiTheme="minorHAnsi"/>
        </w:rPr>
      </w:pPr>
    </w:p>
    <w:p w14:paraId="11F1B7F6" w14:textId="77777777" w:rsidR="00BC775A" w:rsidRPr="00231213" w:rsidRDefault="00BC775A" w:rsidP="0053525B">
      <w:pPr>
        <w:tabs>
          <w:tab w:val="left" w:pos="1200"/>
          <w:tab w:val="left" w:pos="1201"/>
        </w:tabs>
        <w:spacing w:before="1" w:line="254" w:lineRule="auto"/>
        <w:ind w:right="377"/>
        <w:rPr>
          <w:sz w:val="23"/>
        </w:rPr>
        <w:sectPr w:rsidR="00BC775A" w:rsidRPr="00231213" w:rsidSect="00BC775A">
          <w:type w:val="continuous"/>
          <w:pgSz w:w="12240" w:h="15840"/>
          <w:pgMar w:top="1354" w:right="1123" w:bottom="1267" w:left="1080" w:header="0" w:footer="1066" w:gutter="0"/>
          <w:cols w:num="2" w:space="720"/>
        </w:sectPr>
      </w:pPr>
    </w:p>
    <w:p w14:paraId="012B1D01" w14:textId="715FB855"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 curriculum that consists of a minimum of 30 seme</w:t>
      </w:r>
      <w:r w:rsidR="000632DE" w:rsidRPr="00231213">
        <w:rPr>
          <w:rFonts w:asciiTheme="minorHAnsi" w:hAnsiTheme="minorHAnsi"/>
        </w:rPr>
        <w:t>ster hours with a minimum of 15 percent</w:t>
      </w:r>
      <w:r w:rsidRPr="00231213">
        <w:rPr>
          <w:rFonts w:asciiTheme="minorHAnsi" w:hAnsiTheme="minorHAnsi"/>
        </w:rPr>
        <w:t xml:space="preserve"> of course work in general education which must include one three credit hour English class.</w:t>
      </w:r>
    </w:p>
    <w:p w14:paraId="6E047186" w14:textId="77777777" w:rsidR="000632DE" w:rsidRPr="00231213" w:rsidRDefault="000632DE" w:rsidP="000632DE">
      <w:pPr>
        <w:tabs>
          <w:tab w:val="left" w:pos="1200"/>
          <w:tab w:val="left" w:pos="1201"/>
        </w:tabs>
        <w:spacing w:after="0"/>
        <w:ind w:right="377"/>
        <w:rPr>
          <w:rFonts w:asciiTheme="minorHAnsi" w:hAnsiTheme="minorHAnsi"/>
        </w:rPr>
      </w:pPr>
    </w:p>
    <w:p w14:paraId="3B840A6E" w14:textId="77777777" w:rsidR="0022366E" w:rsidRPr="00231213" w:rsidRDefault="0022366E" w:rsidP="000632DE">
      <w:pPr>
        <w:tabs>
          <w:tab w:val="left" w:pos="1200"/>
          <w:tab w:val="left" w:pos="1201"/>
        </w:tabs>
        <w:spacing w:after="0"/>
        <w:ind w:right="377"/>
        <w:rPr>
          <w:rFonts w:asciiTheme="minorHAnsi" w:hAnsiTheme="minorHAnsi"/>
        </w:rPr>
        <w:sectPr w:rsidR="0022366E" w:rsidRPr="00231213" w:rsidSect="00BC775A">
          <w:type w:val="continuous"/>
          <w:pgSz w:w="12240" w:h="15840"/>
          <w:pgMar w:top="1354" w:right="1123" w:bottom="1267" w:left="1080" w:header="0" w:footer="1066" w:gutter="0"/>
          <w:cols w:space="720"/>
        </w:sectPr>
      </w:pPr>
    </w:p>
    <w:p w14:paraId="539100C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Accounting and Related Services, Other</w:t>
      </w:r>
    </w:p>
    <w:p w14:paraId="7CD8359F" w14:textId="3C3477B9" w:rsidR="0053525B" w:rsidRPr="00231213" w:rsidRDefault="00F17DF1" w:rsidP="0046180A">
      <w:pPr>
        <w:numPr>
          <w:ilvl w:val="0"/>
          <w:numId w:val="13"/>
        </w:numPr>
        <w:spacing w:after="0"/>
        <w:ind w:left="540"/>
        <w:rPr>
          <w:rFonts w:asciiTheme="minorHAnsi" w:hAnsiTheme="minorHAnsi"/>
        </w:rPr>
      </w:pPr>
      <w:hyperlink r:id="rId245" w:history="1">
        <w:r w:rsidR="0046180A" w:rsidRPr="00231213">
          <w:rPr>
            <w:rFonts w:asciiTheme="minorHAnsi" w:hAnsiTheme="minorHAnsi"/>
          </w:rPr>
          <w:t>Accounting</w:t>
        </w:r>
      </w:hyperlink>
    </w:p>
    <w:p w14:paraId="0D8E18B7" w14:textId="2F0543E9" w:rsidR="0053525B" w:rsidRPr="00231213" w:rsidRDefault="00F17DF1" w:rsidP="0046180A">
      <w:pPr>
        <w:numPr>
          <w:ilvl w:val="0"/>
          <w:numId w:val="13"/>
        </w:numPr>
        <w:spacing w:after="0"/>
        <w:ind w:left="540"/>
        <w:rPr>
          <w:rFonts w:asciiTheme="minorHAnsi" w:hAnsiTheme="minorHAnsi"/>
        </w:rPr>
      </w:pPr>
      <w:hyperlink r:id="rId246" w:history="1">
        <w:r w:rsidR="0046180A" w:rsidRPr="00231213">
          <w:rPr>
            <w:rFonts w:asciiTheme="minorHAnsi" w:hAnsiTheme="minorHAnsi"/>
          </w:rPr>
          <w:t>Bookkeeping</w:t>
        </w:r>
      </w:hyperlink>
    </w:p>
    <w:p w14:paraId="1F56D303" w14:textId="77777777" w:rsidR="0022366E" w:rsidRPr="00231213" w:rsidRDefault="0022366E" w:rsidP="0022366E">
      <w:pPr>
        <w:spacing w:after="0"/>
        <w:ind w:left="360"/>
        <w:rPr>
          <w:rFonts w:asciiTheme="minorHAnsi" w:hAnsiTheme="minorHAnsi"/>
        </w:rPr>
      </w:pPr>
    </w:p>
    <w:p w14:paraId="60E9EC3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 xml:space="preserve">Aircraft </w:t>
      </w:r>
      <w:proofErr w:type="spellStart"/>
      <w:r w:rsidRPr="00231213">
        <w:rPr>
          <w:rFonts w:asciiTheme="minorHAnsi" w:hAnsiTheme="minorHAnsi"/>
        </w:rPr>
        <w:t>Powerplant</w:t>
      </w:r>
      <w:proofErr w:type="spellEnd"/>
      <w:r w:rsidRPr="00231213">
        <w:rPr>
          <w:rFonts w:asciiTheme="minorHAnsi" w:hAnsiTheme="minorHAnsi"/>
        </w:rPr>
        <w:t xml:space="preserve"> Technology/Technician</w:t>
      </w:r>
    </w:p>
    <w:p w14:paraId="0917B075" w14:textId="6BC09A3E" w:rsidR="0053525B" w:rsidRPr="00231213" w:rsidRDefault="00F17DF1" w:rsidP="0046180A">
      <w:pPr>
        <w:numPr>
          <w:ilvl w:val="0"/>
          <w:numId w:val="13"/>
        </w:numPr>
        <w:spacing w:after="0"/>
        <w:ind w:left="540"/>
        <w:rPr>
          <w:rFonts w:asciiTheme="minorHAnsi" w:hAnsiTheme="minorHAnsi"/>
        </w:rPr>
      </w:pPr>
      <w:hyperlink r:id="rId247" w:history="1">
        <w:r w:rsidR="0046180A" w:rsidRPr="0046180A">
          <w:rPr>
            <w:rFonts w:asciiTheme="minorHAnsi" w:hAnsiTheme="minorHAnsi"/>
          </w:rPr>
          <w:t>Power</w:t>
        </w:r>
        <w:r w:rsidR="0046180A" w:rsidRPr="00231213">
          <w:rPr>
            <w:rFonts w:asciiTheme="minorHAnsi" w:hAnsiTheme="minorHAnsi"/>
          </w:rPr>
          <w:t xml:space="preserve"> Plant Maintenance</w:t>
        </w:r>
      </w:hyperlink>
    </w:p>
    <w:p w14:paraId="6CD92E00" w14:textId="77777777" w:rsidR="0022366E" w:rsidRPr="00231213" w:rsidRDefault="0022366E" w:rsidP="0022366E">
      <w:pPr>
        <w:spacing w:after="0"/>
        <w:ind w:left="360"/>
        <w:rPr>
          <w:rFonts w:asciiTheme="minorHAnsi" w:hAnsiTheme="minorHAnsi"/>
        </w:rPr>
      </w:pPr>
    </w:p>
    <w:p w14:paraId="62C6AA5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Airframe Mechanics and Aircraft Maintenance Technology/Technician</w:t>
      </w:r>
    </w:p>
    <w:p w14:paraId="7A828F11" w14:textId="33799F9C" w:rsidR="0053525B" w:rsidRPr="00231213" w:rsidRDefault="00F17DF1" w:rsidP="0046180A">
      <w:pPr>
        <w:numPr>
          <w:ilvl w:val="0"/>
          <w:numId w:val="13"/>
        </w:numPr>
        <w:spacing w:after="0"/>
        <w:ind w:left="540"/>
        <w:rPr>
          <w:rFonts w:asciiTheme="minorHAnsi" w:hAnsiTheme="minorHAnsi"/>
        </w:rPr>
      </w:pPr>
      <w:hyperlink r:id="rId248" w:history="1">
        <w:r w:rsidR="0046180A" w:rsidRPr="00231213">
          <w:rPr>
            <w:rFonts w:asciiTheme="minorHAnsi" w:hAnsiTheme="minorHAnsi"/>
          </w:rPr>
          <w:t>Airframe Maintenance</w:t>
        </w:r>
      </w:hyperlink>
    </w:p>
    <w:p w14:paraId="7DB784D8" w14:textId="77777777" w:rsidR="0022366E" w:rsidRPr="00231213" w:rsidRDefault="0022366E" w:rsidP="0022366E">
      <w:pPr>
        <w:spacing w:after="0"/>
        <w:ind w:left="360"/>
        <w:rPr>
          <w:rFonts w:asciiTheme="minorHAnsi" w:hAnsiTheme="minorHAnsi"/>
        </w:rPr>
      </w:pPr>
    </w:p>
    <w:p w14:paraId="04705479"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Allied Health Diagnostic, Intervention, and Treatment Professions, Other</w:t>
      </w:r>
    </w:p>
    <w:p w14:paraId="64655F20" w14:textId="022CD9D3" w:rsidR="0053525B" w:rsidRPr="00231213" w:rsidRDefault="00F17DF1" w:rsidP="0046180A">
      <w:pPr>
        <w:numPr>
          <w:ilvl w:val="0"/>
          <w:numId w:val="13"/>
        </w:numPr>
        <w:spacing w:after="0"/>
        <w:ind w:left="540"/>
        <w:rPr>
          <w:rFonts w:asciiTheme="minorHAnsi" w:hAnsiTheme="minorHAnsi"/>
        </w:rPr>
      </w:pPr>
      <w:hyperlink r:id="rId249" w:history="1">
        <w:r w:rsidR="0046180A" w:rsidRPr="00231213">
          <w:rPr>
            <w:rFonts w:asciiTheme="minorHAnsi" w:hAnsiTheme="minorHAnsi"/>
          </w:rPr>
          <w:t>Advanced Health Care</w:t>
        </w:r>
      </w:hyperlink>
    </w:p>
    <w:p w14:paraId="1FFF3F2B" w14:textId="0DBB15EB" w:rsidR="0053525B" w:rsidRPr="00231213" w:rsidRDefault="00F17DF1" w:rsidP="0046180A">
      <w:pPr>
        <w:numPr>
          <w:ilvl w:val="0"/>
          <w:numId w:val="13"/>
        </w:numPr>
        <w:spacing w:after="0"/>
        <w:ind w:left="540"/>
        <w:rPr>
          <w:rFonts w:asciiTheme="minorHAnsi" w:hAnsiTheme="minorHAnsi"/>
        </w:rPr>
      </w:pPr>
      <w:hyperlink r:id="rId250" w:history="1">
        <w:r w:rsidR="0046180A" w:rsidRPr="00231213">
          <w:rPr>
            <w:rFonts w:asciiTheme="minorHAnsi" w:hAnsiTheme="minorHAnsi"/>
          </w:rPr>
          <w:t>Health Sciences</w:t>
        </w:r>
      </w:hyperlink>
    </w:p>
    <w:p w14:paraId="1E2727B8" w14:textId="77777777" w:rsidR="0022366E" w:rsidRPr="00231213" w:rsidRDefault="0022366E" w:rsidP="0022366E">
      <w:pPr>
        <w:spacing w:after="0"/>
        <w:ind w:left="360"/>
        <w:rPr>
          <w:rFonts w:asciiTheme="minorHAnsi" w:hAnsiTheme="minorHAnsi"/>
        </w:rPr>
      </w:pPr>
    </w:p>
    <w:p w14:paraId="5F2B822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Applied Horticulture/Horticultural Operations, General</w:t>
      </w:r>
    </w:p>
    <w:p w14:paraId="232DEB5D" w14:textId="17253EAA" w:rsidR="0053525B" w:rsidRPr="00231213" w:rsidRDefault="00F17DF1" w:rsidP="0046180A">
      <w:pPr>
        <w:numPr>
          <w:ilvl w:val="0"/>
          <w:numId w:val="13"/>
        </w:numPr>
        <w:spacing w:after="0"/>
        <w:ind w:left="540"/>
        <w:rPr>
          <w:rFonts w:asciiTheme="minorHAnsi" w:hAnsiTheme="minorHAnsi"/>
        </w:rPr>
      </w:pPr>
      <w:hyperlink r:id="rId251" w:history="1">
        <w:r w:rsidR="0046180A" w:rsidRPr="0046180A">
          <w:rPr>
            <w:rFonts w:asciiTheme="minorHAnsi" w:hAnsiTheme="minorHAnsi"/>
          </w:rPr>
          <w:t>Sustainable</w:t>
        </w:r>
        <w:r w:rsidR="0046180A" w:rsidRPr="00231213">
          <w:rPr>
            <w:rFonts w:asciiTheme="minorHAnsi" w:hAnsiTheme="minorHAnsi"/>
          </w:rPr>
          <w:t xml:space="preserve"> Agriculture And Hort</w:t>
        </w:r>
      </w:hyperlink>
      <w:r w:rsidR="0046180A" w:rsidRPr="00231213">
        <w:rPr>
          <w:rFonts w:asciiTheme="minorHAnsi" w:hAnsiTheme="minorHAnsi"/>
        </w:rPr>
        <w:t>iculture</w:t>
      </w:r>
    </w:p>
    <w:p w14:paraId="33AB21A8" w14:textId="77777777" w:rsidR="0022366E" w:rsidRPr="00231213" w:rsidRDefault="0022366E" w:rsidP="0022366E">
      <w:pPr>
        <w:spacing w:after="0"/>
        <w:ind w:left="360"/>
        <w:rPr>
          <w:rFonts w:asciiTheme="minorHAnsi" w:hAnsiTheme="minorHAnsi"/>
        </w:rPr>
      </w:pPr>
    </w:p>
    <w:p w14:paraId="4736FFD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Architectural Drafting and Architectural CAD/CADD</w:t>
      </w:r>
    </w:p>
    <w:p w14:paraId="24011AAB" w14:textId="54D179FF" w:rsidR="0053525B" w:rsidRPr="00231213" w:rsidRDefault="00F17DF1" w:rsidP="0046180A">
      <w:pPr>
        <w:numPr>
          <w:ilvl w:val="0"/>
          <w:numId w:val="13"/>
        </w:numPr>
        <w:spacing w:after="0"/>
        <w:ind w:left="540"/>
        <w:rPr>
          <w:rFonts w:asciiTheme="minorHAnsi" w:hAnsiTheme="minorHAnsi"/>
        </w:rPr>
      </w:pPr>
      <w:hyperlink r:id="rId252" w:history="1">
        <w:r w:rsidR="0046180A" w:rsidRPr="0046180A">
          <w:rPr>
            <w:rFonts w:asciiTheme="minorHAnsi" w:hAnsiTheme="minorHAnsi"/>
          </w:rPr>
          <w:t>Architectural</w:t>
        </w:r>
        <w:r w:rsidR="0046180A" w:rsidRPr="00231213">
          <w:rPr>
            <w:rFonts w:asciiTheme="minorHAnsi" w:hAnsiTheme="minorHAnsi"/>
          </w:rPr>
          <w:t xml:space="preserve"> Drafting</w:t>
        </w:r>
      </w:hyperlink>
    </w:p>
    <w:p w14:paraId="5968E3DE" w14:textId="77777777" w:rsidR="0022366E" w:rsidRPr="00231213" w:rsidRDefault="0022366E" w:rsidP="0022366E">
      <w:pPr>
        <w:spacing w:after="0"/>
        <w:ind w:left="360"/>
        <w:rPr>
          <w:rFonts w:asciiTheme="minorHAnsi" w:hAnsiTheme="minorHAnsi"/>
          <w:sz w:val="18"/>
        </w:rPr>
      </w:pPr>
    </w:p>
    <w:p w14:paraId="27FA9C0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Audiovisual Communications Technologies/Technicians, Other</w:t>
      </w:r>
    </w:p>
    <w:p w14:paraId="543FC2D4" w14:textId="6827B256" w:rsidR="0053525B" w:rsidRPr="00231213" w:rsidRDefault="00F17DF1" w:rsidP="0046180A">
      <w:pPr>
        <w:numPr>
          <w:ilvl w:val="0"/>
          <w:numId w:val="13"/>
        </w:numPr>
        <w:spacing w:after="0"/>
        <w:ind w:left="540"/>
        <w:rPr>
          <w:rFonts w:asciiTheme="minorHAnsi" w:hAnsiTheme="minorHAnsi"/>
        </w:rPr>
      </w:pPr>
      <w:hyperlink r:id="rId253" w:history="1">
        <w:r w:rsidR="0046180A" w:rsidRPr="0046180A">
          <w:rPr>
            <w:rFonts w:asciiTheme="minorHAnsi" w:hAnsiTheme="minorHAnsi"/>
          </w:rPr>
          <w:t>Music</w:t>
        </w:r>
        <w:r w:rsidR="0046180A" w:rsidRPr="00231213">
          <w:rPr>
            <w:rFonts w:asciiTheme="minorHAnsi" w:hAnsiTheme="minorHAnsi"/>
          </w:rPr>
          <w:t xml:space="preserve"> Recording Technology</w:t>
        </w:r>
      </w:hyperlink>
    </w:p>
    <w:p w14:paraId="2D223182" w14:textId="77777777" w:rsidR="002C4447" w:rsidRPr="00231213" w:rsidRDefault="002C4447">
      <w:pPr>
        <w:rPr>
          <w:rFonts w:asciiTheme="minorHAnsi" w:hAnsiTheme="minorHAnsi"/>
          <w:sz w:val="18"/>
        </w:rPr>
      </w:pPr>
      <w:r w:rsidRPr="00231213">
        <w:rPr>
          <w:rFonts w:asciiTheme="minorHAnsi" w:hAnsiTheme="minorHAnsi"/>
          <w:sz w:val="18"/>
        </w:rPr>
        <w:br w:type="page"/>
      </w:r>
    </w:p>
    <w:p w14:paraId="13D210A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lastRenderedPageBreak/>
        <w:t>Automobile/Automotive Mechanics Technology/Technician</w:t>
      </w:r>
    </w:p>
    <w:p w14:paraId="7CD6D5D9" w14:textId="6BC37715" w:rsidR="0053525B" w:rsidRPr="00231213" w:rsidRDefault="00F17DF1" w:rsidP="00692199">
      <w:pPr>
        <w:numPr>
          <w:ilvl w:val="0"/>
          <w:numId w:val="13"/>
        </w:numPr>
        <w:spacing w:after="0"/>
        <w:ind w:left="540"/>
        <w:rPr>
          <w:rFonts w:asciiTheme="minorHAnsi" w:hAnsiTheme="minorHAnsi"/>
        </w:rPr>
      </w:pPr>
      <w:hyperlink r:id="rId254" w:history="1">
        <w:r w:rsidR="00692199" w:rsidRPr="00231213">
          <w:rPr>
            <w:rFonts w:asciiTheme="minorHAnsi" w:hAnsiTheme="minorHAnsi"/>
          </w:rPr>
          <w:t>Automotive Diagnosis And Technology</w:t>
        </w:r>
      </w:hyperlink>
    </w:p>
    <w:p w14:paraId="58D6E296" w14:textId="7F862189" w:rsidR="0053525B" w:rsidRPr="00231213" w:rsidRDefault="00F17DF1" w:rsidP="00692199">
      <w:pPr>
        <w:numPr>
          <w:ilvl w:val="0"/>
          <w:numId w:val="13"/>
        </w:numPr>
        <w:spacing w:after="0"/>
        <w:ind w:left="540"/>
        <w:rPr>
          <w:rFonts w:asciiTheme="minorHAnsi" w:hAnsiTheme="minorHAnsi"/>
        </w:rPr>
      </w:pPr>
      <w:hyperlink r:id="rId255" w:history="1">
        <w:r w:rsidR="00692199" w:rsidRPr="00231213">
          <w:rPr>
            <w:rFonts w:asciiTheme="minorHAnsi" w:hAnsiTheme="minorHAnsi"/>
          </w:rPr>
          <w:t>Automotive Technology</w:t>
        </w:r>
      </w:hyperlink>
    </w:p>
    <w:p w14:paraId="46BF7EF7" w14:textId="77777777" w:rsidR="0053525B" w:rsidRPr="00231213" w:rsidRDefault="0053525B" w:rsidP="000632DE">
      <w:pPr>
        <w:tabs>
          <w:tab w:val="left" w:pos="1200"/>
          <w:tab w:val="left" w:pos="1201"/>
        </w:tabs>
        <w:spacing w:after="0"/>
        <w:ind w:right="377"/>
        <w:rPr>
          <w:rFonts w:asciiTheme="minorHAnsi" w:hAnsiTheme="minorHAnsi"/>
          <w:sz w:val="12"/>
        </w:rPr>
      </w:pPr>
    </w:p>
    <w:p w14:paraId="3B76A7D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Business Operations Support and Secretarial Services, Other</w:t>
      </w:r>
    </w:p>
    <w:p w14:paraId="5211C257" w14:textId="41280D9B" w:rsidR="0053525B" w:rsidRPr="00231213" w:rsidRDefault="00F17DF1" w:rsidP="001C5A2B">
      <w:pPr>
        <w:numPr>
          <w:ilvl w:val="0"/>
          <w:numId w:val="13"/>
        </w:numPr>
        <w:spacing w:after="0"/>
        <w:ind w:left="540"/>
        <w:rPr>
          <w:rFonts w:asciiTheme="minorHAnsi" w:hAnsiTheme="minorHAnsi"/>
        </w:rPr>
      </w:pPr>
      <w:hyperlink r:id="rId256" w:history="1">
        <w:r w:rsidR="00692199" w:rsidRPr="00231213">
          <w:rPr>
            <w:rFonts w:asciiTheme="minorHAnsi" w:hAnsiTheme="minorHAnsi"/>
          </w:rPr>
          <w:t>Administrative Support Technology</w:t>
        </w:r>
      </w:hyperlink>
    </w:p>
    <w:p w14:paraId="0E595847" w14:textId="560E91E7" w:rsidR="0053525B" w:rsidRPr="00231213" w:rsidRDefault="00F17DF1" w:rsidP="001C5A2B">
      <w:pPr>
        <w:numPr>
          <w:ilvl w:val="0"/>
          <w:numId w:val="13"/>
        </w:numPr>
        <w:spacing w:after="0"/>
        <w:ind w:left="540"/>
        <w:rPr>
          <w:rFonts w:asciiTheme="minorHAnsi" w:hAnsiTheme="minorHAnsi"/>
        </w:rPr>
      </w:pPr>
      <w:hyperlink r:id="rId257" w:history="1">
        <w:r w:rsidR="00692199" w:rsidRPr="00231213">
          <w:rPr>
            <w:rFonts w:asciiTheme="minorHAnsi" w:hAnsiTheme="minorHAnsi"/>
          </w:rPr>
          <w:t>Clerical Studies</w:t>
        </w:r>
      </w:hyperlink>
    </w:p>
    <w:p w14:paraId="149C5903" w14:textId="0A74C24C" w:rsidR="0053525B" w:rsidRPr="00231213" w:rsidRDefault="00F17DF1" w:rsidP="001C5A2B">
      <w:pPr>
        <w:numPr>
          <w:ilvl w:val="0"/>
          <w:numId w:val="13"/>
        </w:numPr>
        <w:spacing w:after="0"/>
        <w:ind w:left="540"/>
        <w:rPr>
          <w:rFonts w:asciiTheme="minorHAnsi" w:hAnsiTheme="minorHAnsi"/>
        </w:rPr>
      </w:pPr>
      <w:hyperlink r:id="rId258" w:history="1">
        <w:r w:rsidR="00692199" w:rsidRPr="00231213">
          <w:rPr>
            <w:rFonts w:asciiTheme="minorHAnsi" w:hAnsiTheme="minorHAnsi"/>
          </w:rPr>
          <w:t>Microcomputer Office Automation</w:t>
        </w:r>
      </w:hyperlink>
    </w:p>
    <w:p w14:paraId="4D0F8AED" w14:textId="2C2C75A9" w:rsidR="0053525B" w:rsidRPr="00231213" w:rsidRDefault="00F17DF1" w:rsidP="001C5A2B">
      <w:pPr>
        <w:numPr>
          <w:ilvl w:val="0"/>
          <w:numId w:val="13"/>
        </w:numPr>
        <w:spacing w:after="0"/>
        <w:ind w:left="540"/>
        <w:rPr>
          <w:rFonts w:asciiTheme="minorHAnsi" w:hAnsiTheme="minorHAnsi"/>
        </w:rPr>
      </w:pPr>
      <w:hyperlink r:id="rId259" w:history="1">
        <w:r w:rsidR="00692199" w:rsidRPr="00231213">
          <w:rPr>
            <w:rFonts w:asciiTheme="minorHAnsi" w:hAnsiTheme="minorHAnsi"/>
          </w:rPr>
          <w:t>Office Information Process</w:t>
        </w:r>
      </w:hyperlink>
    </w:p>
    <w:p w14:paraId="685180D5" w14:textId="69DA9FCB" w:rsidR="0053525B" w:rsidRPr="00231213" w:rsidRDefault="00F17DF1" w:rsidP="001C5A2B">
      <w:pPr>
        <w:numPr>
          <w:ilvl w:val="0"/>
          <w:numId w:val="13"/>
        </w:numPr>
        <w:spacing w:after="0"/>
        <w:ind w:left="540"/>
        <w:rPr>
          <w:rFonts w:asciiTheme="minorHAnsi" w:hAnsiTheme="minorHAnsi"/>
        </w:rPr>
      </w:pPr>
      <w:hyperlink r:id="rId260" w:history="1">
        <w:r w:rsidR="00692199" w:rsidRPr="00231213">
          <w:rPr>
            <w:rFonts w:asciiTheme="minorHAnsi" w:hAnsiTheme="minorHAnsi"/>
          </w:rPr>
          <w:t>Office Systems Technology</w:t>
        </w:r>
      </w:hyperlink>
    </w:p>
    <w:p w14:paraId="19C86A4F" w14:textId="0DA43754" w:rsidR="0053525B" w:rsidRPr="00231213" w:rsidRDefault="00F17DF1" w:rsidP="001C5A2B">
      <w:pPr>
        <w:numPr>
          <w:ilvl w:val="0"/>
          <w:numId w:val="13"/>
        </w:numPr>
        <w:spacing w:after="0"/>
        <w:ind w:left="540"/>
        <w:rPr>
          <w:rFonts w:asciiTheme="minorHAnsi" w:hAnsiTheme="minorHAnsi"/>
        </w:rPr>
      </w:pPr>
      <w:hyperlink r:id="rId261" w:history="1">
        <w:r w:rsidR="00692199" w:rsidRPr="00231213">
          <w:rPr>
            <w:rFonts w:asciiTheme="minorHAnsi" w:hAnsiTheme="minorHAnsi"/>
          </w:rPr>
          <w:t>Word Processing</w:t>
        </w:r>
      </w:hyperlink>
    </w:p>
    <w:p w14:paraId="38A32700" w14:textId="77777777" w:rsidR="002C4447" w:rsidRPr="00231213" w:rsidRDefault="002C4447" w:rsidP="002C4447">
      <w:pPr>
        <w:spacing w:after="0"/>
        <w:ind w:left="360"/>
        <w:rPr>
          <w:rFonts w:asciiTheme="minorHAnsi" w:hAnsiTheme="minorHAnsi"/>
        </w:rPr>
      </w:pPr>
    </w:p>
    <w:p w14:paraId="661BFDB8"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Business/Managerial Operations, Other</w:t>
      </w:r>
    </w:p>
    <w:p w14:paraId="5AE16A10" w14:textId="5C8E93D9" w:rsidR="0053525B" w:rsidRPr="00231213" w:rsidRDefault="00F17DF1" w:rsidP="001C5A2B">
      <w:pPr>
        <w:numPr>
          <w:ilvl w:val="0"/>
          <w:numId w:val="13"/>
        </w:numPr>
        <w:spacing w:after="0"/>
        <w:ind w:left="540"/>
        <w:rPr>
          <w:rFonts w:asciiTheme="minorHAnsi" w:hAnsiTheme="minorHAnsi"/>
        </w:rPr>
      </w:pPr>
      <w:hyperlink r:id="rId262" w:history="1">
        <w:r w:rsidR="00692199" w:rsidRPr="00231213">
          <w:rPr>
            <w:rFonts w:asciiTheme="minorHAnsi" w:hAnsiTheme="minorHAnsi"/>
          </w:rPr>
          <w:t>Acquisition And Procurement</w:t>
        </w:r>
      </w:hyperlink>
    </w:p>
    <w:p w14:paraId="14AEC913" w14:textId="590CED76" w:rsidR="0053525B" w:rsidRPr="00231213" w:rsidRDefault="00F17DF1" w:rsidP="001C5A2B">
      <w:pPr>
        <w:numPr>
          <w:ilvl w:val="0"/>
          <w:numId w:val="13"/>
        </w:numPr>
        <w:spacing w:after="0"/>
        <w:ind w:left="540"/>
        <w:rPr>
          <w:rFonts w:asciiTheme="minorHAnsi" w:hAnsiTheme="minorHAnsi"/>
        </w:rPr>
      </w:pPr>
      <w:hyperlink r:id="rId263" w:history="1">
        <w:r w:rsidR="00692199" w:rsidRPr="00231213">
          <w:rPr>
            <w:rFonts w:asciiTheme="minorHAnsi" w:hAnsiTheme="minorHAnsi"/>
          </w:rPr>
          <w:t>General Business</w:t>
        </w:r>
      </w:hyperlink>
    </w:p>
    <w:p w14:paraId="1064888A" w14:textId="7304BBFC" w:rsidR="0053525B" w:rsidRPr="00231213" w:rsidRDefault="00F17DF1" w:rsidP="001C5A2B">
      <w:pPr>
        <w:numPr>
          <w:ilvl w:val="0"/>
          <w:numId w:val="13"/>
        </w:numPr>
        <w:spacing w:after="0"/>
        <w:ind w:left="540"/>
        <w:rPr>
          <w:rFonts w:asciiTheme="minorHAnsi" w:hAnsiTheme="minorHAnsi"/>
        </w:rPr>
      </w:pPr>
      <w:hyperlink r:id="rId264" w:history="1">
        <w:r w:rsidR="00692199" w:rsidRPr="00231213">
          <w:rPr>
            <w:rFonts w:asciiTheme="minorHAnsi" w:hAnsiTheme="minorHAnsi"/>
          </w:rPr>
          <w:t>Management Development</w:t>
        </w:r>
      </w:hyperlink>
    </w:p>
    <w:p w14:paraId="7BD6D72B" w14:textId="57244391" w:rsidR="0053525B" w:rsidRPr="00231213" w:rsidRDefault="00F17DF1" w:rsidP="001C5A2B">
      <w:pPr>
        <w:numPr>
          <w:ilvl w:val="0"/>
          <w:numId w:val="13"/>
        </w:numPr>
        <w:spacing w:after="0"/>
        <w:ind w:left="540"/>
        <w:rPr>
          <w:rFonts w:asciiTheme="minorHAnsi" w:hAnsiTheme="minorHAnsi"/>
        </w:rPr>
      </w:pPr>
      <w:hyperlink r:id="rId265" w:history="1">
        <w:r w:rsidR="00692199" w:rsidRPr="00231213">
          <w:rPr>
            <w:rFonts w:asciiTheme="minorHAnsi" w:hAnsiTheme="minorHAnsi"/>
          </w:rPr>
          <w:t>Small Business Management</w:t>
        </w:r>
      </w:hyperlink>
    </w:p>
    <w:p w14:paraId="7C097FEF" w14:textId="45F41FFF" w:rsidR="0053525B" w:rsidRPr="00231213" w:rsidRDefault="00F17DF1" w:rsidP="001C5A2B">
      <w:pPr>
        <w:numPr>
          <w:ilvl w:val="0"/>
          <w:numId w:val="13"/>
        </w:numPr>
        <w:spacing w:after="0"/>
        <w:ind w:left="540"/>
        <w:rPr>
          <w:rFonts w:asciiTheme="minorHAnsi" w:hAnsiTheme="minorHAnsi"/>
        </w:rPr>
      </w:pPr>
      <w:hyperlink r:id="rId266" w:history="1">
        <w:r w:rsidR="00692199" w:rsidRPr="00231213">
          <w:rPr>
            <w:rFonts w:asciiTheme="minorHAnsi" w:hAnsiTheme="minorHAnsi"/>
          </w:rPr>
          <w:t>Supervision And Management</w:t>
        </w:r>
      </w:hyperlink>
    </w:p>
    <w:p w14:paraId="137DE2A5" w14:textId="77777777" w:rsidR="0022366E" w:rsidRPr="00231213" w:rsidRDefault="0022366E" w:rsidP="0022366E">
      <w:pPr>
        <w:spacing w:after="0"/>
        <w:ind w:left="360"/>
        <w:rPr>
          <w:rFonts w:asciiTheme="minorHAnsi" w:hAnsiTheme="minorHAnsi"/>
        </w:rPr>
      </w:pPr>
    </w:p>
    <w:p w14:paraId="5F6CA04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CAD/CADD Drafting and/or Design Technology/Technician</w:t>
      </w:r>
    </w:p>
    <w:p w14:paraId="654E3A9B" w14:textId="0B725A6E" w:rsidR="0053525B" w:rsidRPr="00231213" w:rsidRDefault="00F17DF1" w:rsidP="001C5A2B">
      <w:pPr>
        <w:numPr>
          <w:ilvl w:val="0"/>
          <w:numId w:val="13"/>
        </w:numPr>
        <w:spacing w:after="0"/>
        <w:ind w:left="540"/>
        <w:rPr>
          <w:rFonts w:asciiTheme="minorHAnsi" w:hAnsiTheme="minorHAnsi"/>
        </w:rPr>
      </w:pPr>
      <w:hyperlink r:id="rId267" w:history="1">
        <w:r w:rsidR="00692199" w:rsidRPr="001C5A2B">
          <w:rPr>
            <w:rFonts w:asciiTheme="minorHAnsi" w:hAnsiTheme="minorHAnsi"/>
          </w:rPr>
          <w:t>Computer</w:t>
        </w:r>
        <w:r w:rsidR="00692199" w:rsidRPr="00231213">
          <w:rPr>
            <w:rFonts w:asciiTheme="minorHAnsi" w:hAnsiTheme="minorHAnsi"/>
          </w:rPr>
          <w:t xml:space="preserve"> Aided Drafting &amp; Design</w:t>
        </w:r>
      </w:hyperlink>
    </w:p>
    <w:p w14:paraId="052B3297" w14:textId="77777777" w:rsidR="0022366E" w:rsidRPr="00231213" w:rsidRDefault="0022366E" w:rsidP="0022366E">
      <w:pPr>
        <w:spacing w:after="0"/>
        <w:ind w:left="360"/>
        <w:rPr>
          <w:rFonts w:asciiTheme="minorHAnsi" w:hAnsiTheme="minorHAnsi"/>
        </w:rPr>
      </w:pPr>
    </w:p>
    <w:p w14:paraId="65407C0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Child Care Provider/Assistant</w:t>
      </w:r>
    </w:p>
    <w:p w14:paraId="75E2388F" w14:textId="6DF27414" w:rsidR="0053525B" w:rsidRPr="00231213" w:rsidRDefault="00F17DF1" w:rsidP="001C5A2B">
      <w:pPr>
        <w:numPr>
          <w:ilvl w:val="0"/>
          <w:numId w:val="13"/>
        </w:numPr>
        <w:spacing w:after="0"/>
        <w:ind w:left="540"/>
        <w:rPr>
          <w:rFonts w:asciiTheme="minorHAnsi" w:hAnsiTheme="minorHAnsi"/>
        </w:rPr>
      </w:pPr>
      <w:hyperlink r:id="rId268" w:history="1">
        <w:r w:rsidR="00692199" w:rsidRPr="00231213">
          <w:rPr>
            <w:rFonts w:asciiTheme="minorHAnsi" w:hAnsiTheme="minorHAnsi"/>
          </w:rPr>
          <w:t>Child Care</w:t>
        </w:r>
      </w:hyperlink>
    </w:p>
    <w:p w14:paraId="02A0AC01" w14:textId="0BF0E37C" w:rsidR="0053525B" w:rsidRPr="00231213" w:rsidRDefault="00F17DF1" w:rsidP="001C5A2B">
      <w:pPr>
        <w:numPr>
          <w:ilvl w:val="0"/>
          <w:numId w:val="13"/>
        </w:numPr>
        <w:spacing w:after="0"/>
        <w:ind w:left="540"/>
        <w:rPr>
          <w:rFonts w:asciiTheme="minorHAnsi" w:hAnsiTheme="minorHAnsi"/>
        </w:rPr>
      </w:pPr>
      <w:hyperlink r:id="rId269" w:history="1">
        <w:r w:rsidR="00692199" w:rsidRPr="00231213">
          <w:rPr>
            <w:rFonts w:asciiTheme="minorHAnsi" w:hAnsiTheme="minorHAnsi"/>
          </w:rPr>
          <w:t>Early Childhood Development</w:t>
        </w:r>
      </w:hyperlink>
    </w:p>
    <w:p w14:paraId="68F3651F" w14:textId="77777777" w:rsidR="0022366E" w:rsidRPr="00231213" w:rsidRDefault="0022366E" w:rsidP="0022366E">
      <w:pPr>
        <w:spacing w:after="0"/>
        <w:ind w:left="360"/>
        <w:rPr>
          <w:rFonts w:asciiTheme="minorHAnsi" w:hAnsiTheme="minorHAnsi"/>
        </w:rPr>
      </w:pPr>
    </w:p>
    <w:p w14:paraId="5C7B506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Computer and Information Sciences, General</w:t>
      </w:r>
    </w:p>
    <w:p w14:paraId="01C82663" w14:textId="2DC36483" w:rsidR="0053525B" w:rsidRPr="00231213" w:rsidRDefault="00F17DF1" w:rsidP="001C5A2B">
      <w:pPr>
        <w:numPr>
          <w:ilvl w:val="0"/>
          <w:numId w:val="13"/>
        </w:numPr>
        <w:spacing w:after="0"/>
        <w:ind w:left="540"/>
        <w:rPr>
          <w:rFonts w:asciiTheme="minorHAnsi" w:hAnsiTheme="minorHAnsi"/>
        </w:rPr>
      </w:pPr>
      <w:hyperlink r:id="rId270" w:history="1">
        <w:r w:rsidR="00692199" w:rsidRPr="00231213">
          <w:rPr>
            <w:rFonts w:asciiTheme="minorHAnsi" w:hAnsiTheme="minorHAnsi"/>
          </w:rPr>
          <w:t>Information Systems Technology</w:t>
        </w:r>
      </w:hyperlink>
    </w:p>
    <w:p w14:paraId="76754275" w14:textId="33BF183B" w:rsidR="0053525B" w:rsidRPr="00231213" w:rsidRDefault="00F17DF1" w:rsidP="001C5A2B">
      <w:pPr>
        <w:numPr>
          <w:ilvl w:val="0"/>
          <w:numId w:val="13"/>
        </w:numPr>
        <w:spacing w:after="0"/>
        <w:ind w:left="540"/>
        <w:rPr>
          <w:rFonts w:asciiTheme="minorHAnsi" w:hAnsiTheme="minorHAnsi"/>
        </w:rPr>
      </w:pPr>
      <w:hyperlink r:id="rId271" w:history="1">
        <w:r w:rsidR="00692199" w:rsidRPr="00231213">
          <w:rPr>
            <w:rFonts w:asciiTheme="minorHAnsi" w:hAnsiTheme="minorHAnsi"/>
          </w:rPr>
          <w:t xml:space="preserve">Networking </w:t>
        </w:r>
        <w:proofErr w:type="spellStart"/>
        <w:r w:rsidR="00692199" w:rsidRPr="00231213">
          <w:rPr>
            <w:rFonts w:asciiTheme="minorHAnsi" w:hAnsiTheme="minorHAnsi"/>
          </w:rPr>
          <w:t>Aplus</w:t>
        </w:r>
        <w:proofErr w:type="spellEnd"/>
      </w:hyperlink>
    </w:p>
    <w:p w14:paraId="0B837FF1" w14:textId="77777777" w:rsidR="0022366E" w:rsidRPr="00231213" w:rsidRDefault="0022366E" w:rsidP="0022366E">
      <w:pPr>
        <w:spacing w:after="0"/>
        <w:ind w:left="360"/>
        <w:rPr>
          <w:rFonts w:asciiTheme="minorHAnsi" w:hAnsiTheme="minorHAnsi"/>
        </w:rPr>
      </w:pPr>
    </w:p>
    <w:p w14:paraId="4ECFE74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Computer and Information Systems Security</w:t>
      </w:r>
    </w:p>
    <w:p w14:paraId="18E8D834" w14:textId="431DFA89" w:rsidR="0053525B" w:rsidRPr="00231213" w:rsidRDefault="00F17DF1" w:rsidP="001C5A2B">
      <w:pPr>
        <w:numPr>
          <w:ilvl w:val="0"/>
          <w:numId w:val="13"/>
        </w:numPr>
        <w:spacing w:after="0"/>
        <w:ind w:left="540"/>
        <w:rPr>
          <w:rFonts w:asciiTheme="minorHAnsi" w:hAnsiTheme="minorHAnsi"/>
        </w:rPr>
      </w:pPr>
      <w:hyperlink r:id="rId272" w:history="1">
        <w:r w:rsidR="00692199" w:rsidRPr="00231213">
          <w:rPr>
            <w:rFonts w:asciiTheme="minorHAnsi" w:hAnsiTheme="minorHAnsi"/>
          </w:rPr>
          <w:t>Cybersecurity</w:t>
        </w:r>
      </w:hyperlink>
    </w:p>
    <w:p w14:paraId="37BAFFF5" w14:textId="77777777" w:rsidR="0022366E" w:rsidRPr="00231213" w:rsidRDefault="0022366E" w:rsidP="0022366E">
      <w:pPr>
        <w:spacing w:after="0"/>
        <w:ind w:left="360"/>
        <w:rPr>
          <w:rFonts w:asciiTheme="minorHAnsi" w:hAnsiTheme="minorHAnsi"/>
        </w:rPr>
      </w:pPr>
    </w:p>
    <w:p w14:paraId="1BFA354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Construction Trades, General</w:t>
      </w:r>
    </w:p>
    <w:p w14:paraId="68DA54AE" w14:textId="16A7C8EC" w:rsidR="0053525B" w:rsidRPr="00231213" w:rsidRDefault="00F17DF1" w:rsidP="001C5A2B">
      <w:pPr>
        <w:numPr>
          <w:ilvl w:val="0"/>
          <w:numId w:val="13"/>
        </w:numPr>
        <w:spacing w:after="0"/>
        <w:ind w:left="540"/>
        <w:rPr>
          <w:rFonts w:asciiTheme="minorHAnsi" w:hAnsiTheme="minorHAnsi"/>
        </w:rPr>
      </w:pPr>
      <w:hyperlink r:id="rId273" w:history="1">
        <w:r w:rsidR="00692199" w:rsidRPr="00231213">
          <w:rPr>
            <w:rFonts w:asciiTheme="minorHAnsi" w:hAnsiTheme="minorHAnsi"/>
          </w:rPr>
          <w:t>Building Construction</w:t>
        </w:r>
      </w:hyperlink>
    </w:p>
    <w:p w14:paraId="1AEF9565" w14:textId="77777777" w:rsidR="0022366E" w:rsidRPr="00231213" w:rsidRDefault="0022366E" w:rsidP="0022366E">
      <w:pPr>
        <w:spacing w:after="0"/>
        <w:ind w:left="360"/>
        <w:rPr>
          <w:rFonts w:asciiTheme="minorHAnsi" w:hAnsiTheme="minorHAnsi"/>
        </w:rPr>
      </w:pPr>
    </w:p>
    <w:p w14:paraId="7442F2A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Cooking and Related Culinary Arts, General</w:t>
      </w:r>
    </w:p>
    <w:p w14:paraId="4764860D" w14:textId="4E2D2F8F" w:rsidR="0053525B" w:rsidRPr="00231213" w:rsidRDefault="00F17DF1" w:rsidP="001C5A2B">
      <w:pPr>
        <w:numPr>
          <w:ilvl w:val="0"/>
          <w:numId w:val="13"/>
        </w:numPr>
        <w:spacing w:after="0"/>
        <w:ind w:left="540"/>
        <w:rPr>
          <w:rFonts w:asciiTheme="minorHAnsi" w:hAnsiTheme="minorHAnsi"/>
        </w:rPr>
      </w:pPr>
      <w:hyperlink r:id="rId274" w:history="1">
        <w:r w:rsidR="00692199" w:rsidRPr="00231213">
          <w:rPr>
            <w:rFonts w:asciiTheme="minorHAnsi" w:hAnsiTheme="minorHAnsi"/>
          </w:rPr>
          <w:t>Culinary Arts</w:t>
        </w:r>
      </w:hyperlink>
    </w:p>
    <w:p w14:paraId="76778B58" w14:textId="737BFC11" w:rsidR="0053525B" w:rsidRPr="00231213" w:rsidRDefault="00692199" w:rsidP="000632DE">
      <w:pPr>
        <w:tabs>
          <w:tab w:val="left" w:pos="1200"/>
          <w:tab w:val="left" w:pos="1201"/>
        </w:tabs>
        <w:spacing w:after="0"/>
        <w:ind w:right="377"/>
        <w:rPr>
          <w:rFonts w:asciiTheme="minorHAnsi" w:hAnsiTheme="minorHAnsi"/>
        </w:rPr>
      </w:pPr>
      <w:r>
        <w:rPr>
          <w:rFonts w:asciiTheme="minorHAnsi" w:hAnsiTheme="minorHAnsi"/>
        </w:rPr>
        <w:br w:type="column"/>
      </w:r>
      <w:r w:rsidR="0053525B" w:rsidRPr="00231213">
        <w:rPr>
          <w:rFonts w:asciiTheme="minorHAnsi" w:hAnsiTheme="minorHAnsi"/>
        </w:rPr>
        <w:t>Corrections</w:t>
      </w:r>
    </w:p>
    <w:p w14:paraId="63299B03" w14:textId="785B0817" w:rsidR="0053525B" w:rsidRPr="00231213" w:rsidRDefault="00F17DF1" w:rsidP="001C5A2B">
      <w:pPr>
        <w:numPr>
          <w:ilvl w:val="0"/>
          <w:numId w:val="13"/>
        </w:numPr>
        <w:spacing w:after="0"/>
        <w:ind w:left="540"/>
        <w:rPr>
          <w:rFonts w:asciiTheme="minorHAnsi" w:hAnsiTheme="minorHAnsi"/>
        </w:rPr>
      </w:pPr>
      <w:hyperlink r:id="rId275" w:history="1">
        <w:r w:rsidR="00692199" w:rsidRPr="001C5A2B">
          <w:rPr>
            <w:rFonts w:asciiTheme="minorHAnsi" w:hAnsiTheme="minorHAnsi"/>
          </w:rPr>
          <w:t>Corrections</w:t>
        </w:r>
      </w:hyperlink>
    </w:p>
    <w:p w14:paraId="4E2CBF98" w14:textId="77777777" w:rsidR="0053525B" w:rsidRPr="00231213" w:rsidRDefault="0053525B" w:rsidP="000632DE">
      <w:pPr>
        <w:tabs>
          <w:tab w:val="left" w:pos="1200"/>
          <w:tab w:val="left" w:pos="1201"/>
        </w:tabs>
        <w:spacing w:after="0"/>
        <w:ind w:right="377"/>
        <w:rPr>
          <w:rFonts w:asciiTheme="minorHAnsi" w:hAnsiTheme="minorHAnsi"/>
        </w:rPr>
      </w:pPr>
    </w:p>
    <w:p w14:paraId="25BF0D9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Criminal Justice/Law Enforcement Administration</w:t>
      </w:r>
    </w:p>
    <w:p w14:paraId="2D7894B3" w14:textId="386CDE7F" w:rsidR="0053525B" w:rsidRPr="00231213" w:rsidRDefault="00F17DF1" w:rsidP="001C5A2B">
      <w:pPr>
        <w:numPr>
          <w:ilvl w:val="0"/>
          <w:numId w:val="13"/>
        </w:numPr>
        <w:spacing w:after="0"/>
        <w:ind w:left="540"/>
        <w:rPr>
          <w:rFonts w:asciiTheme="minorHAnsi" w:hAnsiTheme="minorHAnsi"/>
        </w:rPr>
      </w:pPr>
      <w:hyperlink r:id="rId276" w:history="1">
        <w:r w:rsidR="00692199" w:rsidRPr="00231213">
          <w:rPr>
            <w:rFonts w:asciiTheme="minorHAnsi" w:hAnsiTheme="minorHAnsi"/>
          </w:rPr>
          <w:t>Administration Of Justice</w:t>
        </w:r>
      </w:hyperlink>
    </w:p>
    <w:p w14:paraId="05ED57C5" w14:textId="7621C514" w:rsidR="0053525B" w:rsidRPr="00231213" w:rsidRDefault="00F17DF1" w:rsidP="001C5A2B">
      <w:pPr>
        <w:numPr>
          <w:ilvl w:val="0"/>
          <w:numId w:val="13"/>
        </w:numPr>
        <w:spacing w:after="0"/>
        <w:ind w:left="540"/>
        <w:rPr>
          <w:rFonts w:asciiTheme="minorHAnsi" w:hAnsiTheme="minorHAnsi"/>
        </w:rPr>
      </w:pPr>
      <w:hyperlink r:id="rId277" w:history="1">
        <w:r w:rsidR="00692199" w:rsidRPr="00231213">
          <w:rPr>
            <w:rFonts w:asciiTheme="minorHAnsi" w:hAnsiTheme="minorHAnsi"/>
          </w:rPr>
          <w:t>Law Enforcement</w:t>
        </w:r>
      </w:hyperlink>
    </w:p>
    <w:p w14:paraId="7D4CD1A4" w14:textId="778F766D" w:rsidR="0053525B" w:rsidRPr="00231213" w:rsidRDefault="00F17DF1" w:rsidP="001C5A2B">
      <w:pPr>
        <w:numPr>
          <w:ilvl w:val="0"/>
          <w:numId w:val="13"/>
        </w:numPr>
        <w:spacing w:after="0"/>
        <w:ind w:left="540"/>
        <w:rPr>
          <w:rFonts w:asciiTheme="minorHAnsi" w:hAnsiTheme="minorHAnsi"/>
        </w:rPr>
      </w:pPr>
      <w:hyperlink r:id="rId278" w:history="1">
        <w:r w:rsidR="00692199" w:rsidRPr="00231213">
          <w:rPr>
            <w:rFonts w:asciiTheme="minorHAnsi" w:hAnsiTheme="minorHAnsi"/>
          </w:rPr>
          <w:t>Police Science</w:t>
        </w:r>
      </w:hyperlink>
    </w:p>
    <w:p w14:paraId="07137FCF" w14:textId="77777777" w:rsidR="0022366E" w:rsidRPr="00231213" w:rsidRDefault="0022366E" w:rsidP="001C5A2B">
      <w:pPr>
        <w:spacing w:after="0"/>
        <w:ind w:left="540"/>
        <w:rPr>
          <w:rFonts w:asciiTheme="minorHAnsi" w:hAnsiTheme="minorHAnsi"/>
        </w:rPr>
      </w:pPr>
    </w:p>
    <w:p w14:paraId="121AEC2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Dental Assisting/Assistant</w:t>
      </w:r>
    </w:p>
    <w:p w14:paraId="2DE2B112" w14:textId="39BD1600" w:rsidR="0053525B" w:rsidRPr="00231213" w:rsidRDefault="00F17DF1" w:rsidP="001C5A2B">
      <w:pPr>
        <w:numPr>
          <w:ilvl w:val="0"/>
          <w:numId w:val="13"/>
        </w:numPr>
        <w:spacing w:after="0"/>
        <w:ind w:left="540"/>
        <w:rPr>
          <w:rFonts w:asciiTheme="minorHAnsi" w:hAnsiTheme="minorHAnsi"/>
        </w:rPr>
      </w:pPr>
      <w:hyperlink r:id="rId279" w:history="1">
        <w:r w:rsidR="00692199" w:rsidRPr="00231213">
          <w:rPr>
            <w:rFonts w:asciiTheme="minorHAnsi" w:hAnsiTheme="minorHAnsi"/>
          </w:rPr>
          <w:t>Dental Assisting</w:t>
        </w:r>
      </w:hyperlink>
    </w:p>
    <w:p w14:paraId="6CAFC0A6" w14:textId="77777777" w:rsidR="0022366E" w:rsidRPr="00231213" w:rsidRDefault="0022366E" w:rsidP="0022366E">
      <w:pPr>
        <w:spacing w:after="0"/>
        <w:ind w:left="360"/>
        <w:rPr>
          <w:rFonts w:asciiTheme="minorHAnsi" w:hAnsiTheme="minorHAnsi"/>
        </w:rPr>
      </w:pPr>
    </w:p>
    <w:p w14:paraId="2D7E9A9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Design and Visual Communications, General</w:t>
      </w:r>
    </w:p>
    <w:p w14:paraId="6CFD571D" w14:textId="39A63FFE" w:rsidR="0053525B" w:rsidRPr="00231213" w:rsidRDefault="00F17DF1" w:rsidP="001C5A2B">
      <w:pPr>
        <w:numPr>
          <w:ilvl w:val="0"/>
          <w:numId w:val="13"/>
        </w:numPr>
        <w:spacing w:after="0"/>
        <w:ind w:left="540"/>
        <w:rPr>
          <w:rFonts w:asciiTheme="minorHAnsi" w:hAnsiTheme="minorHAnsi"/>
        </w:rPr>
      </w:pPr>
      <w:hyperlink r:id="rId280" w:history="1">
        <w:r w:rsidR="00692199" w:rsidRPr="00231213">
          <w:rPr>
            <w:rFonts w:asciiTheme="minorHAnsi" w:hAnsiTheme="minorHAnsi"/>
          </w:rPr>
          <w:t>Graphic Communications</w:t>
        </w:r>
      </w:hyperlink>
    </w:p>
    <w:p w14:paraId="4E03DF95" w14:textId="405947CE" w:rsidR="0053525B" w:rsidRPr="00231213" w:rsidRDefault="00F17DF1" w:rsidP="001C5A2B">
      <w:pPr>
        <w:numPr>
          <w:ilvl w:val="0"/>
          <w:numId w:val="13"/>
        </w:numPr>
        <w:spacing w:after="0"/>
        <w:ind w:left="540"/>
        <w:rPr>
          <w:rFonts w:asciiTheme="minorHAnsi" w:hAnsiTheme="minorHAnsi"/>
        </w:rPr>
      </w:pPr>
      <w:hyperlink r:id="rId281" w:history="1">
        <w:r w:rsidR="00692199" w:rsidRPr="00231213">
          <w:rPr>
            <w:rFonts w:asciiTheme="minorHAnsi" w:hAnsiTheme="minorHAnsi"/>
          </w:rPr>
          <w:t>Multimedia Design</w:t>
        </w:r>
      </w:hyperlink>
    </w:p>
    <w:p w14:paraId="05A52E46" w14:textId="77777777" w:rsidR="0022366E" w:rsidRPr="00231213" w:rsidRDefault="0022366E" w:rsidP="0022366E">
      <w:pPr>
        <w:spacing w:after="0"/>
        <w:ind w:left="360"/>
        <w:rPr>
          <w:rFonts w:asciiTheme="minorHAnsi" w:hAnsiTheme="minorHAnsi"/>
        </w:rPr>
      </w:pPr>
    </w:p>
    <w:p w14:paraId="2CECF06C"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Diesel Mechanics Technology/Technician</w:t>
      </w:r>
    </w:p>
    <w:p w14:paraId="18D03388" w14:textId="13AE4232" w:rsidR="0053525B" w:rsidRPr="00231213" w:rsidRDefault="00F17DF1" w:rsidP="001C5A2B">
      <w:pPr>
        <w:numPr>
          <w:ilvl w:val="0"/>
          <w:numId w:val="13"/>
        </w:numPr>
        <w:spacing w:after="0"/>
        <w:ind w:left="540"/>
        <w:rPr>
          <w:rFonts w:asciiTheme="minorHAnsi" w:hAnsiTheme="minorHAnsi"/>
        </w:rPr>
      </w:pPr>
      <w:hyperlink r:id="rId282" w:history="1">
        <w:r w:rsidR="00692199" w:rsidRPr="00231213">
          <w:rPr>
            <w:rFonts w:asciiTheme="minorHAnsi" w:hAnsiTheme="minorHAnsi"/>
          </w:rPr>
          <w:t>Diesel Mechanics</w:t>
        </w:r>
      </w:hyperlink>
    </w:p>
    <w:p w14:paraId="0655A926" w14:textId="77777777" w:rsidR="0022366E" w:rsidRPr="00231213" w:rsidRDefault="0022366E" w:rsidP="0022366E">
      <w:pPr>
        <w:spacing w:after="0"/>
        <w:ind w:left="360"/>
        <w:rPr>
          <w:rFonts w:asciiTheme="minorHAnsi" w:hAnsiTheme="minorHAnsi"/>
        </w:rPr>
      </w:pPr>
    </w:p>
    <w:p w14:paraId="1F46C7E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Electrical, Electronic and Communications Engineering Technology/Technician</w:t>
      </w:r>
    </w:p>
    <w:p w14:paraId="796F01F7" w14:textId="1DBEB01C" w:rsidR="0053525B" w:rsidRPr="009922DC" w:rsidRDefault="00F17DF1" w:rsidP="008E7007">
      <w:pPr>
        <w:numPr>
          <w:ilvl w:val="0"/>
          <w:numId w:val="13"/>
        </w:numPr>
        <w:spacing w:after="0"/>
        <w:ind w:left="540"/>
        <w:rPr>
          <w:rFonts w:asciiTheme="minorHAnsi" w:hAnsiTheme="minorHAnsi"/>
        </w:rPr>
      </w:pPr>
      <w:hyperlink r:id="rId283" w:history="1">
        <w:hyperlink r:id="rId284" w:history="1">
          <w:r w:rsidR="009922DC" w:rsidRPr="009922DC">
            <w:rPr>
              <w:rFonts w:asciiTheme="minorHAnsi" w:hAnsiTheme="minorHAnsi"/>
            </w:rPr>
            <w:t>Electricity</w:t>
          </w:r>
        </w:hyperlink>
        <w:r w:rsidR="00692199" w:rsidRPr="009922DC">
          <w:rPr>
            <w:rFonts w:asciiTheme="minorHAnsi" w:hAnsiTheme="minorHAnsi"/>
          </w:rPr>
          <w:t>/Electronics</w:t>
        </w:r>
      </w:hyperlink>
    </w:p>
    <w:p w14:paraId="32AB4AE8" w14:textId="4A4C347E" w:rsidR="0053525B" w:rsidRPr="00231213" w:rsidRDefault="00F17DF1" w:rsidP="001C5A2B">
      <w:pPr>
        <w:numPr>
          <w:ilvl w:val="0"/>
          <w:numId w:val="13"/>
        </w:numPr>
        <w:spacing w:after="0"/>
        <w:ind w:left="540"/>
        <w:rPr>
          <w:rFonts w:asciiTheme="minorHAnsi" w:hAnsiTheme="minorHAnsi"/>
        </w:rPr>
      </w:pPr>
      <w:hyperlink r:id="rId285" w:history="1">
        <w:r w:rsidR="00692199" w:rsidRPr="00231213">
          <w:rPr>
            <w:rFonts w:asciiTheme="minorHAnsi" w:hAnsiTheme="minorHAnsi"/>
          </w:rPr>
          <w:t>Electronics</w:t>
        </w:r>
      </w:hyperlink>
    </w:p>
    <w:p w14:paraId="70656897" w14:textId="77777777" w:rsidR="0022366E" w:rsidRPr="00231213" w:rsidRDefault="0022366E" w:rsidP="0022366E">
      <w:pPr>
        <w:spacing w:after="0"/>
        <w:ind w:left="360"/>
        <w:rPr>
          <w:rFonts w:asciiTheme="minorHAnsi" w:hAnsiTheme="minorHAnsi"/>
        </w:rPr>
      </w:pPr>
    </w:p>
    <w:p w14:paraId="7D6A5F8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Electrician</w:t>
      </w:r>
    </w:p>
    <w:p w14:paraId="74E0268B" w14:textId="45EBE002" w:rsidR="0053525B" w:rsidRPr="00231213" w:rsidRDefault="00F17DF1" w:rsidP="001C5A2B">
      <w:pPr>
        <w:numPr>
          <w:ilvl w:val="0"/>
          <w:numId w:val="13"/>
        </w:numPr>
        <w:spacing w:after="0"/>
        <w:ind w:left="540"/>
        <w:rPr>
          <w:rFonts w:asciiTheme="minorHAnsi" w:hAnsiTheme="minorHAnsi"/>
        </w:rPr>
      </w:pPr>
      <w:hyperlink r:id="rId286" w:history="1">
        <w:r w:rsidR="00692199" w:rsidRPr="00231213">
          <w:rPr>
            <w:rFonts w:asciiTheme="minorHAnsi" w:hAnsiTheme="minorHAnsi"/>
          </w:rPr>
          <w:t>Electricity</w:t>
        </w:r>
      </w:hyperlink>
    </w:p>
    <w:p w14:paraId="5633949C" w14:textId="77777777" w:rsidR="0022366E" w:rsidRPr="00231213" w:rsidRDefault="0022366E" w:rsidP="0022366E">
      <w:pPr>
        <w:spacing w:after="0"/>
        <w:ind w:left="360"/>
        <w:rPr>
          <w:rFonts w:asciiTheme="minorHAnsi" w:hAnsiTheme="minorHAnsi"/>
        </w:rPr>
      </w:pPr>
    </w:p>
    <w:p w14:paraId="13D9171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Environmental Control Technologies/Technicians, Other</w:t>
      </w:r>
    </w:p>
    <w:p w14:paraId="0A578ED9" w14:textId="0B096F5D" w:rsidR="0053525B" w:rsidRPr="00231213" w:rsidRDefault="00F17DF1" w:rsidP="001C5A2B">
      <w:pPr>
        <w:numPr>
          <w:ilvl w:val="0"/>
          <w:numId w:val="13"/>
        </w:numPr>
        <w:spacing w:after="0"/>
        <w:ind w:left="540"/>
        <w:rPr>
          <w:rFonts w:asciiTheme="minorHAnsi" w:hAnsiTheme="minorHAnsi"/>
        </w:rPr>
      </w:pPr>
      <w:hyperlink r:id="rId287" w:history="1">
        <w:r w:rsidR="00692199" w:rsidRPr="00231213">
          <w:rPr>
            <w:rFonts w:asciiTheme="minorHAnsi" w:hAnsiTheme="minorHAnsi"/>
          </w:rPr>
          <w:t>Energy Technology</w:t>
        </w:r>
      </w:hyperlink>
    </w:p>
    <w:p w14:paraId="5C0FC4DE" w14:textId="77777777" w:rsidR="0022366E" w:rsidRPr="00231213" w:rsidRDefault="0022366E" w:rsidP="0022366E">
      <w:pPr>
        <w:spacing w:after="0"/>
        <w:ind w:left="360"/>
        <w:rPr>
          <w:rFonts w:asciiTheme="minorHAnsi" w:hAnsiTheme="minorHAnsi"/>
        </w:rPr>
      </w:pPr>
    </w:p>
    <w:p w14:paraId="64004EA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Fire Science/Firefighting</w:t>
      </w:r>
    </w:p>
    <w:p w14:paraId="7AD6BDAD" w14:textId="2DFC9544" w:rsidR="0053525B" w:rsidRPr="00231213" w:rsidRDefault="00F17DF1" w:rsidP="001C5A2B">
      <w:pPr>
        <w:numPr>
          <w:ilvl w:val="0"/>
          <w:numId w:val="13"/>
        </w:numPr>
        <w:spacing w:after="0"/>
        <w:ind w:left="540"/>
        <w:rPr>
          <w:rFonts w:asciiTheme="minorHAnsi" w:hAnsiTheme="minorHAnsi"/>
        </w:rPr>
      </w:pPr>
      <w:hyperlink r:id="rId288" w:history="1">
        <w:r w:rsidR="00692199" w:rsidRPr="001C5A2B">
          <w:rPr>
            <w:rFonts w:asciiTheme="minorHAnsi" w:hAnsiTheme="minorHAnsi"/>
          </w:rPr>
          <w:t>Firefighting</w:t>
        </w:r>
      </w:hyperlink>
    </w:p>
    <w:p w14:paraId="1B378199" w14:textId="77777777" w:rsidR="0022366E" w:rsidRPr="00231213" w:rsidRDefault="0022366E" w:rsidP="0022366E">
      <w:pPr>
        <w:spacing w:after="0"/>
        <w:ind w:left="360"/>
        <w:rPr>
          <w:rFonts w:asciiTheme="minorHAnsi" w:hAnsiTheme="minorHAnsi"/>
        </w:rPr>
      </w:pPr>
    </w:p>
    <w:p w14:paraId="3B7385D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Forensic Science and Technology</w:t>
      </w:r>
    </w:p>
    <w:p w14:paraId="59E2C9AB" w14:textId="16B441B9" w:rsidR="0053525B" w:rsidRPr="00231213" w:rsidRDefault="00F17DF1" w:rsidP="001C5A2B">
      <w:pPr>
        <w:numPr>
          <w:ilvl w:val="0"/>
          <w:numId w:val="13"/>
        </w:numPr>
        <w:spacing w:after="0"/>
        <w:ind w:left="540"/>
        <w:rPr>
          <w:rFonts w:asciiTheme="minorHAnsi" w:hAnsiTheme="minorHAnsi"/>
        </w:rPr>
      </w:pPr>
      <w:hyperlink r:id="rId289" w:history="1">
        <w:r w:rsidR="00692199" w:rsidRPr="001C5A2B">
          <w:rPr>
            <w:rFonts w:asciiTheme="minorHAnsi" w:hAnsiTheme="minorHAnsi"/>
          </w:rPr>
          <w:t>Cybercrime</w:t>
        </w:r>
        <w:r w:rsidR="00692199" w:rsidRPr="00231213">
          <w:rPr>
            <w:rFonts w:asciiTheme="minorHAnsi" w:hAnsiTheme="minorHAnsi"/>
          </w:rPr>
          <w:t xml:space="preserve"> Investigation</w:t>
        </w:r>
      </w:hyperlink>
    </w:p>
    <w:p w14:paraId="6C5F9E47" w14:textId="77777777" w:rsidR="0022366E" w:rsidRPr="00231213" w:rsidRDefault="0022366E" w:rsidP="0022366E">
      <w:pPr>
        <w:spacing w:after="0"/>
        <w:ind w:left="360"/>
        <w:rPr>
          <w:rFonts w:asciiTheme="minorHAnsi" w:hAnsiTheme="minorHAnsi"/>
        </w:rPr>
      </w:pPr>
    </w:p>
    <w:p w14:paraId="2B47FEF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Health and Medical Administrative Services, Other</w:t>
      </w:r>
    </w:p>
    <w:p w14:paraId="040DC053" w14:textId="5A7049B0" w:rsidR="0053525B" w:rsidRPr="00231213" w:rsidRDefault="00F17DF1" w:rsidP="001C5A2B">
      <w:pPr>
        <w:numPr>
          <w:ilvl w:val="0"/>
          <w:numId w:val="13"/>
        </w:numPr>
        <w:spacing w:after="0"/>
        <w:ind w:left="540"/>
        <w:rPr>
          <w:rFonts w:asciiTheme="minorHAnsi" w:hAnsiTheme="minorHAnsi"/>
        </w:rPr>
      </w:pPr>
      <w:hyperlink r:id="rId290" w:history="1">
        <w:r w:rsidR="00692199" w:rsidRPr="00231213">
          <w:rPr>
            <w:rFonts w:asciiTheme="minorHAnsi" w:hAnsiTheme="minorHAnsi"/>
          </w:rPr>
          <w:t>Health Information Management</w:t>
        </w:r>
      </w:hyperlink>
    </w:p>
    <w:p w14:paraId="1E97DB2A" w14:textId="0E0F01FD" w:rsidR="0053525B" w:rsidRPr="00231213" w:rsidRDefault="00F17DF1" w:rsidP="001C5A2B">
      <w:pPr>
        <w:numPr>
          <w:ilvl w:val="0"/>
          <w:numId w:val="13"/>
        </w:numPr>
        <w:spacing w:after="0"/>
        <w:ind w:left="540"/>
        <w:rPr>
          <w:rFonts w:asciiTheme="minorHAnsi" w:hAnsiTheme="minorHAnsi"/>
        </w:rPr>
      </w:pPr>
      <w:hyperlink r:id="rId291" w:history="1">
        <w:r w:rsidR="00692199" w:rsidRPr="00231213">
          <w:rPr>
            <w:rFonts w:asciiTheme="minorHAnsi" w:hAnsiTheme="minorHAnsi"/>
          </w:rPr>
          <w:t>Medical Office Clerk</w:t>
        </w:r>
      </w:hyperlink>
    </w:p>
    <w:p w14:paraId="42BF97C6" w14:textId="77777777" w:rsidR="0022366E" w:rsidRPr="00231213" w:rsidRDefault="0022366E" w:rsidP="0022366E">
      <w:pPr>
        <w:spacing w:after="0"/>
        <w:ind w:left="360"/>
        <w:rPr>
          <w:rFonts w:asciiTheme="minorHAnsi" w:hAnsiTheme="minorHAnsi"/>
        </w:rPr>
      </w:pPr>
    </w:p>
    <w:p w14:paraId="4B2E65A4"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lastRenderedPageBreak/>
        <w:t>Health Information/Medical Records Technology/Technician</w:t>
      </w:r>
    </w:p>
    <w:p w14:paraId="4DFE0ED5" w14:textId="7981700E" w:rsidR="0053525B" w:rsidRPr="00231213" w:rsidRDefault="00F17DF1" w:rsidP="001C5A2B">
      <w:pPr>
        <w:numPr>
          <w:ilvl w:val="0"/>
          <w:numId w:val="13"/>
        </w:numPr>
        <w:spacing w:after="0"/>
        <w:ind w:left="540"/>
        <w:rPr>
          <w:rFonts w:asciiTheme="minorHAnsi" w:hAnsiTheme="minorHAnsi"/>
        </w:rPr>
      </w:pPr>
      <w:hyperlink r:id="rId292" w:history="1">
        <w:r w:rsidR="00A72933" w:rsidRPr="00231213">
          <w:rPr>
            <w:rFonts w:asciiTheme="minorHAnsi" w:hAnsiTheme="minorHAnsi"/>
          </w:rPr>
          <w:t>Health Information Technology</w:t>
        </w:r>
      </w:hyperlink>
    </w:p>
    <w:p w14:paraId="268BDB72" w14:textId="77777777" w:rsidR="0053525B" w:rsidRPr="00231213" w:rsidRDefault="0053525B" w:rsidP="000632DE">
      <w:pPr>
        <w:tabs>
          <w:tab w:val="left" w:pos="1200"/>
          <w:tab w:val="left" w:pos="1201"/>
        </w:tabs>
        <w:spacing w:after="0"/>
        <w:ind w:right="377"/>
        <w:rPr>
          <w:rFonts w:asciiTheme="minorHAnsi" w:hAnsiTheme="minorHAnsi"/>
        </w:rPr>
      </w:pPr>
    </w:p>
    <w:p w14:paraId="5E6E64A0"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Heating, Air Conditioning, Ventilation and Refrigeration Maintenance Technology/Technician (HAC, HACR, HVAC, HVACR</w:t>
      </w:r>
    </w:p>
    <w:p w14:paraId="4C174184" w14:textId="03B42796" w:rsidR="0053525B" w:rsidRPr="00231213" w:rsidRDefault="00F17DF1" w:rsidP="00A72933">
      <w:pPr>
        <w:numPr>
          <w:ilvl w:val="0"/>
          <w:numId w:val="13"/>
        </w:numPr>
        <w:spacing w:after="0"/>
        <w:ind w:left="540"/>
        <w:rPr>
          <w:rFonts w:asciiTheme="minorHAnsi" w:hAnsiTheme="minorHAnsi"/>
        </w:rPr>
      </w:pPr>
      <w:hyperlink r:id="rId293" w:history="1">
        <w:r w:rsidR="00A72933" w:rsidRPr="00231213">
          <w:rPr>
            <w:rFonts w:asciiTheme="minorHAnsi" w:hAnsiTheme="minorHAnsi"/>
          </w:rPr>
          <w:t>Air Conditioning And Refrigeration</w:t>
        </w:r>
      </w:hyperlink>
    </w:p>
    <w:p w14:paraId="3339344E" w14:textId="77777777" w:rsidR="0022366E" w:rsidRPr="00231213" w:rsidRDefault="0022366E" w:rsidP="0022366E">
      <w:pPr>
        <w:spacing w:after="0"/>
        <w:ind w:left="360"/>
        <w:rPr>
          <w:rFonts w:asciiTheme="minorHAnsi" w:hAnsiTheme="minorHAnsi"/>
        </w:rPr>
      </w:pPr>
    </w:p>
    <w:p w14:paraId="3498558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Hospitality Administration/Management, General</w:t>
      </w:r>
    </w:p>
    <w:p w14:paraId="5315D091" w14:textId="4EE1961C" w:rsidR="0053525B" w:rsidRPr="00231213" w:rsidRDefault="00A72933" w:rsidP="00A72933">
      <w:pPr>
        <w:numPr>
          <w:ilvl w:val="0"/>
          <w:numId w:val="13"/>
        </w:numPr>
        <w:spacing w:after="0"/>
        <w:ind w:left="540"/>
        <w:rPr>
          <w:rFonts w:asciiTheme="minorHAnsi" w:hAnsiTheme="minorHAnsi"/>
        </w:rPr>
      </w:pPr>
      <w:r w:rsidRPr="00231213">
        <w:rPr>
          <w:rFonts w:asciiTheme="minorHAnsi" w:hAnsiTheme="minorHAnsi"/>
        </w:rPr>
        <w:t>Hospitality Manag</w:t>
      </w:r>
      <w:r>
        <w:rPr>
          <w:rFonts w:asciiTheme="minorHAnsi" w:hAnsiTheme="minorHAnsi"/>
        </w:rPr>
        <w:t>e</w:t>
      </w:r>
      <w:r w:rsidRPr="00231213">
        <w:rPr>
          <w:rFonts w:asciiTheme="minorHAnsi" w:hAnsiTheme="minorHAnsi"/>
        </w:rPr>
        <w:t>ment</w:t>
      </w:r>
    </w:p>
    <w:p w14:paraId="06EF312E" w14:textId="77777777" w:rsidR="002C4447" w:rsidRPr="00231213" w:rsidRDefault="002C4447" w:rsidP="000632DE">
      <w:pPr>
        <w:tabs>
          <w:tab w:val="left" w:pos="1200"/>
          <w:tab w:val="left" w:pos="1201"/>
        </w:tabs>
        <w:spacing w:after="0"/>
        <w:ind w:right="377"/>
        <w:rPr>
          <w:rFonts w:asciiTheme="minorHAnsi" w:hAnsiTheme="minorHAnsi"/>
        </w:rPr>
      </w:pPr>
    </w:p>
    <w:p w14:paraId="213E77C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Industrial Production Technologies/Technicians, Other</w:t>
      </w:r>
    </w:p>
    <w:p w14:paraId="74859409" w14:textId="51029A66" w:rsidR="0053525B" w:rsidRPr="00231213" w:rsidRDefault="00F17DF1" w:rsidP="00A72933">
      <w:pPr>
        <w:numPr>
          <w:ilvl w:val="0"/>
          <w:numId w:val="13"/>
        </w:numPr>
        <w:spacing w:after="0"/>
        <w:ind w:left="540"/>
        <w:rPr>
          <w:rFonts w:asciiTheme="minorHAnsi" w:hAnsiTheme="minorHAnsi"/>
        </w:rPr>
      </w:pPr>
      <w:hyperlink r:id="rId294" w:history="1">
        <w:r w:rsidR="00A72933" w:rsidRPr="00231213">
          <w:rPr>
            <w:rFonts w:asciiTheme="minorHAnsi" w:hAnsiTheme="minorHAnsi"/>
          </w:rPr>
          <w:t>Industrial Maintenance</w:t>
        </w:r>
      </w:hyperlink>
    </w:p>
    <w:p w14:paraId="438D0472" w14:textId="6D575402" w:rsidR="0053525B" w:rsidRPr="00231213" w:rsidRDefault="00F17DF1" w:rsidP="00A72933">
      <w:pPr>
        <w:numPr>
          <w:ilvl w:val="0"/>
          <w:numId w:val="13"/>
        </w:numPr>
        <w:spacing w:after="0"/>
        <w:ind w:left="540"/>
        <w:rPr>
          <w:rFonts w:asciiTheme="minorHAnsi" w:hAnsiTheme="minorHAnsi"/>
        </w:rPr>
      </w:pPr>
      <w:hyperlink r:id="rId295" w:history="1">
        <w:r w:rsidR="00A72933" w:rsidRPr="00231213">
          <w:rPr>
            <w:rFonts w:asciiTheme="minorHAnsi" w:hAnsiTheme="minorHAnsi"/>
          </w:rPr>
          <w:t>Manufacturing Technology</w:t>
        </w:r>
      </w:hyperlink>
    </w:p>
    <w:p w14:paraId="13F067E7" w14:textId="6355B513" w:rsidR="0053525B" w:rsidRPr="00231213" w:rsidRDefault="00F17DF1" w:rsidP="00A72933">
      <w:pPr>
        <w:numPr>
          <w:ilvl w:val="0"/>
          <w:numId w:val="13"/>
        </w:numPr>
        <w:spacing w:after="0"/>
        <w:ind w:left="540"/>
        <w:rPr>
          <w:rFonts w:asciiTheme="minorHAnsi" w:hAnsiTheme="minorHAnsi"/>
        </w:rPr>
      </w:pPr>
      <w:hyperlink r:id="rId296" w:history="1">
        <w:r w:rsidR="00A72933" w:rsidRPr="00231213">
          <w:rPr>
            <w:rFonts w:asciiTheme="minorHAnsi" w:hAnsiTheme="minorHAnsi"/>
          </w:rPr>
          <w:t>Wind Turbine Service Technology</w:t>
        </w:r>
      </w:hyperlink>
    </w:p>
    <w:p w14:paraId="08CEBE45" w14:textId="77777777" w:rsidR="0022366E" w:rsidRPr="00231213" w:rsidRDefault="0022366E" w:rsidP="0022366E">
      <w:pPr>
        <w:spacing w:after="0"/>
        <w:ind w:left="360"/>
        <w:rPr>
          <w:rFonts w:asciiTheme="minorHAnsi" w:hAnsiTheme="minorHAnsi"/>
        </w:rPr>
      </w:pPr>
    </w:p>
    <w:p w14:paraId="7E661D20"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Legal Assistant/Paralegal</w:t>
      </w:r>
    </w:p>
    <w:p w14:paraId="2E786071" w14:textId="09D59B39" w:rsidR="0053525B" w:rsidRPr="00231213" w:rsidRDefault="00F17DF1" w:rsidP="00A72933">
      <w:pPr>
        <w:numPr>
          <w:ilvl w:val="0"/>
          <w:numId w:val="13"/>
        </w:numPr>
        <w:spacing w:after="0"/>
        <w:ind w:left="540"/>
        <w:rPr>
          <w:rFonts w:asciiTheme="minorHAnsi" w:hAnsiTheme="minorHAnsi"/>
        </w:rPr>
      </w:pPr>
      <w:hyperlink r:id="rId297" w:history="1">
        <w:r w:rsidR="00A72933" w:rsidRPr="00A72933">
          <w:rPr>
            <w:rFonts w:asciiTheme="minorHAnsi" w:hAnsiTheme="minorHAnsi"/>
          </w:rPr>
          <w:t>Legal</w:t>
        </w:r>
        <w:r w:rsidR="00A72933" w:rsidRPr="00231213">
          <w:rPr>
            <w:rFonts w:asciiTheme="minorHAnsi" w:hAnsiTheme="minorHAnsi"/>
          </w:rPr>
          <w:t xml:space="preserve"> Assistant</w:t>
        </w:r>
      </w:hyperlink>
    </w:p>
    <w:p w14:paraId="5B18A6CA" w14:textId="77777777" w:rsidR="0022366E" w:rsidRPr="00231213" w:rsidRDefault="0022366E" w:rsidP="0022366E">
      <w:pPr>
        <w:spacing w:after="0"/>
        <w:ind w:left="360"/>
        <w:rPr>
          <w:rFonts w:asciiTheme="minorHAnsi" w:hAnsiTheme="minorHAnsi"/>
        </w:rPr>
      </w:pPr>
    </w:p>
    <w:p w14:paraId="5BC3881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Liberal Arts and Sciences, General Studies and Humanities, Other</w:t>
      </w:r>
    </w:p>
    <w:p w14:paraId="7749E6F3" w14:textId="4E822312" w:rsidR="0053525B" w:rsidRPr="00231213" w:rsidRDefault="00F17DF1" w:rsidP="00A72933">
      <w:pPr>
        <w:numPr>
          <w:ilvl w:val="0"/>
          <w:numId w:val="13"/>
        </w:numPr>
        <w:spacing w:after="0"/>
        <w:ind w:left="540"/>
        <w:rPr>
          <w:rFonts w:asciiTheme="minorHAnsi" w:hAnsiTheme="minorHAnsi"/>
        </w:rPr>
      </w:pPr>
      <w:hyperlink r:id="rId298" w:history="1">
        <w:r w:rsidR="00A72933" w:rsidRPr="00A72933">
          <w:rPr>
            <w:rFonts w:asciiTheme="minorHAnsi" w:hAnsiTheme="minorHAnsi"/>
          </w:rPr>
          <w:t>General</w:t>
        </w:r>
        <w:r w:rsidR="00A72933" w:rsidRPr="00231213">
          <w:rPr>
            <w:rFonts w:asciiTheme="minorHAnsi" w:hAnsiTheme="minorHAnsi"/>
          </w:rPr>
          <w:t xml:space="preserve"> Education</w:t>
        </w:r>
      </w:hyperlink>
    </w:p>
    <w:p w14:paraId="692DE260" w14:textId="77777777" w:rsidR="0022366E" w:rsidRPr="00231213" w:rsidRDefault="0022366E" w:rsidP="0022366E">
      <w:pPr>
        <w:spacing w:after="0"/>
        <w:ind w:left="360"/>
        <w:rPr>
          <w:rFonts w:asciiTheme="minorHAnsi" w:hAnsiTheme="minorHAnsi"/>
        </w:rPr>
      </w:pPr>
    </w:p>
    <w:p w14:paraId="20525E8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Licensed Practical/Vocational Nurse Training</w:t>
      </w:r>
    </w:p>
    <w:p w14:paraId="13006EB5" w14:textId="64A8B6C2" w:rsidR="0053525B" w:rsidRPr="00231213" w:rsidRDefault="00F17DF1" w:rsidP="00A72933">
      <w:pPr>
        <w:numPr>
          <w:ilvl w:val="0"/>
          <w:numId w:val="13"/>
        </w:numPr>
        <w:spacing w:after="0"/>
        <w:ind w:left="540"/>
        <w:rPr>
          <w:rFonts w:asciiTheme="minorHAnsi" w:hAnsiTheme="minorHAnsi"/>
        </w:rPr>
      </w:pPr>
      <w:hyperlink r:id="rId299" w:history="1">
        <w:r w:rsidR="00A72933" w:rsidRPr="00A72933">
          <w:rPr>
            <w:rFonts w:asciiTheme="minorHAnsi" w:hAnsiTheme="minorHAnsi"/>
          </w:rPr>
          <w:t>Practical</w:t>
        </w:r>
        <w:r w:rsidR="00A72933" w:rsidRPr="00231213">
          <w:rPr>
            <w:rFonts w:asciiTheme="minorHAnsi" w:hAnsiTheme="minorHAnsi"/>
          </w:rPr>
          <w:t xml:space="preserve"> Nursing</w:t>
        </w:r>
      </w:hyperlink>
    </w:p>
    <w:p w14:paraId="12A3C231" w14:textId="77777777" w:rsidR="0022366E" w:rsidRPr="00231213" w:rsidRDefault="0022366E" w:rsidP="0022366E">
      <w:pPr>
        <w:spacing w:after="0"/>
        <w:ind w:left="360"/>
        <w:rPr>
          <w:rFonts w:asciiTheme="minorHAnsi" w:hAnsiTheme="minorHAnsi"/>
        </w:rPr>
      </w:pPr>
    </w:p>
    <w:p w14:paraId="2F5D7A4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Massage Therapy/Therapeutic Massage</w:t>
      </w:r>
    </w:p>
    <w:p w14:paraId="3028397A" w14:textId="3B8C0CCF" w:rsidR="0053525B" w:rsidRPr="00231213" w:rsidRDefault="00F17DF1" w:rsidP="00A72933">
      <w:pPr>
        <w:numPr>
          <w:ilvl w:val="0"/>
          <w:numId w:val="13"/>
        </w:numPr>
        <w:spacing w:after="0"/>
        <w:ind w:left="540"/>
        <w:rPr>
          <w:rFonts w:asciiTheme="minorHAnsi" w:hAnsiTheme="minorHAnsi"/>
        </w:rPr>
      </w:pPr>
      <w:hyperlink r:id="rId300" w:history="1">
        <w:proofErr w:type="spellStart"/>
        <w:r w:rsidR="00A72933" w:rsidRPr="00A72933">
          <w:rPr>
            <w:rFonts w:asciiTheme="minorHAnsi" w:hAnsiTheme="minorHAnsi"/>
          </w:rPr>
          <w:t>Massotherapy</w:t>
        </w:r>
        <w:proofErr w:type="spellEnd"/>
      </w:hyperlink>
    </w:p>
    <w:p w14:paraId="1231CEB2" w14:textId="77777777" w:rsidR="0022366E" w:rsidRPr="00231213" w:rsidRDefault="0022366E" w:rsidP="0022366E">
      <w:pPr>
        <w:spacing w:after="0"/>
        <w:ind w:left="360"/>
        <w:rPr>
          <w:rFonts w:asciiTheme="minorHAnsi" w:hAnsiTheme="minorHAnsi"/>
        </w:rPr>
      </w:pPr>
    </w:p>
    <w:p w14:paraId="1BD3402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Medical/Clinical Assistant</w:t>
      </w:r>
    </w:p>
    <w:p w14:paraId="1252036C" w14:textId="02784BD4" w:rsidR="0053525B" w:rsidRPr="00231213" w:rsidRDefault="00F17DF1" w:rsidP="00A72933">
      <w:pPr>
        <w:numPr>
          <w:ilvl w:val="0"/>
          <w:numId w:val="13"/>
        </w:numPr>
        <w:spacing w:after="0"/>
        <w:ind w:left="540"/>
        <w:rPr>
          <w:rFonts w:asciiTheme="minorHAnsi" w:hAnsiTheme="minorHAnsi"/>
        </w:rPr>
      </w:pPr>
      <w:hyperlink r:id="rId301" w:history="1">
        <w:r w:rsidR="00A72933" w:rsidRPr="00A72933">
          <w:rPr>
            <w:rFonts w:asciiTheme="minorHAnsi" w:hAnsiTheme="minorHAnsi"/>
          </w:rPr>
          <w:t>Medical</w:t>
        </w:r>
        <w:r w:rsidR="00A72933" w:rsidRPr="00231213">
          <w:rPr>
            <w:rFonts w:asciiTheme="minorHAnsi" w:hAnsiTheme="minorHAnsi"/>
          </w:rPr>
          <w:t xml:space="preserve"> Assisting</w:t>
        </w:r>
      </w:hyperlink>
    </w:p>
    <w:p w14:paraId="6F5A107C" w14:textId="77777777" w:rsidR="0053525B" w:rsidRPr="00231213" w:rsidRDefault="002C4447" w:rsidP="002C4447">
      <w:pPr>
        <w:spacing w:after="0"/>
        <w:rPr>
          <w:rFonts w:asciiTheme="minorHAnsi" w:hAnsiTheme="minorHAnsi"/>
        </w:rPr>
      </w:pPr>
      <w:r w:rsidRPr="00231213">
        <w:rPr>
          <w:rFonts w:asciiTheme="minorHAnsi" w:hAnsiTheme="minorHAnsi"/>
        </w:rPr>
        <w:br w:type="column"/>
      </w:r>
      <w:r w:rsidR="0053525B" w:rsidRPr="00231213">
        <w:rPr>
          <w:rFonts w:asciiTheme="minorHAnsi" w:hAnsiTheme="minorHAnsi"/>
        </w:rPr>
        <w:t>Mental and Social Health Services and Allied Professions, Other</w:t>
      </w:r>
    </w:p>
    <w:p w14:paraId="6D376579" w14:textId="51B39B9F" w:rsidR="0053525B" w:rsidRPr="00231213" w:rsidRDefault="00F17DF1" w:rsidP="00A72933">
      <w:pPr>
        <w:numPr>
          <w:ilvl w:val="0"/>
          <w:numId w:val="13"/>
        </w:numPr>
        <w:spacing w:after="0"/>
        <w:ind w:left="540"/>
        <w:rPr>
          <w:rFonts w:asciiTheme="minorHAnsi" w:hAnsiTheme="minorHAnsi"/>
        </w:rPr>
      </w:pPr>
      <w:hyperlink r:id="rId302" w:history="1">
        <w:r w:rsidR="00A72933" w:rsidRPr="00231213">
          <w:rPr>
            <w:rFonts w:asciiTheme="minorHAnsi" w:hAnsiTheme="minorHAnsi"/>
          </w:rPr>
          <w:t>Human Services</w:t>
        </w:r>
      </w:hyperlink>
    </w:p>
    <w:p w14:paraId="013CB9B0" w14:textId="77777777" w:rsidR="0022366E" w:rsidRPr="00231213" w:rsidRDefault="0022366E" w:rsidP="0022366E">
      <w:pPr>
        <w:spacing w:after="0"/>
        <w:ind w:left="360"/>
        <w:rPr>
          <w:rFonts w:asciiTheme="minorHAnsi" w:hAnsiTheme="minorHAnsi"/>
        </w:rPr>
      </w:pPr>
    </w:p>
    <w:p w14:paraId="11AC499E"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Precision Metal Working, Other</w:t>
      </w:r>
    </w:p>
    <w:p w14:paraId="1990DA1D" w14:textId="2C17E261" w:rsidR="0053525B" w:rsidRPr="00231213" w:rsidRDefault="00F17DF1" w:rsidP="00A72933">
      <w:pPr>
        <w:numPr>
          <w:ilvl w:val="0"/>
          <w:numId w:val="13"/>
        </w:numPr>
        <w:spacing w:after="0"/>
        <w:ind w:left="540"/>
        <w:rPr>
          <w:rFonts w:asciiTheme="minorHAnsi" w:hAnsiTheme="minorHAnsi"/>
        </w:rPr>
      </w:pPr>
      <w:hyperlink r:id="rId303" w:history="1">
        <w:r w:rsidR="00A72933" w:rsidRPr="00231213">
          <w:rPr>
            <w:rFonts w:asciiTheme="minorHAnsi" w:hAnsiTheme="minorHAnsi"/>
          </w:rPr>
          <w:t>Computer Numeric Controls Machining</w:t>
        </w:r>
      </w:hyperlink>
    </w:p>
    <w:p w14:paraId="650C53DA" w14:textId="0C7E0820" w:rsidR="0053525B" w:rsidRPr="00231213" w:rsidRDefault="00F17DF1" w:rsidP="00A72933">
      <w:pPr>
        <w:numPr>
          <w:ilvl w:val="0"/>
          <w:numId w:val="13"/>
        </w:numPr>
        <w:spacing w:after="0"/>
        <w:ind w:left="540"/>
        <w:rPr>
          <w:rFonts w:asciiTheme="minorHAnsi" w:hAnsiTheme="minorHAnsi"/>
        </w:rPr>
      </w:pPr>
      <w:hyperlink r:id="rId304" w:history="1">
        <w:r w:rsidR="00A72933" w:rsidRPr="00231213">
          <w:rPr>
            <w:rFonts w:asciiTheme="minorHAnsi" w:hAnsiTheme="minorHAnsi"/>
          </w:rPr>
          <w:t>Machine Shop</w:t>
        </w:r>
      </w:hyperlink>
    </w:p>
    <w:p w14:paraId="24F9B511" w14:textId="5CDFD995" w:rsidR="0053525B" w:rsidRPr="00231213" w:rsidRDefault="00F17DF1" w:rsidP="00A72933">
      <w:pPr>
        <w:numPr>
          <w:ilvl w:val="0"/>
          <w:numId w:val="13"/>
        </w:numPr>
        <w:spacing w:after="0"/>
        <w:ind w:left="540"/>
        <w:rPr>
          <w:rFonts w:asciiTheme="minorHAnsi" w:hAnsiTheme="minorHAnsi"/>
        </w:rPr>
      </w:pPr>
      <w:hyperlink r:id="rId305" w:history="1">
        <w:r w:rsidR="00A72933" w:rsidRPr="00231213">
          <w:rPr>
            <w:rFonts w:asciiTheme="minorHAnsi" w:hAnsiTheme="minorHAnsi"/>
          </w:rPr>
          <w:t>Machine Tool Operations</w:t>
        </w:r>
      </w:hyperlink>
    </w:p>
    <w:p w14:paraId="1AA40753" w14:textId="45083C7E" w:rsidR="0053525B" w:rsidRPr="00231213" w:rsidRDefault="00F17DF1" w:rsidP="00A72933">
      <w:pPr>
        <w:numPr>
          <w:ilvl w:val="0"/>
          <w:numId w:val="13"/>
        </w:numPr>
        <w:spacing w:after="0"/>
        <w:ind w:left="540"/>
        <w:rPr>
          <w:rFonts w:asciiTheme="minorHAnsi" w:hAnsiTheme="minorHAnsi"/>
        </w:rPr>
      </w:pPr>
      <w:hyperlink r:id="rId306" w:history="1">
        <w:r w:rsidR="00A72933" w:rsidRPr="00231213">
          <w:rPr>
            <w:rFonts w:asciiTheme="minorHAnsi" w:hAnsiTheme="minorHAnsi"/>
          </w:rPr>
          <w:t>Precision Machining Technology</w:t>
        </w:r>
      </w:hyperlink>
    </w:p>
    <w:p w14:paraId="21B9ACD5" w14:textId="77777777" w:rsidR="0022366E" w:rsidRPr="00231213" w:rsidRDefault="0022366E" w:rsidP="0022366E">
      <w:pPr>
        <w:spacing w:after="0"/>
        <w:ind w:left="360"/>
        <w:rPr>
          <w:rFonts w:asciiTheme="minorHAnsi" w:hAnsiTheme="minorHAnsi"/>
        </w:rPr>
      </w:pPr>
    </w:p>
    <w:p w14:paraId="6B282B4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Security and Protective Services, Other</w:t>
      </w:r>
    </w:p>
    <w:p w14:paraId="7F1098E8" w14:textId="456BC0A2" w:rsidR="0053525B" w:rsidRPr="00231213" w:rsidRDefault="00F17DF1" w:rsidP="00A72933">
      <w:pPr>
        <w:numPr>
          <w:ilvl w:val="0"/>
          <w:numId w:val="13"/>
        </w:numPr>
        <w:spacing w:after="0"/>
        <w:ind w:left="540"/>
        <w:rPr>
          <w:rFonts w:asciiTheme="minorHAnsi" w:hAnsiTheme="minorHAnsi"/>
        </w:rPr>
      </w:pPr>
      <w:hyperlink r:id="rId307" w:history="1">
        <w:r w:rsidR="00A72933" w:rsidRPr="00231213">
          <w:rPr>
            <w:rFonts w:asciiTheme="minorHAnsi" w:hAnsiTheme="minorHAnsi"/>
          </w:rPr>
          <w:t>Forensic Science</w:t>
        </w:r>
      </w:hyperlink>
    </w:p>
    <w:p w14:paraId="3AC6E7F4" w14:textId="77777777" w:rsidR="0022366E" w:rsidRPr="00231213" w:rsidRDefault="0022366E" w:rsidP="0022366E">
      <w:pPr>
        <w:spacing w:after="0"/>
        <w:ind w:left="360"/>
        <w:rPr>
          <w:rFonts w:asciiTheme="minorHAnsi" w:hAnsiTheme="minorHAnsi"/>
        </w:rPr>
      </w:pPr>
    </w:p>
    <w:p w14:paraId="7BBD563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Substance Abuse/Addiction Counseling</w:t>
      </w:r>
    </w:p>
    <w:p w14:paraId="29A1E010" w14:textId="25E3E40E" w:rsidR="0053525B" w:rsidRPr="00231213" w:rsidRDefault="00F17DF1" w:rsidP="00A72933">
      <w:pPr>
        <w:numPr>
          <w:ilvl w:val="0"/>
          <w:numId w:val="13"/>
        </w:numPr>
        <w:spacing w:after="0"/>
        <w:ind w:left="540"/>
        <w:rPr>
          <w:rFonts w:asciiTheme="minorHAnsi" w:hAnsiTheme="minorHAnsi"/>
        </w:rPr>
      </w:pPr>
      <w:hyperlink r:id="rId308" w:history="1">
        <w:r w:rsidR="00A72933" w:rsidRPr="00A72933">
          <w:rPr>
            <w:rFonts w:asciiTheme="minorHAnsi" w:hAnsiTheme="minorHAnsi"/>
          </w:rPr>
          <w:t>Substance</w:t>
        </w:r>
        <w:r w:rsidR="00A72933" w:rsidRPr="00231213">
          <w:rPr>
            <w:rFonts w:asciiTheme="minorHAnsi" w:hAnsiTheme="minorHAnsi"/>
          </w:rPr>
          <w:t xml:space="preserve"> Abuse Rehabilitation</w:t>
        </w:r>
      </w:hyperlink>
    </w:p>
    <w:p w14:paraId="421D9C5B" w14:textId="77777777" w:rsidR="0022366E" w:rsidRPr="00231213" w:rsidRDefault="0022366E" w:rsidP="0022366E">
      <w:pPr>
        <w:spacing w:after="0"/>
        <w:ind w:left="360"/>
        <w:rPr>
          <w:rFonts w:asciiTheme="minorHAnsi" w:hAnsiTheme="minorHAnsi"/>
        </w:rPr>
      </w:pPr>
    </w:p>
    <w:p w14:paraId="05042109"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Surgical Technology/Technologist</w:t>
      </w:r>
    </w:p>
    <w:p w14:paraId="0A73FECF" w14:textId="2787029B" w:rsidR="0053525B" w:rsidRPr="00231213" w:rsidRDefault="00F17DF1" w:rsidP="00A72933">
      <w:pPr>
        <w:numPr>
          <w:ilvl w:val="0"/>
          <w:numId w:val="13"/>
        </w:numPr>
        <w:spacing w:after="0"/>
        <w:ind w:left="540"/>
        <w:rPr>
          <w:rFonts w:asciiTheme="minorHAnsi" w:hAnsiTheme="minorHAnsi"/>
        </w:rPr>
      </w:pPr>
      <w:hyperlink r:id="rId309" w:history="1">
        <w:r w:rsidR="00A72933" w:rsidRPr="00A72933">
          <w:rPr>
            <w:rFonts w:asciiTheme="minorHAnsi" w:hAnsiTheme="minorHAnsi"/>
          </w:rPr>
          <w:t>Surgical</w:t>
        </w:r>
        <w:r w:rsidR="00A72933" w:rsidRPr="00231213">
          <w:rPr>
            <w:rFonts w:asciiTheme="minorHAnsi" w:hAnsiTheme="minorHAnsi"/>
          </w:rPr>
          <w:t xml:space="preserve"> Technology</w:t>
        </w:r>
      </w:hyperlink>
    </w:p>
    <w:p w14:paraId="1F0308F1" w14:textId="77777777" w:rsidR="0022366E" w:rsidRPr="00231213" w:rsidRDefault="0022366E" w:rsidP="0022366E">
      <w:pPr>
        <w:spacing w:after="0"/>
        <w:ind w:left="360"/>
        <w:rPr>
          <w:rFonts w:asciiTheme="minorHAnsi" w:hAnsiTheme="minorHAnsi"/>
        </w:rPr>
      </w:pPr>
    </w:p>
    <w:p w14:paraId="527AD2C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Technical and Business Writing</w:t>
      </w:r>
    </w:p>
    <w:p w14:paraId="4CF5E6BA" w14:textId="6AE8544A" w:rsidR="0053525B" w:rsidRPr="00231213" w:rsidRDefault="00F17DF1" w:rsidP="00A72933">
      <w:pPr>
        <w:numPr>
          <w:ilvl w:val="0"/>
          <w:numId w:val="13"/>
        </w:numPr>
        <w:spacing w:after="0"/>
        <w:ind w:left="540"/>
        <w:rPr>
          <w:rFonts w:asciiTheme="minorHAnsi" w:hAnsiTheme="minorHAnsi"/>
        </w:rPr>
      </w:pPr>
      <w:hyperlink r:id="rId310" w:history="1">
        <w:r w:rsidR="00A72933" w:rsidRPr="00A72933">
          <w:rPr>
            <w:rFonts w:asciiTheme="minorHAnsi" w:hAnsiTheme="minorHAnsi"/>
          </w:rPr>
          <w:t>Professional</w:t>
        </w:r>
        <w:r w:rsidR="00A72933" w:rsidRPr="00231213">
          <w:rPr>
            <w:rFonts w:asciiTheme="minorHAnsi" w:hAnsiTheme="minorHAnsi"/>
          </w:rPr>
          <w:t xml:space="preserve"> Writing For Business</w:t>
        </w:r>
      </w:hyperlink>
    </w:p>
    <w:p w14:paraId="10A148C3" w14:textId="77777777" w:rsidR="0022366E" w:rsidRPr="00231213" w:rsidRDefault="0022366E" w:rsidP="0022366E">
      <w:pPr>
        <w:spacing w:after="0"/>
        <w:ind w:left="360"/>
        <w:rPr>
          <w:rFonts w:asciiTheme="minorHAnsi" w:hAnsiTheme="minorHAnsi"/>
        </w:rPr>
      </w:pPr>
    </w:p>
    <w:p w14:paraId="1671167E"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Visual and Performing Arts, Other</w:t>
      </w:r>
    </w:p>
    <w:p w14:paraId="0B78955A" w14:textId="33280717" w:rsidR="0053525B" w:rsidRPr="00231213" w:rsidRDefault="00F17DF1" w:rsidP="00A72933">
      <w:pPr>
        <w:numPr>
          <w:ilvl w:val="0"/>
          <w:numId w:val="13"/>
        </w:numPr>
        <w:spacing w:after="0"/>
        <w:ind w:left="540"/>
        <w:rPr>
          <w:rFonts w:asciiTheme="minorHAnsi" w:hAnsiTheme="minorHAnsi"/>
        </w:rPr>
      </w:pPr>
      <w:hyperlink r:id="rId311" w:history="1">
        <w:r w:rsidR="00A72933" w:rsidRPr="00231213">
          <w:rPr>
            <w:rFonts w:asciiTheme="minorHAnsi" w:hAnsiTheme="minorHAnsi"/>
          </w:rPr>
          <w:t xml:space="preserve">Arts </w:t>
        </w:r>
        <w:r w:rsidR="00A72933">
          <w:rPr>
            <w:rFonts w:asciiTheme="minorHAnsi" w:hAnsiTheme="minorHAnsi"/>
          </w:rPr>
          <w:t>a</w:t>
        </w:r>
        <w:r w:rsidR="00A72933" w:rsidRPr="00231213">
          <w:rPr>
            <w:rFonts w:asciiTheme="minorHAnsi" w:hAnsiTheme="minorHAnsi"/>
          </w:rPr>
          <w:t>nd Crafts</w:t>
        </w:r>
      </w:hyperlink>
    </w:p>
    <w:p w14:paraId="2C064C4D" w14:textId="22F0DBDC" w:rsidR="0053525B" w:rsidRPr="00231213" w:rsidRDefault="00F17DF1" w:rsidP="00A72933">
      <w:pPr>
        <w:numPr>
          <w:ilvl w:val="0"/>
          <w:numId w:val="13"/>
        </w:numPr>
        <w:spacing w:after="0"/>
        <w:ind w:left="540"/>
        <w:rPr>
          <w:rFonts w:asciiTheme="minorHAnsi" w:hAnsiTheme="minorHAnsi"/>
        </w:rPr>
      </w:pPr>
      <w:hyperlink r:id="rId312" w:history="1">
        <w:r w:rsidR="00A72933" w:rsidRPr="00231213">
          <w:rPr>
            <w:rFonts w:asciiTheme="minorHAnsi" w:hAnsiTheme="minorHAnsi"/>
          </w:rPr>
          <w:t>Fine Arts</w:t>
        </w:r>
      </w:hyperlink>
    </w:p>
    <w:p w14:paraId="08A9FF11" w14:textId="77777777" w:rsidR="0022366E" w:rsidRPr="00231213" w:rsidRDefault="0022366E" w:rsidP="0022366E">
      <w:pPr>
        <w:spacing w:after="0"/>
        <w:ind w:left="360"/>
        <w:rPr>
          <w:rFonts w:asciiTheme="minorHAnsi" w:hAnsiTheme="minorHAnsi"/>
        </w:rPr>
      </w:pPr>
    </w:p>
    <w:p w14:paraId="7CAAE18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Web Page, Digital/Multimedia and Information Resources Design</w:t>
      </w:r>
    </w:p>
    <w:p w14:paraId="429AD448" w14:textId="1AC35787" w:rsidR="0053525B" w:rsidRPr="00231213" w:rsidRDefault="00F17DF1" w:rsidP="00A72933">
      <w:pPr>
        <w:numPr>
          <w:ilvl w:val="0"/>
          <w:numId w:val="13"/>
        </w:numPr>
        <w:spacing w:after="0"/>
        <w:ind w:left="540"/>
        <w:rPr>
          <w:rFonts w:asciiTheme="minorHAnsi" w:hAnsiTheme="minorHAnsi"/>
        </w:rPr>
      </w:pPr>
      <w:hyperlink r:id="rId313" w:history="1">
        <w:r w:rsidR="00A72933" w:rsidRPr="00231213">
          <w:rPr>
            <w:rFonts w:asciiTheme="minorHAnsi" w:hAnsiTheme="minorHAnsi"/>
          </w:rPr>
          <w:t>Web Design Manager</w:t>
        </w:r>
      </w:hyperlink>
    </w:p>
    <w:p w14:paraId="48CE98B6" w14:textId="77777777" w:rsidR="0022366E" w:rsidRPr="00231213" w:rsidRDefault="0022366E" w:rsidP="0022366E">
      <w:pPr>
        <w:spacing w:after="0"/>
        <w:ind w:left="360"/>
        <w:rPr>
          <w:rFonts w:asciiTheme="minorHAnsi" w:hAnsiTheme="minorHAnsi"/>
        </w:rPr>
      </w:pPr>
    </w:p>
    <w:p w14:paraId="38C54DB1"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Welding Technology/Welder</w:t>
      </w:r>
    </w:p>
    <w:p w14:paraId="04425566" w14:textId="37C887FE" w:rsidR="0053525B" w:rsidRPr="00231213" w:rsidRDefault="00F17DF1" w:rsidP="00A72933">
      <w:pPr>
        <w:numPr>
          <w:ilvl w:val="0"/>
          <w:numId w:val="13"/>
        </w:numPr>
        <w:spacing w:after="0"/>
        <w:ind w:left="540"/>
        <w:rPr>
          <w:rFonts w:asciiTheme="minorHAnsi" w:hAnsiTheme="minorHAnsi"/>
        </w:rPr>
      </w:pPr>
      <w:hyperlink r:id="rId314" w:history="1">
        <w:r w:rsidR="00A72933" w:rsidRPr="00231213">
          <w:rPr>
            <w:rFonts w:asciiTheme="minorHAnsi" w:hAnsiTheme="minorHAnsi"/>
          </w:rPr>
          <w:t>Pipe Welding</w:t>
        </w:r>
      </w:hyperlink>
    </w:p>
    <w:p w14:paraId="7FD2D236" w14:textId="54A66FFE" w:rsidR="0053525B" w:rsidRPr="00231213" w:rsidRDefault="00F17DF1" w:rsidP="00A72933">
      <w:pPr>
        <w:numPr>
          <w:ilvl w:val="0"/>
          <w:numId w:val="13"/>
        </w:numPr>
        <w:spacing w:after="0"/>
        <w:ind w:left="540"/>
        <w:rPr>
          <w:rFonts w:asciiTheme="minorHAnsi" w:hAnsiTheme="minorHAnsi"/>
        </w:rPr>
      </w:pPr>
      <w:hyperlink r:id="rId315" w:history="1">
        <w:r w:rsidR="00A72933" w:rsidRPr="00231213">
          <w:rPr>
            <w:rFonts w:asciiTheme="minorHAnsi" w:hAnsiTheme="minorHAnsi"/>
          </w:rPr>
          <w:t>Welding</w:t>
        </w:r>
      </w:hyperlink>
    </w:p>
    <w:p w14:paraId="55D76F9B" w14:textId="77777777" w:rsidR="0053525B" w:rsidRPr="00231213" w:rsidRDefault="0053525B" w:rsidP="000632DE">
      <w:pPr>
        <w:tabs>
          <w:tab w:val="left" w:pos="1200"/>
          <w:tab w:val="left" w:pos="1201"/>
        </w:tabs>
        <w:spacing w:after="0"/>
        <w:ind w:right="377"/>
        <w:rPr>
          <w:rFonts w:asciiTheme="minorHAnsi" w:hAnsiTheme="minorHAnsi"/>
        </w:rPr>
      </w:pPr>
    </w:p>
    <w:p w14:paraId="44E16F3D" w14:textId="77777777" w:rsidR="0022366E" w:rsidRPr="00231213" w:rsidRDefault="0022366E" w:rsidP="0053525B">
      <w:pPr>
        <w:tabs>
          <w:tab w:val="left" w:pos="1200"/>
          <w:tab w:val="left" w:pos="1201"/>
        </w:tabs>
        <w:spacing w:before="1" w:line="254" w:lineRule="auto"/>
        <w:ind w:right="377"/>
        <w:rPr>
          <w:sz w:val="23"/>
        </w:rPr>
        <w:sectPr w:rsidR="0022366E" w:rsidRPr="00231213" w:rsidSect="0022366E">
          <w:type w:val="continuous"/>
          <w:pgSz w:w="12240" w:h="15840"/>
          <w:pgMar w:top="1354" w:right="1123" w:bottom="1267" w:left="1080" w:header="0" w:footer="1066" w:gutter="0"/>
          <w:cols w:num="2" w:space="720"/>
        </w:sectPr>
      </w:pPr>
    </w:p>
    <w:p w14:paraId="17756083" w14:textId="77777777" w:rsidR="002C4447" w:rsidRPr="00231213" w:rsidRDefault="002C4447">
      <w:pPr>
        <w:rPr>
          <w:sz w:val="23"/>
        </w:rPr>
      </w:pPr>
      <w:r w:rsidRPr="00231213">
        <w:rPr>
          <w:sz w:val="23"/>
        </w:rPr>
        <w:br w:type="page"/>
      </w:r>
    </w:p>
    <w:p w14:paraId="0D0443E8" w14:textId="514EA318" w:rsidR="0053525B" w:rsidRPr="00231213" w:rsidRDefault="0053525B" w:rsidP="007B5E14">
      <w:pPr>
        <w:tabs>
          <w:tab w:val="left" w:pos="1200"/>
          <w:tab w:val="left" w:pos="1201"/>
        </w:tabs>
        <w:spacing w:after="0"/>
        <w:ind w:right="374"/>
      </w:pPr>
      <w:r w:rsidRPr="00231213">
        <w:lastRenderedPageBreak/>
        <w:t>A two-year curriculum with an emphasis in a career/technical area with a minimum of 15</w:t>
      </w:r>
      <w:r w:rsidR="00BA54AA">
        <w:t xml:space="preserve"> </w:t>
      </w:r>
      <w:r w:rsidR="007B5E14" w:rsidRPr="00231213">
        <w:t>percent</w:t>
      </w:r>
      <w:r w:rsidRPr="00231213">
        <w:t xml:space="preserve"> of course work in general education, which must include one three credit hour English class.</w:t>
      </w:r>
    </w:p>
    <w:p w14:paraId="77ADC53D" w14:textId="77777777" w:rsidR="007B5E14" w:rsidRPr="00231213" w:rsidRDefault="007B5E14" w:rsidP="007B5E14">
      <w:pPr>
        <w:tabs>
          <w:tab w:val="left" w:pos="1200"/>
          <w:tab w:val="left" w:pos="1201"/>
        </w:tabs>
        <w:spacing w:after="0"/>
        <w:ind w:right="374"/>
      </w:pPr>
    </w:p>
    <w:p w14:paraId="6074AA92" w14:textId="77777777" w:rsidR="007B5E14" w:rsidRPr="00231213" w:rsidRDefault="007B5E14" w:rsidP="007B5E14">
      <w:pPr>
        <w:tabs>
          <w:tab w:val="left" w:pos="1200"/>
          <w:tab w:val="left" w:pos="1201"/>
        </w:tabs>
        <w:spacing w:after="0"/>
        <w:ind w:right="374"/>
        <w:sectPr w:rsidR="007B5E14" w:rsidRPr="00231213" w:rsidSect="00BC775A">
          <w:type w:val="continuous"/>
          <w:pgSz w:w="12240" w:h="15840"/>
          <w:pgMar w:top="1354" w:right="1123" w:bottom="1267" w:left="1080" w:header="0" w:footer="1066" w:gutter="0"/>
          <w:cols w:space="720"/>
        </w:sectPr>
      </w:pPr>
    </w:p>
    <w:p w14:paraId="76C09527" w14:textId="77777777" w:rsidR="0053525B" w:rsidRPr="00231213" w:rsidRDefault="0053525B" w:rsidP="007B5E14">
      <w:pPr>
        <w:tabs>
          <w:tab w:val="left" w:pos="1200"/>
          <w:tab w:val="left" w:pos="1201"/>
        </w:tabs>
        <w:spacing w:after="0"/>
        <w:ind w:right="374"/>
      </w:pPr>
      <w:r w:rsidRPr="00231213">
        <w:t>Automobile/Automotive Mechanics Technology/Technician</w:t>
      </w:r>
    </w:p>
    <w:p w14:paraId="5526EB82" w14:textId="2F643969" w:rsidR="0053525B" w:rsidRPr="00231213" w:rsidRDefault="00F17DF1" w:rsidP="00DD2AAD">
      <w:pPr>
        <w:numPr>
          <w:ilvl w:val="0"/>
          <w:numId w:val="13"/>
        </w:numPr>
        <w:spacing w:after="0"/>
        <w:ind w:left="540"/>
      </w:pPr>
      <w:hyperlink r:id="rId316" w:history="1">
        <w:r w:rsidR="00DD2AAD" w:rsidRPr="00231213">
          <w:t>Automotive Analysis &amp; Repair</w:t>
        </w:r>
      </w:hyperlink>
    </w:p>
    <w:p w14:paraId="5125BB42" w14:textId="77777777" w:rsidR="007B5E14" w:rsidRPr="00231213" w:rsidRDefault="007B5E14" w:rsidP="007B5E14">
      <w:pPr>
        <w:spacing w:after="0"/>
        <w:ind w:left="360"/>
      </w:pPr>
    </w:p>
    <w:p w14:paraId="2F8DB56F" w14:textId="77777777" w:rsidR="0053525B" w:rsidRPr="00231213" w:rsidRDefault="0053525B" w:rsidP="007B5E14">
      <w:pPr>
        <w:tabs>
          <w:tab w:val="left" w:pos="1200"/>
          <w:tab w:val="left" w:pos="1201"/>
        </w:tabs>
        <w:spacing w:after="0"/>
        <w:ind w:right="374"/>
      </w:pPr>
      <w:r w:rsidRPr="00231213">
        <w:t>Construction Trades, General</w:t>
      </w:r>
    </w:p>
    <w:p w14:paraId="6A7630B9" w14:textId="1D721A32" w:rsidR="0053525B" w:rsidRPr="00231213" w:rsidRDefault="00F17DF1" w:rsidP="00DD2AAD">
      <w:pPr>
        <w:numPr>
          <w:ilvl w:val="0"/>
          <w:numId w:val="13"/>
        </w:numPr>
        <w:spacing w:after="0"/>
        <w:ind w:left="540"/>
      </w:pPr>
      <w:hyperlink r:id="rId317" w:history="1">
        <w:r w:rsidR="00DD2AAD" w:rsidRPr="00231213">
          <w:t>Construction Technology</w:t>
        </w:r>
      </w:hyperlink>
    </w:p>
    <w:p w14:paraId="53381B66" w14:textId="77777777" w:rsidR="007B5E14" w:rsidRPr="00231213" w:rsidRDefault="007B5E14" w:rsidP="007B5E14">
      <w:pPr>
        <w:spacing w:after="0"/>
        <w:ind w:left="360"/>
      </w:pPr>
    </w:p>
    <w:p w14:paraId="2A7FEB00" w14:textId="77777777" w:rsidR="0053525B" w:rsidRPr="00231213" w:rsidRDefault="0053525B" w:rsidP="007B5E14">
      <w:pPr>
        <w:tabs>
          <w:tab w:val="left" w:pos="1200"/>
          <w:tab w:val="left" w:pos="1201"/>
        </w:tabs>
        <w:spacing w:after="0"/>
        <w:ind w:right="374"/>
      </w:pPr>
      <w:r w:rsidRPr="00231213">
        <w:t>Electrical/</w:t>
      </w:r>
      <w:proofErr w:type="spellStart"/>
      <w:r w:rsidRPr="00231213">
        <w:t>Electronics</w:t>
      </w:r>
      <w:proofErr w:type="spellEnd"/>
      <w:r w:rsidRPr="00231213">
        <w:t xml:space="preserve"> Maintenance and Repair Technology, Other</w:t>
      </w:r>
    </w:p>
    <w:p w14:paraId="08673BC4" w14:textId="01238E4E" w:rsidR="0053525B" w:rsidRPr="00231213" w:rsidRDefault="00F17DF1" w:rsidP="00DD2AAD">
      <w:pPr>
        <w:numPr>
          <w:ilvl w:val="0"/>
          <w:numId w:val="13"/>
        </w:numPr>
        <w:spacing w:after="0"/>
        <w:ind w:left="540"/>
      </w:pPr>
      <w:hyperlink r:id="rId318" w:history="1">
        <w:r w:rsidR="00DD2AAD" w:rsidRPr="00231213">
          <w:t>Electronics Service</w:t>
        </w:r>
      </w:hyperlink>
    </w:p>
    <w:p w14:paraId="7B6C7CBB" w14:textId="77777777" w:rsidR="007B5E14" w:rsidRPr="00231213" w:rsidRDefault="007B5E14" w:rsidP="007B5E14">
      <w:pPr>
        <w:spacing w:after="0"/>
        <w:ind w:left="360"/>
      </w:pPr>
    </w:p>
    <w:p w14:paraId="0BFA0A6C" w14:textId="77777777" w:rsidR="0053525B" w:rsidRPr="00231213" w:rsidRDefault="0053525B" w:rsidP="007B5E14">
      <w:pPr>
        <w:tabs>
          <w:tab w:val="left" w:pos="1200"/>
          <w:tab w:val="left" w:pos="1201"/>
        </w:tabs>
        <w:spacing w:after="0"/>
        <w:ind w:right="374"/>
      </w:pPr>
      <w:r w:rsidRPr="00231213">
        <w:t>Graphic Communications, General</w:t>
      </w:r>
    </w:p>
    <w:p w14:paraId="126E87B6" w14:textId="51A3A533" w:rsidR="0053525B" w:rsidRPr="00231213" w:rsidRDefault="00F17DF1" w:rsidP="00DD2AAD">
      <w:pPr>
        <w:numPr>
          <w:ilvl w:val="0"/>
          <w:numId w:val="13"/>
        </w:numPr>
        <w:spacing w:after="0"/>
        <w:ind w:left="540"/>
      </w:pPr>
      <w:hyperlink r:id="rId319" w:history="1">
        <w:r w:rsidR="00DD2AAD" w:rsidRPr="00231213">
          <w:t>Printing</w:t>
        </w:r>
      </w:hyperlink>
    </w:p>
    <w:p w14:paraId="3559069E" w14:textId="77777777" w:rsidR="00BA54AA" w:rsidRPr="00231213" w:rsidRDefault="00BA54AA" w:rsidP="007B5E14">
      <w:pPr>
        <w:spacing w:after="0"/>
        <w:ind w:left="360"/>
      </w:pPr>
    </w:p>
    <w:p w14:paraId="335FA966" w14:textId="30E32478" w:rsidR="007B5E14" w:rsidRPr="00231213" w:rsidRDefault="0053525B" w:rsidP="007B5E14">
      <w:pPr>
        <w:tabs>
          <w:tab w:val="left" w:pos="1200"/>
          <w:tab w:val="left" w:pos="1201"/>
        </w:tabs>
        <w:spacing w:after="0"/>
        <w:ind w:right="374"/>
      </w:pPr>
      <w:r w:rsidRPr="00231213">
        <w:t>Heating, Air Conditioning, Ventilation and Refrigeration Maintenance Technology/Technician (HAC, HACR, HVAC, HVACR</w:t>
      </w:r>
      <w:r w:rsidR="006D49B3">
        <w:t>)</w:t>
      </w:r>
    </w:p>
    <w:p w14:paraId="77F28B43" w14:textId="405785BC" w:rsidR="0053525B" w:rsidRPr="00231213" w:rsidRDefault="00F17DF1" w:rsidP="00DD2AAD">
      <w:pPr>
        <w:numPr>
          <w:ilvl w:val="0"/>
          <w:numId w:val="13"/>
        </w:numPr>
        <w:spacing w:after="0"/>
        <w:ind w:left="540"/>
      </w:pPr>
      <w:hyperlink r:id="rId320" w:history="1">
        <w:r w:rsidR="00DD2AAD">
          <w:t>Air Conditioning a</w:t>
        </w:r>
        <w:r w:rsidR="00DD2AAD" w:rsidRPr="00231213">
          <w:t>nd Refrigeration</w:t>
        </w:r>
      </w:hyperlink>
    </w:p>
    <w:p w14:paraId="2ED5880C" w14:textId="77777777" w:rsidR="0053525B" w:rsidRPr="00231213" w:rsidRDefault="00BA54AA" w:rsidP="007B5E14">
      <w:pPr>
        <w:tabs>
          <w:tab w:val="left" w:pos="1200"/>
          <w:tab w:val="left" w:pos="1201"/>
        </w:tabs>
        <w:spacing w:after="0"/>
        <w:ind w:right="374"/>
      </w:pPr>
      <w:r>
        <w:br w:type="column"/>
      </w:r>
      <w:r w:rsidR="0053525B" w:rsidRPr="00231213">
        <w:t>Industrial Electronics Technology/Technician</w:t>
      </w:r>
    </w:p>
    <w:p w14:paraId="50D0EDD4" w14:textId="0A8F9DB3" w:rsidR="0053525B" w:rsidRPr="00231213" w:rsidRDefault="00F17DF1" w:rsidP="00DD2AAD">
      <w:pPr>
        <w:numPr>
          <w:ilvl w:val="0"/>
          <w:numId w:val="13"/>
        </w:numPr>
        <w:spacing w:after="0"/>
        <w:ind w:left="540"/>
      </w:pPr>
      <w:hyperlink r:id="rId321" w:history="1">
        <w:r w:rsidR="00DD2AAD" w:rsidRPr="00231213">
          <w:t>Electrical Electronics</w:t>
        </w:r>
      </w:hyperlink>
    </w:p>
    <w:p w14:paraId="7A40C411" w14:textId="77777777" w:rsidR="00BA54AA" w:rsidRDefault="00BA54AA" w:rsidP="007B5E14">
      <w:pPr>
        <w:tabs>
          <w:tab w:val="left" w:pos="1200"/>
          <w:tab w:val="left" w:pos="1201"/>
        </w:tabs>
        <w:spacing w:after="0"/>
        <w:ind w:right="374"/>
      </w:pPr>
    </w:p>
    <w:p w14:paraId="21AEA927" w14:textId="77777777" w:rsidR="0053525B" w:rsidRPr="00231213" w:rsidRDefault="0053525B" w:rsidP="007B5E14">
      <w:pPr>
        <w:tabs>
          <w:tab w:val="left" w:pos="1200"/>
          <w:tab w:val="left" w:pos="1201"/>
        </w:tabs>
        <w:spacing w:after="0"/>
        <w:ind w:right="374"/>
      </w:pPr>
      <w:r w:rsidRPr="00231213">
        <w:t>Precision Metal Working, Other</w:t>
      </w:r>
    </w:p>
    <w:p w14:paraId="449C0313" w14:textId="53CE1A83" w:rsidR="0053525B" w:rsidRPr="00231213" w:rsidRDefault="00F17DF1" w:rsidP="00DD2AAD">
      <w:pPr>
        <w:numPr>
          <w:ilvl w:val="0"/>
          <w:numId w:val="13"/>
        </w:numPr>
        <w:spacing w:after="0"/>
        <w:ind w:left="540"/>
      </w:pPr>
      <w:hyperlink r:id="rId322" w:history="1">
        <w:r w:rsidR="00DD2AAD" w:rsidRPr="00231213">
          <w:t>Machine Operations</w:t>
        </w:r>
      </w:hyperlink>
    </w:p>
    <w:p w14:paraId="302EDBCD" w14:textId="15216DF6" w:rsidR="0053525B" w:rsidRPr="00231213" w:rsidRDefault="00F17DF1" w:rsidP="00DD2AAD">
      <w:pPr>
        <w:numPr>
          <w:ilvl w:val="0"/>
          <w:numId w:val="13"/>
        </w:numPr>
        <w:spacing w:after="0"/>
        <w:ind w:left="540"/>
      </w:pPr>
      <w:hyperlink r:id="rId323" w:history="1">
        <w:r w:rsidR="00DD2AAD" w:rsidRPr="00231213">
          <w:t>Machine Shop</w:t>
        </w:r>
      </w:hyperlink>
    </w:p>
    <w:p w14:paraId="10B31088" w14:textId="44909922" w:rsidR="0053525B" w:rsidRPr="00231213" w:rsidRDefault="00F17DF1" w:rsidP="00DD2AAD">
      <w:pPr>
        <w:numPr>
          <w:ilvl w:val="0"/>
          <w:numId w:val="13"/>
        </w:numPr>
        <w:spacing w:after="0"/>
        <w:ind w:left="540"/>
      </w:pPr>
      <w:hyperlink r:id="rId324" w:history="1">
        <w:r w:rsidR="00DD2AAD" w:rsidRPr="00231213">
          <w:t>Machine Tool</w:t>
        </w:r>
      </w:hyperlink>
    </w:p>
    <w:p w14:paraId="408DE8B4" w14:textId="100CBF34" w:rsidR="0053525B" w:rsidRPr="00231213" w:rsidRDefault="00F17DF1" w:rsidP="00DD2AAD">
      <w:pPr>
        <w:numPr>
          <w:ilvl w:val="0"/>
          <w:numId w:val="13"/>
        </w:numPr>
        <w:spacing w:after="0"/>
        <w:ind w:left="540"/>
      </w:pPr>
      <w:hyperlink r:id="rId325" w:history="1">
        <w:r w:rsidR="00DD2AAD">
          <w:t>Machine Tool a</w:t>
        </w:r>
        <w:r w:rsidR="00DD2AAD" w:rsidRPr="00231213">
          <w:t>nd Quality</w:t>
        </w:r>
      </w:hyperlink>
    </w:p>
    <w:p w14:paraId="1F251D2E" w14:textId="77777777" w:rsidR="007B5E14" w:rsidRPr="00231213" w:rsidRDefault="007B5E14" w:rsidP="007B5E14">
      <w:pPr>
        <w:spacing w:after="0"/>
        <w:ind w:left="360"/>
      </w:pPr>
    </w:p>
    <w:p w14:paraId="6DDD34BE" w14:textId="77777777" w:rsidR="0053525B" w:rsidRPr="00231213" w:rsidRDefault="0053525B" w:rsidP="007B5E14">
      <w:pPr>
        <w:tabs>
          <w:tab w:val="left" w:pos="1200"/>
          <w:tab w:val="left" w:pos="1201"/>
        </w:tabs>
        <w:spacing w:after="0"/>
        <w:ind w:right="374"/>
      </w:pPr>
      <w:r w:rsidRPr="00231213">
        <w:t>Welding Technology/Welder</w:t>
      </w:r>
    </w:p>
    <w:p w14:paraId="5A3D3E5B" w14:textId="01B2B06E" w:rsidR="0053525B" w:rsidRPr="00231213" w:rsidRDefault="00F17DF1" w:rsidP="00DD2AAD">
      <w:pPr>
        <w:numPr>
          <w:ilvl w:val="0"/>
          <w:numId w:val="13"/>
        </w:numPr>
        <w:spacing w:after="0"/>
        <w:ind w:left="540"/>
      </w:pPr>
      <w:hyperlink r:id="rId326" w:history="1">
        <w:r w:rsidR="00DD2AAD" w:rsidRPr="00231213">
          <w:t>Welding</w:t>
        </w:r>
      </w:hyperlink>
    </w:p>
    <w:p w14:paraId="7A8E0119" w14:textId="77777777" w:rsidR="007B5E14" w:rsidRPr="00231213" w:rsidRDefault="007B5E14" w:rsidP="0053525B">
      <w:pPr>
        <w:tabs>
          <w:tab w:val="left" w:pos="1200"/>
          <w:tab w:val="left" w:pos="1201"/>
        </w:tabs>
        <w:spacing w:before="1" w:line="254" w:lineRule="auto"/>
        <w:ind w:right="377"/>
        <w:rPr>
          <w:sz w:val="23"/>
        </w:rPr>
        <w:sectPr w:rsidR="007B5E14" w:rsidRPr="00231213" w:rsidSect="007B5E14">
          <w:type w:val="continuous"/>
          <w:pgSz w:w="12240" w:h="15840"/>
          <w:pgMar w:top="1354" w:right="1123" w:bottom="1267" w:left="1080" w:header="0" w:footer="1066" w:gutter="0"/>
          <w:cols w:num="2" w:space="720"/>
        </w:sectPr>
      </w:pPr>
    </w:p>
    <w:p w14:paraId="34CD0655" w14:textId="77777777" w:rsidR="0053525B" w:rsidRPr="00231213" w:rsidRDefault="0053525B" w:rsidP="0053525B">
      <w:pPr>
        <w:tabs>
          <w:tab w:val="left" w:pos="1200"/>
          <w:tab w:val="left" w:pos="1201"/>
        </w:tabs>
        <w:spacing w:before="1" w:line="254" w:lineRule="auto"/>
        <w:ind w:right="377"/>
        <w:rPr>
          <w:sz w:val="23"/>
        </w:rPr>
      </w:pPr>
    </w:p>
    <w:p w14:paraId="3878B43C" w14:textId="10180BD3" w:rsidR="0053525B" w:rsidRPr="00231213" w:rsidRDefault="0053525B" w:rsidP="0053525B">
      <w:pPr>
        <w:tabs>
          <w:tab w:val="left" w:pos="1200"/>
          <w:tab w:val="left" w:pos="1201"/>
        </w:tabs>
        <w:spacing w:before="1" w:line="254" w:lineRule="auto"/>
        <w:ind w:right="377"/>
      </w:pPr>
      <w:r w:rsidRPr="00231213">
        <w:t xml:space="preserve">In addition to the programs provided in the summary table, each college delivers </w:t>
      </w:r>
      <w:hyperlink r:id="rId327" w:history="1">
        <w:r w:rsidR="006D49B3">
          <w:t>c</w:t>
        </w:r>
        <w:r w:rsidRPr="00231213">
          <w:t xml:space="preserve">areer </w:t>
        </w:r>
        <w:r w:rsidR="006D49B3">
          <w:t>s</w:t>
        </w:r>
        <w:r w:rsidRPr="00231213">
          <w:t>tudies</w:t>
        </w:r>
      </w:hyperlink>
      <w:r w:rsidRPr="00231213">
        <w:t xml:space="preserve"> </w:t>
      </w:r>
      <w:hyperlink r:id="rId328" w:history="1">
        <w:r w:rsidR="006D49B3">
          <w:t>c</w:t>
        </w:r>
        <w:r w:rsidRPr="00231213">
          <w:t xml:space="preserve">ertificates </w:t>
        </w:r>
      </w:hyperlink>
      <w:r w:rsidRPr="00231213">
        <w:t xml:space="preserve">to meet targeted, regional workforce needs. A </w:t>
      </w:r>
      <w:r w:rsidR="006D49B3" w:rsidRPr="00231213">
        <w:t xml:space="preserve">career studies certificate </w:t>
      </w:r>
      <w:r w:rsidRPr="00231213">
        <w:t xml:space="preserve">program </w:t>
      </w:r>
      <w:proofErr w:type="gramStart"/>
      <w:r w:rsidRPr="00231213">
        <w:t>is defined</w:t>
      </w:r>
      <w:proofErr w:type="gramEnd"/>
      <w:r w:rsidRPr="00231213">
        <w:t xml:space="preserve"> as a program of study of not less than </w:t>
      </w:r>
      <w:r w:rsidR="002C4447" w:rsidRPr="00231213">
        <w:t>9</w:t>
      </w:r>
      <w:r w:rsidRPr="00231213">
        <w:t xml:space="preserve"> or more than 29 semester credit hours </w:t>
      </w:r>
      <w:r w:rsidR="002C4447" w:rsidRPr="00231213">
        <w:t xml:space="preserve">and </w:t>
      </w:r>
      <w:r w:rsidRPr="00231213">
        <w:t xml:space="preserve">which is not required to include general education courses. Information regarding </w:t>
      </w:r>
      <w:hyperlink r:id="rId329" w:history="1">
        <w:r w:rsidRPr="00231213">
          <w:t>Career</w:t>
        </w:r>
      </w:hyperlink>
      <w:r w:rsidRPr="00231213">
        <w:t xml:space="preserve"> </w:t>
      </w:r>
      <w:hyperlink r:id="rId330" w:history="1">
        <w:r w:rsidRPr="00231213">
          <w:t>Studies Certificates provided by college</w:t>
        </w:r>
      </w:hyperlink>
      <w:r w:rsidR="0073443E" w:rsidRPr="00231213">
        <w:t>s</w:t>
      </w:r>
      <w:r w:rsidRPr="00231213">
        <w:t xml:space="preserve"> may be accessed through the VCCS courses and programs portal.</w:t>
      </w:r>
    </w:p>
    <w:p w14:paraId="09A734F9" w14:textId="1DDAA9C4" w:rsidR="0053525B" w:rsidRPr="00231213" w:rsidRDefault="0053525B" w:rsidP="0053525B">
      <w:pPr>
        <w:tabs>
          <w:tab w:val="left" w:pos="1200"/>
          <w:tab w:val="left" w:pos="1201"/>
        </w:tabs>
        <w:spacing w:before="1" w:line="254" w:lineRule="auto"/>
        <w:ind w:right="377"/>
      </w:pPr>
      <w:r w:rsidRPr="00231213">
        <w:t xml:space="preserve">The VCCS Complete 2021 strategic plan, adopted in 2015, established the goal of leading the Commonwealth in the education of its citizens by tripling the number of credentials awarded by 2021. During the 2016 session, the General Assembly passed </w:t>
      </w:r>
      <w:hyperlink r:id="rId331" w:history="1">
        <w:r w:rsidRPr="00231213">
          <w:t>HB 66</w:t>
        </w:r>
      </w:hyperlink>
      <w:r w:rsidR="006D49B3">
        <w:t>,</w:t>
      </w:r>
      <w:r w:rsidRPr="00231213">
        <w:t xml:space="preserve"> which established the New Economy Workforce Grant Program. This grant program, the first of its kind, provides a pay-for- performance model for funding noncredit workforce training that leads to a crede</w:t>
      </w:r>
      <w:r w:rsidR="0073443E" w:rsidRPr="00231213">
        <w:t xml:space="preserve">ntial in an </w:t>
      </w:r>
      <w:r w:rsidR="007B5E14" w:rsidRPr="00231213">
        <w:br/>
      </w:r>
      <w:r w:rsidR="0073443E" w:rsidRPr="00231213">
        <w:t>in-demand field. B</w:t>
      </w:r>
      <w:r w:rsidRPr="00231213">
        <w:t xml:space="preserve">randed as </w:t>
      </w:r>
      <w:hyperlink r:id="rId332" w:history="1">
        <w:proofErr w:type="spellStart"/>
        <w:r w:rsidRPr="00231213">
          <w:t>FastForward</w:t>
        </w:r>
        <w:proofErr w:type="spellEnd"/>
        <w:r w:rsidRPr="00231213">
          <w:t xml:space="preserve"> </w:t>
        </w:r>
      </w:hyperlink>
      <w:r w:rsidRPr="00231213">
        <w:t xml:space="preserve">in 2017, total program enrollments </w:t>
      </w:r>
      <w:r w:rsidR="0073443E" w:rsidRPr="00231213">
        <w:t xml:space="preserve">has resulted in more than 18,000 </w:t>
      </w:r>
      <w:r w:rsidR="00D26B51" w:rsidRPr="00231213">
        <w:t>industry</w:t>
      </w:r>
      <w:r w:rsidR="0073443E" w:rsidRPr="00231213">
        <w:t xml:space="preserve"> reco</w:t>
      </w:r>
      <w:r w:rsidR="00D26B51" w:rsidRPr="00231213">
        <w:t>gnized, high-demand industry certifications and licensures.</w:t>
      </w:r>
    </w:p>
    <w:p w14:paraId="6EA7D965" w14:textId="77777777" w:rsidR="0053525B" w:rsidRPr="00231213" w:rsidRDefault="0053525B" w:rsidP="0053525B">
      <w:pPr>
        <w:tabs>
          <w:tab w:val="left" w:pos="1200"/>
          <w:tab w:val="left" w:pos="1201"/>
        </w:tabs>
        <w:spacing w:before="1" w:line="254" w:lineRule="auto"/>
        <w:ind w:right="377"/>
      </w:pPr>
      <w:r w:rsidRPr="00231213">
        <w:t>In 2018,</w:t>
      </w:r>
      <w:r w:rsidR="00212D51" w:rsidRPr="00231213">
        <w:t xml:space="preserve"> </w:t>
      </w:r>
      <w:r w:rsidR="00D26B51" w:rsidRPr="00231213">
        <w:t>in accordance with</w:t>
      </w:r>
      <w:r w:rsidRPr="00231213">
        <w:t xml:space="preserve"> the VCCS strategic plan</w:t>
      </w:r>
      <w:r w:rsidR="00D26B51" w:rsidRPr="00231213">
        <w:t xml:space="preserve">, additional strategies were developed </w:t>
      </w:r>
      <w:r w:rsidRPr="00231213">
        <w:t xml:space="preserve">to </w:t>
      </w:r>
      <w:r w:rsidR="00D26B51" w:rsidRPr="00231213">
        <w:t xml:space="preserve">support meeting the goal set forth in </w:t>
      </w:r>
      <w:r w:rsidR="002C4447" w:rsidRPr="00231213">
        <w:t>the</w:t>
      </w:r>
      <w:r w:rsidR="00D26B51" w:rsidRPr="00231213">
        <w:t xml:space="preserve"> plan – implementing guided career pathways – and prioritizing </w:t>
      </w:r>
      <w:r w:rsidRPr="00231213">
        <w:t>partnerships with K</w:t>
      </w:r>
      <w:r w:rsidR="00B1173A" w:rsidRPr="00231213">
        <w:t>-</w:t>
      </w:r>
      <w:r w:rsidRPr="00231213">
        <w:t>12 that result in acceler</w:t>
      </w:r>
      <w:r w:rsidR="007B5E14" w:rsidRPr="00231213">
        <w:t>ated pathways to the workforce.</w:t>
      </w:r>
      <w:r w:rsidR="00D26B51" w:rsidRPr="00231213">
        <w:t xml:space="preserve"> For example, community colleges</w:t>
      </w:r>
      <w:r w:rsidRPr="00231213">
        <w:t xml:space="preserve"> work with regional K</w:t>
      </w:r>
      <w:r w:rsidR="00B1173A" w:rsidRPr="00231213">
        <w:t>-</w:t>
      </w:r>
      <w:r w:rsidRPr="00231213">
        <w:t xml:space="preserve">12 partners to create </w:t>
      </w:r>
      <w:r w:rsidR="00D26B51" w:rsidRPr="00231213">
        <w:t xml:space="preserve">and expand </w:t>
      </w:r>
      <w:r w:rsidRPr="00231213">
        <w:t xml:space="preserve">dual enrollment </w:t>
      </w:r>
      <w:r w:rsidR="007B5E14" w:rsidRPr="00231213">
        <w:t>opportunities</w:t>
      </w:r>
      <w:r w:rsidRPr="00231213">
        <w:t xml:space="preserve"> supported by high school career coaches, which provide students with </w:t>
      </w:r>
      <w:r w:rsidRPr="00231213">
        <w:lastRenderedPageBreak/>
        <w:t>transparent and efficient pathways for those interested in attaining industry certifications, career studies certificates, certificates</w:t>
      </w:r>
      <w:r w:rsidR="007B5E14" w:rsidRPr="00231213">
        <w:t>,</w:t>
      </w:r>
      <w:r w:rsidRPr="00231213">
        <w:t xml:space="preserve"> and degrees. These models provide seamless connections between K</w:t>
      </w:r>
      <w:r w:rsidR="00B1173A" w:rsidRPr="00231213">
        <w:t>-</w:t>
      </w:r>
      <w:r w:rsidRPr="00231213">
        <w:t xml:space="preserve">12, </w:t>
      </w:r>
      <w:r w:rsidR="002C4447" w:rsidRPr="00231213">
        <w:t xml:space="preserve">the </w:t>
      </w:r>
      <w:r w:rsidRPr="00231213">
        <w:t>VCCS</w:t>
      </w:r>
      <w:r w:rsidR="007B5E14" w:rsidRPr="00231213">
        <w:t>,</w:t>
      </w:r>
      <w:r w:rsidRPr="00231213">
        <w:t xml:space="preserve"> and businesses by providing access to clearly articulated and affordable pathways. All of these aforementioned efforts contribute to the VCCS’s emphasis placed on the </w:t>
      </w:r>
      <w:hyperlink r:id="rId333" w:history="1">
        <w:r w:rsidRPr="00231213">
          <w:t xml:space="preserve">Guided Pathways </w:t>
        </w:r>
      </w:hyperlink>
      <w:r w:rsidRPr="00231213">
        <w:t>model.</w:t>
      </w:r>
    </w:p>
    <w:p w14:paraId="384BE696" w14:textId="77777777" w:rsidR="0053525B" w:rsidRPr="00231213" w:rsidRDefault="0053525B" w:rsidP="0053525B">
      <w:pPr>
        <w:tabs>
          <w:tab w:val="left" w:pos="1200"/>
          <w:tab w:val="left" w:pos="1201"/>
        </w:tabs>
        <w:spacing w:before="1" w:line="254" w:lineRule="auto"/>
        <w:ind w:right="377"/>
      </w:pPr>
      <w:r w:rsidRPr="00231213">
        <w:t xml:space="preserve">Guided Pathways represents the thoughtful consideration of internal and external factors that influence </w:t>
      </w:r>
      <w:r w:rsidR="007B5E14" w:rsidRPr="00231213">
        <w:t>Virginia’s</w:t>
      </w:r>
      <w:r w:rsidRPr="00231213">
        <w:t xml:space="preserve"> college communities and the creation of a systemic approach to addressing those factors in the interest of student success. Guided Pathways </w:t>
      </w:r>
      <w:proofErr w:type="gramStart"/>
      <w:r w:rsidR="00212D51" w:rsidRPr="00231213">
        <w:t>are designed</w:t>
      </w:r>
      <w:proofErr w:type="gramEnd"/>
      <w:r w:rsidRPr="00231213">
        <w:t xml:space="preserve"> to </w:t>
      </w:r>
      <w:r w:rsidR="007B5E14" w:rsidRPr="00231213">
        <w:t>guide</w:t>
      </w:r>
      <w:r w:rsidRPr="00231213">
        <w:t xml:space="preserve"> students from connection through completion. In a Guided Pathways approach, incoming students </w:t>
      </w:r>
      <w:proofErr w:type="gramStart"/>
      <w:r w:rsidRPr="00231213">
        <w:t>are given</w:t>
      </w:r>
      <w:proofErr w:type="gramEnd"/>
      <w:r w:rsidRPr="00231213">
        <w:t xml:space="preserve"> support to clarify goals for college and careers, choose a program of study, and develop an academic plan with predictable schedules. Embedded advising, progress tracking, and feedback </w:t>
      </w:r>
      <w:proofErr w:type="gramStart"/>
      <w:r w:rsidRPr="00231213">
        <w:t>are integrated</w:t>
      </w:r>
      <w:proofErr w:type="gramEnd"/>
      <w:r w:rsidRPr="00231213">
        <w:t xml:space="preserve"> into pathways leading to successful transfer or entry into the labor market.</w:t>
      </w:r>
    </w:p>
    <w:p w14:paraId="52D9DBBD" w14:textId="4B129D50" w:rsidR="0053525B" w:rsidRPr="00231213" w:rsidRDefault="0053525B" w:rsidP="0053525B">
      <w:pPr>
        <w:tabs>
          <w:tab w:val="left" w:pos="1200"/>
          <w:tab w:val="left" w:pos="1201"/>
        </w:tabs>
        <w:spacing w:before="1" w:line="254" w:lineRule="auto"/>
        <w:ind w:right="377"/>
      </w:pPr>
      <w:r w:rsidRPr="00231213">
        <w:t xml:space="preserve">Despite these efforts and advances, Virginia still faces significant demand for a skilled workforce, and in many industry sectors, such as </w:t>
      </w:r>
      <w:r w:rsidR="00BA54AA">
        <w:t>IT</w:t>
      </w:r>
      <w:r w:rsidR="00212D51" w:rsidRPr="00231213">
        <w:t xml:space="preserve"> and computer science,</w:t>
      </w:r>
      <w:r w:rsidRPr="00231213">
        <w:t xml:space="preserve"> demand exceeds supply. An analysis of Virginia labor market data shows that Virginia needs a strong mixture of short credentials and associate degrees to meet job demands. The VCCS is undertaking a curriculum redesign initiative to build accelerated pathways into the workforce by creating stackable pathways that begin with short-term certificates </w:t>
      </w:r>
      <w:r w:rsidR="00212D51" w:rsidRPr="00231213">
        <w:t>and</w:t>
      </w:r>
      <w:r w:rsidRPr="00231213">
        <w:t xml:space="preserve"> industry certifications. With stackable pathways, students can enroll in short-term skills-based programs, </w:t>
      </w:r>
      <w:r w:rsidR="001F22ED">
        <w:t>find</w:t>
      </w:r>
      <w:r w:rsidRPr="00231213">
        <w:t xml:space="preserve"> good entry-level jobs, and continue or return later to complete credits toward additional credentials. In fall 2018, the </w:t>
      </w:r>
      <w:hyperlink r:id="rId334" w:history="1">
        <w:r w:rsidRPr="00231213">
          <w:t xml:space="preserve">Governor provided $5.1 million from the </w:t>
        </w:r>
        <w:r w:rsidR="007B5E14" w:rsidRPr="00231213">
          <w:t xml:space="preserve">WIOA </w:t>
        </w:r>
      </w:hyperlink>
      <w:r w:rsidRPr="00231213">
        <w:t xml:space="preserve">state set-aside funds to jump start the accelerated pathways redesign. Each community college </w:t>
      </w:r>
      <w:proofErr w:type="gramStart"/>
      <w:r w:rsidRPr="00231213">
        <w:t>was awarded</w:t>
      </w:r>
      <w:proofErr w:type="gramEnd"/>
      <w:r w:rsidRPr="00231213">
        <w:t xml:space="preserve"> funding to restructure programs leading to high demand jobs in the following industry sectors: </w:t>
      </w:r>
      <w:r w:rsidR="00BA54AA">
        <w:t>IT</w:t>
      </w:r>
      <w:r w:rsidR="002C4447" w:rsidRPr="00231213">
        <w:t>/computer science, healthcare, manufacturing and trades, public safety, and early childhood education.</w:t>
      </w:r>
    </w:p>
    <w:p w14:paraId="0ACFB3EF" w14:textId="77777777" w:rsidR="006C3AE1" w:rsidRPr="00231213" w:rsidRDefault="006C3AE1" w:rsidP="006C3AE1">
      <w:pPr>
        <w:rPr>
          <w:rFonts w:asciiTheme="minorHAnsi" w:hAnsiTheme="minorHAnsi"/>
        </w:rPr>
      </w:pPr>
      <w:r w:rsidRPr="00231213">
        <w:rPr>
          <w:rFonts w:asciiTheme="minorHAnsi" w:hAnsiTheme="minorHAnsi"/>
        </w:rPr>
        <w:br w:type="page"/>
      </w:r>
    </w:p>
    <w:p w14:paraId="5D369C3B" w14:textId="39335074" w:rsidR="009D08D1" w:rsidRPr="008A654B" w:rsidRDefault="009D08D1" w:rsidP="00917E9E">
      <w:pPr>
        <w:ind w:left="990" w:hanging="990"/>
        <w:rPr>
          <w:rFonts w:asciiTheme="minorHAnsi" w:hAnsiTheme="minorHAnsi"/>
        </w:rPr>
      </w:pPr>
      <w:r w:rsidRPr="00231213">
        <w:lastRenderedPageBreak/>
        <w:t>II.B.2.b.</w:t>
      </w:r>
      <w:r w:rsidRPr="00231213">
        <w:tab/>
        <w:t xml:space="preserve">Describe the process and criteria to be used for approving locally developed programs of study or career pathways, including how such programs address State workforce development and education needs and the criteria to assess the extent to which the local application under </w:t>
      </w:r>
      <w:r w:rsidRPr="008A654B">
        <w:rPr>
          <w:rFonts w:asciiTheme="minorHAnsi" w:hAnsiTheme="minorHAnsi"/>
        </w:rPr>
        <w:t>section 132 will-</w:t>
      </w:r>
    </w:p>
    <w:p w14:paraId="13147D6B" w14:textId="0C8825E9" w:rsidR="009D08D1" w:rsidRPr="008A654B" w:rsidRDefault="009D08D1" w:rsidP="008A654B">
      <w:pPr>
        <w:ind w:left="864" w:hanging="864"/>
        <w:rPr>
          <w:rFonts w:asciiTheme="minorHAnsi" w:hAnsiTheme="minorHAnsi"/>
        </w:rPr>
      </w:pPr>
      <w:r w:rsidRPr="008A654B">
        <w:rPr>
          <w:rFonts w:asciiTheme="minorHAnsi" w:hAnsiTheme="minorHAnsi"/>
        </w:rPr>
        <w:t>II.B.2.b.i</w:t>
      </w:r>
      <w:proofErr w:type="gramStart"/>
      <w:r w:rsidRPr="008A654B">
        <w:rPr>
          <w:rFonts w:asciiTheme="minorHAnsi" w:hAnsiTheme="minorHAnsi"/>
        </w:rPr>
        <w:t xml:space="preserve">. </w:t>
      </w:r>
      <w:r w:rsidR="00917E9E">
        <w:rPr>
          <w:rFonts w:asciiTheme="minorHAnsi" w:hAnsiTheme="minorHAnsi"/>
        </w:rPr>
        <w:t xml:space="preserve"> </w:t>
      </w:r>
      <w:r w:rsidRPr="008A654B">
        <w:rPr>
          <w:rFonts w:asciiTheme="minorHAnsi" w:hAnsiTheme="minorHAnsi"/>
        </w:rPr>
        <w:t>promote</w:t>
      </w:r>
      <w:proofErr w:type="gramEnd"/>
      <w:r w:rsidRPr="008A654B">
        <w:rPr>
          <w:rFonts w:asciiTheme="minorHAnsi" w:hAnsiTheme="minorHAnsi"/>
        </w:rPr>
        <w:t xml:space="preserve"> continuous improvement in academic achievement and technical skill attainment</w:t>
      </w:r>
    </w:p>
    <w:p w14:paraId="78E0122E" w14:textId="77777777" w:rsidR="008A654B" w:rsidRDefault="008A654B" w:rsidP="009D08D1">
      <w:pPr>
        <w:rPr>
          <w:rFonts w:asciiTheme="minorHAnsi" w:hAnsiTheme="minorHAnsi"/>
          <w:b/>
        </w:rPr>
      </w:pPr>
    </w:p>
    <w:p w14:paraId="1AE7E9EF" w14:textId="0E51F2E6" w:rsidR="009D08D1" w:rsidRPr="00231213" w:rsidRDefault="002D631F" w:rsidP="009D08D1">
      <w:pPr>
        <w:rPr>
          <w:rFonts w:asciiTheme="minorHAnsi" w:hAnsiTheme="minorHAnsi"/>
          <w:b/>
        </w:rPr>
      </w:pPr>
      <w:r w:rsidRPr="00231213">
        <w:rPr>
          <w:rFonts w:asciiTheme="minorHAnsi" w:hAnsiTheme="minorHAnsi"/>
          <w:b/>
        </w:rPr>
        <w:t>Secondary</w:t>
      </w:r>
    </w:p>
    <w:p w14:paraId="4E0624F4" w14:textId="5F224852" w:rsidR="009D08D1" w:rsidRPr="00231213" w:rsidRDefault="009D08D1" w:rsidP="009D08D1">
      <w:pPr>
        <w:rPr>
          <w:rFonts w:asciiTheme="minorHAnsi" w:hAnsiTheme="minorHAnsi"/>
        </w:rPr>
      </w:pPr>
      <w:r w:rsidRPr="00231213">
        <w:rPr>
          <w:rFonts w:asciiTheme="minorHAnsi" w:hAnsiTheme="minorHAnsi"/>
        </w:rPr>
        <w:t xml:space="preserve">The goals for education in Virginia are to ensure that every student attends a school that maximizes his or her potential and prepares </w:t>
      </w:r>
      <w:r w:rsidR="00F8652A" w:rsidRPr="00231213">
        <w:rPr>
          <w:rFonts w:asciiTheme="minorHAnsi" w:hAnsiTheme="minorHAnsi"/>
        </w:rPr>
        <w:t xml:space="preserve">the student for life beyond high school. </w:t>
      </w:r>
      <w:r w:rsidRPr="00231213">
        <w:rPr>
          <w:rFonts w:asciiTheme="minorHAnsi" w:hAnsiTheme="minorHAnsi"/>
        </w:rPr>
        <w:t>A successful graduate will achieve and apply academic and technical knowledge; demonstrate productive workplace skills, qualities, and behaviors; build connections and value interactions with others as a responsible and responsive citi</w:t>
      </w:r>
      <w:r w:rsidR="00533D73">
        <w:rPr>
          <w:rFonts w:asciiTheme="minorHAnsi" w:hAnsiTheme="minorHAnsi"/>
        </w:rPr>
        <w:t>zen; and</w:t>
      </w:r>
      <w:r w:rsidRPr="00231213">
        <w:rPr>
          <w:rFonts w:asciiTheme="minorHAnsi" w:hAnsiTheme="minorHAnsi"/>
        </w:rPr>
        <w:t xml:space="preserve"> align knowledge, skill, and personal interests with career opportunities.</w:t>
      </w:r>
    </w:p>
    <w:p w14:paraId="5CC48825" w14:textId="614D171E" w:rsidR="009D08D1" w:rsidRPr="00231213" w:rsidRDefault="009D08D1" w:rsidP="009D08D1">
      <w:pPr>
        <w:rPr>
          <w:rFonts w:asciiTheme="minorHAnsi" w:hAnsiTheme="minorHAnsi"/>
        </w:rPr>
      </w:pPr>
      <w:r w:rsidRPr="00231213">
        <w:rPr>
          <w:rFonts w:asciiTheme="minorHAnsi" w:hAnsiTheme="minorHAnsi"/>
        </w:rPr>
        <w:t>Under the new accreditation system implemented in 2018, ev</w:t>
      </w:r>
      <w:r w:rsidR="00533D73">
        <w:rPr>
          <w:rFonts w:asciiTheme="minorHAnsi" w:hAnsiTheme="minorHAnsi"/>
        </w:rPr>
        <w:t>ery school must develop a multi</w:t>
      </w:r>
      <w:r w:rsidRPr="00231213">
        <w:rPr>
          <w:rFonts w:asciiTheme="minorHAnsi" w:hAnsiTheme="minorHAnsi"/>
        </w:rPr>
        <w:t>year plan to support continu</w:t>
      </w:r>
      <w:r w:rsidR="00F8652A" w:rsidRPr="00231213">
        <w:rPr>
          <w:rFonts w:asciiTheme="minorHAnsi" w:hAnsiTheme="minorHAnsi"/>
        </w:rPr>
        <w:t xml:space="preserve">ous improvement. </w:t>
      </w:r>
      <w:r w:rsidRPr="00231213">
        <w:rPr>
          <w:rFonts w:asciiTheme="minorHAnsi" w:hAnsiTheme="minorHAnsi"/>
        </w:rPr>
        <w:t xml:space="preserve">The new accreditation system emphasizes closing achievement gaps between student groups and provides a more </w:t>
      </w:r>
      <w:r w:rsidR="00533D73">
        <w:rPr>
          <w:rFonts w:asciiTheme="minorHAnsi" w:hAnsiTheme="minorHAnsi"/>
        </w:rPr>
        <w:t xml:space="preserve">comprehensive view of quality. </w:t>
      </w:r>
      <w:r w:rsidRPr="00231213">
        <w:rPr>
          <w:rFonts w:asciiTheme="minorHAnsi" w:hAnsiTheme="minorHAnsi"/>
        </w:rPr>
        <w:t xml:space="preserve">The accreditation reforms align to </w:t>
      </w:r>
      <w:r w:rsidR="00533D73">
        <w:rPr>
          <w:rFonts w:asciiTheme="minorHAnsi" w:hAnsiTheme="minorHAnsi"/>
        </w:rPr>
        <w:t xml:space="preserve">the </w:t>
      </w:r>
      <w:r w:rsidRPr="00231213">
        <w:rPr>
          <w:rFonts w:asciiTheme="minorHAnsi" w:hAnsiTheme="minorHAnsi"/>
        </w:rPr>
        <w:t>Profile of a Virginia Graduate, focus on equity outcomes, include student growth, and measure student engagement.</w:t>
      </w:r>
    </w:p>
    <w:p w14:paraId="7AA7D5AB" w14:textId="77777777" w:rsidR="009D08D1" w:rsidRPr="00231213" w:rsidRDefault="009D08D1" w:rsidP="009D08D1">
      <w:pPr>
        <w:rPr>
          <w:rFonts w:asciiTheme="minorHAnsi" w:hAnsiTheme="minorHAnsi"/>
        </w:rPr>
      </w:pPr>
      <w:r w:rsidRPr="00231213">
        <w:rPr>
          <w:rFonts w:asciiTheme="minorHAnsi" w:hAnsiTheme="minorHAnsi"/>
        </w:rPr>
        <w:t xml:space="preserve">School Quality Profiles </w:t>
      </w:r>
      <w:proofErr w:type="gramStart"/>
      <w:r w:rsidRPr="00231213">
        <w:rPr>
          <w:rFonts w:asciiTheme="minorHAnsi" w:hAnsiTheme="minorHAnsi"/>
        </w:rPr>
        <w:t>were developed</w:t>
      </w:r>
      <w:proofErr w:type="gramEnd"/>
      <w:r w:rsidRPr="00231213">
        <w:rPr>
          <w:rFonts w:asciiTheme="minorHAnsi" w:hAnsiTheme="minorHAnsi"/>
        </w:rPr>
        <w:t xml:space="preserve"> by the </w:t>
      </w:r>
      <w:r w:rsidR="00F8652A" w:rsidRPr="00231213">
        <w:rPr>
          <w:rFonts w:asciiTheme="minorHAnsi" w:hAnsiTheme="minorHAnsi"/>
        </w:rPr>
        <w:t>BOE</w:t>
      </w:r>
      <w:r w:rsidRPr="00231213">
        <w:rPr>
          <w:rFonts w:asciiTheme="minorHAnsi" w:hAnsiTheme="minorHAnsi"/>
        </w:rPr>
        <w:t xml:space="preserve"> in response to the 2015 Virginia General Assembly, which directed the Board to redesign online reports for schools and school divisions to more effectively communicate to parents and the public about the status and achievements of Virginia’s public schools. </w:t>
      </w:r>
      <w:hyperlink r:id="rId335" w:history="1">
        <w:r w:rsidRPr="00231213">
          <w:rPr>
            <w:rStyle w:val="Hyperlink"/>
            <w:rFonts w:asciiTheme="minorHAnsi" w:hAnsiTheme="minorHAnsi"/>
          </w:rPr>
          <w:t>School Quality Profiles</w:t>
        </w:r>
      </w:hyperlink>
      <w:r w:rsidRPr="00231213">
        <w:rPr>
          <w:rFonts w:asciiTheme="minorHAnsi" w:hAnsiTheme="minorHAnsi"/>
        </w:rPr>
        <w:t xml:space="preserve"> are available for all schools, school divisions, and for the state.</w:t>
      </w:r>
    </w:p>
    <w:p w14:paraId="13BD0659" w14:textId="6300F34B" w:rsidR="009D08D1" w:rsidRPr="00231213" w:rsidRDefault="009D08D1" w:rsidP="009D08D1">
      <w:pPr>
        <w:rPr>
          <w:rFonts w:asciiTheme="minorHAnsi" w:hAnsiTheme="minorHAnsi"/>
        </w:rPr>
      </w:pPr>
      <w:r w:rsidRPr="00231213">
        <w:rPr>
          <w:rFonts w:asciiTheme="minorHAnsi" w:hAnsiTheme="minorHAnsi"/>
        </w:rPr>
        <w:t xml:space="preserve">Among such items as assessments, college and career readiness, and teacher quality, the School Quality Profile also tracks the number of </w:t>
      </w:r>
      <w:r w:rsidR="00F8652A" w:rsidRPr="00231213">
        <w:rPr>
          <w:rFonts w:asciiTheme="minorHAnsi" w:hAnsiTheme="minorHAnsi"/>
        </w:rPr>
        <w:t xml:space="preserve">CTE </w:t>
      </w:r>
      <w:r w:rsidRPr="00231213">
        <w:rPr>
          <w:rFonts w:asciiTheme="minorHAnsi" w:hAnsiTheme="minorHAnsi"/>
        </w:rPr>
        <w:t xml:space="preserve">completers by state, division, and school; and the number of industry certifications, state licensures, and occupational competency assessments passed by CTE students. All students </w:t>
      </w:r>
      <w:proofErr w:type="gramStart"/>
      <w:r w:rsidRPr="00231213">
        <w:rPr>
          <w:rFonts w:asciiTheme="minorHAnsi" w:hAnsiTheme="minorHAnsi"/>
        </w:rPr>
        <w:t>are held</w:t>
      </w:r>
      <w:proofErr w:type="gramEnd"/>
      <w:r w:rsidRPr="00231213">
        <w:rPr>
          <w:rFonts w:asciiTheme="minorHAnsi" w:hAnsiTheme="minorHAnsi"/>
        </w:rPr>
        <w:t xml:space="preserve"> to the same rigorous content requirements and high performance on the Standards of Learning (SOL) assessments for graduation. </w:t>
      </w:r>
    </w:p>
    <w:p w14:paraId="55A9364F" w14:textId="77777777" w:rsidR="009D08D1" w:rsidRPr="00231213" w:rsidRDefault="009D08D1" w:rsidP="009D08D1">
      <w:pPr>
        <w:spacing w:after="0"/>
        <w:rPr>
          <w:rFonts w:asciiTheme="minorHAnsi" w:hAnsiTheme="minorHAnsi"/>
        </w:rPr>
      </w:pPr>
      <w:r w:rsidRPr="00231213">
        <w:rPr>
          <w:rFonts w:asciiTheme="minorHAnsi" w:hAnsiTheme="minorHAnsi"/>
        </w:rPr>
        <w:t>Local school divisions must submit at least one program of study each year. The components of the program of study include:</w:t>
      </w:r>
    </w:p>
    <w:p w14:paraId="57955475" w14:textId="047F7CF4"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Incorporating</w:t>
      </w:r>
      <w:r w:rsidR="009D08D1" w:rsidRPr="00231213">
        <w:rPr>
          <w:rFonts w:asciiTheme="minorHAnsi" w:hAnsiTheme="minorHAnsi"/>
        </w:rPr>
        <w:t xml:space="preserve"> secondary education and postsecondary courses aligned to industry standards.</w:t>
      </w:r>
    </w:p>
    <w:p w14:paraId="16D5EB97" w14:textId="1A5216B9"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C</w:t>
      </w:r>
      <w:r w:rsidR="009D08D1" w:rsidRPr="00231213">
        <w:rPr>
          <w:rFonts w:asciiTheme="minorHAnsi" w:hAnsiTheme="minorHAnsi"/>
        </w:rPr>
        <w:t>oherent and rigorous content aligned with challenging academic standards and relevant career and technica</w:t>
      </w:r>
      <w:r>
        <w:rPr>
          <w:rFonts w:asciiTheme="minorHAnsi" w:hAnsiTheme="minorHAnsi"/>
        </w:rPr>
        <w:t xml:space="preserve">l content in a coordinated, </w:t>
      </w:r>
      <w:proofErr w:type="spellStart"/>
      <w:r>
        <w:rPr>
          <w:rFonts w:asciiTheme="minorHAnsi" w:hAnsiTheme="minorHAnsi"/>
        </w:rPr>
        <w:t>non</w:t>
      </w:r>
      <w:r w:rsidR="009D08D1" w:rsidRPr="00231213">
        <w:rPr>
          <w:rFonts w:asciiTheme="minorHAnsi" w:hAnsiTheme="minorHAnsi"/>
        </w:rPr>
        <w:t>duplicative</w:t>
      </w:r>
      <w:proofErr w:type="spellEnd"/>
      <w:r w:rsidR="009D08D1" w:rsidRPr="00231213">
        <w:rPr>
          <w:rFonts w:asciiTheme="minorHAnsi" w:hAnsiTheme="minorHAnsi"/>
        </w:rPr>
        <w:t xml:space="preserve"> progression of courses that align secondary education with postsecondary education </w:t>
      </w:r>
      <w:proofErr w:type="gramStart"/>
      <w:r w:rsidR="009D08D1" w:rsidRPr="00231213">
        <w:rPr>
          <w:rFonts w:asciiTheme="minorHAnsi" w:hAnsiTheme="minorHAnsi"/>
        </w:rPr>
        <w:t>to adequately prepare</w:t>
      </w:r>
      <w:proofErr w:type="gramEnd"/>
      <w:r w:rsidR="009D08D1" w:rsidRPr="00231213">
        <w:rPr>
          <w:rFonts w:asciiTheme="minorHAnsi" w:hAnsiTheme="minorHAnsi"/>
        </w:rPr>
        <w:t xml:space="preserve"> students to succeed in postsecondary education.</w:t>
      </w:r>
    </w:p>
    <w:p w14:paraId="27BBC697" w14:textId="5C439AE4"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T</w:t>
      </w:r>
      <w:r w:rsidR="009D08D1" w:rsidRPr="00231213">
        <w:rPr>
          <w:rFonts w:asciiTheme="minorHAnsi" w:hAnsiTheme="minorHAnsi"/>
        </w:rPr>
        <w:t xml:space="preserve">he opportunity for secondary education students to participate in dual or concurrent enrollment programs or other ways to acquire postsecondary education credits. </w:t>
      </w:r>
    </w:p>
    <w:p w14:paraId="69BE5450" w14:textId="7B76E935"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Attaining</w:t>
      </w:r>
      <w:r w:rsidR="009D08D1" w:rsidRPr="00231213">
        <w:rPr>
          <w:rFonts w:asciiTheme="minorHAnsi" w:hAnsiTheme="minorHAnsi"/>
        </w:rPr>
        <w:t xml:space="preserve"> to an industry-recognized credential or certificate at the postsecondary level, or an associate or baccalaureate degree.</w:t>
      </w:r>
    </w:p>
    <w:p w14:paraId="45B56983" w14:textId="77777777" w:rsidR="009D08D1" w:rsidRPr="00231213" w:rsidRDefault="009D08D1" w:rsidP="009D08D1">
      <w:pPr>
        <w:spacing w:after="0"/>
        <w:rPr>
          <w:rFonts w:asciiTheme="minorHAnsi" w:hAnsiTheme="minorHAnsi"/>
        </w:rPr>
      </w:pPr>
    </w:p>
    <w:p w14:paraId="5B9DA85F" w14:textId="409F4345" w:rsidR="009D08D1" w:rsidRPr="00231213" w:rsidRDefault="009D08D1" w:rsidP="009D08D1">
      <w:pPr>
        <w:spacing w:after="0"/>
        <w:rPr>
          <w:rFonts w:asciiTheme="minorHAnsi" w:hAnsiTheme="minorHAnsi"/>
        </w:rPr>
      </w:pPr>
      <w:r w:rsidRPr="00231213">
        <w:rPr>
          <w:rFonts w:asciiTheme="minorHAnsi" w:hAnsiTheme="minorHAnsi"/>
        </w:rPr>
        <w:t xml:space="preserve">The programs of study will be </w:t>
      </w:r>
      <w:r w:rsidR="002A643A">
        <w:rPr>
          <w:rFonts w:asciiTheme="minorHAnsi" w:hAnsiTheme="minorHAnsi"/>
        </w:rPr>
        <w:t>used</w:t>
      </w:r>
      <w:r w:rsidRPr="00231213">
        <w:rPr>
          <w:rFonts w:asciiTheme="minorHAnsi" w:hAnsiTheme="minorHAnsi"/>
        </w:rPr>
        <w:t xml:space="preserve"> to strengthen career assessment activities at the middle school level, provide opportunities for students to prepare for industry certifications/credentials and a high school diploma, provide students and parents information on careers, and encourage students to seek a higher level of academic achievement.</w:t>
      </w:r>
    </w:p>
    <w:p w14:paraId="4A511FED" w14:textId="77777777" w:rsidR="009D08D1" w:rsidRPr="00231213" w:rsidRDefault="009D08D1" w:rsidP="009D08D1">
      <w:pPr>
        <w:spacing w:after="0"/>
        <w:rPr>
          <w:rFonts w:asciiTheme="minorHAnsi" w:hAnsiTheme="minorHAnsi"/>
        </w:rPr>
      </w:pPr>
    </w:p>
    <w:p w14:paraId="254291A7" w14:textId="339C26E9" w:rsidR="009D08D1" w:rsidRPr="00231213" w:rsidRDefault="009D08D1" w:rsidP="009D08D1">
      <w:pPr>
        <w:rPr>
          <w:rFonts w:asciiTheme="minorHAnsi" w:hAnsiTheme="minorHAnsi"/>
        </w:rPr>
      </w:pPr>
      <w:proofErr w:type="gramStart"/>
      <w:r w:rsidRPr="00231213">
        <w:rPr>
          <w:rFonts w:asciiTheme="minorHAnsi" w:hAnsiTheme="minorHAnsi"/>
        </w:rPr>
        <w:t xml:space="preserve">Virginia will continue to reinforce high academic achievement for secondary students and provide postsecondary connections through program initiatives such as High Schools That Work, State Scholars Initiative (Commonwealth Scholars Initiative), dual enrollment courses, and validated course credits through which high school students may earn college credits in escrow through satisfactory performance on a certification or licensure examination or </w:t>
      </w:r>
      <w:r w:rsidR="002A643A">
        <w:rPr>
          <w:rFonts w:asciiTheme="minorHAnsi" w:hAnsiTheme="minorHAnsi"/>
        </w:rPr>
        <w:t>an end-of-</w:t>
      </w:r>
      <w:r w:rsidRPr="00231213">
        <w:rPr>
          <w:rFonts w:asciiTheme="minorHAnsi" w:hAnsiTheme="minorHAnsi"/>
        </w:rPr>
        <w:t>program or course assessment commonly administered at both secondary and postsecondary levels.</w:t>
      </w:r>
      <w:proofErr w:type="gramEnd"/>
      <w:r w:rsidRPr="00231213">
        <w:rPr>
          <w:rFonts w:asciiTheme="minorHAnsi" w:hAnsiTheme="minorHAnsi"/>
        </w:rPr>
        <w:t xml:space="preserve"> </w:t>
      </w:r>
    </w:p>
    <w:p w14:paraId="05DA833F" w14:textId="77777777" w:rsidR="009D08D1" w:rsidRPr="00231213" w:rsidRDefault="002D631F" w:rsidP="002D631F">
      <w:pPr>
        <w:ind w:right="-43"/>
        <w:rPr>
          <w:rFonts w:asciiTheme="minorHAnsi" w:hAnsiTheme="minorHAnsi"/>
          <w:b/>
        </w:rPr>
      </w:pPr>
      <w:r w:rsidRPr="00231213">
        <w:rPr>
          <w:rFonts w:asciiTheme="minorHAnsi" w:hAnsiTheme="minorHAnsi"/>
          <w:b/>
        </w:rPr>
        <w:t>Postsecondary</w:t>
      </w:r>
    </w:p>
    <w:p w14:paraId="2AE9B79E" w14:textId="77777777" w:rsidR="00A523F1" w:rsidRPr="00231213" w:rsidRDefault="00A523F1" w:rsidP="00A523F1">
      <w:pPr>
        <w:pStyle w:val="BodyText"/>
        <w:spacing w:before="1"/>
      </w:pPr>
      <w:r w:rsidRPr="00231213">
        <w:t xml:space="preserve">Local program applications by eligible college recipients </w:t>
      </w:r>
      <w:proofErr w:type="gramStart"/>
      <w:r w:rsidRPr="00231213">
        <w:t>must be submitted</w:t>
      </w:r>
      <w:proofErr w:type="gramEnd"/>
      <w:r w:rsidRPr="00231213">
        <w:t xml:space="preserve"> in a VCCS approved comprehensive format. Each application </w:t>
      </w:r>
      <w:proofErr w:type="gramStart"/>
      <w:r w:rsidR="00E63670" w:rsidRPr="00231213">
        <w:t>is</w:t>
      </w:r>
      <w:r w:rsidRPr="00231213">
        <w:t xml:space="preserve"> reviewed</w:t>
      </w:r>
      <w:proofErr w:type="gramEnd"/>
      <w:r w:rsidRPr="00231213">
        <w:t xml:space="preserve"> by the </w:t>
      </w:r>
      <w:r w:rsidR="004E06E1" w:rsidRPr="00231213">
        <w:t>VCCS</w:t>
      </w:r>
      <w:r w:rsidRPr="00231213">
        <w:t xml:space="preserve"> Office to dete</w:t>
      </w:r>
      <w:r w:rsidR="00F8652A" w:rsidRPr="00231213">
        <w:t>rmine whether the local program</w:t>
      </w:r>
      <w:r w:rsidRPr="00231213">
        <w:t xml:space="preserve"> of study:</w:t>
      </w:r>
    </w:p>
    <w:p w14:paraId="6335F6EC"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meet</w:t>
      </w:r>
      <w:r w:rsidR="004E06E1" w:rsidRPr="00231213">
        <w:rPr>
          <w:rFonts w:asciiTheme="minorHAnsi" w:hAnsiTheme="minorHAnsi"/>
        </w:rPr>
        <w:t>s</w:t>
      </w:r>
      <w:r w:rsidR="00A523F1" w:rsidRPr="00231213">
        <w:rPr>
          <w:rFonts w:asciiTheme="minorHAnsi" w:hAnsiTheme="minorHAnsi"/>
        </w:rPr>
        <w:t xml:space="preserve"> the criteria for postsecondary career pathways established by the VCCS and the </w:t>
      </w:r>
      <w:r w:rsidRPr="00231213">
        <w:rPr>
          <w:rFonts w:asciiTheme="minorHAnsi" w:hAnsiTheme="minorHAnsi"/>
        </w:rPr>
        <w:t>VDOE</w:t>
      </w:r>
      <w:r w:rsidR="00A523F1" w:rsidRPr="00231213">
        <w:rPr>
          <w:rFonts w:asciiTheme="minorHAnsi" w:hAnsiTheme="minorHAnsi"/>
        </w:rPr>
        <w:t>;</w:t>
      </w:r>
    </w:p>
    <w:p w14:paraId="284EA35D" w14:textId="77777777" w:rsidR="00A523F1" w:rsidRPr="00231213" w:rsidRDefault="004E06E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identifies</w:t>
      </w:r>
      <w:r w:rsidR="00F8652A" w:rsidRPr="00231213">
        <w:rPr>
          <w:rFonts w:asciiTheme="minorHAnsi" w:hAnsiTheme="minorHAnsi"/>
        </w:rPr>
        <w:t xml:space="preserve"> and address</w:t>
      </w:r>
      <w:r w:rsidRPr="00231213">
        <w:rPr>
          <w:rFonts w:asciiTheme="minorHAnsi" w:hAnsiTheme="minorHAnsi"/>
        </w:rPr>
        <w:t>es</w:t>
      </w:r>
      <w:r w:rsidR="00A523F1" w:rsidRPr="00231213">
        <w:rPr>
          <w:rFonts w:asciiTheme="minorHAnsi" w:hAnsiTheme="minorHAnsi"/>
        </w:rPr>
        <w:t xml:space="preserve"> high-skilled, high-wage, in-demand occupations;</w:t>
      </w:r>
    </w:p>
    <w:p w14:paraId="6BDDE247"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include</w:t>
      </w:r>
      <w:r w:rsidR="004E06E1" w:rsidRPr="00231213">
        <w:rPr>
          <w:rFonts w:asciiTheme="minorHAnsi" w:hAnsiTheme="minorHAnsi"/>
        </w:rPr>
        <w:t>s</w:t>
      </w:r>
      <w:r w:rsidR="00A523F1" w:rsidRPr="00231213">
        <w:rPr>
          <w:rFonts w:asciiTheme="minorHAnsi" w:hAnsiTheme="minorHAnsi"/>
        </w:rPr>
        <w:t xml:space="preserve"> evidence of continuous program assessment and improvement;</w:t>
      </w:r>
    </w:p>
    <w:p w14:paraId="3A3EA02D"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w:t>
      </w:r>
      <w:r w:rsidR="00A523F1" w:rsidRPr="00231213">
        <w:rPr>
          <w:rFonts w:asciiTheme="minorHAnsi" w:hAnsiTheme="minorHAnsi"/>
        </w:rPr>
        <w:t>s based on appropriate use of anticipated funds;</w:t>
      </w:r>
    </w:p>
    <w:p w14:paraId="0F93A4DC"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provide</w:t>
      </w:r>
      <w:r w:rsidR="004E06E1" w:rsidRPr="00231213">
        <w:rPr>
          <w:rFonts w:asciiTheme="minorHAnsi" w:hAnsiTheme="minorHAnsi"/>
        </w:rPr>
        <w:t>s</w:t>
      </w:r>
      <w:r w:rsidR="00A523F1" w:rsidRPr="00231213">
        <w:rPr>
          <w:rFonts w:asciiTheme="minorHAnsi" w:hAnsiTheme="minorHAnsi"/>
        </w:rPr>
        <w:t xml:space="preserve"> specific plans and use of funds to address any performance measures that the college has failed to meet in a previous year or years</w:t>
      </w:r>
      <w:r w:rsidRPr="00231213">
        <w:rPr>
          <w:rFonts w:asciiTheme="minorHAnsi" w:hAnsiTheme="minorHAnsi"/>
        </w:rPr>
        <w:t>;</w:t>
      </w:r>
    </w:p>
    <w:p w14:paraId="2E283C7A"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show</w:t>
      </w:r>
      <w:r w:rsidR="004E06E1" w:rsidRPr="00231213">
        <w:rPr>
          <w:rFonts w:asciiTheme="minorHAnsi" w:hAnsiTheme="minorHAnsi"/>
        </w:rPr>
        <w:t>s</w:t>
      </w:r>
      <w:r w:rsidR="00A523F1" w:rsidRPr="00231213">
        <w:rPr>
          <w:rFonts w:asciiTheme="minorHAnsi" w:hAnsiTheme="minorHAnsi"/>
        </w:rPr>
        <w:t xml:space="preserve"> evidence of business and industry involvement, including labor and workforce partners, in the development assessment of programming;</w:t>
      </w:r>
    </w:p>
    <w:p w14:paraId="58A4E2C5"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show</w:t>
      </w:r>
      <w:r w:rsidR="004E06E1" w:rsidRPr="00231213">
        <w:rPr>
          <w:rFonts w:asciiTheme="minorHAnsi" w:hAnsiTheme="minorHAnsi"/>
        </w:rPr>
        <w:t>s</w:t>
      </w:r>
      <w:r w:rsidR="00A523F1" w:rsidRPr="00231213">
        <w:rPr>
          <w:rFonts w:asciiTheme="minorHAnsi" w:hAnsiTheme="minorHAnsi"/>
        </w:rPr>
        <w:t xml:space="preserve"> evidence of involvement of the college-led, college service region Career Pathways Leadership Team;</w:t>
      </w:r>
    </w:p>
    <w:p w14:paraId="489C8039"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require</w:t>
      </w:r>
      <w:r w:rsidR="004E06E1" w:rsidRPr="00231213">
        <w:rPr>
          <w:rFonts w:asciiTheme="minorHAnsi" w:hAnsiTheme="minorHAnsi"/>
        </w:rPr>
        <w:t>s</w:t>
      </w:r>
      <w:r w:rsidR="00A523F1" w:rsidRPr="00231213">
        <w:rPr>
          <w:rFonts w:asciiTheme="minorHAnsi" w:hAnsiTheme="minorHAnsi"/>
        </w:rPr>
        <w:t xml:space="preserve"> eligible recipients to agree to comply with all statements of assurances and conditions as defined by Perkins V legislation;</w:t>
      </w:r>
    </w:p>
    <w:p w14:paraId="36EFF0AF"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provide</w:t>
      </w:r>
      <w:r w:rsidR="004E06E1" w:rsidRPr="00231213">
        <w:rPr>
          <w:rFonts w:asciiTheme="minorHAnsi" w:hAnsiTheme="minorHAnsi"/>
        </w:rPr>
        <w:t>s</w:t>
      </w:r>
      <w:r w:rsidR="00A523F1" w:rsidRPr="00231213">
        <w:rPr>
          <w:rFonts w:asciiTheme="minorHAnsi" w:hAnsiTheme="minorHAnsi"/>
        </w:rPr>
        <w:t xml:space="preserve"> students with strong experience in, and understanding of, all aspects of an industry; and</w:t>
      </w:r>
      <w:r w:rsidRPr="00231213">
        <w:rPr>
          <w:rFonts w:asciiTheme="minorHAnsi" w:hAnsiTheme="minorHAnsi"/>
        </w:rPr>
        <w:t>,</w:t>
      </w:r>
    </w:p>
    <w:p w14:paraId="2DF14B95" w14:textId="77777777" w:rsidR="00A523F1" w:rsidRPr="00231213" w:rsidRDefault="00F8652A" w:rsidP="00B85421">
      <w:pPr>
        <w:pStyle w:val="ListParagraph"/>
        <w:numPr>
          <w:ilvl w:val="0"/>
          <w:numId w:val="38"/>
        </w:numPr>
        <w:tabs>
          <w:tab w:val="left" w:pos="1200"/>
          <w:tab w:val="left" w:pos="1201"/>
        </w:tabs>
        <w:spacing w:before="1" w:line="254" w:lineRule="auto"/>
        <w:ind w:right="377"/>
      </w:pPr>
      <w:proofErr w:type="gramStart"/>
      <w:r w:rsidRPr="00231213">
        <w:rPr>
          <w:rFonts w:asciiTheme="minorHAnsi" w:hAnsiTheme="minorHAnsi"/>
        </w:rPr>
        <w:t>ensure</w:t>
      </w:r>
      <w:r w:rsidR="004E06E1" w:rsidRPr="00231213">
        <w:rPr>
          <w:rFonts w:asciiTheme="minorHAnsi" w:hAnsiTheme="minorHAnsi"/>
        </w:rPr>
        <w:t>s</w:t>
      </w:r>
      <w:proofErr w:type="gramEnd"/>
      <w:r w:rsidR="00A523F1" w:rsidRPr="00231213">
        <w:t xml:space="preserve"> that students who participate in </w:t>
      </w:r>
      <w:r w:rsidR="004E06E1" w:rsidRPr="00231213">
        <w:t>CTE</w:t>
      </w:r>
      <w:r w:rsidR="00A523F1" w:rsidRPr="00231213">
        <w:t xml:space="preserve"> programs are taught to the same challenging academic proficiencies as taught to all other students.</w:t>
      </w:r>
    </w:p>
    <w:p w14:paraId="5918D32E" w14:textId="77777777" w:rsidR="009D08D1" w:rsidRPr="00231213" w:rsidRDefault="009D08D1" w:rsidP="009D08D1">
      <w:pPr>
        <w:rPr>
          <w:rFonts w:asciiTheme="minorHAnsi" w:hAnsiTheme="minorHAnsi"/>
        </w:rPr>
      </w:pPr>
      <w:r w:rsidRPr="00231213">
        <w:rPr>
          <w:rFonts w:asciiTheme="minorHAnsi" w:hAnsiTheme="minorHAnsi"/>
        </w:rPr>
        <w:br w:type="page"/>
      </w:r>
    </w:p>
    <w:p w14:paraId="286A82C6" w14:textId="60BACCE4" w:rsidR="009D08D1" w:rsidRPr="00231213" w:rsidRDefault="009D08D1" w:rsidP="00DD576A">
      <w:pPr>
        <w:ind w:left="1080" w:hanging="1080"/>
        <w:rPr>
          <w:rFonts w:asciiTheme="minorHAnsi" w:hAnsiTheme="minorHAnsi"/>
        </w:rPr>
      </w:pPr>
      <w:r w:rsidRPr="00231213">
        <w:rPr>
          <w:rFonts w:asciiTheme="minorHAnsi" w:hAnsiTheme="minorHAnsi"/>
        </w:rPr>
        <w:lastRenderedPageBreak/>
        <w:t xml:space="preserve">II.B.2.b.  </w:t>
      </w:r>
      <w:r w:rsidR="00DD576A">
        <w:rPr>
          <w:rFonts w:asciiTheme="minorHAnsi" w:hAnsiTheme="minorHAnsi"/>
        </w:rPr>
        <w:tab/>
      </w:r>
      <w:r w:rsidRPr="00231213">
        <w:rPr>
          <w:rFonts w:asciiTheme="minorHAnsi" w:hAnsiTheme="minorHAnsi"/>
        </w:rPr>
        <w:t>Describe the process and criteria to be used for approving locally developed programs of study or career pathways, including how such programs address State workforce development and education needs and the criteria to assess the extent to which the local application under section 132 will-</w:t>
      </w:r>
    </w:p>
    <w:p w14:paraId="1927B176" w14:textId="2FEDF398" w:rsidR="009D08D1" w:rsidRPr="00231213" w:rsidRDefault="009D08D1" w:rsidP="00D32696">
      <w:pPr>
        <w:pStyle w:val="Heading4"/>
      </w:pPr>
      <w:r w:rsidRPr="00231213">
        <w:t>II.B.2.b.ii</w:t>
      </w:r>
      <w:proofErr w:type="gramStart"/>
      <w:r w:rsidRPr="00231213">
        <w:t xml:space="preserve">. </w:t>
      </w:r>
      <w:r w:rsidR="00DD576A">
        <w:t xml:space="preserve"> </w:t>
      </w:r>
      <w:r w:rsidRPr="00231213">
        <w:t>expand</w:t>
      </w:r>
      <w:proofErr w:type="gramEnd"/>
      <w:r w:rsidRPr="00231213">
        <w:t xml:space="preserve"> access to career and technical education for special populations; and</w:t>
      </w:r>
    </w:p>
    <w:p w14:paraId="22CFB2F1" w14:textId="77777777" w:rsidR="009D08D1" w:rsidRPr="00231213" w:rsidRDefault="009D08D1" w:rsidP="009D08D1">
      <w:pPr>
        <w:ind w:right="-720"/>
        <w:rPr>
          <w:rFonts w:asciiTheme="minorHAnsi" w:hAnsiTheme="minorHAnsi"/>
          <w:b/>
        </w:rPr>
      </w:pPr>
    </w:p>
    <w:p w14:paraId="15108E70" w14:textId="77777777" w:rsidR="009D08D1" w:rsidRPr="00231213" w:rsidRDefault="002D631F" w:rsidP="009D08D1">
      <w:pPr>
        <w:ind w:right="-720"/>
        <w:rPr>
          <w:rFonts w:asciiTheme="minorHAnsi" w:hAnsiTheme="minorHAnsi"/>
          <w:b/>
        </w:rPr>
      </w:pPr>
      <w:r w:rsidRPr="00231213">
        <w:rPr>
          <w:rFonts w:asciiTheme="minorHAnsi" w:hAnsiTheme="minorHAnsi"/>
          <w:b/>
        </w:rPr>
        <w:t>Secondary</w:t>
      </w:r>
    </w:p>
    <w:p w14:paraId="37350BB8" w14:textId="77777777" w:rsidR="009D08D1" w:rsidRPr="00231213" w:rsidRDefault="009D08D1" w:rsidP="009D08D1">
      <w:pPr>
        <w:rPr>
          <w:rFonts w:asciiTheme="minorHAnsi" w:hAnsiTheme="minorHAnsi"/>
        </w:rPr>
      </w:pPr>
      <w:r w:rsidRPr="00231213">
        <w:rPr>
          <w:rFonts w:asciiTheme="minorHAnsi" w:hAnsiTheme="minorHAnsi"/>
        </w:rPr>
        <w:t>Virginia is committed to the expansion of access to CTE programs for special populations.</w:t>
      </w:r>
    </w:p>
    <w:p w14:paraId="090F720E" w14:textId="6227AC2B" w:rsidR="009D08D1" w:rsidRPr="00231213" w:rsidRDefault="009D08D1" w:rsidP="009D08D1">
      <w:pPr>
        <w:rPr>
          <w:rFonts w:asciiTheme="minorHAnsi" w:hAnsiTheme="minorHAnsi"/>
        </w:rPr>
      </w:pPr>
      <w:r w:rsidRPr="00231213">
        <w:rPr>
          <w:rFonts w:asciiTheme="minorHAnsi" w:hAnsiTheme="minorHAnsi"/>
        </w:rPr>
        <w:t xml:space="preserve">Each local school division must include strategies for increasing the participation of all special population groups in CTE in its </w:t>
      </w:r>
      <w:r w:rsidR="0089012B">
        <w:rPr>
          <w:rFonts w:asciiTheme="minorHAnsi" w:hAnsiTheme="minorHAnsi"/>
        </w:rPr>
        <w:t>l</w:t>
      </w:r>
      <w:r w:rsidR="00DE1FD2" w:rsidRPr="00231213">
        <w:rPr>
          <w:rFonts w:asciiTheme="minorHAnsi" w:hAnsiTheme="minorHAnsi"/>
        </w:rPr>
        <w:t xml:space="preserve">ocal </w:t>
      </w:r>
      <w:r w:rsidRPr="00231213">
        <w:rPr>
          <w:rFonts w:asciiTheme="minorHAnsi" w:hAnsiTheme="minorHAnsi"/>
        </w:rPr>
        <w:t xml:space="preserve">Perkins </w:t>
      </w:r>
      <w:r w:rsidR="0089012B">
        <w:rPr>
          <w:rFonts w:asciiTheme="minorHAnsi" w:hAnsiTheme="minorHAnsi"/>
        </w:rPr>
        <w:t>a</w:t>
      </w:r>
      <w:r w:rsidR="00DE1FD2" w:rsidRPr="00231213">
        <w:rPr>
          <w:rFonts w:asciiTheme="minorHAnsi" w:hAnsiTheme="minorHAnsi"/>
        </w:rPr>
        <w:t>pplication</w:t>
      </w:r>
      <w:r w:rsidRPr="00231213">
        <w:rPr>
          <w:rFonts w:asciiTheme="minorHAnsi" w:hAnsiTheme="minorHAnsi"/>
        </w:rPr>
        <w:t>. These may include staff development activities related to serving special populations, literature and resources designed to attract special populations to program</w:t>
      </w:r>
      <w:r w:rsidR="00F73C1C" w:rsidRPr="00231213">
        <w:rPr>
          <w:rFonts w:asciiTheme="minorHAnsi" w:hAnsiTheme="minorHAnsi"/>
        </w:rPr>
        <w:t>s</w:t>
      </w:r>
      <w:r w:rsidRPr="00231213">
        <w:rPr>
          <w:rFonts w:asciiTheme="minorHAnsi" w:hAnsiTheme="minorHAnsi"/>
        </w:rPr>
        <w:t>, and sharing information about program offerings in creative ways that target all special population groups. To comply with regulations from the U.S. Department of Education</w:t>
      </w:r>
      <w:r w:rsidR="005B306C" w:rsidRPr="00231213">
        <w:rPr>
          <w:rFonts w:asciiTheme="minorHAnsi" w:hAnsiTheme="minorHAnsi"/>
        </w:rPr>
        <w:t xml:space="preserve"> (USD</w:t>
      </w:r>
      <w:r w:rsidR="00F73C1C" w:rsidRPr="00231213">
        <w:rPr>
          <w:rFonts w:asciiTheme="minorHAnsi" w:hAnsiTheme="minorHAnsi"/>
        </w:rPr>
        <w:t>E)</w:t>
      </w:r>
      <w:r w:rsidRPr="00231213">
        <w:rPr>
          <w:rFonts w:asciiTheme="minorHAnsi" w:hAnsiTheme="minorHAnsi"/>
        </w:rPr>
        <w:t>, Office of Civil Rights</w:t>
      </w:r>
      <w:r w:rsidR="00F73C1C" w:rsidRPr="00231213">
        <w:rPr>
          <w:rFonts w:asciiTheme="minorHAnsi" w:hAnsiTheme="minorHAnsi"/>
        </w:rPr>
        <w:t xml:space="preserve"> (OCR)</w:t>
      </w:r>
      <w:r w:rsidRPr="00231213">
        <w:rPr>
          <w:rFonts w:asciiTheme="minorHAnsi" w:hAnsiTheme="minorHAnsi"/>
        </w:rPr>
        <w:t>, all school divisions must publish stat</w:t>
      </w:r>
      <w:r w:rsidR="00F73C1C" w:rsidRPr="00231213">
        <w:rPr>
          <w:rFonts w:asciiTheme="minorHAnsi" w:hAnsiTheme="minorHAnsi"/>
        </w:rPr>
        <w:t>ements of nondiscrimination</w:t>
      </w:r>
      <w:r w:rsidRPr="00231213">
        <w:rPr>
          <w:rFonts w:asciiTheme="minorHAnsi" w:hAnsiTheme="minorHAnsi"/>
        </w:rPr>
        <w:t xml:space="preserve"> </w:t>
      </w:r>
      <w:r w:rsidR="00F73C1C" w:rsidRPr="00231213">
        <w:rPr>
          <w:rFonts w:asciiTheme="minorHAnsi" w:hAnsiTheme="minorHAnsi"/>
        </w:rPr>
        <w:t xml:space="preserve">with the </w:t>
      </w:r>
      <w:r w:rsidRPr="00231213">
        <w:rPr>
          <w:rFonts w:asciiTheme="minorHAnsi" w:hAnsiTheme="minorHAnsi"/>
        </w:rPr>
        <w:t>name and contact information for the designated person responsible for addressing complaints.</w:t>
      </w:r>
    </w:p>
    <w:p w14:paraId="30973F41" w14:textId="3A1BD986" w:rsidR="009D08D1" w:rsidRPr="00231213" w:rsidRDefault="009D08D1" w:rsidP="009D08D1">
      <w:pPr>
        <w:rPr>
          <w:rFonts w:asciiTheme="minorHAnsi" w:hAnsiTheme="minorHAnsi"/>
        </w:rPr>
      </w:pPr>
      <w:r w:rsidRPr="00231213">
        <w:rPr>
          <w:rFonts w:asciiTheme="minorHAnsi" w:hAnsiTheme="minorHAnsi"/>
        </w:rPr>
        <w:t xml:space="preserve">Across the Commonwealth, students who are members of special populations go through </w:t>
      </w:r>
      <w:r w:rsidR="0089012B">
        <w:rPr>
          <w:rFonts w:asciiTheme="minorHAnsi" w:hAnsiTheme="minorHAnsi"/>
        </w:rPr>
        <w:t xml:space="preserve">the </w:t>
      </w:r>
      <w:r w:rsidRPr="00231213">
        <w:rPr>
          <w:rFonts w:asciiTheme="minorHAnsi" w:hAnsiTheme="minorHAnsi"/>
        </w:rPr>
        <w:t>same registratio</w:t>
      </w:r>
      <w:r w:rsidR="0089012B">
        <w:rPr>
          <w:rFonts w:asciiTheme="minorHAnsi" w:hAnsiTheme="minorHAnsi"/>
        </w:rPr>
        <w:t>n process as all other students</w:t>
      </w:r>
      <w:r w:rsidRPr="00231213">
        <w:rPr>
          <w:rFonts w:asciiTheme="minorHAnsi" w:hAnsiTheme="minorHAnsi"/>
        </w:rPr>
        <w:t xml:space="preserve"> and have equal access to al</w:t>
      </w:r>
      <w:r w:rsidR="00F73C1C" w:rsidRPr="00231213">
        <w:rPr>
          <w:rFonts w:asciiTheme="minorHAnsi" w:hAnsiTheme="minorHAnsi"/>
        </w:rPr>
        <w:t xml:space="preserve">l CTE programs and activities. </w:t>
      </w:r>
      <w:r w:rsidRPr="00231213">
        <w:rPr>
          <w:rFonts w:asciiTheme="minorHAnsi" w:hAnsiTheme="minorHAnsi"/>
        </w:rPr>
        <w:t>Once enrolled in a CTE course, there are many supports for students who are members of special populations, if necessary, up to and including accommodations and/or modifications for students with disabilities, to access the CTE curriculum, course</w:t>
      </w:r>
      <w:r w:rsidR="00F73C1C" w:rsidRPr="00231213">
        <w:rPr>
          <w:rFonts w:asciiTheme="minorHAnsi" w:hAnsiTheme="minorHAnsi"/>
        </w:rPr>
        <w:t xml:space="preserve"> competencies, and activities. </w:t>
      </w:r>
      <w:r w:rsidRPr="00231213">
        <w:rPr>
          <w:rFonts w:asciiTheme="minorHAnsi" w:hAnsiTheme="minorHAnsi"/>
        </w:rPr>
        <w:t xml:space="preserve">Additionally, Virginia will continue to encourage students who are members of special populations starting in elementary </w:t>
      </w:r>
      <w:r w:rsidR="005B306C" w:rsidRPr="00231213">
        <w:rPr>
          <w:rFonts w:asciiTheme="minorHAnsi" w:hAnsiTheme="minorHAnsi"/>
        </w:rPr>
        <w:t>through</w:t>
      </w:r>
      <w:r w:rsidRPr="00231213">
        <w:rPr>
          <w:rFonts w:asciiTheme="minorHAnsi" w:hAnsiTheme="minorHAnsi"/>
        </w:rPr>
        <w:t xml:space="preserve"> middle school </w:t>
      </w:r>
      <w:r w:rsidR="005B306C" w:rsidRPr="00231213">
        <w:rPr>
          <w:rFonts w:asciiTheme="minorHAnsi" w:hAnsiTheme="minorHAnsi"/>
        </w:rPr>
        <w:t xml:space="preserve">and </w:t>
      </w:r>
      <w:r w:rsidRPr="00231213">
        <w:rPr>
          <w:rFonts w:asciiTheme="minorHAnsi" w:hAnsiTheme="minorHAnsi"/>
        </w:rPr>
        <w:t xml:space="preserve">high school to enroll in CTE programs, including </w:t>
      </w:r>
      <w:r w:rsidR="0089012B" w:rsidRPr="00231213">
        <w:rPr>
          <w:rFonts w:asciiTheme="minorHAnsi" w:hAnsiTheme="minorHAnsi"/>
        </w:rPr>
        <w:t>science, technology, engineering</w:t>
      </w:r>
      <w:r w:rsidR="0089012B">
        <w:rPr>
          <w:rFonts w:asciiTheme="minorHAnsi" w:hAnsiTheme="minorHAnsi"/>
        </w:rPr>
        <w:t xml:space="preserve">, and mathematics </w:t>
      </w:r>
      <w:r w:rsidRPr="00231213">
        <w:rPr>
          <w:rFonts w:asciiTheme="minorHAnsi" w:hAnsiTheme="minorHAnsi"/>
        </w:rPr>
        <w:t xml:space="preserve">(STEM), that ultimately lead to future high-skill, high-wage, and in-demand industry sectors or occupations.  </w:t>
      </w:r>
    </w:p>
    <w:p w14:paraId="356274FC" w14:textId="77777777" w:rsidR="009D08D1" w:rsidRPr="00231213" w:rsidRDefault="002D631F" w:rsidP="002D631F">
      <w:pPr>
        <w:ind w:right="47"/>
        <w:rPr>
          <w:rFonts w:asciiTheme="minorHAnsi" w:hAnsiTheme="minorHAnsi"/>
          <w:b/>
        </w:rPr>
      </w:pPr>
      <w:r w:rsidRPr="00231213">
        <w:rPr>
          <w:rFonts w:asciiTheme="minorHAnsi" w:hAnsiTheme="minorHAnsi"/>
          <w:b/>
        </w:rPr>
        <w:t>Postsecondary</w:t>
      </w:r>
    </w:p>
    <w:p w14:paraId="1D2EAF41" w14:textId="7DCD7803" w:rsidR="00A523F1" w:rsidRPr="00231213" w:rsidRDefault="00A523F1" w:rsidP="00A523F1">
      <w:pPr>
        <w:pStyle w:val="BodyText"/>
        <w:spacing w:before="1"/>
      </w:pPr>
      <w:r w:rsidRPr="00231213">
        <w:t xml:space="preserve">All of the 23 local </w:t>
      </w:r>
      <w:r w:rsidR="00581BF8" w:rsidRPr="00231213">
        <w:t xml:space="preserve">community </w:t>
      </w:r>
      <w:r w:rsidRPr="00231213">
        <w:t xml:space="preserve">colleges are required to submit annual accountability reports </w:t>
      </w:r>
      <w:r w:rsidR="0089012B">
        <w:t>that include</w:t>
      </w:r>
      <w:r w:rsidRPr="00231213">
        <w:t xml:space="preserve"> services </w:t>
      </w:r>
      <w:r w:rsidR="005B306C" w:rsidRPr="00231213">
        <w:t>for</w:t>
      </w:r>
      <w:r w:rsidRPr="00231213">
        <w:t xml:space="preserve"> special populations. Strategies incorporated by the colleges include adaptive technologies, specialized personal tutoring, facilities accessibility, and transportation </w:t>
      </w:r>
      <w:r w:rsidR="00581BF8" w:rsidRPr="00231213">
        <w:t>options</w:t>
      </w:r>
      <w:r w:rsidRPr="00231213">
        <w:t xml:space="preserve">. The annual </w:t>
      </w:r>
      <w:r w:rsidR="00BA54AA">
        <w:t>USD</w:t>
      </w:r>
      <w:r w:rsidR="00581BF8" w:rsidRPr="00231213">
        <w:t>E OCR Methods of Administration (</w:t>
      </w:r>
      <w:r w:rsidRPr="00231213">
        <w:t>MOA</w:t>
      </w:r>
      <w:r w:rsidR="00581BF8" w:rsidRPr="00231213">
        <w:t>)</w:t>
      </w:r>
      <w:r w:rsidRPr="00231213">
        <w:t xml:space="preserve"> reviews provide the colleges with information and data to </w:t>
      </w:r>
      <w:r w:rsidR="0089012B">
        <w:t xml:space="preserve">help meet the </w:t>
      </w:r>
      <w:r w:rsidRPr="00231213">
        <w:t xml:space="preserve">requirements of the Americans with Disabilities Act and all pertinent federal and state statutes prohibiting discrimination. </w:t>
      </w:r>
      <w:proofErr w:type="gramStart"/>
      <w:r w:rsidRPr="00231213">
        <w:t xml:space="preserve">The MOA and Perkins reviews examine all college publications and information available to the public (print and media) to ensure that underrepresented and </w:t>
      </w:r>
      <w:r w:rsidR="00042FAE" w:rsidRPr="00231213">
        <w:t xml:space="preserve">nontraditional </w:t>
      </w:r>
      <w:r w:rsidRPr="00231213">
        <w:t>populations are properly included in text and illustrations</w:t>
      </w:r>
      <w:r w:rsidR="00B0732D" w:rsidRPr="00231213">
        <w:t>,</w:t>
      </w:r>
      <w:r w:rsidRPr="00231213">
        <w:t xml:space="preserve"> and that statemen</w:t>
      </w:r>
      <w:r w:rsidR="00B0732D" w:rsidRPr="00231213">
        <w:t>ts of non</w:t>
      </w:r>
      <w:r w:rsidRPr="00231213">
        <w:t>discrimination and contact information for the designated college officials are published as defined by federal and state law to potential and current students and to the public at large.</w:t>
      </w:r>
      <w:proofErr w:type="gramEnd"/>
      <w:r w:rsidR="005B306C" w:rsidRPr="00231213">
        <w:t xml:space="preserve"> The on-site reviews also ensure that services and facilities </w:t>
      </w:r>
      <w:proofErr w:type="gramStart"/>
      <w:r w:rsidR="005B306C" w:rsidRPr="00231213">
        <w:t>are in compliance</w:t>
      </w:r>
      <w:proofErr w:type="gramEnd"/>
      <w:r w:rsidR="005B306C" w:rsidRPr="00231213">
        <w:t xml:space="preserve"> with federally mandated standards including the Americans with Disabilities Act. All colleges maintain offices and staff designated to assist members of special populations. </w:t>
      </w:r>
      <w:r w:rsidRPr="00231213">
        <w:t xml:space="preserve">The VCCS provides career coaching and direction </w:t>
      </w:r>
      <w:r w:rsidR="0089012B">
        <w:t xml:space="preserve">in all </w:t>
      </w:r>
      <w:proofErr w:type="gramStart"/>
      <w:r w:rsidR="0089012B">
        <w:t>23 service</w:t>
      </w:r>
      <w:proofErr w:type="gramEnd"/>
      <w:r w:rsidR="0089012B">
        <w:t xml:space="preserve"> regions of the state </w:t>
      </w:r>
      <w:r w:rsidRPr="00231213">
        <w:t xml:space="preserve">to prospective students currently enrolled at the </w:t>
      </w:r>
      <w:r w:rsidRPr="00231213">
        <w:lastRenderedPageBreak/>
        <w:t>secondary level or adults interested in resuming their education. Comprehensive outreach</w:t>
      </w:r>
      <w:r w:rsidR="00B0732D" w:rsidRPr="00231213">
        <w:t xml:space="preserve"> services</w:t>
      </w:r>
      <w:r w:rsidR="0089012B">
        <w:t>,</w:t>
      </w:r>
      <w:r w:rsidRPr="00231213">
        <w:t xml:space="preserve"> including high school career coaches, adult career coaches, and advanced technology coaches</w:t>
      </w:r>
      <w:r w:rsidR="0089012B">
        <w:t>,</w:t>
      </w:r>
      <w:r w:rsidRPr="00231213">
        <w:t xml:space="preserve"> provide direct services in career and college planning, postsecondary enrollment, financial aid, etc. </w:t>
      </w:r>
    </w:p>
    <w:p w14:paraId="3D9D6110" w14:textId="77777777" w:rsidR="009D08D1" w:rsidRPr="00231213" w:rsidRDefault="009D08D1" w:rsidP="009D08D1">
      <w:pPr>
        <w:rPr>
          <w:rFonts w:asciiTheme="minorHAnsi" w:hAnsiTheme="minorHAnsi"/>
        </w:rPr>
      </w:pPr>
      <w:r w:rsidRPr="00231213">
        <w:rPr>
          <w:rFonts w:asciiTheme="minorHAnsi" w:hAnsiTheme="minorHAnsi"/>
        </w:rPr>
        <w:br w:type="page"/>
      </w:r>
    </w:p>
    <w:p w14:paraId="59A18977" w14:textId="77777777" w:rsidR="009D08D1" w:rsidRPr="00231213" w:rsidRDefault="009D08D1" w:rsidP="00DD576A">
      <w:pPr>
        <w:ind w:left="1080" w:hanging="1080"/>
        <w:rPr>
          <w:rFonts w:asciiTheme="minorHAnsi" w:hAnsiTheme="minorHAnsi"/>
        </w:rPr>
      </w:pPr>
      <w:r w:rsidRPr="00231213">
        <w:rPr>
          <w:rFonts w:asciiTheme="minorHAnsi" w:hAnsiTheme="minorHAnsi"/>
        </w:rPr>
        <w:lastRenderedPageBreak/>
        <w:t>II.B.2.b.</w:t>
      </w:r>
      <w:r w:rsidRPr="00231213">
        <w:rPr>
          <w:rFonts w:asciiTheme="minorHAnsi" w:hAnsiTheme="minorHAnsi"/>
        </w:rPr>
        <w:tab/>
        <w:t>Describe the process and criteria to be used for approving locally developed programs of study or career pathways, including how such programs address State workforce development and education needs and the criteria to assess the extent to which the local application under section 132 will-</w:t>
      </w:r>
    </w:p>
    <w:p w14:paraId="25236E3A" w14:textId="39DF3FF5" w:rsidR="009D08D1" w:rsidRPr="00231213" w:rsidRDefault="009D08D1" w:rsidP="00DD576A">
      <w:pPr>
        <w:pStyle w:val="Heading4"/>
        <w:ind w:left="1080" w:hanging="1080"/>
      </w:pPr>
      <w:r w:rsidRPr="00231213">
        <w:t>II.B.2.b.iii</w:t>
      </w:r>
      <w:proofErr w:type="gramStart"/>
      <w:r w:rsidRPr="00231213">
        <w:t xml:space="preserve">. </w:t>
      </w:r>
      <w:r w:rsidR="00DD576A">
        <w:t xml:space="preserve"> </w:t>
      </w:r>
      <w:r w:rsidRPr="00231213">
        <w:t>support</w:t>
      </w:r>
      <w:proofErr w:type="gramEnd"/>
      <w:r w:rsidRPr="00231213">
        <w:t xml:space="preserve"> the inclusion of employability skills in programs of study and career pathways.  (Section 122(d</w:t>
      </w:r>
      <w:proofErr w:type="gramStart"/>
      <w:r w:rsidRPr="00231213">
        <w:t>)(</w:t>
      </w:r>
      <w:proofErr w:type="gramEnd"/>
      <w:r w:rsidRPr="00231213">
        <w:t>4)(B) of Perkins V)</w:t>
      </w:r>
    </w:p>
    <w:p w14:paraId="5B48724C" w14:textId="77777777" w:rsidR="009D08D1" w:rsidRPr="00231213" w:rsidRDefault="009D08D1" w:rsidP="009D08D1">
      <w:pPr>
        <w:ind w:right="-720"/>
        <w:rPr>
          <w:rFonts w:asciiTheme="minorHAnsi" w:hAnsiTheme="minorHAnsi"/>
        </w:rPr>
      </w:pPr>
    </w:p>
    <w:p w14:paraId="0555B58A" w14:textId="77777777" w:rsidR="009D08D1" w:rsidRPr="00231213" w:rsidRDefault="002D631F" w:rsidP="002D631F">
      <w:pPr>
        <w:ind w:right="47"/>
        <w:rPr>
          <w:rFonts w:asciiTheme="minorHAnsi" w:hAnsiTheme="minorHAnsi"/>
          <w:b/>
        </w:rPr>
      </w:pPr>
      <w:r w:rsidRPr="00231213">
        <w:rPr>
          <w:rFonts w:asciiTheme="minorHAnsi" w:hAnsiTheme="minorHAnsi"/>
          <w:b/>
        </w:rPr>
        <w:t>Secondary</w:t>
      </w:r>
    </w:p>
    <w:p w14:paraId="44222023" w14:textId="6B338265" w:rsidR="009D08D1" w:rsidRPr="00231213" w:rsidRDefault="009D08D1" w:rsidP="009D08D1">
      <w:pPr>
        <w:rPr>
          <w:rFonts w:asciiTheme="minorHAnsi" w:hAnsiTheme="minorHAnsi"/>
        </w:rPr>
      </w:pPr>
      <w:r w:rsidRPr="00231213">
        <w:rPr>
          <w:rFonts w:asciiTheme="minorHAnsi" w:hAnsiTheme="minorHAnsi"/>
        </w:rPr>
        <w:t xml:space="preserve">Virginia’s </w:t>
      </w:r>
      <w:r w:rsidR="000F5F84" w:rsidRPr="00231213">
        <w:rPr>
          <w:rFonts w:asciiTheme="minorHAnsi" w:hAnsiTheme="minorHAnsi"/>
        </w:rPr>
        <w:t>WRS</w:t>
      </w:r>
      <w:r w:rsidRPr="00231213">
        <w:rPr>
          <w:rFonts w:asciiTheme="minorHAnsi" w:hAnsiTheme="minorHAnsi"/>
        </w:rPr>
        <w:t xml:space="preserve"> for the Commonwealth are a set of personal qualities</w:t>
      </w:r>
      <w:r w:rsidR="000F5F84" w:rsidRPr="00231213">
        <w:rPr>
          <w:rFonts w:asciiTheme="minorHAnsi" w:hAnsiTheme="minorHAnsi"/>
        </w:rPr>
        <w:t xml:space="preserve"> and abilities,</w:t>
      </w:r>
      <w:r w:rsidRPr="00231213">
        <w:rPr>
          <w:rFonts w:asciiTheme="minorHAnsi" w:hAnsiTheme="minorHAnsi"/>
        </w:rPr>
        <w:t xml:space="preserve"> </w:t>
      </w:r>
      <w:r w:rsidR="000F5F84" w:rsidRPr="00231213">
        <w:rPr>
          <w:rFonts w:asciiTheme="minorHAnsi" w:hAnsiTheme="minorHAnsi"/>
        </w:rPr>
        <w:t xml:space="preserve">interpersonal </w:t>
      </w:r>
      <w:r w:rsidRPr="00231213">
        <w:rPr>
          <w:rFonts w:asciiTheme="minorHAnsi" w:hAnsiTheme="minorHAnsi"/>
        </w:rPr>
        <w:t xml:space="preserve">skills, and professional </w:t>
      </w:r>
      <w:r w:rsidR="000F5F84" w:rsidRPr="00231213">
        <w:rPr>
          <w:rFonts w:asciiTheme="minorHAnsi" w:hAnsiTheme="minorHAnsi"/>
        </w:rPr>
        <w:t>competencies</w:t>
      </w:r>
      <w:r w:rsidRPr="00231213">
        <w:rPr>
          <w:rFonts w:asciiTheme="minorHAnsi" w:hAnsiTheme="minorHAnsi"/>
        </w:rPr>
        <w:t xml:space="preserve"> identified by Virginia employers and educators as essential for employee success in the workplace. Devel</w:t>
      </w:r>
      <w:r w:rsidR="000F5F84" w:rsidRPr="00231213">
        <w:rPr>
          <w:rFonts w:asciiTheme="minorHAnsi" w:hAnsiTheme="minorHAnsi"/>
        </w:rPr>
        <w:t>oped and updated over the past 3</w:t>
      </w:r>
      <w:r w:rsidRPr="00231213">
        <w:rPr>
          <w:rFonts w:asciiTheme="minorHAnsi" w:hAnsiTheme="minorHAnsi"/>
        </w:rPr>
        <w:t xml:space="preserve">0 years to adapt to changing workplace trends and needs, these skills </w:t>
      </w:r>
      <w:proofErr w:type="gramStart"/>
      <w:r w:rsidRPr="00231213">
        <w:rPr>
          <w:rFonts w:asciiTheme="minorHAnsi" w:hAnsiTheme="minorHAnsi"/>
        </w:rPr>
        <w:t>are incorporate</w:t>
      </w:r>
      <w:r w:rsidR="00BA54AA">
        <w:rPr>
          <w:rFonts w:asciiTheme="minorHAnsi" w:hAnsiTheme="minorHAnsi"/>
        </w:rPr>
        <w:t>d</w:t>
      </w:r>
      <w:proofErr w:type="gramEnd"/>
      <w:r w:rsidR="00BA54AA">
        <w:rPr>
          <w:rFonts w:asciiTheme="minorHAnsi" w:hAnsiTheme="minorHAnsi"/>
        </w:rPr>
        <w:t xml:space="preserve"> into the curriculum of every </w:t>
      </w:r>
      <w:r w:rsidR="00434A6A">
        <w:rPr>
          <w:rFonts w:asciiTheme="minorHAnsi" w:hAnsiTheme="minorHAnsi"/>
        </w:rPr>
        <w:t>s</w:t>
      </w:r>
      <w:r w:rsidRPr="00231213">
        <w:rPr>
          <w:rFonts w:asciiTheme="minorHAnsi" w:hAnsiTheme="minorHAnsi"/>
        </w:rPr>
        <w:t xml:space="preserve">tate CTE course. They not only </w:t>
      </w:r>
      <w:r w:rsidR="000F5F84" w:rsidRPr="00231213">
        <w:rPr>
          <w:rFonts w:asciiTheme="minorHAnsi" w:hAnsiTheme="minorHAnsi"/>
        </w:rPr>
        <w:t>provide</w:t>
      </w:r>
      <w:r w:rsidRPr="00231213">
        <w:rPr>
          <w:rFonts w:asciiTheme="minorHAnsi" w:hAnsiTheme="minorHAnsi"/>
        </w:rPr>
        <w:t xml:space="preserve"> students of diverse backgrounds the opportunity to develop the personal resources they need to </w:t>
      </w:r>
      <w:r w:rsidR="000F5F84" w:rsidRPr="00231213">
        <w:rPr>
          <w:rFonts w:asciiTheme="minorHAnsi" w:hAnsiTheme="minorHAnsi"/>
        </w:rPr>
        <w:t>obtain</w:t>
      </w:r>
      <w:r w:rsidRPr="00231213">
        <w:rPr>
          <w:rFonts w:asciiTheme="minorHAnsi" w:hAnsiTheme="minorHAnsi"/>
        </w:rPr>
        <w:t xml:space="preserve"> and keep good jobs, but they also help employers by providing them with entry-level workers who are well-prepared to deal with a variety of workplace challenges. Additionally, </w:t>
      </w:r>
      <w:r w:rsidR="00434A6A">
        <w:rPr>
          <w:rFonts w:asciiTheme="minorHAnsi" w:hAnsiTheme="minorHAnsi"/>
        </w:rPr>
        <w:t>because</w:t>
      </w:r>
      <w:r w:rsidRPr="00231213">
        <w:rPr>
          <w:rFonts w:asciiTheme="minorHAnsi" w:hAnsiTheme="minorHAnsi"/>
        </w:rPr>
        <w:t xml:space="preserve"> many students hone these skills through hands-on work experience, the decreasing labor force participation and increasing school enrollment of Virginia’s teens in recent decades means that school-based workplace readiness skills programs will become an even more vital resource for CTE students in the future.</w:t>
      </w:r>
    </w:p>
    <w:p w14:paraId="6C37B09C" w14:textId="77777777" w:rsidR="009D08D1" w:rsidRPr="00231213" w:rsidRDefault="009D08D1" w:rsidP="009D08D1">
      <w:pPr>
        <w:rPr>
          <w:rFonts w:asciiTheme="minorHAnsi" w:hAnsiTheme="minorHAnsi"/>
        </w:rPr>
      </w:pPr>
      <w:r w:rsidRPr="00231213">
        <w:rPr>
          <w:rFonts w:asciiTheme="minorHAnsi" w:hAnsiTheme="minorHAnsi"/>
        </w:rPr>
        <w:t xml:space="preserve">The </w:t>
      </w:r>
      <w:proofErr w:type="gramStart"/>
      <w:r w:rsidR="005B306C" w:rsidRPr="00231213">
        <w:rPr>
          <w:rFonts w:asciiTheme="minorHAnsi" w:hAnsiTheme="minorHAnsi"/>
        </w:rPr>
        <w:t>VDOE’s</w:t>
      </w:r>
      <w:proofErr w:type="gramEnd"/>
      <w:r w:rsidRPr="00231213">
        <w:rPr>
          <w:rFonts w:asciiTheme="minorHAnsi" w:hAnsiTheme="minorHAnsi"/>
        </w:rPr>
        <w:t xml:space="preserve"> Office of Career, Technical, and Adult Education, in partnership with several organizations, has been sponsoring research on workplace readiness skills in Virginia for more than 30 years. In each decade since the 1980s, hundreds of employers throughout the Commonwealth </w:t>
      </w:r>
      <w:proofErr w:type="gramStart"/>
      <w:r w:rsidRPr="00231213">
        <w:rPr>
          <w:rFonts w:asciiTheme="minorHAnsi" w:hAnsiTheme="minorHAnsi"/>
        </w:rPr>
        <w:t>have been interviewed</w:t>
      </w:r>
      <w:proofErr w:type="gramEnd"/>
      <w:r w:rsidRPr="00231213">
        <w:rPr>
          <w:rFonts w:asciiTheme="minorHAnsi" w:hAnsiTheme="minorHAnsi"/>
        </w:rPr>
        <w:t xml:space="preserve"> or surveyed about what they believe are the most essential workplace skills for entry-level workers to possess.</w:t>
      </w:r>
    </w:p>
    <w:p w14:paraId="2F7F3EF8" w14:textId="77777777" w:rsidR="009D08D1" w:rsidRPr="00231213" w:rsidRDefault="009D08D1" w:rsidP="009D08D1">
      <w:pPr>
        <w:rPr>
          <w:rFonts w:asciiTheme="minorHAnsi" w:hAnsiTheme="minorHAnsi"/>
        </w:rPr>
      </w:pPr>
      <w:r w:rsidRPr="00231213">
        <w:rPr>
          <w:rFonts w:asciiTheme="minorHAnsi" w:hAnsiTheme="minorHAnsi"/>
        </w:rPr>
        <w:t xml:space="preserve">Initial research conducted in the mid-1980s revealed that employers believed workplace readiness skills were at least as important as traditional academic and technical skills in promoting workplace success. Another round of research conducted from 1993 to 1997 led to the creation of </w:t>
      </w:r>
      <w:proofErr w:type="gramStart"/>
      <w:r w:rsidRPr="00231213">
        <w:rPr>
          <w:rFonts w:asciiTheme="minorHAnsi" w:hAnsiTheme="minorHAnsi"/>
        </w:rPr>
        <w:t>Virginia’s</w:t>
      </w:r>
      <w:proofErr w:type="gramEnd"/>
      <w:r w:rsidRPr="00231213">
        <w:rPr>
          <w:rFonts w:asciiTheme="minorHAnsi" w:hAnsiTheme="minorHAnsi"/>
        </w:rPr>
        <w:t xml:space="preserve"> first set of 13 </w:t>
      </w:r>
      <w:r w:rsidR="000F5F84" w:rsidRPr="00231213">
        <w:rPr>
          <w:rFonts w:asciiTheme="minorHAnsi" w:hAnsiTheme="minorHAnsi"/>
        </w:rPr>
        <w:t>WRS</w:t>
      </w:r>
      <w:r w:rsidRPr="00231213">
        <w:rPr>
          <w:rFonts w:asciiTheme="minorHAnsi" w:hAnsiTheme="minorHAnsi"/>
        </w:rPr>
        <w:t xml:space="preserve">, which were incorporated into the curriculum of every Virginia CTE course in 1998. Based on research performed from 2008 to 2011, the original list of 13 skills </w:t>
      </w:r>
      <w:proofErr w:type="gramStart"/>
      <w:r w:rsidRPr="00231213">
        <w:rPr>
          <w:rFonts w:asciiTheme="minorHAnsi" w:hAnsiTheme="minorHAnsi"/>
        </w:rPr>
        <w:t>were updated and expanded to 21 skills,</w:t>
      </w:r>
      <w:proofErr w:type="gramEnd"/>
      <w:r w:rsidRPr="00231213">
        <w:rPr>
          <w:rFonts w:asciiTheme="minorHAnsi" w:hAnsiTheme="minorHAnsi"/>
        </w:rPr>
        <w:t xml:space="preserve"> and additional curriculum and assessment resources were developed. </w:t>
      </w:r>
    </w:p>
    <w:p w14:paraId="3F9F71F5" w14:textId="4591B3B4" w:rsidR="009D08D1" w:rsidRPr="00231213" w:rsidRDefault="009D08D1" w:rsidP="009D08D1">
      <w:pPr>
        <w:rPr>
          <w:rFonts w:asciiTheme="minorHAnsi" w:hAnsiTheme="minorHAnsi"/>
        </w:rPr>
      </w:pPr>
      <w:r w:rsidRPr="00231213">
        <w:rPr>
          <w:rFonts w:asciiTheme="minorHAnsi" w:hAnsiTheme="minorHAnsi"/>
        </w:rPr>
        <w:t xml:space="preserve">In 2017, the Office of Career, Technical, and Adult Education continued Virginia’s long history of data-driven evaluation of its </w:t>
      </w:r>
      <w:r w:rsidR="000F5F84" w:rsidRPr="00231213">
        <w:rPr>
          <w:rFonts w:asciiTheme="minorHAnsi" w:hAnsiTheme="minorHAnsi"/>
        </w:rPr>
        <w:t>WRS</w:t>
      </w:r>
      <w:r w:rsidRPr="00231213">
        <w:rPr>
          <w:rFonts w:asciiTheme="minorHAnsi" w:hAnsiTheme="minorHAnsi"/>
        </w:rPr>
        <w:t xml:space="preserve"> framework by requesting that the Demographics Research Group at the University </w:t>
      </w:r>
      <w:proofErr w:type="gramStart"/>
      <w:r w:rsidRPr="00231213">
        <w:rPr>
          <w:rFonts w:asciiTheme="minorHAnsi" w:hAnsiTheme="minorHAnsi"/>
        </w:rPr>
        <w:t>of</w:t>
      </w:r>
      <w:proofErr w:type="gramEnd"/>
      <w:r w:rsidRPr="00231213">
        <w:rPr>
          <w:rFonts w:asciiTheme="minorHAnsi" w:hAnsiTheme="minorHAnsi"/>
        </w:rPr>
        <w:t xml:space="preserve"> Virginia Weldon Cooper Center for Public Service conduct research to identify and update the skills that are of most value to the state’s many employers. The Office of Career, Technical, and Adult Education convened a panel of CTE administrators and educators, business and industry representatives, and curriculum development and assessment experts to review the Weldon Cooper Center recommendations and to continue the process of refining the skills. </w:t>
      </w:r>
      <w:proofErr w:type="gramStart"/>
      <w:r w:rsidRPr="00231213">
        <w:rPr>
          <w:rFonts w:asciiTheme="minorHAnsi" w:hAnsiTheme="minorHAnsi"/>
        </w:rPr>
        <w:t>As a result</w:t>
      </w:r>
      <w:proofErr w:type="gramEnd"/>
      <w:r w:rsidRPr="00231213">
        <w:rPr>
          <w:rFonts w:asciiTheme="minorHAnsi" w:hAnsiTheme="minorHAnsi"/>
        </w:rPr>
        <w:t xml:space="preserve"> of their collaborative efforts, a new set of 22 </w:t>
      </w:r>
      <w:r w:rsidR="000F5F84" w:rsidRPr="00231213">
        <w:rPr>
          <w:rFonts w:asciiTheme="minorHAnsi" w:hAnsiTheme="minorHAnsi"/>
        </w:rPr>
        <w:t>WRS</w:t>
      </w:r>
      <w:r w:rsidRPr="00231213">
        <w:rPr>
          <w:rFonts w:asciiTheme="minorHAnsi" w:hAnsiTheme="minorHAnsi"/>
        </w:rPr>
        <w:t xml:space="preserve"> for the Commonwealth was developed. These 22 </w:t>
      </w:r>
      <w:r w:rsidR="000F5F84" w:rsidRPr="00231213">
        <w:rPr>
          <w:rFonts w:asciiTheme="minorHAnsi" w:hAnsiTheme="minorHAnsi"/>
        </w:rPr>
        <w:t>WRS</w:t>
      </w:r>
      <w:r w:rsidRPr="00231213">
        <w:rPr>
          <w:rFonts w:asciiTheme="minorHAnsi" w:hAnsiTheme="minorHAnsi"/>
        </w:rPr>
        <w:t xml:space="preserve"> </w:t>
      </w:r>
      <w:proofErr w:type="gramStart"/>
      <w:r w:rsidRPr="00231213">
        <w:rPr>
          <w:rFonts w:asciiTheme="minorHAnsi" w:hAnsiTheme="minorHAnsi"/>
        </w:rPr>
        <w:t>are embedded and taught in context in e</w:t>
      </w:r>
      <w:r w:rsidR="000F5F84" w:rsidRPr="00231213">
        <w:rPr>
          <w:rFonts w:asciiTheme="minorHAnsi" w:hAnsiTheme="minorHAnsi"/>
        </w:rPr>
        <w:t>ach state-approved CTE course</w:t>
      </w:r>
      <w:proofErr w:type="gramEnd"/>
      <w:r w:rsidR="000F5F84" w:rsidRPr="00231213">
        <w:rPr>
          <w:rFonts w:asciiTheme="minorHAnsi" w:hAnsiTheme="minorHAnsi"/>
        </w:rPr>
        <w:t xml:space="preserve">. </w:t>
      </w:r>
      <w:r w:rsidRPr="00231213">
        <w:rPr>
          <w:rFonts w:asciiTheme="minorHAnsi" w:hAnsiTheme="minorHAnsi"/>
        </w:rPr>
        <w:t xml:space="preserve">The refinements made to </w:t>
      </w:r>
      <w:r w:rsidRPr="00231213">
        <w:rPr>
          <w:rFonts w:asciiTheme="minorHAnsi" w:hAnsiTheme="minorHAnsi"/>
        </w:rPr>
        <w:lastRenderedPageBreak/>
        <w:t xml:space="preserve">Virginia’s </w:t>
      </w:r>
      <w:r w:rsidR="000F5F84" w:rsidRPr="00231213">
        <w:rPr>
          <w:rFonts w:asciiTheme="minorHAnsi" w:hAnsiTheme="minorHAnsi"/>
        </w:rPr>
        <w:t>WRS</w:t>
      </w:r>
      <w:r w:rsidRPr="00231213">
        <w:rPr>
          <w:rFonts w:asciiTheme="minorHAnsi" w:hAnsiTheme="minorHAnsi"/>
        </w:rPr>
        <w:t xml:space="preserve"> for the Comm</w:t>
      </w:r>
      <w:r w:rsidR="00A360F5">
        <w:rPr>
          <w:rFonts w:asciiTheme="minorHAnsi" w:hAnsiTheme="minorHAnsi"/>
        </w:rPr>
        <w:t>onwealth ensure</w:t>
      </w:r>
      <w:r w:rsidRPr="00231213">
        <w:rPr>
          <w:rFonts w:asciiTheme="minorHAnsi" w:hAnsiTheme="minorHAnsi"/>
        </w:rPr>
        <w:t xml:space="preserve"> that all courses have up-to-date and aligned employability skills that focus on the needs of Virginia’s employers. </w:t>
      </w:r>
    </w:p>
    <w:p w14:paraId="62E390E1" w14:textId="77777777" w:rsidR="009D08D1" w:rsidRPr="00231213" w:rsidRDefault="002D631F" w:rsidP="009D08D1">
      <w:pPr>
        <w:rPr>
          <w:rFonts w:asciiTheme="minorHAnsi" w:hAnsiTheme="minorHAnsi"/>
          <w:b/>
        </w:rPr>
      </w:pPr>
      <w:r w:rsidRPr="00231213">
        <w:rPr>
          <w:rFonts w:asciiTheme="minorHAnsi" w:hAnsiTheme="minorHAnsi"/>
          <w:b/>
        </w:rPr>
        <w:t>Postsecondary</w:t>
      </w:r>
    </w:p>
    <w:p w14:paraId="4F39EF83" w14:textId="77777777" w:rsidR="00A523F1" w:rsidRPr="00231213" w:rsidRDefault="00524D74" w:rsidP="00A523F1">
      <w:pPr>
        <w:pStyle w:val="BodyText"/>
        <w:spacing w:before="1"/>
      </w:pPr>
      <w:r w:rsidRPr="00231213">
        <w:t>Inclusion</w:t>
      </w:r>
      <w:r w:rsidR="00A523F1" w:rsidRPr="00231213">
        <w:t xml:space="preserve"> of employability skills is evidenced through the incorporation of input from advisory committees (comprised of relevant occupational experts and employers) that inform programs of </w:t>
      </w:r>
      <w:r w:rsidRPr="00231213">
        <w:t xml:space="preserve">study or career pathways regarding </w:t>
      </w:r>
      <w:r w:rsidR="00A523F1" w:rsidRPr="00231213">
        <w:t>needed employability skills both within the colleges’ immediate service region and statewide for successful program completion.</w:t>
      </w:r>
    </w:p>
    <w:p w14:paraId="7CA66461" w14:textId="77777777" w:rsidR="00FA509D" w:rsidRPr="00231213" w:rsidRDefault="00524D74">
      <w:r w:rsidRPr="00231213">
        <w:t xml:space="preserve">Three major initiatives help the VCCS ensure programs </w:t>
      </w:r>
      <w:proofErr w:type="gramStart"/>
      <w:r w:rsidRPr="00231213">
        <w:t>are aligned</w:t>
      </w:r>
      <w:proofErr w:type="gramEnd"/>
      <w:r w:rsidRPr="00231213">
        <w:t xml:space="preserve"> with critical industry demands and with industry-recognized certifications</w:t>
      </w:r>
      <w:r w:rsidR="00FA509D" w:rsidRPr="00231213">
        <w:t>:</w:t>
      </w:r>
      <w:r w:rsidRPr="00231213">
        <w:t xml:space="preserve"> </w:t>
      </w:r>
    </w:p>
    <w:p w14:paraId="1665DDBE" w14:textId="77777777" w:rsidR="00FA509D" w:rsidRPr="00231213" w:rsidRDefault="00524D74">
      <w:r w:rsidRPr="00231213">
        <w:t>1) Complete 2021</w:t>
      </w:r>
      <w:r w:rsidR="009E2FE1" w:rsidRPr="00231213">
        <w:t>: six-year strategic plan to triple number of credentials earned by the year 2021</w:t>
      </w:r>
      <w:r w:rsidRPr="00231213">
        <w:t xml:space="preserve"> </w:t>
      </w:r>
    </w:p>
    <w:p w14:paraId="5CF88947" w14:textId="77777777" w:rsidR="00FA509D" w:rsidRPr="00231213" w:rsidRDefault="00BA54AA">
      <w:r>
        <w:t xml:space="preserve">2) </w:t>
      </w:r>
      <w:proofErr w:type="spellStart"/>
      <w:r>
        <w:t>Fast</w:t>
      </w:r>
      <w:r w:rsidR="00524D74" w:rsidRPr="00231213">
        <w:t>Forward</w:t>
      </w:r>
      <w:proofErr w:type="spellEnd"/>
      <w:r w:rsidR="009E2FE1" w:rsidRPr="00231213">
        <w:t xml:space="preserve">: </w:t>
      </w:r>
      <w:r w:rsidR="00A91F15">
        <w:t xml:space="preserve">short-term workforce credential program to train Virginians for top, in-demand jobs across the Commonwealth. Most programs take between 6 and 12 weeks and </w:t>
      </w:r>
      <w:proofErr w:type="gramStart"/>
      <w:r w:rsidR="00A91F15">
        <w:t>are built</w:t>
      </w:r>
      <w:proofErr w:type="gramEnd"/>
      <w:r w:rsidR="00A91F15">
        <w:t xml:space="preserve"> so students can get their education while they work</w:t>
      </w:r>
    </w:p>
    <w:p w14:paraId="45B75F08" w14:textId="4327B121" w:rsidR="009E2FE1" w:rsidRPr="00231213" w:rsidRDefault="00524D74">
      <w:r w:rsidRPr="00231213">
        <w:t>3) G3</w:t>
      </w:r>
      <w:r w:rsidR="009E2FE1" w:rsidRPr="00231213">
        <w:t xml:space="preserve">: Governor’s workforce development program, “Get Skilled, Get a Job, and Give </w:t>
      </w:r>
      <w:proofErr w:type="gramStart"/>
      <w:r w:rsidR="009E2FE1" w:rsidRPr="00231213">
        <w:t>Back</w:t>
      </w:r>
      <w:proofErr w:type="gramEnd"/>
      <w:r w:rsidR="00A360F5">
        <w:t>.</w:t>
      </w:r>
      <w:r w:rsidR="009E2FE1" w:rsidRPr="00231213">
        <w:t>”</w:t>
      </w:r>
      <w:r w:rsidRPr="00231213">
        <w:t xml:space="preserve"> </w:t>
      </w:r>
    </w:p>
    <w:p w14:paraId="26C58183" w14:textId="77777777" w:rsidR="00A523F1" w:rsidRPr="00231213" w:rsidRDefault="00524D74">
      <w:pPr>
        <w:rPr>
          <w:rFonts w:asciiTheme="minorHAnsi" w:eastAsiaTheme="majorEastAsia" w:hAnsiTheme="minorHAnsi" w:cstheme="majorBidi"/>
          <w:bCs/>
          <w:iCs/>
        </w:rPr>
      </w:pPr>
      <w:r w:rsidRPr="00231213">
        <w:t>Each initiative has</w:t>
      </w:r>
      <w:r w:rsidR="00BA54AA">
        <w:t xml:space="preserve"> helped,</w:t>
      </w:r>
      <w:r w:rsidRPr="00231213">
        <w:t xml:space="preserve"> and will continue to help</w:t>
      </w:r>
      <w:r w:rsidR="00BA54AA">
        <w:t>,</w:t>
      </w:r>
      <w:r w:rsidRPr="00231213">
        <w:t xml:space="preserve"> the VCCS substantially increase the number of awarded industry credentials preparing students for entry and advancement in high-skill, high-wage, and in-demand careers. </w:t>
      </w:r>
      <w:r w:rsidR="00A523F1" w:rsidRPr="00231213">
        <w:rPr>
          <w:rFonts w:asciiTheme="minorHAnsi" w:hAnsiTheme="minorHAnsi"/>
          <w:b/>
          <w:i/>
        </w:rPr>
        <w:br w:type="page"/>
      </w:r>
    </w:p>
    <w:p w14:paraId="02063CA2" w14:textId="77777777" w:rsidR="009D08D1" w:rsidRDefault="009D08D1" w:rsidP="002370F0">
      <w:pPr>
        <w:pStyle w:val="Heading4"/>
      </w:pPr>
      <w:r w:rsidRPr="00231213">
        <w:lastRenderedPageBreak/>
        <w:t>II.B.2.c.</w:t>
      </w:r>
      <w:r w:rsidRPr="00231213">
        <w:tab/>
        <w:t>Describ</w:t>
      </w:r>
      <w:r w:rsidR="002370F0">
        <w:t>e how the eligible agency will-</w:t>
      </w:r>
    </w:p>
    <w:p w14:paraId="4450D59D" w14:textId="77777777" w:rsidR="002370F0" w:rsidRPr="002370F0" w:rsidRDefault="002370F0" w:rsidP="002370F0">
      <w:pPr>
        <w:spacing w:after="0"/>
      </w:pPr>
    </w:p>
    <w:p w14:paraId="6C1FBBCE" w14:textId="77777777" w:rsidR="009D08D1" w:rsidRPr="00231213" w:rsidRDefault="009D08D1" w:rsidP="002370F0">
      <w:pPr>
        <w:pStyle w:val="Heading4"/>
      </w:pPr>
      <w:proofErr w:type="gramStart"/>
      <w:r w:rsidRPr="00231213">
        <w:t>II.B.2.c.i.</w:t>
      </w:r>
      <w:r w:rsidRPr="00231213">
        <w:tab/>
        <w:t xml:space="preserve">make information on approved programs of study and career pathways (including career exploration, </w:t>
      </w:r>
      <w:r w:rsidR="00EF295B" w:rsidRPr="00231213">
        <w:t>WBL</w:t>
      </w:r>
      <w:r w:rsidRPr="00231213">
        <w:t xml:space="preserve"> opportunities, early college high schools, and dual or concurrent enrollment program opportunities) and guidance and advisement resources, available to students (and parents, as appropriate), representatives of secondary and postsecondary education, and special populations, and to the extent practicable, provide that information and those resources in a language students, parents, and educators can understand.</w:t>
      </w:r>
      <w:proofErr w:type="gramEnd"/>
    </w:p>
    <w:p w14:paraId="1874C187" w14:textId="77777777" w:rsidR="009D08D1" w:rsidRPr="00231213" w:rsidRDefault="009D08D1" w:rsidP="009D08D1">
      <w:pPr>
        <w:ind w:right="-720"/>
        <w:rPr>
          <w:rFonts w:asciiTheme="minorHAnsi" w:hAnsiTheme="minorHAnsi"/>
          <w:b/>
        </w:rPr>
      </w:pPr>
    </w:p>
    <w:p w14:paraId="52311CE7" w14:textId="77777777" w:rsidR="009D08D1" w:rsidRPr="00231213" w:rsidRDefault="002D631F" w:rsidP="002D631F">
      <w:pPr>
        <w:ind w:right="47"/>
        <w:rPr>
          <w:rFonts w:asciiTheme="minorHAnsi" w:hAnsiTheme="minorHAnsi"/>
          <w:b/>
        </w:rPr>
      </w:pPr>
      <w:r w:rsidRPr="00231213">
        <w:rPr>
          <w:rFonts w:asciiTheme="minorHAnsi" w:hAnsiTheme="minorHAnsi"/>
          <w:b/>
        </w:rPr>
        <w:t>Secondary</w:t>
      </w:r>
    </w:p>
    <w:p w14:paraId="412EA0FC" w14:textId="77777777" w:rsidR="009D08D1" w:rsidRPr="00231213" w:rsidRDefault="009D08D1" w:rsidP="009D08D1">
      <w:pPr>
        <w:shd w:val="clear" w:color="auto" w:fill="FFFFFF"/>
        <w:spacing w:before="100" w:beforeAutospacing="1" w:after="100" w:afterAutospacing="1" w:line="300" w:lineRule="atLeast"/>
        <w:rPr>
          <w:rFonts w:asciiTheme="minorHAnsi" w:eastAsiaTheme="minorEastAsia" w:hAnsiTheme="minorHAnsi" w:cs="Times New Roman"/>
        </w:rPr>
      </w:pPr>
      <w:r w:rsidRPr="00231213">
        <w:rPr>
          <w:rFonts w:asciiTheme="minorHAnsi" w:hAnsiTheme="minorHAnsi"/>
        </w:rPr>
        <w:t xml:space="preserve">Perkins V builds on current </w:t>
      </w:r>
      <w:r w:rsidR="005F60A8" w:rsidRPr="00231213">
        <w:rPr>
          <w:rFonts w:asciiTheme="minorHAnsi" w:hAnsiTheme="minorHAnsi"/>
        </w:rPr>
        <w:t>CTE</w:t>
      </w:r>
      <w:r w:rsidRPr="00231213">
        <w:rPr>
          <w:rFonts w:asciiTheme="minorHAnsi" w:hAnsiTheme="minorHAnsi"/>
        </w:rPr>
        <w:t xml:space="preserve"> success by maintaining a strong commitment to programs of study that </w:t>
      </w:r>
      <w:proofErr w:type="gramStart"/>
      <w:r w:rsidRPr="00231213">
        <w:rPr>
          <w:rFonts w:asciiTheme="minorHAnsi" w:hAnsiTheme="minorHAnsi"/>
        </w:rPr>
        <w:t>were first introduced</w:t>
      </w:r>
      <w:proofErr w:type="gramEnd"/>
      <w:r w:rsidRPr="00231213">
        <w:rPr>
          <w:rFonts w:asciiTheme="minorHAnsi" w:hAnsiTheme="minorHAnsi"/>
        </w:rPr>
        <w:t xml:space="preserve"> in the 2006 Perkins Act.  </w:t>
      </w:r>
      <w:r w:rsidRPr="00231213">
        <w:rPr>
          <w:rFonts w:asciiTheme="minorHAnsi" w:eastAsiaTheme="minorEastAsia" w:hAnsiTheme="minorHAnsi" w:cs="Times New Roman"/>
        </w:rPr>
        <w:t xml:space="preserve">As programs of study </w:t>
      </w:r>
      <w:proofErr w:type="gramStart"/>
      <w:r w:rsidRPr="00231213">
        <w:rPr>
          <w:rFonts w:asciiTheme="minorHAnsi" w:eastAsiaTheme="minorEastAsia" w:hAnsiTheme="minorHAnsi" w:cs="Times New Roman"/>
        </w:rPr>
        <w:t xml:space="preserve">are developed and approved by the </w:t>
      </w:r>
      <w:r w:rsidR="005F60A8" w:rsidRPr="00231213">
        <w:rPr>
          <w:rFonts w:asciiTheme="minorHAnsi" w:eastAsiaTheme="minorEastAsia" w:hAnsiTheme="minorHAnsi" w:cs="Times New Roman"/>
        </w:rPr>
        <w:t>VDOE</w:t>
      </w:r>
      <w:r w:rsidRPr="00231213">
        <w:rPr>
          <w:rFonts w:asciiTheme="minorHAnsi" w:eastAsiaTheme="minorEastAsia" w:hAnsiTheme="minorHAnsi" w:cs="Times New Roman"/>
        </w:rPr>
        <w:t xml:space="preserve"> and </w:t>
      </w:r>
      <w:r w:rsidR="005F60A8" w:rsidRPr="00231213">
        <w:rPr>
          <w:rFonts w:asciiTheme="minorHAnsi" w:eastAsiaTheme="minorEastAsia" w:hAnsiTheme="minorHAnsi" w:cs="Times New Roman"/>
        </w:rPr>
        <w:t xml:space="preserve">the </w:t>
      </w:r>
      <w:r w:rsidRPr="00231213">
        <w:rPr>
          <w:rFonts w:asciiTheme="minorHAnsi" w:eastAsiaTheme="minorEastAsia" w:hAnsiTheme="minorHAnsi" w:cs="Times New Roman"/>
        </w:rPr>
        <w:t>VCCS,</w:t>
      </w:r>
      <w:proofErr w:type="gramEnd"/>
      <w:r w:rsidRPr="00231213">
        <w:rPr>
          <w:rFonts w:asciiTheme="minorHAnsi" w:eastAsiaTheme="minorEastAsia" w:hAnsiTheme="minorHAnsi" w:cs="Times New Roman"/>
        </w:rPr>
        <w:t xml:space="preserve"> they are posted on the VDOE website and disseminated electronically to stakeholders with responsibility for CTE.</w:t>
      </w:r>
    </w:p>
    <w:p w14:paraId="34E2BFEF" w14:textId="77777777" w:rsidR="009D08D1" w:rsidRPr="00231213" w:rsidRDefault="009D08D1" w:rsidP="009D08D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Specifically, the information for CTE Programs of Study </w:t>
      </w:r>
      <w:proofErr w:type="gramStart"/>
      <w:r w:rsidRPr="00231213">
        <w:rPr>
          <w:rFonts w:asciiTheme="minorHAnsi" w:eastAsiaTheme="minorEastAsia" w:hAnsiTheme="minorHAnsi" w:cs="Times New Roman"/>
        </w:rPr>
        <w:t>is disseminated</w:t>
      </w:r>
      <w:proofErr w:type="gramEnd"/>
      <w:r w:rsidRPr="00231213">
        <w:rPr>
          <w:rFonts w:asciiTheme="minorHAnsi" w:eastAsiaTheme="minorEastAsia" w:hAnsiTheme="minorHAnsi" w:cs="Times New Roman"/>
        </w:rPr>
        <w:t xml:space="preserve"> through the following methods as they are developed and approved at the state level:</w:t>
      </w:r>
    </w:p>
    <w:p w14:paraId="79EA0C3D" w14:textId="62B23F43"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CTE administrative meetings at both the secondary and postsecondary levels</w:t>
      </w:r>
      <w:r w:rsidR="0051596D">
        <w:rPr>
          <w:rFonts w:asciiTheme="minorHAnsi" w:hAnsiTheme="minorHAnsi"/>
        </w:rPr>
        <w:t>;</w:t>
      </w:r>
    </w:p>
    <w:p w14:paraId="22E466E4" w14:textId="26C2200E"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 xml:space="preserve">CTE administrators listserv and program/career cluster specialist </w:t>
      </w:r>
      <w:proofErr w:type="spellStart"/>
      <w:r w:rsidRPr="00231213">
        <w:rPr>
          <w:rFonts w:asciiTheme="minorHAnsi" w:hAnsiTheme="minorHAnsi"/>
        </w:rPr>
        <w:t>listservs</w:t>
      </w:r>
      <w:proofErr w:type="spellEnd"/>
      <w:r w:rsidR="0051596D">
        <w:rPr>
          <w:rFonts w:asciiTheme="minorHAnsi" w:hAnsiTheme="minorHAnsi"/>
        </w:rPr>
        <w:t>;</w:t>
      </w:r>
    </w:p>
    <w:p w14:paraId="2F4BED81" w14:textId="3BFEC958"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 xml:space="preserve">The VDOE, CTE </w:t>
      </w:r>
      <w:r w:rsidR="009E2FE1" w:rsidRPr="00231213">
        <w:rPr>
          <w:rFonts w:asciiTheme="minorHAnsi" w:hAnsiTheme="minorHAnsi"/>
        </w:rPr>
        <w:t>w</w:t>
      </w:r>
      <w:r w:rsidRPr="00231213">
        <w:rPr>
          <w:rFonts w:asciiTheme="minorHAnsi" w:hAnsiTheme="minorHAnsi"/>
        </w:rPr>
        <w:t>ebpage for Career Clusters</w:t>
      </w:r>
      <w:r w:rsidR="0051596D">
        <w:rPr>
          <w:rFonts w:asciiTheme="minorHAnsi" w:hAnsiTheme="minorHAnsi"/>
        </w:rPr>
        <w:t>; and the</w:t>
      </w:r>
    </w:p>
    <w:p w14:paraId="0EE33BF1" w14:textId="48222A80"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eastAsiaTheme="minorEastAsia" w:hAnsiTheme="minorHAnsi" w:cstheme="minorHAnsi"/>
        </w:rPr>
      </w:pPr>
      <w:r w:rsidRPr="00231213">
        <w:rPr>
          <w:rFonts w:asciiTheme="minorHAnsi" w:hAnsiTheme="minorHAnsi"/>
        </w:rPr>
        <w:t>CTERC website in the Virginia Education</w:t>
      </w:r>
      <w:r w:rsidRPr="00231213">
        <w:rPr>
          <w:rFonts w:asciiTheme="minorHAnsi" w:eastAsiaTheme="minorEastAsia" w:hAnsiTheme="minorHAnsi" w:cstheme="minorHAnsi"/>
        </w:rPr>
        <w:t xml:space="preserve"> Resource System Online (VERSO) approved curriculum frameworks</w:t>
      </w:r>
      <w:r w:rsidR="0051596D">
        <w:rPr>
          <w:rFonts w:asciiTheme="minorHAnsi" w:eastAsiaTheme="minorEastAsia" w:hAnsiTheme="minorHAnsi" w:cstheme="minorHAnsi"/>
        </w:rPr>
        <w:t>.</w:t>
      </w:r>
    </w:p>
    <w:p w14:paraId="3E7F4A5E" w14:textId="47A6D2D7" w:rsidR="009D08D1" w:rsidRPr="00231213" w:rsidRDefault="009D08D1" w:rsidP="009D08D1">
      <w:pPr>
        <w:rPr>
          <w:rStyle w:val="Hyperlink"/>
          <w:rFonts w:asciiTheme="minorHAnsi" w:eastAsiaTheme="minorEastAsia" w:hAnsiTheme="minorHAnsi" w:cstheme="minorHAnsi"/>
        </w:rPr>
      </w:pPr>
      <w:proofErr w:type="gramStart"/>
      <w:r w:rsidRPr="00231213">
        <w:rPr>
          <w:rFonts w:asciiTheme="minorHAnsi" w:hAnsiTheme="minorHAnsi" w:cstheme="minorHAnsi"/>
          <w:color w:val="000000"/>
          <w:shd w:val="clear" w:color="auto" w:fill="FFFFFF"/>
        </w:rPr>
        <w:t xml:space="preserve">State regulations, </w:t>
      </w:r>
      <w:hyperlink r:id="rId336" w:history="1">
        <w:r w:rsidRPr="00231213">
          <w:rPr>
            <w:rStyle w:val="Hyperlink"/>
            <w:rFonts w:asciiTheme="minorHAnsi" w:hAnsiTheme="minorHAnsi" w:cstheme="minorHAnsi"/>
            <w:shd w:val="clear" w:color="auto" w:fill="FFFFFF"/>
          </w:rPr>
          <w:t>8VAC20-131-140-C(1)(2)</w:t>
        </w:r>
      </w:hyperlink>
      <w:r w:rsidR="005F60A8" w:rsidRPr="00231213">
        <w:rPr>
          <w:rFonts w:asciiTheme="minorHAnsi" w:hAnsiTheme="minorHAnsi" w:cstheme="minorHAnsi"/>
          <w:color w:val="000000"/>
          <w:shd w:val="clear" w:color="auto" w:fill="FFFFFF"/>
        </w:rPr>
        <w:t>, require</w:t>
      </w:r>
      <w:r w:rsidRPr="00231213">
        <w:rPr>
          <w:rFonts w:asciiTheme="minorHAnsi" w:hAnsiTheme="minorHAnsi" w:cstheme="minorHAnsi"/>
          <w:color w:val="000000"/>
          <w:shd w:val="clear" w:color="auto" w:fill="FFFFFF"/>
        </w:rPr>
        <w:t xml:space="preserve"> each middle and secondary school to provide for the early identification and enrollment of students in a program with a range of educational and academic experiences related to college and career readiness in</w:t>
      </w:r>
      <w:r w:rsidR="0051596D">
        <w:rPr>
          <w:rFonts w:asciiTheme="minorHAnsi" w:hAnsiTheme="minorHAnsi" w:cstheme="minorHAnsi"/>
          <w:color w:val="000000"/>
          <w:shd w:val="clear" w:color="auto" w:fill="FFFFFF"/>
        </w:rPr>
        <w:t>side</w:t>
      </w:r>
      <w:r w:rsidRPr="00231213">
        <w:rPr>
          <w:rFonts w:asciiTheme="minorHAnsi" w:hAnsiTheme="minorHAnsi" w:cstheme="minorHAnsi"/>
          <w:color w:val="000000"/>
          <w:shd w:val="clear" w:color="auto" w:fill="FFFFFF"/>
        </w:rPr>
        <w:t xml:space="preserve"> and outside the classroom, including an emphasis on experiences that will motivate disadvantaged and minority students to prepare for a career</w:t>
      </w:r>
      <w:r w:rsidR="005F60A8" w:rsidRPr="00231213">
        <w:rPr>
          <w:rFonts w:asciiTheme="minorHAnsi" w:hAnsiTheme="minorHAnsi" w:cstheme="minorHAnsi"/>
          <w:color w:val="000000"/>
          <w:shd w:val="clear" w:color="auto" w:fill="FFFFFF"/>
        </w:rPr>
        <w:t>,</w:t>
      </w:r>
      <w:r w:rsidRPr="00231213">
        <w:rPr>
          <w:rFonts w:asciiTheme="minorHAnsi" w:hAnsiTheme="minorHAnsi" w:cstheme="minorHAnsi"/>
          <w:color w:val="000000"/>
          <w:shd w:val="clear" w:color="auto" w:fill="FFFFFF"/>
        </w:rPr>
        <w:t xml:space="preserve"> </w:t>
      </w:r>
      <w:r w:rsidR="005F60A8" w:rsidRPr="00231213">
        <w:rPr>
          <w:rFonts w:asciiTheme="minorHAnsi" w:hAnsiTheme="minorHAnsi" w:cstheme="minorHAnsi"/>
          <w:color w:val="000000"/>
          <w:shd w:val="clear" w:color="auto" w:fill="FFFFFF"/>
        </w:rPr>
        <w:t>w</w:t>
      </w:r>
      <w:r w:rsidR="009E2FE1" w:rsidRPr="00231213">
        <w:rPr>
          <w:rFonts w:asciiTheme="minorHAnsi" w:hAnsiTheme="minorHAnsi" w:cstheme="minorHAnsi"/>
          <w:color w:val="000000"/>
          <w:shd w:val="clear" w:color="auto" w:fill="FFFFFF"/>
        </w:rPr>
        <w:t>h</w:t>
      </w:r>
      <w:r w:rsidR="005F60A8" w:rsidRPr="00231213">
        <w:rPr>
          <w:rFonts w:asciiTheme="minorHAnsi" w:hAnsiTheme="minorHAnsi" w:cstheme="minorHAnsi"/>
          <w:color w:val="000000"/>
          <w:shd w:val="clear" w:color="auto" w:fill="FFFFFF"/>
        </w:rPr>
        <w:t>ether directly entering the career field or seeking</w:t>
      </w:r>
      <w:r w:rsidRPr="00231213">
        <w:rPr>
          <w:rFonts w:asciiTheme="minorHAnsi" w:hAnsiTheme="minorHAnsi" w:cstheme="minorHAnsi"/>
          <w:color w:val="000000"/>
          <w:shd w:val="clear" w:color="auto" w:fill="FFFFFF"/>
        </w:rPr>
        <w:t xml:space="preserve"> postsecondary education.</w:t>
      </w:r>
      <w:proofErr w:type="gramEnd"/>
    </w:p>
    <w:p w14:paraId="3454CC5E" w14:textId="341CF203" w:rsidR="009D08D1" w:rsidRPr="00231213" w:rsidRDefault="0051596D" w:rsidP="009D08D1">
      <w:pPr>
        <w:spacing w:after="0"/>
        <w:rPr>
          <w:rFonts w:asciiTheme="minorHAnsi" w:eastAsiaTheme="minorEastAsia" w:hAnsiTheme="minorHAnsi" w:cstheme="minorHAnsi"/>
        </w:rPr>
      </w:pPr>
      <w:r>
        <w:rPr>
          <w:rFonts w:asciiTheme="minorHAnsi" w:eastAsiaTheme="minorEastAsia" w:hAnsiTheme="minorHAnsi" w:cstheme="minorHAnsi"/>
        </w:rPr>
        <w:t>Beginning with the 2018-</w:t>
      </w:r>
      <w:r w:rsidR="009D08D1" w:rsidRPr="00231213">
        <w:rPr>
          <w:rFonts w:asciiTheme="minorHAnsi" w:eastAsiaTheme="minorEastAsia" w:hAnsiTheme="minorHAnsi" w:cstheme="minorHAnsi"/>
        </w:rPr>
        <w:t>2019 academic year:</w:t>
      </w:r>
    </w:p>
    <w:p w14:paraId="34311248" w14:textId="77777777" w:rsidR="009D08D1" w:rsidRPr="00231213" w:rsidRDefault="009D08D1" w:rsidP="009D08D1">
      <w:pPr>
        <w:spacing w:after="0"/>
        <w:rPr>
          <w:rFonts w:asciiTheme="minorHAnsi" w:eastAsiaTheme="minorEastAsia" w:hAnsiTheme="minorHAnsi" w:cstheme="minorHAnsi"/>
        </w:rPr>
      </w:pPr>
    </w:p>
    <w:p w14:paraId="59972FB8"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Each elementary, middle, and secondary school shall provide for the identification of personal interests and abilities to support planning for postsecondary opportunities and career preparation</w:t>
      </w:r>
      <w:r w:rsidR="00C11C8B" w:rsidRPr="00231213">
        <w:rPr>
          <w:rFonts w:asciiTheme="minorHAnsi" w:eastAsiaTheme="minorEastAsia" w:hAnsiTheme="minorHAnsi" w:cstheme="minorHAnsi"/>
        </w:rPr>
        <w:t xml:space="preserve"> for all students</w:t>
      </w:r>
      <w:r w:rsidRPr="00231213">
        <w:rPr>
          <w:rFonts w:asciiTheme="minorHAnsi" w:eastAsiaTheme="minorEastAsia" w:hAnsiTheme="minorHAnsi" w:cstheme="minorHAnsi"/>
        </w:rPr>
        <w:t xml:space="preserve">. Such support shall include </w:t>
      </w:r>
      <w:r w:rsidR="00C11C8B" w:rsidRPr="00231213">
        <w:rPr>
          <w:rFonts w:asciiTheme="minorHAnsi" w:eastAsiaTheme="minorEastAsia" w:hAnsiTheme="minorHAnsi" w:cstheme="minorHAnsi"/>
        </w:rPr>
        <w:t xml:space="preserve">the </w:t>
      </w:r>
      <w:r w:rsidRPr="00231213">
        <w:rPr>
          <w:rFonts w:asciiTheme="minorHAnsi" w:eastAsiaTheme="minorEastAsia" w:hAnsiTheme="minorHAnsi" w:cstheme="minorHAnsi"/>
        </w:rPr>
        <w:t xml:space="preserve">provision of information </w:t>
      </w:r>
      <w:r w:rsidR="00C11C8B" w:rsidRPr="00231213">
        <w:rPr>
          <w:rFonts w:asciiTheme="minorHAnsi" w:eastAsiaTheme="minorEastAsia" w:hAnsiTheme="minorHAnsi" w:cstheme="minorHAnsi"/>
        </w:rPr>
        <w:t xml:space="preserve">regarding </w:t>
      </w:r>
      <w:r w:rsidRPr="00231213">
        <w:rPr>
          <w:rFonts w:asciiTheme="minorHAnsi" w:eastAsiaTheme="minorEastAsia" w:hAnsiTheme="minorHAnsi" w:cstheme="minorHAnsi"/>
        </w:rPr>
        <w:t>exploration of career clu</w:t>
      </w:r>
      <w:r w:rsidR="00C11C8B" w:rsidRPr="00231213">
        <w:rPr>
          <w:rFonts w:asciiTheme="minorHAnsi" w:eastAsiaTheme="minorEastAsia" w:hAnsiTheme="minorHAnsi" w:cstheme="minorHAnsi"/>
        </w:rPr>
        <w:t>ster areas in elementary grades</w:t>
      </w:r>
      <w:r w:rsidR="009E2FE1"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w:t>
      </w:r>
      <w:r w:rsidR="009E2FE1"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course information and planning for college preparation programs, opportunities for educational and academic experiences in and outside the classroom including internships and </w:t>
      </w:r>
      <w:r w:rsidR="00EF295B" w:rsidRPr="00231213">
        <w:rPr>
          <w:rFonts w:asciiTheme="minorHAnsi" w:eastAsiaTheme="minorEastAsia" w:hAnsiTheme="minorHAnsi" w:cstheme="minorHAnsi"/>
        </w:rPr>
        <w:t>WBL</w:t>
      </w:r>
      <w:r w:rsidRPr="00231213">
        <w:rPr>
          <w:rFonts w:asciiTheme="minorHAnsi" w:eastAsiaTheme="minorEastAsia" w:hAnsiTheme="minorHAnsi" w:cstheme="minorHAnsi"/>
        </w:rPr>
        <w:t>, and the multiple pathways to college and career readiness in middle and high school</w:t>
      </w:r>
      <w:r w:rsidR="00C11C8B" w:rsidRPr="00231213">
        <w:rPr>
          <w:rFonts w:asciiTheme="minorHAnsi" w:eastAsiaTheme="minorEastAsia" w:hAnsiTheme="minorHAnsi" w:cstheme="minorHAnsi"/>
        </w:rPr>
        <w:t xml:space="preserve"> grades</w:t>
      </w:r>
      <w:r w:rsidRPr="00231213">
        <w:rPr>
          <w:rFonts w:asciiTheme="minorHAnsi" w:eastAsiaTheme="minorEastAsia" w:hAnsiTheme="minorHAnsi" w:cstheme="minorHAnsi"/>
        </w:rPr>
        <w:t xml:space="preserve">. </w:t>
      </w:r>
    </w:p>
    <w:p w14:paraId="180E7E56" w14:textId="77777777" w:rsidR="009D08D1" w:rsidRPr="00231213" w:rsidRDefault="009D08D1" w:rsidP="009D08D1">
      <w:pPr>
        <w:spacing w:after="0"/>
        <w:rPr>
          <w:rFonts w:asciiTheme="minorHAnsi" w:eastAsiaTheme="minorEastAsia" w:hAnsiTheme="minorHAnsi" w:cstheme="minorHAnsi"/>
        </w:rPr>
      </w:pPr>
    </w:p>
    <w:p w14:paraId="7F117092"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Beginning in the elementary school years, students are to explore different occupations associated with career clusters and select an area or areas of interest. Students shall begin the development of an ACPP in elementary grades to include information about interests, values such as dependability and </w:t>
      </w:r>
      <w:r w:rsidRPr="00231213">
        <w:rPr>
          <w:rFonts w:asciiTheme="minorHAnsi" w:eastAsiaTheme="minorEastAsia" w:hAnsiTheme="minorHAnsi" w:cstheme="minorHAnsi"/>
        </w:rPr>
        <w:lastRenderedPageBreak/>
        <w:t xml:space="preserve">responsibility, and skills supporting decisions about their future interests and goals. The ACPP is a repository for planning notes, class projects, interest inventory results, awards and recognitions, and other information related to academic and career plans and preparation. The ACPP is student </w:t>
      </w:r>
      <w:proofErr w:type="gramStart"/>
      <w:r w:rsidRPr="00231213">
        <w:rPr>
          <w:rFonts w:asciiTheme="minorHAnsi" w:eastAsiaTheme="minorEastAsia" w:hAnsiTheme="minorHAnsi" w:cstheme="minorHAnsi"/>
        </w:rPr>
        <w:t>led and updated</w:t>
      </w:r>
      <w:proofErr w:type="gramEnd"/>
      <w:r w:rsidRPr="00231213">
        <w:rPr>
          <w:rFonts w:asciiTheme="minorHAnsi" w:eastAsiaTheme="minorEastAsia" w:hAnsiTheme="minorHAnsi" w:cstheme="minorHAnsi"/>
        </w:rPr>
        <w:t xml:space="preserve"> and revised as the student continues to plan for </w:t>
      </w:r>
      <w:r w:rsidR="00C11C8B" w:rsidRPr="00231213">
        <w:rPr>
          <w:rFonts w:asciiTheme="minorHAnsi" w:eastAsiaTheme="minorEastAsia" w:hAnsiTheme="minorHAnsi" w:cstheme="minorHAnsi"/>
        </w:rPr>
        <w:t>their</w:t>
      </w:r>
      <w:r w:rsidRPr="00231213">
        <w:rPr>
          <w:rFonts w:asciiTheme="minorHAnsi" w:eastAsiaTheme="minorEastAsia" w:hAnsiTheme="minorHAnsi" w:cstheme="minorHAnsi"/>
        </w:rPr>
        <w:t xml:space="preserve"> future throughout school years. The information contained in the ACPP shall serve as the foundation for creating the ACP in grade </w:t>
      </w:r>
      <w:r w:rsidR="002370F0">
        <w:rPr>
          <w:rFonts w:asciiTheme="minorHAnsi" w:eastAsiaTheme="minorEastAsia" w:hAnsiTheme="minorHAnsi" w:cstheme="minorHAnsi"/>
        </w:rPr>
        <w:t>seven</w:t>
      </w:r>
      <w:r w:rsidRPr="00231213">
        <w:rPr>
          <w:rFonts w:asciiTheme="minorHAnsi" w:eastAsiaTheme="minorEastAsia" w:hAnsiTheme="minorHAnsi" w:cstheme="minorHAnsi"/>
        </w:rPr>
        <w:t>.</w:t>
      </w:r>
    </w:p>
    <w:p w14:paraId="5B188E3E" w14:textId="77777777" w:rsidR="009D08D1" w:rsidRPr="00231213" w:rsidRDefault="009D08D1" w:rsidP="009D08D1">
      <w:pPr>
        <w:spacing w:after="0"/>
        <w:rPr>
          <w:rFonts w:asciiTheme="minorHAnsi" w:eastAsiaTheme="minorEastAsia" w:hAnsiTheme="minorHAnsi" w:cstheme="minorHAnsi"/>
        </w:rPr>
      </w:pPr>
    </w:p>
    <w:p w14:paraId="5815CE71"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In middle school, students are to complete a locally selected career interest inventory and select a career pathway. To support development of the ACP, students shall complete a career investigations course selected from the CTE state-approved list, or a school division-provided alternative means of delivering the career investigations course content, </w:t>
      </w:r>
      <w:proofErr w:type="gramStart"/>
      <w:r w:rsidRPr="00231213">
        <w:rPr>
          <w:rFonts w:asciiTheme="minorHAnsi" w:eastAsiaTheme="minorEastAsia" w:hAnsiTheme="minorHAnsi" w:cstheme="minorHAnsi"/>
        </w:rPr>
        <w:t>provided that</w:t>
      </w:r>
      <w:proofErr w:type="gramEnd"/>
      <w:r w:rsidRPr="00231213">
        <w:rPr>
          <w:rFonts w:asciiTheme="minorHAnsi" w:eastAsiaTheme="minorEastAsia" w:hAnsiTheme="minorHAnsi" w:cstheme="minorHAnsi"/>
        </w:rPr>
        <w:t xml:space="preserve"> the alternative is equivalent in content and academic rigor. The course, or its alternative, shall address, at a minimum, planning for academic courses, </w:t>
      </w:r>
      <w:r w:rsidR="00EF295B" w:rsidRPr="00231213">
        <w:rPr>
          <w:rFonts w:asciiTheme="minorHAnsi" w:eastAsiaTheme="minorEastAsia" w:hAnsiTheme="minorHAnsi" w:cstheme="minorHAnsi"/>
        </w:rPr>
        <w:t>WBL</w:t>
      </w:r>
      <w:r w:rsidRPr="00231213">
        <w:rPr>
          <w:rFonts w:asciiTheme="minorHAnsi" w:eastAsiaTheme="minorEastAsia" w:hAnsiTheme="minorHAnsi" w:cstheme="minorHAnsi"/>
        </w:rPr>
        <w:t xml:space="preserve"> opportunities, </w:t>
      </w:r>
      <w:proofErr w:type="gramStart"/>
      <w:r w:rsidRPr="00231213">
        <w:rPr>
          <w:rFonts w:asciiTheme="minorHAnsi" w:eastAsiaTheme="minorEastAsia" w:hAnsiTheme="minorHAnsi" w:cstheme="minorHAnsi"/>
        </w:rPr>
        <w:t>completion</w:t>
      </w:r>
      <w:proofErr w:type="gramEnd"/>
      <w:r w:rsidRPr="00231213">
        <w:rPr>
          <w:rFonts w:asciiTheme="minorHAnsi" w:eastAsiaTheme="minorEastAsia" w:hAnsiTheme="minorHAnsi" w:cstheme="minorHAnsi"/>
        </w:rPr>
        <w:t xml:space="preserve"> of industry certifications, possible independent projects, and postsecondary education. The course, or its alternative, shall include demonstration of personal, professional, and technical </w:t>
      </w:r>
      <w:r w:rsidR="009B3A3D" w:rsidRPr="00231213">
        <w:rPr>
          <w:rFonts w:asciiTheme="minorHAnsi" w:eastAsiaTheme="minorEastAsia" w:hAnsiTheme="minorHAnsi" w:cstheme="minorHAnsi"/>
        </w:rPr>
        <w:t>WRS.</w:t>
      </w:r>
    </w:p>
    <w:p w14:paraId="579DB0CC" w14:textId="77777777" w:rsidR="009B3A3D" w:rsidRPr="00231213" w:rsidRDefault="009B3A3D" w:rsidP="009D08D1">
      <w:pPr>
        <w:spacing w:after="0"/>
        <w:rPr>
          <w:rFonts w:asciiTheme="minorHAnsi" w:eastAsiaTheme="minorEastAsia" w:hAnsiTheme="minorHAnsi" w:cstheme="minorHAnsi"/>
        </w:rPr>
      </w:pPr>
    </w:p>
    <w:p w14:paraId="57946397" w14:textId="35C0FEC2"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Local school divisions then </w:t>
      </w:r>
      <w:r w:rsidR="00752E03">
        <w:rPr>
          <w:rFonts w:asciiTheme="minorHAnsi" w:eastAsiaTheme="minorEastAsia" w:hAnsiTheme="minorHAnsi" w:cstheme="minorHAnsi"/>
        </w:rPr>
        <w:t>use</w:t>
      </w:r>
      <w:r w:rsidRPr="00231213">
        <w:rPr>
          <w:rFonts w:asciiTheme="minorHAnsi" w:eastAsiaTheme="minorEastAsia" w:hAnsiTheme="minorHAnsi" w:cstheme="minorHAnsi"/>
        </w:rPr>
        <w:t xml:space="preserve"> school counselors, career counselors, and career coaches to provide information and advisement on career pathways to Virginia’s high school students. Career coaches are community college employees who </w:t>
      </w:r>
      <w:proofErr w:type="gramStart"/>
      <w:r w:rsidRPr="00231213">
        <w:rPr>
          <w:rFonts w:asciiTheme="minorHAnsi" w:eastAsiaTheme="minorEastAsia" w:hAnsiTheme="minorHAnsi" w:cstheme="minorHAnsi"/>
        </w:rPr>
        <w:t>are based</w:t>
      </w:r>
      <w:proofErr w:type="gramEnd"/>
      <w:r w:rsidRPr="00231213">
        <w:rPr>
          <w:rFonts w:asciiTheme="minorHAnsi" w:eastAsiaTheme="minorEastAsia" w:hAnsiTheme="minorHAnsi" w:cstheme="minorHAnsi"/>
        </w:rPr>
        <w:t xml:space="preserve"> in local high schools to assist students in preparing for higher education and careers</w:t>
      </w:r>
      <w:r w:rsidR="0067314E"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 to increase student access to college programs and services, postsecondary faculty, and business and industry. Career coaches </w:t>
      </w:r>
      <w:proofErr w:type="gramStart"/>
      <w:r w:rsidRPr="00231213">
        <w:rPr>
          <w:rFonts w:asciiTheme="minorHAnsi" w:eastAsiaTheme="minorEastAsia" w:hAnsiTheme="minorHAnsi" w:cstheme="minorHAnsi"/>
        </w:rPr>
        <w:t>are based</w:t>
      </w:r>
      <w:proofErr w:type="gramEnd"/>
      <w:r w:rsidRPr="00231213">
        <w:rPr>
          <w:rFonts w:asciiTheme="minorHAnsi" w:eastAsiaTheme="minorEastAsia" w:hAnsiTheme="minorHAnsi" w:cstheme="minorHAnsi"/>
        </w:rPr>
        <w:t xml:space="preserve"> in high schools, alternative centers, Governor’s schools</w:t>
      </w:r>
      <w:r w:rsidR="0067314E"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 combined schools in Virginia. Under Perkins V, the VCCS and VDOE will continue to expand the </w:t>
      </w:r>
      <w:r w:rsidR="00CD7DAE" w:rsidRPr="00231213">
        <w:rPr>
          <w:rFonts w:asciiTheme="minorHAnsi" w:eastAsiaTheme="minorEastAsia" w:hAnsiTheme="minorHAnsi" w:cstheme="minorHAnsi"/>
        </w:rPr>
        <w:t>c</w:t>
      </w:r>
      <w:r w:rsidRPr="00231213">
        <w:rPr>
          <w:rFonts w:asciiTheme="minorHAnsi" w:eastAsiaTheme="minorEastAsia" w:hAnsiTheme="minorHAnsi" w:cstheme="minorHAnsi"/>
        </w:rPr>
        <w:t xml:space="preserve">areer </w:t>
      </w:r>
      <w:proofErr w:type="gramStart"/>
      <w:r w:rsidR="00CD7DAE" w:rsidRPr="00231213">
        <w:rPr>
          <w:rFonts w:asciiTheme="minorHAnsi" w:eastAsiaTheme="minorEastAsia" w:hAnsiTheme="minorHAnsi" w:cstheme="minorHAnsi"/>
        </w:rPr>
        <w:t>c</w:t>
      </w:r>
      <w:r w:rsidRPr="00231213">
        <w:rPr>
          <w:rFonts w:asciiTheme="minorHAnsi" w:eastAsiaTheme="minorEastAsia" w:hAnsiTheme="minorHAnsi" w:cstheme="minorHAnsi"/>
        </w:rPr>
        <w:t>oaches</w:t>
      </w:r>
      <w:proofErr w:type="gramEnd"/>
      <w:r w:rsidRPr="00231213">
        <w:rPr>
          <w:rFonts w:asciiTheme="minorHAnsi" w:eastAsiaTheme="minorEastAsia" w:hAnsiTheme="minorHAnsi" w:cstheme="minorHAnsi"/>
        </w:rPr>
        <w:t xml:space="preserve"> initiative statewide. </w:t>
      </w:r>
    </w:p>
    <w:p w14:paraId="72BD7DC1" w14:textId="77777777" w:rsidR="009D08D1" w:rsidRPr="00231213" w:rsidRDefault="009D08D1" w:rsidP="009D08D1">
      <w:pPr>
        <w:spacing w:after="0"/>
        <w:rPr>
          <w:rFonts w:asciiTheme="minorHAnsi" w:eastAsiaTheme="minorEastAsia" w:hAnsiTheme="minorHAnsi" w:cstheme="minorHAnsi"/>
        </w:rPr>
      </w:pPr>
    </w:p>
    <w:p w14:paraId="7199D41A" w14:textId="77777777" w:rsidR="009D08D1" w:rsidRPr="00231213" w:rsidRDefault="002D631F" w:rsidP="002D631F">
      <w:pPr>
        <w:ind w:right="47"/>
        <w:rPr>
          <w:rFonts w:asciiTheme="minorHAnsi" w:hAnsiTheme="minorHAnsi"/>
          <w:b/>
        </w:rPr>
      </w:pPr>
      <w:r w:rsidRPr="00231213">
        <w:rPr>
          <w:rFonts w:asciiTheme="minorHAnsi" w:hAnsiTheme="minorHAnsi"/>
          <w:b/>
        </w:rPr>
        <w:t>Postsecondary</w:t>
      </w:r>
    </w:p>
    <w:p w14:paraId="356AD498" w14:textId="77777777" w:rsidR="00BF3087" w:rsidRPr="00231213" w:rsidRDefault="00BF3087" w:rsidP="00BF3087">
      <w:pPr>
        <w:pStyle w:val="BodyText"/>
      </w:pPr>
      <w:r w:rsidRPr="00231213">
        <w:t xml:space="preserve">As programs of study </w:t>
      </w:r>
      <w:proofErr w:type="gramStart"/>
      <w:r w:rsidRPr="00231213">
        <w:t xml:space="preserve">are developed and approved by the VDOE and </w:t>
      </w:r>
      <w:r w:rsidR="0067314E" w:rsidRPr="00231213">
        <w:t xml:space="preserve">the </w:t>
      </w:r>
      <w:r w:rsidRPr="00231213">
        <w:t>VCCS,</w:t>
      </w:r>
      <w:proofErr w:type="gramEnd"/>
      <w:r w:rsidRPr="00231213">
        <w:t xml:space="preserve"> they</w:t>
      </w:r>
      <w:r w:rsidR="0067314E" w:rsidRPr="00231213">
        <w:t xml:space="preserve"> will be posted on the VDOE web</w:t>
      </w:r>
      <w:r w:rsidRPr="00231213">
        <w:t>site and disseminated electronically to stakeholders such as Workforce Investment Boards with shared responsibility for CTE. Dissemination strategies include the following:</w:t>
      </w:r>
    </w:p>
    <w:p w14:paraId="5E6A9B77" w14:textId="77777777" w:rsidR="00BF3087" w:rsidRPr="00231213" w:rsidRDefault="00BF3087" w:rsidP="00BF3087">
      <w:pPr>
        <w:pStyle w:val="BodyText"/>
      </w:pPr>
    </w:p>
    <w:p w14:paraId="3ADB12AD" w14:textId="508BE67D" w:rsidR="00BF3087" w:rsidRPr="00231213" w:rsidRDefault="00BF3087" w:rsidP="00B85421">
      <w:pPr>
        <w:pStyle w:val="BodyText"/>
        <w:widowControl w:val="0"/>
        <w:numPr>
          <w:ilvl w:val="0"/>
          <w:numId w:val="32"/>
        </w:numPr>
        <w:autoSpaceDE w:val="0"/>
        <w:autoSpaceDN w:val="0"/>
        <w:spacing w:after="0"/>
      </w:pPr>
      <w:r w:rsidRPr="00231213">
        <w:t>CTE administrative meetings at both the sec</w:t>
      </w:r>
      <w:r w:rsidR="0067314E" w:rsidRPr="00231213">
        <w:t>ondary and postsecondary levels</w:t>
      </w:r>
      <w:r w:rsidR="00752E03">
        <w:t>;</w:t>
      </w:r>
    </w:p>
    <w:p w14:paraId="016846A7" w14:textId="786ACD59" w:rsidR="00BF3087" w:rsidRPr="00231213" w:rsidRDefault="00752E03" w:rsidP="00B85421">
      <w:pPr>
        <w:pStyle w:val="BodyText"/>
        <w:widowControl w:val="0"/>
        <w:numPr>
          <w:ilvl w:val="0"/>
          <w:numId w:val="32"/>
        </w:numPr>
        <w:autoSpaceDE w:val="0"/>
        <w:autoSpaceDN w:val="0"/>
        <w:spacing w:after="0"/>
      </w:pPr>
      <w:r>
        <w:t>The VDOE</w:t>
      </w:r>
      <w:r w:rsidR="0067314E" w:rsidRPr="00231213">
        <w:t xml:space="preserve"> CTE webpage for Career Clusters</w:t>
      </w:r>
      <w:r>
        <w:t>;</w:t>
      </w:r>
    </w:p>
    <w:p w14:paraId="186B12F1" w14:textId="064FE932" w:rsidR="00BF3087" w:rsidRPr="00231213" w:rsidRDefault="00BF3087" w:rsidP="00B85421">
      <w:pPr>
        <w:pStyle w:val="BodyText"/>
        <w:widowControl w:val="0"/>
        <w:numPr>
          <w:ilvl w:val="0"/>
          <w:numId w:val="32"/>
        </w:numPr>
        <w:autoSpaceDE w:val="0"/>
        <w:autoSpaceDN w:val="0"/>
        <w:spacing w:after="0"/>
      </w:pPr>
      <w:r w:rsidRPr="00231213">
        <w:t>The Virg</w:t>
      </w:r>
      <w:r w:rsidR="0067314E" w:rsidRPr="00231213">
        <w:t>inia Rural Horseshoe Initiative</w:t>
      </w:r>
      <w:r w:rsidR="00752E03">
        <w:t>;</w:t>
      </w:r>
    </w:p>
    <w:p w14:paraId="5EC269B6" w14:textId="06551ADF" w:rsidR="00BF3087" w:rsidRPr="00231213" w:rsidRDefault="00BF3087" w:rsidP="00B85421">
      <w:pPr>
        <w:pStyle w:val="BodyText"/>
        <w:widowControl w:val="0"/>
        <w:numPr>
          <w:ilvl w:val="0"/>
          <w:numId w:val="32"/>
        </w:numPr>
        <w:autoSpaceDE w:val="0"/>
        <w:autoSpaceDN w:val="0"/>
        <w:spacing w:after="0"/>
      </w:pPr>
      <w:r w:rsidRPr="00231213">
        <w:t xml:space="preserve">Adult, </w:t>
      </w:r>
      <w:r w:rsidR="00752E03" w:rsidRPr="00231213">
        <w:t xml:space="preserve">advanced technology, and high school </w:t>
      </w:r>
      <w:r w:rsidR="00CD7DAE" w:rsidRPr="00231213">
        <w:t>c</w:t>
      </w:r>
      <w:r w:rsidR="0067314E" w:rsidRPr="00231213">
        <w:t xml:space="preserve">areer </w:t>
      </w:r>
      <w:r w:rsidR="00CD7DAE" w:rsidRPr="00231213">
        <w:t>c</w:t>
      </w:r>
      <w:r w:rsidR="0067314E" w:rsidRPr="00231213">
        <w:t>oaches</w:t>
      </w:r>
      <w:r w:rsidR="00752E03">
        <w:t>;</w:t>
      </w:r>
    </w:p>
    <w:p w14:paraId="53B5C784" w14:textId="77777777" w:rsidR="00752E03" w:rsidRDefault="00BF3087" w:rsidP="00B85421">
      <w:pPr>
        <w:pStyle w:val="BodyText"/>
        <w:widowControl w:val="0"/>
        <w:numPr>
          <w:ilvl w:val="0"/>
          <w:numId w:val="32"/>
        </w:numPr>
        <w:autoSpaceDE w:val="0"/>
        <w:autoSpaceDN w:val="0"/>
        <w:spacing w:after="0"/>
      </w:pPr>
      <w:r w:rsidRPr="00231213">
        <w:t xml:space="preserve">Virginia Education Wizard (a secondary and postsecondary online college and career planning tool); and </w:t>
      </w:r>
    </w:p>
    <w:p w14:paraId="635E5F5E" w14:textId="6F1F60B3" w:rsidR="00BF3087" w:rsidRPr="00231213" w:rsidRDefault="00752E03" w:rsidP="00B85421">
      <w:pPr>
        <w:pStyle w:val="BodyText"/>
        <w:widowControl w:val="0"/>
        <w:numPr>
          <w:ilvl w:val="0"/>
          <w:numId w:val="32"/>
        </w:numPr>
        <w:autoSpaceDE w:val="0"/>
        <w:autoSpaceDN w:val="0"/>
        <w:spacing w:after="0"/>
      </w:pPr>
      <w:r>
        <w:t>O</w:t>
      </w:r>
      <w:r w:rsidR="002370F0">
        <w:t>n t</w:t>
      </w:r>
      <w:r w:rsidR="00BF3087" w:rsidRPr="00231213">
        <w:t xml:space="preserve">he Virginia </w:t>
      </w:r>
      <w:r w:rsidR="0067314E" w:rsidRPr="00231213">
        <w:t>CTERC web</w:t>
      </w:r>
      <w:r w:rsidR="00BF3087" w:rsidRPr="00231213">
        <w:t>site in VERSO approved curriculum frameworks.</w:t>
      </w:r>
    </w:p>
    <w:p w14:paraId="367D7F0D" w14:textId="77777777" w:rsidR="00BF3087" w:rsidRPr="00231213" w:rsidRDefault="00BF3087" w:rsidP="00BF3087">
      <w:pPr>
        <w:pStyle w:val="BodyText"/>
      </w:pPr>
    </w:p>
    <w:p w14:paraId="077FF0C4" w14:textId="2C338D2E" w:rsidR="00BF3087" w:rsidRPr="00231213" w:rsidRDefault="00BF3087" w:rsidP="00BF3087">
      <w:pPr>
        <w:pStyle w:val="BodyText"/>
      </w:pPr>
      <w:r w:rsidRPr="00231213">
        <w:t xml:space="preserve">The VCCS has initiated a number of strategies intended to provide members of underrepresented gender populations with introductions to career and technical career fields that they may not have considered otherwise. Colleges are offering summer camps to introduce </w:t>
      </w:r>
      <w:r w:rsidR="00042FAE" w:rsidRPr="00231213">
        <w:t xml:space="preserve">nontraditional </w:t>
      </w:r>
      <w:r w:rsidRPr="00231213">
        <w:t>prospective and enrolled</w:t>
      </w:r>
      <w:r w:rsidR="0067314E" w:rsidRPr="00231213">
        <w:t>,</w:t>
      </w:r>
      <w:r w:rsidRPr="00231213">
        <w:t xml:space="preserve"> undecided students to CTE opportunities such as computer coding and manuf</w:t>
      </w:r>
      <w:r w:rsidR="0067314E" w:rsidRPr="00231213">
        <w:t>acturing for females, and health</w:t>
      </w:r>
      <w:r w:rsidRPr="00231213">
        <w:t>care careers for males</w:t>
      </w:r>
      <w:r w:rsidR="00752E03">
        <w:t>,</w:t>
      </w:r>
      <w:r w:rsidRPr="00231213">
        <w:t xml:space="preserve"> among others. Additionally, several colleges have created nontraditional student support groups. The VCCS high school, adult, and advanced technology </w:t>
      </w:r>
      <w:r w:rsidRPr="00231213">
        <w:lastRenderedPageBreak/>
        <w:t xml:space="preserve">coaches advise </w:t>
      </w:r>
      <w:r w:rsidR="00042FAE" w:rsidRPr="00231213">
        <w:t xml:space="preserve">nontraditional </w:t>
      </w:r>
      <w:r w:rsidRPr="00231213">
        <w:t>students to consider career and technical opportunities and make referrals to the college CTE departments.</w:t>
      </w:r>
    </w:p>
    <w:p w14:paraId="1DFB9330" w14:textId="77777777" w:rsidR="005B5CCC" w:rsidRPr="00435CAE" w:rsidRDefault="005B5CCC" w:rsidP="004A7E8A">
      <w:pPr>
        <w:spacing w:after="0"/>
        <w:rPr>
          <w:rFonts w:asciiTheme="minorHAnsi" w:hAnsiTheme="minorHAnsi"/>
          <w:b/>
        </w:rPr>
      </w:pPr>
      <w:r w:rsidRPr="00435CAE">
        <w:rPr>
          <w:rFonts w:asciiTheme="minorHAnsi" w:hAnsiTheme="minorHAnsi"/>
          <w:b/>
        </w:rPr>
        <w:br w:type="page"/>
      </w:r>
    </w:p>
    <w:p w14:paraId="574A6CA8" w14:textId="0F1E5B79" w:rsidR="002E05CC" w:rsidRPr="00452A7B" w:rsidRDefault="002E05CC" w:rsidP="00FA28DB">
      <w:pPr>
        <w:tabs>
          <w:tab w:val="left" w:pos="990"/>
        </w:tabs>
        <w:ind w:right="-720"/>
        <w:rPr>
          <w:rFonts w:asciiTheme="minorHAnsi" w:hAnsiTheme="minorHAnsi"/>
        </w:rPr>
      </w:pPr>
      <w:r w:rsidRPr="00452A7B">
        <w:rPr>
          <w:rFonts w:asciiTheme="minorHAnsi" w:hAnsiTheme="minorHAnsi"/>
        </w:rPr>
        <w:lastRenderedPageBreak/>
        <w:t>II.B.2.c.</w:t>
      </w:r>
      <w:r w:rsidR="00A17995" w:rsidRPr="00452A7B">
        <w:rPr>
          <w:rFonts w:asciiTheme="minorHAnsi" w:hAnsiTheme="minorHAnsi"/>
        </w:rPr>
        <w:tab/>
      </w:r>
      <w:r w:rsidRPr="00452A7B">
        <w:rPr>
          <w:rFonts w:asciiTheme="minorHAnsi" w:hAnsiTheme="minorHAnsi"/>
        </w:rPr>
        <w:t>Describe how the eligible agency will</w:t>
      </w:r>
      <w:r w:rsidR="00C56D8B" w:rsidRPr="00452A7B">
        <w:rPr>
          <w:rFonts w:asciiTheme="minorHAnsi" w:hAnsiTheme="minorHAnsi"/>
        </w:rPr>
        <w:t>-</w:t>
      </w:r>
    </w:p>
    <w:p w14:paraId="5D37492A" w14:textId="77777777" w:rsidR="007F1FFF" w:rsidRPr="00452A7B" w:rsidRDefault="007F1FFF" w:rsidP="00FA28DB">
      <w:pPr>
        <w:pStyle w:val="Heading4"/>
        <w:ind w:left="990" w:hanging="990"/>
      </w:pPr>
      <w:r w:rsidRPr="00452A7B">
        <w:t>II.B.2.c.ii</w:t>
      </w:r>
      <w:proofErr w:type="gramStart"/>
      <w:r w:rsidRPr="00452A7B">
        <w:t>.</w:t>
      </w:r>
      <w:r w:rsidR="000264CB" w:rsidRPr="00452A7B">
        <w:t xml:space="preserve"> </w:t>
      </w:r>
      <w:r w:rsidR="005B247D" w:rsidRPr="00452A7B">
        <w:t xml:space="preserve"> </w:t>
      </w:r>
      <w:r w:rsidR="000264CB" w:rsidRPr="00452A7B">
        <w:t>facilitate</w:t>
      </w:r>
      <w:proofErr w:type="gramEnd"/>
      <w:r w:rsidR="000264CB" w:rsidRPr="00452A7B">
        <w:t xml:space="preserve"> collaboration among eligible recipients in the development and coordination of career and technical education programs and programs of study and career pathways that include multiple entry and exit points</w:t>
      </w:r>
      <w:r w:rsidR="00A17995" w:rsidRPr="00452A7B">
        <w:t>.</w:t>
      </w:r>
    </w:p>
    <w:p w14:paraId="2CFEABD2" w14:textId="77777777" w:rsidR="00A17995" w:rsidRDefault="00A17995" w:rsidP="00A17995">
      <w:pPr>
        <w:ind w:right="-720"/>
        <w:rPr>
          <w:rFonts w:asciiTheme="minorHAnsi" w:hAnsiTheme="minorHAnsi"/>
          <w:b/>
        </w:rPr>
      </w:pPr>
    </w:p>
    <w:p w14:paraId="41126FC8" w14:textId="77777777" w:rsidR="00A17995" w:rsidRPr="00435CAE" w:rsidRDefault="002D631F" w:rsidP="002D631F">
      <w:pPr>
        <w:ind w:right="47"/>
        <w:rPr>
          <w:rFonts w:asciiTheme="minorHAnsi" w:hAnsiTheme="minorHAnsi"/>
          <w:b/>
        </w:rPr>
      </w:pPr>
      <w:r>
        <w:rPr>
          <w:rFonts w:asciiTheme="minorHAnsi" w:hAnsiTheme="minorHAnsi"/>
          <w:b/>
        </w:rPr>
        <w:t>S</w:t>
      </w:r>
      <w:r w:rsidRPr="00435CAE">
        <w:rPr>
          <w:rFonts w:asciiTheme="minorHAnsi" w:hAnsiTheme="minorHAnsi"/>
          <w:b/>
        </w:rPr>
        <w:t>econdary</w:t>
      </w:r>
    </w:p>
    <w:p w14:paraId="7B5712FC" w14:textId="77777777" w:rsidR="00F00216" w:rsidRPr="00A17995" w:rsidRDefault="00F00216" w:rsidP="00A17995">
      <w:pPr>
        <w:spacing w:after="0"/>
        <w:rPr>
          <w:rFonts w:asciiTheme="minorHAnsi" w:eastAsiaTheme="minorEastAsia" w:hAnsiTheme="minorHAnsi" w:cs="Times New Roman"/>
        </w:rPr>
      </w:pPr>
      <w:r w:rsidRPr="00A17995">
        <w:rPr>
          <w:rFonts w:asciiTheme="minorHAnsi" w:eastAsiaTheme="minorEastAsia" w:hAnsiTheme="minorHAnsi" w:cs="Times New Roman"/>
        </w:rPr>
        <w:t xml:space="preserve">The </w:t>
      </w:r>
      <w:proofErr w:type="gramStart"/>
      <w:r w:rsidR="009967A4">
        <w:rPr>
          <w:rFonts w:asciiTheme="minorHAnsi" w:eastAsiaTheme="minorEastAsia" w:hAnsiTheme="minorHAnsi" w:cs="Times New Roman"/>
        </w:rPr>
        <w:t>C</w:t>
      </w:r>
      <w:r w:rsidRPr="00A17995">
        <w:rPr>
          <w:rFonts w:asciiTheme="minorHAnsi" w:eastAsiaTheme="minorEastAsia" w:hAnsiTheme="minorHAnsi" w:cs="Times New Roman"/>
        </w:rPr>
        <w:t xml:space="preserve">TE State Advisory Committee was established by the </w:t>
      </w:r>
      <w:r w:rsidR="00C54F8A">
        <w:rPr>
          <w:rFonts w:asciiTheme="minorHAnsi" w:eastAsiaTheme="minorEastAsia" w:hAnsiTheme="minorHAnsi" w:cs="Times New Roman"/>
        </w:rPr>
        <w:t>Virginia BOE</w:t>
      </w:r>
      <w:proofErr w:type="gramEnd"/>
      <w:r w:rsidRPr="00A17995">
        <w:rPr>
          <w:rFonts w:asciiTheme="minorHAnsi" w:eastAsiaTheme="minorEastAsia" w:hAnsiTheme="minorHAnsi" w:cs="Times New Roman"/>
        </w:rPr>
        <w:t xml:space="preserve"> in 2003 at the request of former Governor Warner. This committee is a standing committee of the Board to provide input on issues important to </w:t>
      </w:r>
      <w:r w:rsidR="009967A4">
        <w:rPr>
          <w:rFonts w:asciiTheme="minorHAnsi" w:eastAsiaTheme="minorEastAsia" w:hAnsiTheme="minorHAnsi" w:cs="Times New Roman"/>
        </w:rPr>
        <w:t xml:space="preserve">CTE </w:t>
      </w:r>
      <w:r w:rsidRPr="00A17995">
        <w:rPr>
          <w:rFonts w:asciiTheme="minorHAnsi" w:eastAsiaTheme="minorEastAsia" w:hAnsiTheme="minorHAnsi" w:cs="Times New Roman"/>
        </w:rPr>
        <w:t xml:space="preserve">programs and periodically makes reports to the </w:t>
      </w:r>
      <w:r w:rsidR="00C54F8A">
        <w:rPr>
          <w:rFonts w:asciiTheme="minorHAnsi" w:eastAsiaTheme="minorEastAsia" w:hAnsiTheme="minorHAnsi" w:cs="Times New Roman"/>
        </w:rPr>
        <w:t>BOE</w:t>
      </w:r>
      <w:r w:rsidRPr="00A17995">
        <w:rPr>
          <w:rFonts w:asciiTheme="minorHAnsi" w:eastAsiaTheme="minorEastAsia" w:hAnsiTheme="minorHAnsi" w:cs="Times New Roman"/>
        </w:rPr>
        <w:t xml:space="preserve">. This committee is comprised of business and industry (includes labor) leaders, professional organization leaders, and representatives from secondary and postsecondary education who are appointed by the </w:t>
      </w:r>
      <w:r w:rsidR="00C54F8A">
        <w:rPr>
          <w:rFonts w:asciiTheme="minorHAnsi" w:eastAsiaTheme="minorEastAsia" w:hAnsiTheme="minorHAnsi" w:cs="Times New Roman"/>
        </w:rPr>
        <w:t>BOE</w:t>
      </w:r>
      <w:r w:rsidRPr="00A17995">
        <w:rPr>
          <w:rFonts w:asciiTheme="minorHAnsi" w:eastAsiaTheme="minorEastAsia" w:hAnsiTheme="minorHAnsi" w:cs="Times New Roman"/>
        </w:rPr>
        <w:t>.</w:t>
      </w:r>
    </w:p>
    <w:p w14:paraId="56804AC0" w14:textId="77777777" w:rsidR="002E5057" w:rsidRPr="00A17995" w:rsidRDefault="002E5057" w:rsidP="00A17995">
      <w:pPr>
        <w:shd w:val="clear" w:color="auto" w:fill="FFFFFF"/>
        <w:spacing w:after="0" w:line="300" w:lineRule="atLeast"/>
        <w:rPr>
          <w:rFonts w:asciiTheme="minorHAnsi" w:eastAsia="Times New Roman" w:hAnsiTheme="minorHAnsi" w:cs="Arial"/>
          <w:lang w:val="en"/>
        </w:rPr>
      </w:pPr>
    </w:p>
    <w:p w14:paraId="12C095AC" w14:textId="77777777" w:rsidR="002E5057" w:rsidRPr="00231213" w:rsidRDefault="009E2A51" w:rsidP="00A17995">
      <w:pPr>
        <w:shd w:val="clear" w:color="auto" w:fill="FFFFFF"/>
        <w:spacing w:after="0" w:line="300" w:lineRule="atLeast"/>
        <w:rPr>
          <w:rFonts w:asciiTheme="minorHAnsi" w:eastAsia="Times New Roman" w:hAnsiTheme="minorHAnsi" w:cs="Arial"/>
          <w:lang w:val="en"/>
        </w:rPr>
      </w:pPr>
      <w:r>
        <w:rPr>
          <w:rFonts w:asciiTheme="minorHAnsi" w:eastAsia="Times New Roman" w:hAnsiTheme="minorHAnsi" w:cs="Arial"/>
          <w:lang w:val="en"/>
        </w:rPr>
        <w:t xml:space="preserve">Virginia’s curriculum framework documents for CTE programs/courses </w:t>
      </w:r>
      <w:proofErr w:type="gramStart"/>
      <w:r>
        <w:rPr>
          <w:rFonts w:asciiTheme="minorHAnsi" w:eastAsia="Times New Roman" w:hAnsiTheme="minorHAnsi" w:cs="Arial"/>
          <w:lang w:val="en"/>
        </w:rPr>
        <w:t>are developed</w:t>
      </w:r>
      <w:proofErr w:type="gramEnd"/>
      <w:r>
        <w:rPr>
          <w:rFonts w:asciiTheme="minorHAnsi" w:eastAsia="Times New Roman" w:hAnsiTheme="minorHAnsi" w:cs="Arial"/>
          <w:lang w:val="en"/>
        </w:rPr>
        <w:t xml:space="preserve"> with a </w:t>
      </w:r>
      <w:r w:rsidR="002E5057" w:rsidRPr="00A17995">
        <w:rPr>
          <w:rFonts w:asciiTheme="minorHAnsi" w:eastAsia="Times New Roman" w:hAnsiTheme="minorHAnsi" w:cs="Arial"/>
          <w:lang w:val="en"/>
        </w:rPr>
        <w:t xml:space="preserve">statewide emphasis on </w:t>
      </w:r>
      <w:r w:rsidR="00A17995">
        <w:rPr>
          <w:rFonts w:asciiTheme="minorHAnsi" w:eastAsia="Times New Roman" w:hAnsiTheme="minorHAnsi" w:cs="Arial"/>
          <w:lang w:val="en"/>
        </w:rPr>
        <w:t>competency-based education</w:t>
      </w:r>
      <w:r w:rsidR="002E5057" w:rsidRPr="00A17995">
        <w:rPr>
          <w:rFonts w:asciiTheme="minorHAnsi" w:eastAsia="Times New Roman" w:hAnsiTheme="minorHAnsi" w:cs="Arial"/>
          <w:lang w:val="en"/>
        </w:rPr>
        <w:t xml:space="preserve">. The curriculum development process </w:t>
      </w:r>
      <w:proofErr w:type="gramStart"/>
      <w:r w:rsidR="002E5057" w:rsidRPr="00A17995">
        <w:rPr>
          <w:rFonts w:asciiTheme="minorHAnsi" w:eastAsia="Times New Roman" w:hAnsiTheme="minorHAnsi" w:cs="Arial"/>
          <w:lang w:val="en"/>
        </w:rPr>
        <w:t>is based</w:t>
      </w:r>
      <w:proofErr w:type="gramEnd"/>
      <w:r w:rsidR="002E5057" w:rsidRPr="00A17995">
        <w:rPr>
          <w:rFonts w:asciiTheme="minorHAnsi" w:eastAsia="Times New Roman" w:hAnsiTheme="minorHAnsi" w:cs="Arial"/>
          <w:lang w:val="en"/>
        </w:rPr>
        <w:t xml:space="preserve"> on industry standards, both those that are nationally recognized and those that are identified through research that </w:t>
      </w:r>
      <w:r w:rsidR="002E5057" w:rsidRPr="00231213">
        <w:rPr>
          <w:rFonts w:asciiTheme="minorHAnsi" w:eastAsia="Times New Roman" w:hAnsiTheme="minorHAnsi" w:cs="Arial"/>
          <w:lang w:val="en"/>
        </w:rPr>
        <w:t>is based on business and industry input. Among the procedures involved in the curriculum development process are the following:</w:t>
      </w:r>
    </w:p>
    <w:p w14:paraId="013AACDF" w14:textId="77777777" w:rsidR="002E5057" w:rsidRPr="00231213" w:rsidRDefault="002E5057" w:rsidP="00B85421">
      <w:pPr>
        <w:pStyle w:val="BodyText"/>
        <w:widowControl w:val="0"/>
        <w:numPr>
          <w:ilvl w:val="0"/>
          <w:numId w:val="32"/>
        </w:numPr>
        <w:autoSpaceDE w:val="0"/>
        <w:autoSpaceDN w:val="0"/>
        <w:spacing w:after="0"/>
      </w:pPr>
      <w:r w:rsidRPr="00231213">
        <w:t>formation of a state technical committee for every new or update</w:t>
      </w:r>
      <w:r w:rsidR="00A17995" w:rsidRPr="00231213">
        <w:t>d curriculum project,</w:t>
      </w:r>
    </w:p>
    <w:p w14:paraId="4306A221" w14:textId="4BC08DED" w:rsidR="002E5057" w:rsidRPr="00231213" w:rsidRDefault="002E5057" w:rsidP="00B85421">
      <w:pPr>
        <w:pStyle w:val="BodyText"/>
        <w:widowControl w:val="0"/>
        <w:numPr>
          <w:ilvl w:val="0"/>
          <w:numId w:val="32"/>
        </w:numPr>
        <w:autoSpaceDE w:val="0"/>
        <w:autoSpaceDN w:val="0"/>
        <w:spacing w:after="0"/>
      </w:pPr>
      <w:r w:rsidRPr="00231213">
        <w:t>application of the modified Develop</w:t>
      </w:r>
      <w:r w:rsidR="001B682F">
        <w:t>ing</w:t>
      </w:r>
      <w:r w:rsidRPr="00231213">
        <w:t xml:space="preserve"> A Curriculum (DACUM) occupational analysis</w:t>
      </w:r>
      <w:r w:rsidR="00A17995" w:rsidRPr="00231213">
        <w:t>,</w:t>
      </w:r>
    </w:p>
    <w:p w14:paraId="7086B1E4" w14:textId="77777777" w:rsidR="002E5057" w:rsidRPr="00231213" w:rsidRDefault="002E5057" w:rsidP="00B85421">
      <w:pPr>
        <w:pStyle w:val="BodyText"/>
        <w:widowControl w:val="0"/>
        <w:numPr>
          <w:ilvl w:val="0"/>
          <w:numId w:val="32"/>
        </w:numPr>
        <w:autoSpaceDE w:val="0"/>
        <w:autoSpaceDN w:val="0"/>
        <w:spacing w:after="0"/>
      </w:pPr>
      <w:r w:rsidRPr="00231213">
        <w:t>validation of technical competencies by the state technical committees and by bu</w:t>
      </w:r>
      <w:r w:rsidR="00A17995" w:rsidRPr="00231213">
        <w:t>siness/industry advisory groups,</w:t>
      </w:r>
      <w:r w:rsidRPr="00231213">
        <w:t xml:space="preserve"> and</w:t>
      </w:r>
    </w:p>
    <w:p w14:paraId="7A635E54" w14:textId="77777777" w:rsidR="002E5057" w:rsidRPr="00231213" w:rsidRDefault="002E5057" w:rsidP="00B85421">
      <w:pPr>
        <w:pStyle w:val="BodyText"/>
        <w:widowControl w:val="0"/>
        <w:numPr>
          <w:ilvl w:val="0"/>
          <w:numId w:val="32"/>
        </w:numPr>
        <w:autoSpaceDE w:val="0"/>
        <w:autoSpaceDN w:val="0"/>
        <w:spacing w:after="0"/>
      </w:pPr>
      <w:proofErr w:type="gramStart"/>
      <w:r w:rsidRPr="00231213">
        <w:t>correlation</w:t>
      </w:r>
      <w:proofErr w:type="gramEnd"/>
      <w:r w:rsidRPr="00231213">
        <w:t xml:space="preserve"> of Virginia’s SOL to technical competencies.</w:t>
      </w:r>
    </w:p>
    <w:p w14:paraId="5126A8F0" w14:textId="77777777" w:rsidR="002E5057" w:rsidRPr="00231213" w:rsidRDefault="002E5057" w:rsidP="002E5057">
      <w:pPr>
        <w:shd w:val="clear" w:color="auto" w:fill="FFFFFF"/>
        <w:spacing w:after="0" w:line="300" w:lineRule="atLeast"/>
        <w:ind w:left="720"/>
        <w:rPr>
          <w:rFonts w:asciiTheme="minorHAnsi" w:eastAsia="Times New Roman" w:hAnsiTheme="minorHAnsi" w:cs="Arial"/>
          <w:lang w:val="en"/>
        </w:rPr>
      </w:pPr>
    </w:p>
    <w:p w14:paraId="532BD2BB" w14:textId="042C0279" w:rsidR="00FC2953" w:rsidRPr="00231213" w:rsidRDefault="002E5057" w:rsidP="002E5057">
      <w:pPr>
        <w:shd w:val="clear" w:color="auto" w:fill="FFFFFF"/>
        <w:spacing w:after="0" w:line="300" w:lineRule="atLeast"/>
        <w:rPr>
          <w:rFonts w:asciiTheme="minorHAnsi" w:eastAsia="Times New Roman" w:hAnsiTheme="minorHAnsi" w:cs="Arial"/>
          <w:lang w:val="en"/>
        </w:rPr>
      </w:pPr>
      <w:r w:rsidRPr="00231213">
        <w:rPr>
          <w:rFonts w:asciiTheme="minorHAnsi" w:eastAsia="Times New Roman" w:hAnsiTheme="minorHAnsi" w:cs="Arial"/>
          <w:lang w:val="en"/>
        </w:rPr>
        <w:t>Ongoing research</w:t>
      </w:r>
      <w:r w:rsidR="00B05D41" w:rsidRPr="00231213">
        <w:rPr>
          <w:rFonts w:asciiTheme="minorHAnsi" w:eastAsia="Times New Roman" w:hAnsiTheme="minorHAnsi" w:cs="Arial"/>
          <w:lang w:val="en"/>
        </w:rPr>
        <w:t xml:space="preserve"> based on new and emerging high-</w:t>
      </w:r>
      <w:r w:rsidRPr="00231213">
        <w:rPr>
          <w:rFonts w:asciiTheme="minorHAnsi" w:eastAsia="Times New Roman" w:hAnsiTheme="minorHAnsi" w:cs="Arial"/>
          <w:lang w:val="en"/>
        </w:rPr>
        <w:t xml:space="preserve">skill, </w:t>
      </w:r>
      <w:r w:rsidR="00B05D41" w:rsidRPr="00231213">
        <w:rPr>
          <w:rFonts w:asciiTheme="minorHAnsi" w:eastAsia="Times New Roman" w:hAnsiTheme="minorHAnsi" w:cs="Arial"/>
          <w:lang w:val="en"/>
        </w:rPr>
        <w:t>high-wage, and in-demand o</w:t>
      </w:r>
      <w:r w:rsidRPr="00231213">
        <w:rPr>
          <w:rFonts w:asciiTheme="minorHAnsi" w:eastAsia="Times New Roman" w:hAnsiTheme="minorHAnsi" w:cs="Arial"/>
          <w:lang w:val="en"/>
        </w:rPr>
        <w:t xml:space="preserve">ccupations and changing technology is </w:t>
      </w:r>
      <w:r w:rsidR="001B682F">
        <w:rPr>
          <w:rFonts w:asciiTheme="minorHAnsi" w:eastAsia="Times New Roman" w:hAnsiTheme="minorHAnsi" w:cs="Arial"/>
          <w:lang w:val="en"/>
        </w:rPr>
        <w:t>used</w:t>
      </w:r>
      <w:r w:rsidRPr="00231213">
        <w:rPr>
          <w:rFonts w:asciiTheme="minorHAnsi" w:eastAsia="Times New Roman" w:hAnsiTheme="minorHAnsi" w:cs="Arial"/>
          <w:lang w:val="en"/>
        </w:rPr>
        <w:t xml:space="preserve"> in the development and updating of curriculum.</w:t>
      </w:r>
    </w:p>
    <w:p w14:paraId="374014FC" w14:textId="77777777" w:rsidR="00FA28DB" w:rsidRDefault="00FA28DB" w:rsidP="002D631F">
      <w:pPr>
        <w:ind w:right="47"/>
        <w:rPr>
          <w:rFonts w:asciiTheme="minorHAnsi" w:hAnsiTheme="minorHAnsi"/>
          <w:b/>
        </w:rPr>
      </w:pPr>
    </w:p>
    <w:p w14:paraId="629A5F8D" w14:textId="3A49AB5E"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57509FB4" w14:textId="43A39578" w:rsidR="006220FB" w:rsidRPr="00231213" w:rsidRDefault="00BF3087" w:rsidP="00C54F8A">
      <w:pPr>
        <w:pStyle w:val="BodyText"/>
        <w:rPr>
          <w:rFonts w:asciiTheme="minorHAnsi" w:hAnsiTheme="minorHAnsi"/>
        </w:rPr>
      </w:pPr>
      <w:r w:rsidRPr="00231213">
        <w:t>At the local level, each of the VCCS colleges maintain</w:t>
      </w:r>
      <w:r w:rsidR="001B682F">
        <w:t>s</w:t>
      </w:r>
      <w:r w:rsidRPr="00231213">
        <w:t xml:space="preserve"> advisory committees for their CTE programs with representatives from business, labor, community organizations such as workforce investment boards</w:t>
      </w:r>
      <w:r w:rsidR="003301E1" w:rsidRPr="00231213">
        <w:t xml:space="preserve"> and</w:t>
      </w:r>
      <w:r w:rsidRPr="00231213">
        <w:t xml:space="preserve"> chambers of commerce, secondary educators, faculty, students, administrators, and special populations. Career pathways and career coaching are crucial approaches used at all colleges and serve as guiding practices for advisory committees that oversee CTE programs, courses, and related activities such as recruitment and retention. At the state level, </w:t>
      </w:r>
      <w:r w:rsidR="00C54F8A" w:rsidRPr="00231213">
        <w:t xml:space="preserve">the </w:t>
      </w:r>
      <w:r w:rsidR="003301E1" w:rsidRPr="00231213">
        <w:t>VCCS leaders</w:t>
      </w:r>
      <w:r w:rsidRPr="00231213">
        <w:t xml:space="preserve"> </w:t>
      </w:r>
      <w:proofErr w:type="gramStart"/>
      <w:r w:rsidRPr="00231213">
        <w:t>are engaged</w:t>
      </w:r>
      <w:proofErr w:type="gramEnd"/>
      <w:r w:rsidRPr="00231213">
        <w:t xml:space="preserve"> with multiple partner agencies to promote and support </w:t>
      </w:r>
      <w:r w:rsidR="00C54F8A" w:rsidRPr="00231213">
        <w:t>CTE</w:t>
      </w:r>
      <w:r w:rsidRPr="00231213">
        <w:t xml:space="preserve"> opportunities for special populations such as SNAP-ET, TANF, and ex-offenders.</w:t>
      </w:r>
      <w:r w:rsidR="00CC6B5E">
        <w:t xml:space="preserve"> In 2018-</w:t>
      </w:r>
      <w:r w:rsidRPr="00231213">
        <w:t>2019, the VCCS trained more coaches using the established Virginia Career Coach training model, with more coaches having the opportunity to earn their Facilitating Career Development credential that lead</w:t>
      </w:r>
      <w:r w:rsidR="007A4A24" w:rsidRPr="00231213">
        <w:t>s</w:t>
      </w:r>
      <w:r w:rsidR="001B682F">
        <w:t xml:space="preserve"> to a globally </w:t>
      </w:r>
      <w:r w:rsidRPr="00231213">
        <w:t xml:space="preserve">recognized Global Career Development Facilitator certification. As part of Perkins V, all colleges will conduct </w:t>
      </w:r>
      <w:r w:rsidR="004B48AD" w:rsidRPr="00231213">
        <w:t>Comprehensive Local Needs Assessment</w:t>
      </w:r>
      <w:r w:rsidR="00980966">
        <w:t>s</w:t>
      </w:r>
      <w:r w:rsidR="007A4A24" w:rsidRPr="00231213">
        <w:t xml:space="preserve"> that include</w:t>
      </w:r>
      <w:r w:rsidRPr="00231213">
        <w:t xml:space="preserve"> input from several education, business, and community groups to assess current and future CTE needs. During </w:t>
      </w:r>
      <w:r w:rsidR="00C54F8A" w:rsidRPr="00231213">
        <w:t>a</w:t>
      </w:r>
      <w:r w:rsidRPr="00231213">
        <w:t xml:space="preserve"> May 2019 webinar, colleges </w:t>
      </w:r>
      <w:proofErr w:type="gramStart"/>
      <w:r w:rsidRPr="00231213">
        <w:t>were given</w:t>
      </w:r>
      <w:proofErr w:type="gramEnd"/>
      <w:r w:rsidRPr="00231213">
        <w:t xml:space="preserve"> guidance on how to complete the assessment and possible collaborations.</w:t>
      </w:r>
      <w:r w:rsidR="006220FB" w:rsidRPr="00231213">
        <w:rPr>
          <w:rFonts w:asciiTheme="minorHAnsi" w:hAnsiTheme="minorHAnsi"/>
        </w:rPr>
        <w:br w:type="page"/>
      </w:r>
    </w:p>
    <w:p w14:paraId="4B0BA36B" w14:textId="77777777" w:rsidR="002E05CC" w:rsidRPr="00231213" w:rsidRDefault="002E05CC" w:rsidP="00FA28DB">
      <w:pPr>
        <w:tabs>
          <w:tab w:val="left" w:pos="1080"/>
        </w:tabs>
        <w:ind w:right="47"/>
        <w:rPr>
          <w:rFonts w:asciiTheme="minorHAnsi" w:hAnsiTheme="minorHAnsi"/>
        </w:rPr>
      </w:pPr>
      <w:r w:rsidRPr="00231213">
        <w:rPr>
          <w:rFonts w:asciiTheme="minorHAnsi" w:hAnsiTheme="minorHAnsi"/>
        </w:rPr>
        <w:lastRenderedPageBreak/>
        <w:t xml:space="preserve">II.B.2.c. </w:t>
      </w:r>
      <w:r w:rsidR="00A17995"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18891059" w14:textId="77777777" w:rsidR="007F1FFF" w:rsidRPr="00231213" w:rsidRDefault="007F1FFF" w:rsidP="00FA28DB">
      <w:pPr>
        <w:pStyle w:val="Heading4"/>
        <w:ind w:left="1080" w:hanging="1080"/>
      </w:pPr>
      <w:r w:rsidRPr="00231213">
        <w:t>II.B.2.c.iii.</w:t>
      </w:r>
      <w:r w:rsidR="000264CB" w:rsidRPr="00231213">
        <w:t xml:space="preserve"> </w:t>
      </w:r>
      <w:r w:rsidR="005B247D" w:rsidRPr="00231213">
        <w:t xml:space="preserve"> </w:t>
      </w:r>
      <w:r w:rsidR="000264CB" w:rsidRPr="00231213">
        <w:t xml:space="preserve">use State, regional, or local labor market data to determine alignment of eligible recipients' programs of study to the needs of the State, regional, or local economy, including in-demand industry sectors and occupations identified by the State board, and to align career and technical education </w:t>
      </w:r>
      <w:r w:rsidR="00A17995" w:rsidRPr="00231213">
        <w:t>with such needs, as appropriate.</w:t>
      </w:r>
    </w:p>
    <w:p w14:paraId="5D44DCF4" w14:textId="77777777" w:rsidR="006D5C3E" w:rsidRPr="00231213" w:rsidRDefault="006D5C3E" w:rsidP="002E75AB">
      <w:pPr>
        <w:ind w:right="-720"/>
        <w:rPr>
          <w:rFonts w:asciiTheme="minorHAnsi" w:hAnsiTheme="minorHAnsi"/>
        </w:rPr>
      </w:pPr>
    </w:p>
    <w:p w14:paraId="35DD6671" w14:textId="77777777" w:rsidR="006D5C3E" w:rsidRPr="00231213" w:rsidRDefault="002D631F" w:rsidP="00C54F8A">
      <w:pPr>
        <w:ind w:right="47"/>
        <w:rPr>
          <w:rFonts w:asciiTheme="minorHAnsi" w:hAnsiTheme="minorHAnsi"/>
          <w:b/>
        </w:rPr>
      </w:pPr>
      <w:r w:rsidRPr="00231213">
        <w:rPr>
          <w:rFonts w:asciiTheme="minorHAnsi" w:hAnsiTheme="minorHAnsi"/>
          <w:b/>
        </w:rPr>
        <w:t>Secondary</w:t>
      </w:r>
    </w:p>
    <w:p w14:paraId="09AFC2D0" w14:textId="795993D5" w:rsidR="00BE0EFB" w:rsidRPr="00231213" w:rsidRDefault="00B05D41" w:rsidP="00C54F8A">
      <w:pPr>
        <w:ind w:right="47"/>
        <w:rPr>
          <w:rFonts w:asciiTheme="minorHAnsi" w:eastAsiaTheme="minorEastAsia" w:hAnsiTheme="minorHAnsi" w:cs="Times New Roman"/>
        </w:rPr>
      </w:pPr>
      <w:r w:rsidRPr="00231213">
        <w:rPr>
          <w:rFonts w:asciiTheme="minorHAnsi" w:hAnsiTheme="minorHAnsi"/>
        </w:rPr>
        <w:t>Virginia value</w:t>
      </w:r>
      <w:r w:rsidR="006034BD" w:rsidRPr="00231213">
        <w:rPr>
          <w:rFonts w:asciiTheme="minorHAnsi" w:hAnsiTheme="minorHAnsi"/>
        </w:rPr>
        <w:t xml:space="preserve">s and </w:t>
      </w:r>
      <w:r w:rsidR="001B682F">
        <w:rPr>
          <w:rFonts w:asciiTheme="minorHAnsi" w:hAnsiTheme="minorHAnsi"/>
        </w:rPr>
        <w:t>uses</w:t>
      </w:r>
      <w:r w:rsidRPr="00231213">
        <w:rPr>
          <w:rFonts w:asciiTheme="minorHAnsi" w:hAnsiTheme="minorHAnsi"/>
        </w:rPr>
        <w:t xml:space="preserve"> </w:t>
      </w:r>
      <w:r w:rsidR="00F82821" w:rsidRPr="00231213">
        <w:rPr>
          <w:rFonts w:asciiTheme="minorHAnsi" w:hAnsiTheme="minorHAnsi"/>
        </w:rPr>
        <w:t xml:space="preserve">labor market data to drive the </w:t>
      </w:r>
      <w:r w:rsidR="006034BD" w:rsidRPr="00231213">
        <w:rPr>
          <w:rFonts w:asciiTheme="minorHAnsi" w:hAnsiTheme="minorHAnsi"/>
        </w:rPr>
        <w:t>development of s</w:t>
      </w:r>
      <w:r w:rsidRPr="00231213">
        <w:rPr>
          <w:rFonts w:asciiTheme="minorHAnsi" w:hAnsiTheme="minorHAnsi"/>
        </w:rPr>
        <w:t>tate</w:t>
      </w:r>
      <w:r w:rsidR="006034BD" w:rsidRPr="00231213">
        <w:rPr>
          <w:rFonts w:asciiTheme="minorHAnsi" w:hAnsiTheme="minorHAnsi"/>
        </w:rPr>
        <w:t>wide</w:t>
      </w:r>
      <w:r w:rsidRPr="00231213">
        <w:rPr>
          <w:rFonts w:asciiTheme="minorHAnsi" w:hAnsiTheme="minorHAnsi"/>
        </w:rPr>
        <w:t xml:space="preserve"> </w:t>
      </w:r>
      <w:r w:rsidR="006034BD" w:rsidRPr="00231213">
        <w:rPr>
          <w:rFonts w:asciiTheme="minorHAnsi" w:hAnsiTheme="minorHAnsi"/>
        </w:rPr>
        <w:t xml:space="preserve">curriculum </w:t>
      </w:r>
      <w:r w:rsidRPr="00231213">
        <w:rPr>
          <w:rFonts w:asciiTheme="minorHAnsi" w:hAnsiTheme="minorHAnsi"/>
        </w:rPr>
        <w:t xml:space="preserve">and </w:t>
      </w:r>
      <w:r w:rsidR="006034BD" w:rsidRPr="00231213">
        <w:rPr>
          <w:rFonts w:asciiTheme="minorHAnsi" w:hAnsiTheme="minorHAnsi"/>
        </w:rPr>
        <w:t xml:space="preserve">approval of </w:t>
      </w:r>
      <w:r w:rsidRPr="00231213">
        <w:rPr>
          <w:rFonts w:asciiTheme="minorHAnsi" w:hAnsiTheme="minorHAnsi"/>
        </w:rPr>
        <w:t>local CTE</w:t>
      </w:r>
      <w:r w:rsidR="00C54F8A" w:rsidRPr="00231213">
        <w:rPr>
          <w:rFonts w:asciiTheme="minorHAnsi" w:hAnsiTheme="minorHAnsi"/>
        </w:rPr>
        <w:t xml:space="preserve"> programs.</w:t>
      </w:r>
      <w:r w:rsidRPr="00231213">
        <w:rPr>
          <w:rFonts w:asciiTheme="minorHAnsi" w:hAnsiTheme="minorHAnsi"/>
        </w:rPr>
        <w:t xml:space="preserve"> </w:t>
      </w:r>
      <w:r w:rsidR="00F00216" w:rsidRPr="00231213">
        <w:rPr>
          <w:rFonts w:asciiTheme="minorHAnsi" w:eastAsiaTheme="minorEastAsia" w:hAnsiTheme="minorHAnsi" w:cs="Times New Roman"/>
        </w:rPr>
        <w:t xml:space="preserve">To ensure that programs and courses offered in localities are consistent with employment demand and opportunities in the particular community/region, the local program/course approval </w:t>
      </w:r>
      <w:r w:rsidR="00BE0EFB" w:rsidRPr="00231213">
        <w:rPr>
          <w:rFonts w:asciiTheme="minorHAnsi" w:eastAsiaTheme="minorEastAsia" w:hAnsiTheme="minorHAnsi" w:cs="Times New Roman"/>
        </w:rPr>
        <w:t>process requires that local school divisions submit data on labor market and/or employment needs and student interest. CTE program integration of curriculum offerings is also encouraged when competencies for high-skill, high-wage, in-demand, and emerging careers require skill development from two or more concentrations (e.g., advanced manufacturing and cybersecurity).  L</w:t>
      </w:r>
      <w:r w:rsidR="00F00216" w:rsidRPr="00231213">
        <w:rPr>
          <w:rFonts w:asciiTheme="minorHAnsi" w:eastAsiaTheme="minorEastAsia" w:hAnsiTheme="minorHAnsi" w:cs="Times New Roman"/>
        </w:rPr>
        <w:t xml:space="preserve">abor market data </w:t>
      </w:r>
      <w:proofErr w:type="gramStart"/>
      <w:r w:rsidR="00BE0EFB" w:rsidRPr="00231213">
        <w:rPr>
          <w:rFonts w:asciiTheme="minorHAnsi" w:eastAsiaTheme="minorEastAsia" w:hAnsiTheme="minorHAnsi" w:cs="Times New Roman"/>
        </w:rPr>
        <w:t xml:space="preserve">is </w:t>
      </w:r>
      <w:r w:rsidR="00F00216" w:rsidRPr="00231213">
        <w:rPr>
          <w:rFonts w:asciiTheme="minorHAnsi" w:eastAsiaTheme="minorEastAsia" w:hAnsiTheme="minorHAnsi" w:cs="Times New Roman"/>
        </w:rPr>
        <w:t>secured</w:t>
      </w:r>
      <w:proofErr w:type="gramEnd"/>
      <w:r w:rsidR="00F00216" w:rsidRPr="00231213">
        <w:rPr>
          <w:rFonts w:asciiTheme="minorHAnsi" w:eastAsiaTheme="minorEastAsia" w:hAnsiTheme="minorHAnsi" w:cs="Times New Roman"/>
        </w:rPr>
        <w:t xml:space="preserve"> from such resources as CTE Trailblazers at </w:t>
      </w:r>
      <w:hyperlink r:id="rId337" w:history="1">
        <w:r w:rsidR="00F00216" w:rsidRPr="00231213">
          <w:rPr>
            <w:rStyle w:val="Hyperlink"/>
            <w:rFonts w:asciiTheme="minorHAnsi" w:eastAsiaTheme="minorEastAsia" w:hAnsiTheme="minorHAnsi" w:cs="Times New Roman"/>
          </w:rPr>
          <w:t>http://www.ctetrailblazers.org/</w:t>
        </w:r>
      </w:hyperlink>
      <w:r w:rsidR="00F00216" w:rsidRPr="00231213">
        <w:rPr>
          <w:rFonts w:asciiTheme="minorHAnsi" w:eastAsiaTheme="minorEastAsia" w:hAnsiTheme="minorHAnsi" w:cs="Times New Roman"/>
        </w:rPr>
        <w:t xml:space="preserve">, the </w:t>
      </w:r>
      <w:r w:rsidR="00290C63" w:rsidRPr="00231213">
        <w:rPr>
          <w:rFonts w:asciiTheme="minorHAnsi" w:eastAsiaTheme="minorEastAsia" w:hAnsiTheme="minorHAnsi" w:cs="Times New Roman"/>
        </w:rPr>
        <w:t>VEC</w:t>
      </w:r>
      <w:r w:rsidR="00F00216" w:rsidRPr="00231213">
        <w:rPr>
          <w:rFonts w:asciiTheme="minorHAnsi" w:eastAsiaTheme="minorEastAsia" w:hAnsiTheme="minorHAnsi" w:cs="Times New Roman"/>
        </w:rPr>
        <w:t xml:space="preserve"> at </w:t>
      </w:r>
      <w:hyperlink r:id="rId338" w:history="1">
        <w:r w:rsidR="00AB7ACC" w:rsidRPr="00231213">
          <w:rPr>
            <w:rStyle w:val="Hyperlink"/>
            <w:rFonts w:asciiTheme="minorHAnsi" w:eastAsiaTheme="minorEastAsia" w:hAnsiTheme="minorHAnsi" w:cs="Times New Roman"/>
          </w:rPr>
          <w:t>http://www.vec.virginia.gov/</w:t>
        </w:r>
      </w:hyperlink>
      <w:r w:rsidR="00F00216" w:rsidRPr="00231213">
        <w:rPr>
          <w:rFonts w:asciiTheme="minorHAnsi" w:eastAsiaTheme="minorEastAsia" w:hAnsiTheme="minorHAnsi" w:cs="Times New Roman"/>
        </w:rPr>
        <w:t xml:space="preserve">, </w:t>
      </w:r>
      <w:r w:rsidR="00C54F8A" w:rsidRPr="00231213">
        <w:rPr>
          <w:rFonts w:asciiTheme="minorHAnsi" w:eastAsiaTheme="minorEastAsia" w:hAnsiTheme="minorHAnsi" w:cs="Times New Roman"/>
        </w:rPr>
        <w:t>and</w:t>
      </w:r>
      <w:r w:rsidR="00F00216" w:rsidRPr="00231213">
        <w:rPr>
          <w:rFonts w:asciiTheme="minorHAnsi" w:eastAsiaTheme="minorEastAsia" w:hAnsiTheme="minorHAnsi" w:cs="Times New Roman"/>
        </w:rPr>
        <w:t xml:space="preserve"> the Census Quarterly Workforce Indicator Explorer at </w:t>
      </w:r>
      <w:hyperlink r:id="rId339" w:history="1">
        <w:r w:rsidR="00F00216" w:rsidRPr="00231213">
          <w:rPr>
            <w:rStyle w:val="Hyperlink"/>
            <w:rFonts w:asciiTheme="minorHAnsi" w:eastAsiaTheme="minorEastAsia" w:hAnsiTheme="minorHAnsi" w:cs="Times New Roman"/>
          </w:rPr>
          <w:t>http://qwiexplorer.ces.census.gov</w:t>
        </w:r>
      </w:hyperlink>
      <w:r w:rsidR="00F00216" w:rsidRPr="00231213">
        <w:rPr>
          <w:rFonts w:asciiTheme="minorHAnsi" w:eastAsiaTheme="minorEastAsia" w:hAnsiTheme="minorHAnsi" w:cs="Times New Roman"/>
        </w:rPr>
        <w:t xml:space="preserve">. </w:t>
      </w:r>
      <w:r w:rsidR="006034BD" w:rsidRPr="00231213">
        <w:rPr>
          <w:rFonts w:asciiTheme="minorHAnsi" w:eastAsiaTheme="minorEastAsia" w:hAnsiTheme="minorHAnsi" w:cs="Times New Roman"/>
        </w:rPr>
        <w:t xml:space="preserve">School divisions must submit a </w:t>
      </w:r>
      <w:hyperlink r:id="rId340" w:history="1">
        <w:r w:rsidR="006034BD" w:rsidRPr="00231213">
          <w:rPr>
            <w:rStyle w:val="Hyperlink"/>
            <w:rFonts w:asciiTheme="minorHAnsi" w:eastAsiaTheme="minorEastAsia" w:hAnsiTheme="minorHAnsi" w:cs="Times New Roman"/>
          </w:rPr>
          <w:t>CTE New Program/Course Application</w:t>
        </w:r>
      </w:hyperlink>
      <w:r w:rsidR="006034BD" w:rsidRPr="00231213">
        <w:rPr>
          <w:rFonts w:asciiTheme="minorHAnsi" w:eastAsiaTheme="minorEastAsia" w:hAnsiTheme="minorHAnsi" w:cs="Times New Roman"/>
        </w:rPr>
        <w:t xml:space="preserve"> for review and approval of all new courses.</w:t>
      </w:r>
    </w:p>
    <w:p w14:paraId="36D15D29" w14:textId="77777777"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18EFBF32" w14:textId="77777777" w:rsidR="00BF3087" w:rsidRPr="00231213" w:rsidRDefault="00BF3087" w:rsidP="00BF3087">
      <w:pPr>
        <w:tabs>
          <w:tab w:val="left" w:pos="1200"/>
          <w:tab w:val="left" w:pos="1201"/>
        </w:tabs>
        <w:spacing w:before="1" w:line="254" w:lineRule="auto"/>
        <w:ind w:right="377"/>
      </w:pPr>
      <w:r w:rsidRPr="00231213">
        <w:t xml:space="preserve">According to </w:t>
      </w:r>
      <w:r w:rsidR="00C54F8A" w:rsidRPr="00231213">
        <w:t xml:space="preserve">the </w:t>
      </w:r>
      <w:r w:rsidRPr="00231213">
        <w:t xml:space="preserve">VCCS policy, occupational/technical education programs </w:t>
      </w:r>
      <w:proofErr w:type="gramStart"/>
      <w:r w:rsidRPr="00231213">
        <w:t>are designed</w:t>
      </w:r>
      <w:proofErr w:type="gramEnd"/>
      <w:r w:rsidRPr="00231213">
        <w:t xml:space="preserve"> to meet the increasing demand for technicians, semiprofessional workers, and skilled crafts-persons for employment in industry, business, the professions, and government. These programs, which normally require two years or less of training beyond high school, may include preparation for agricultural, business, engineering, health and medical, industrial, service, and other technical and occupational fields. The curricula is planned primarily to meet the needs for workers in the region being served by the community college, but the </w:t>
      </w:r>
      <w:r w:rsidR="005854ED" w:rsidRPr="00231213">
        <w:t>VCCS</w:t>
      </w:r>
      <w:r w:rsidRPr="00231213">
        <w:t xml:space="preserve"> may designate certain community colleges as centers to serve larger areas of the state in offering expensive and highly specialized occupational and technical education programs. </w:t>
      </w:r>
    </w:p>
    <w:p w14:paraId="408697B6" w14:textId="5D72D84D" w:rsidR="00BF3087" w:rsidRPr="00231213" w:rsidRDefault="00BF3087" w:rsidP="00BF3087">
      <w:pPr>
        <w:tabs>
          <w:tab w:val="left" w:pos="1200"/>
          <w:tab w:val="left" w:pos="1201"/>
        </w:tabs>
        <w:spacing w:before="1" w:line="254" w:lineRule="auto"/>
        <w:ind w:right="377"/>
      </w:pPr>
      <w:r w:rsidRPr="00231213">
        <w:t xml:space="preserve">All community colleges </w:t>
      </w:r>
      <w:r w:rsidR="00D16253" w:rsidRPr="00231213">
        <w:t xml:space="preserve">also </w:t>
      </w:r>
      <w:r w:rsidRPr="00231213">
        <w:t xml:space="preserve">maintain a workforce development division headed by a vice president, dean, or director who </w:t>
      </w:r>
      <w:proofErr w:type="gramStart"/>
      <w:r w:rsidRPr="00231213">
        <w:t>is charged</w:t>
      </w:r>
      <w:proofErr w:type="gramEnd"/>
      <w:r w:rsidRPr="00231213">
        <w:t xml:space="preserve"> with analyzing and addressing business and industry’s needs for a skilled workforce within the college’s local service area. These workforce leaders work collaboratively with </w:t>
      </w:r>
      <w:r w:rsidR="003301E1" w:rsidRPr="00231213">
        <w:t>CAO</w:t>
      </w:r>
      <w:r w:rsidRPr="00231213">
        <w:t xml:space="preserve"> within the institution to plan, develop, and maintain occupational/technical education programs at the colleges. Curriculum advisory committees consist</w:t>
      </w:r>
      <w:r w:rsidR="00D16253" w:rsidRPr="00231213">
        <w:t>ing</w:t>
      </w:r>
      <w:r w:rsidRPr="00231213">
        <w:t xml:space="preserve"> of representatives from business, industry, and labor aid </w:t>
      </w:r>
      <w:r w:rsidR="00D16253" w:rsidRPr="00231213">
        <w:t xml:space="preserve">colleges </w:t>
      </w:r>
      <w:r w:rsidRPr="00231213">
        <w:t>in keeping courses and programs rele</w:t>
      </w:r>
      <w:r w:rsidR="00C54F8A" w:rsidRPr="00231213">
        <w:t xml:space="preserve">vant to the workplace, </w:t>
      </w:r>
      <w:r w:rsidRPr="00231213">
        <w:t xml:space="preserve">signaling regional demand for skilled workers, and providing students and faculty with </w:t>
      </w:r>
      <w:r w:rsidR="00D16253" w:rsidRPr="00231213">
        <w:t xml:space="preserve">guidance regarding </w:t>
      </w:r>
      <w:r w:rsidRPr="00231213">
        <w:t xml:space="preserve">career entry requirements. </w:t>
      </w:r>
    </w:p>
    <w:p w14:paraId="067703F4" w14:textId="77777777" w:rsidR="006220FB" w:rsidRPr="00435CAE" w:rsidRDefault="00BF3087" w:rsidP="00CC6B5E">
      <w:pPr>
        <w:pStyle w:val="BodyText"/>
        <w:rPr>
          <w:rFonts w:asciiTheme="minorHAnsi" w:hAnsiTheme="minorHAnsi"/>
        </w:rPr>
      </w:pPr>
      <w:r w:rsidRPr="00231213">
        <w:t xml:space="preserve">The VCCS also uses data provided by the VEC, the U.S. Department of Labor, the </w:t>
      </w:r>
      <w:r w:rsidR="003301E1" w:rsidRPr="00231213">
        <w:t>USDE</w:t>
      </w:r>
      <w:r w:rsidRPr="00231213">
        <w:t>, Advance CTE, and local workforce boards, as well as its own collected data to help determine CTE course and program priorities</w:t>
      </w:r>
      <w:r w:rsidR="00290C63" w:rsidRPr="00231213">
        <w:t>,</w:t>
      </w:r>
      <w:r w:rsidRPr="00231213">
        <w:t xml:space="preserve"> and to identify colleges in need of technical assistance.</w:t>
      </w:r>
      <w:r w:rsidRPr="00EF1D93">
        <w:t xml:space="preserve"> </w:t>
      </w:r>
      <w:r w:rsidR="006220FB" w:rsidRPr="00435CAE">
        <w:rPr>
          <w:rFonts w:asciiTheme="minorHAnsi" w:hAnsiTheme="minorHAnsi"/>
        </w:rPr>
        <w:br w:type="page"/>
      </w:r>
    </w:p>
    <w:p w14:paraId="1EDF4B29" w14:textId="77777777" w:rsidR="002E05CC" w:rsidRPr="00435CAE" w:rsidRDefault="002E05CC" w:rsidP="00FA28DB">
      <w:pPr>
        <w:tabs>
          <w:tab w:val="left" w:pos="1080"/>
        </w:tabs>
        <w:ind w:right="47"/>
        <w:rPr>
          <w:rFonts w:asciiTheme="minorHAnsi" w:hAnsiTheme="minorHAnsi"/>
        </w:rPr>
      </w:pPr>
      <w:r w:rsidRPr="00435CAE">
        <w:rPr>
          <w:rFonts w:asciiTheme="minorHAnsi" w:hAnsiTheme="minorHAnsi"/>
        </w:rPr>
        <w:lastRenderedPageBreak/>
        <w:t xml:space="preserve">II.B.2.c. </w:t>
      </w:r>
      <w:r w:rsidR="00BE0EFB">
        <w:rPr>
          <w:rFonts w:asciiTheme="minorHAnsi" w:hAnsiTheme="minorHAnsi"/>
        </w:rPr>
        <w:tab/>
      </w:r>
      <w:r w:rsidRPr="00435CAE">
        <w:rPr>
          <w:rFonts w:asciiTheme="minorHAnsi" w:hAnsiTheme="minorHAnsi"/>
        </w:rPr>
        <w:t>Describe how the eligible agency will</w:t>
      </w:r>
      <w:r w:rsidR="00C56D8B">
        <w:rPr>
          <w:rFonts w:asciiTheme="minorHAnsi" w:hAnsiTheme="minorHAnsi"/>
        </w:rPr>
        <w:t>-</w:t>
      </w:r>
    </w:p>
    <w:p w14:paraId="77531B1D" w14:textId="77777777" w:rsidR="007F1FFF" w:rsidRPr="00452A7B" w:rsidRDefault="007F1FFF" w:rsidP="00FA28DB">
      <w:pPr>
        <w:pStyle w:val="Heading4"/>
        <w:ind w:left="1080" w:hanging="1080"/>
      </w:pPr>
      <w:r w:rsidRPr="00452A7B">
        <w:t>II.B.2.c.iv</w:t>
      </w:r>
      <w:proofErr w:type="gramStart"/>
      <w:r w:rsidRPr="00452A7B">
        <w:t>.</w:t>
      </w:r>
      <w:r w:rsidR="000264CB" w:rsidRPr="00452A7B">
        <w:t xml:space="preserve"> </w:t>
      </w:r>
      <w:r w:rsidR="005B247D" w:rsidRPr="00452A7B">
        <w:t xml:space="preserve"> </w:t>
      </w:r>
      <w:r w:rsidR="000264CB" w:rsidRPr="00452A7B">
        <w:t>ensure</w:t>
      </w:r>
      <w:proofErr w:type="gramEnd"/>
      <w:r w:rsidR="000264CB" w:rsidRPr="00452A7B">
        <w:t xml:space="preserve"> equal access to approved career and technical education programs of study and activities assisted under t</w:t>
      </w:r>
      <w:r w:rsidR="00BE0EFB" w:rsidRPr="00452A7B">
        <w:t>his Act for special populations.</w:t>
      </w:r>
    </w:p>
    <w:p w14:paraId="4A4422B8" w14:textId="77777777" w:rsidR="006D5C3E" w:rsidRPr="00CC6B5E" w:rsidRDefault="006D5C3E" w:rsidP="006D5C3E">
      <w:pPr>
        <w:ind w:right="-720"/>
        <w:rPr>
          <w:rFonts w:asciiTheme="minorHAnsi" w:hAnsiTheme="minorHAnsi"/>
          <w:b/>
        </w:rPr>
      </w:pPr>
    </w:p>
    <w:p w14:paraId="32F4B7FF" w14:textId="77777777" w:rsidR="006D5C3E" w:rsidRPr="00435CAE" w:rsidRDefault="002D631F" w:rsidP="002D631F">
      <w:pPr>
        <w:ind w:right="47"/>
        <w:rPr>
          <w:rFonts w:asciiTheme="minorHAnsi" w:hAnsiTheme="minorHAnsi"/>
          <w:b/>
        </w:rPr>
      </w:pPr>
      <w:r w:rsidRPr="00435CAE">
        <w:rPr>
          <w:rFonts w:asciiTheme="minorHAnsi" w:hAnsiTheme="minorHAnsi"/>
          <w:b/>
        </w:rPr>
        <w:t>Secondary</w:t>
      </w:r>
    </w:p>
    <w:p w14:paraId="71439297" w14:textId="2FCF0D5D" w:rsidR="002E75AB" w:rsidRPr="00435CAE" w:rsidRDefault="00B05D41">
      <w:pPr>
        <w:rPr>
          <w:rFonts w:asciiTheme="minorHAnsi" w:hAnsiTheme="minorHAnsi"/>
        </w:rPr>
      </w:pPr>
      <w:r w:rsidRPr="00435CAE">
        <w:rPr>
          <w:rFonts w:asciiTheme="minorHAnsi" w:hAnsiTheme="minorHAnsi"/>
        </w:rPr>
        <w:t xml:space="preserve">Virginia is committed to equal access to CTE programs for students who are members of special populations across the state and recognizes the need </w:t>
      </w:r>
      <w:proofErr w:type="gramStart"/>
      <w:r w:rsidRPr="00435CAE">
        <w:rPr>
          <w:rFonts w:asciiTheme="minorHAnsi" w:hAnsiTheme="minorHAnsi"/>
        </w:rPr>
        <w:t>to actively recruit</w:t>
      </w:r>
      <w:proofErr w:type="gramEnd"/>
      <w:r w:rsidRPr="00435CAE">
        <w:rPr>
          <w:rFonts w:asciiTheme="minorHAnsi" w:hAnsiTheme="minorHAnsi"/>
        </w:rPr>
        <w:t xml:space="preserve"> these</w:t>
      </w:r>
      <w:r w:rsidR="00BE0EFB">
        <w:rPr>
          <w:rFonts w:asciiTheme="minorHAnsi" w:hAnsiTheme="minorHAnsi"/>
        </w:rPr>
        <w:t xml:space="preserve"> students</w:t>
      </w:r>
      <w:r w:rsidRPr="00435CAE">
        <w:rPr>
          <w:rFonts w:asciiTheme="minorHAnsi" w:hAnsiTheme="minorHAnsi"/>
        </w:rPr>
        <w:t xml:space="preserve"> </w:t>
      </w:r>
      <w:r w:rsidR="00E0550B">
        <w:rPr>
          <w:rFonts w:asciiTheme="minorHAnsi" w:hAnsiTheme="minorHAnsi"/>
        </w:rPr>
        <w:t xml:space="preserve">to enroll in all CTE programs. The </w:t>
      </w:r>
      <w:r w:rsidR="00047354" w:rsidRPr="00BE0EFB">
        <w:rPr>
          <w:rFonts w:asciiTheme="minorHAnsi" w:hAnsiTheme="minorHAnsi"/>
        </w:rPr>
        <w:t xml:space="preserve">VDOE </w:t>
      </w:r>
      <w:r w:rsidRPr="00435CAE">
        <w:rPr>
          <w:rFonts w:asciiTheme="minorHAnsi" w:hAnsiTheme="minorHAnsi"/>
        </w:rPr>
        <w:t>and local school division</w:t>
      </w:r>
      <w:r w:rsidR="00BE0EFB">
        <w:rPr>
          <w:rFonts w:asciiTheme="minorHAnsi" w:hAnsiTheme="minorHAnsi"/>
        </w:rPr>
        <w:t>s</w:t>
      </w:r>
      <w:r w:rsidRPr="00435CAE">
        <w:rPr>
          <w:rFonts w:asciiTheme="minorHAnsi" w:hAnsiTheme="minorHAnsi"/>
        </w:rPr>
        <w:t xml:space="preserve"> strive </w:t>
      </w:r>
      <w:proofErr w:type="gramStart"/>
      <w:r w:rsidRPr="00435CAE">
        <w:rPr>
          <w:rFonts w:asciiTheme="minorHAnsi" w:hAnsiTheme="minorHAnsi"/>
        </w:rPr>
        <w:t>to continuously improve</w:t>
      </w:r>
      <w:proofErr w:type="gramEnd"/>
      <w:r w:rsidRPr="00435CAE">
        <w:rPr>
          <w:rFonts w:asciiTheme="minorHAnsi" w:hAnsiTheme="minorHAnsi"/>
        </w:rPr>
        <w:t xml:space="preserve"> strategies to reach and recruit students who are members of special populations starting in elementary</w:t>
      </w:r>
      <w:r w:rsidR="00BE0EFB">
        <w:rPr>
          <w:rFonts w:asciiTheme="minorHAnsi" w:hAnsiTheme="minorHAnsi"/>
        </w:rPr>
        <w:t xml:space="preserve"> school and continuing</w:t>
      </w:r>
      <w:r w:rsidRPr="00435CAE">
        <w:rPr>
          <w:rFonts w:asciiTheme="minorHAnsi" w:hAnsiTheme="minorHAnsi"/>
        </w:rPr>
        <w:t xml:space="preserve"> through hig</w:t>
      </w:r>
      <w:r w:rsidR="00E0550B">
        <w:rPr>
          <w:rFonts w:asciiTheme="minorHAnsi" w:hAnsiTheme="minorHAnsi"/>
        </w:rPr>
        <w:t xml:space="preserve">h school for all CTE programs. </w:t>
      </w:r>
      <w:r w:rsidR="00F82821" w:rsidRPr="00F82821">
        <w:rPr>
          <w:rFonts w:asciiTheme="minorHAnsi" w:hAnsiTheme="minorHAnsi"/>
        </w:rPr>
        <w:t>Once enrolled in a CTE course, there are supports for students who are members of special populations, if necessary, up to and including accommodations and/or modifications for students with disabilities, to access the CTE curriculum, course competencies, and activities.</w:t>
      </w:r>
    </w:p>
    <w:p w14:paraId="485BACB5" w14:textId="45C16633" w:rsidR="00B05D41" w:rsidRPr="00BE0EFB" w:rsidRDefault="00B05D41" w:rsidP="00B05D41">
      <w:pPr>
        <w:rPr>
          <w:rFonts w:asciiTheme="minorHAnsi" w:hAnsiTheme="minorHAnsi"/>
        </w:rPr>
      </w:pPr>
      <w:r w:rsidRPr="00BE0EFB">
        <w:rPr>
          <w:rFonts w:asciiTheme="minorHAnsi" w:hAnsiTheme="minorHAnsi"/>
        </w:rPr>
        <w:t xml:space="preserve">In order to overcome barriers, including those based on gender, race, color, national origin, disability, and age, the </w:t>
      </w:r>
      <w:r w:rsidR="00047354" w:rsidRPr="00435CAE">
        <w:rPr>
          <w:rFonts w:asciiTheme="minorHAnsi" w:hAnsiTheme="minorHAnsi"/>
        </w:rPr>
        <w:t>VDOE</w:t>
      </w:r>
      <w:r w:rsidR="00047354">
        <w:rPr>
          <w:rFonts w:asciiTheme="minorHAnsi" w:hAnsiTheme="minorHAnsi"/>
        </w:rPr>
        <w:t xml:space="preserve"> </w:t>
      </w:r>
      <w:r w:rsidR="00BE0EFB">
        <w:rPr>
          <w:rFonts w:asciiTheme="minorHAnsi" w:hAnsiTheme="minorHAnsi"/>
        </w:rPr>
        <w:t>requires</w:t>
      </w:r>
      <w:r w:rsidRPr="00BE0EFB">
        <w:rPr>
          <w:rFonts w:asciiTheme="minorHAnsi" w:hAnsiTheme="minorHAnsi"/>
        </w:rPr>
        <w:t xml:space="preserve"> each local </w:t>
      </w:r>
      <w:r w:rsidR="00E567E3">
        <w:rPr>
          <w:rFonts w:asciiTheme="minorHAnsi" w:hAnsiTheme="minorHAnsi"/>
        </w:rPr>
        <w:t>applicant</w:t>
      </w:r>
      <w:r w:rsidR="00E0550B">
        <w:rPr>
          <w:rFonts w:asciiTheme="minorHAnsi" w:hAnsiTheme="minorHAnsi"/>
        </w:rPr>
        <w:t xml:space="preserve"> </w:t>
      </w:r>
      <w:r w:rsidRPr="00BE0EFB">
        <w:rPr>
          <w:rFonts w:asciiTheme="minorHAnsi" w:hAnsiTheme="minorHAnsi"/>
        </w:rPr>
        <w:t xml:space="preserve">for Perkins’ funds to sign an assurance statement that the local applicant will ensure equal opportunities for all eligible students, faculty, and other program beneficiaries in any project or activity in which such funds are used. </w:t>
      </w:r>
      <w:proofErr w:type="gramStart"/>
      <w:r w:rsidRPr="00BE0EFB">
        <w:rPr>
          <w:rFonts w:asciiTheme="minorHAnsi" w:hAnsiTheme="minorHAnsi"/>
        </w:rPr>
        <w:t>Further</w:t>
      </w:r>
      <w:r w:rsidR="00E0550B">
        <w:rPr>
          <w:rFonts w:asciiTheme="minorHAnsi" w:hAnsiTheme="minorHAnsi"/>
        </w:rPr>
        <w:t>,</w:t>
      </w:r>
      <w:r w:rsidRPr="00BE0EFB">
        <w:rPr>
          <w:rFonts w:asciiTheme="minorHAnsi" w:hAnsiTheme="minorHAnsi"/>
        </w:rPr>
        <w:t xml:space="preserve"> the VDOE require</w:t>
      </w:r>
      <w:r w:rsidR="00BE0EFB">
        <w:rPr>
          <w:rFonts w:asciiTheme="minorHAnsi" w:hAnsiTheme="minorHAnsi"/>
        </w:rPr>
        <w:t>s</w:t>
      </w:r>
      <w:r w:rsidRPr="00BE0EFB">
        <w:rPr>
          <w:rFonts w:asciiTheme="minorHAnsi" w:hAnsiTheme="minorHAnsi"/>
        </w:rPr>
        <w:t xml:space="preserve"> each local applicant to </w:t>
      </w:r>
      <w:r w:rsidRPr="006605E7">
        <w:rPr>
          <w:rFonts w:asciiTheme="minorHAnsi" w:hAnsiTheme="minorHAnsi"/>
        </w:rPr>
        <w:t>complete</w:t>
      </w:r>
      <w:r w:rsidRPr="00BE0EFB">
        <w:rPr>
          <w:rFonts w:asciiTheme="minorHAnsi" w:hAnsiTheme="minorHAnsi"/>
        </w:rPr>
        <w:t xml:space="preserve"> </w:t>
      </w:r>
      <w:r w:rsidRPr="006605E7">
        <w:rPr>
          <w:rFonts w:asciiTheme="minorHAnsi" w:hAnsiTheme="minorHAnsi"/>
        </w:rPr>
        <w:t>Schedule 4 of the Local Plan and Budget (submitted</w:t>
      </w:r>
      <w:r w:rsidR="00E27621">
        <w:rPr>
          <w:rFonts w:asciiTheme="minorHAnsi" w:hAnsiTheme="minorHAnsi"/>
        </w:rPr>
        <w:t xml:space="preserve"> in the Perkins Local Application</w:t>
      </w:r>
      <w:r w:rsidRPr="006605E7">
        <w:rPr>
          <w:rFonts w:asciiTheme="minorHAnsi" w:hAnsiTheme="minorHAnsi"/>
        </w:rPr>
        <w:t xml:space="preserve"> to the VDOE) that will address how they will ensure equitable access to, and equitable participation in</w:t>
      </w:r>
      <w:r w:rsidR="00E0550B">
        <w:rPr>
          <w:rFonts w:asciiTheme="minorHAnsi" w:hAnsiTheme="minorHAnsi"/>
        </w:rPr>
        <w:t>,</w:t>
      </w:r>
      <w:r w:rsidRPr="006605E7">
        <w:rPr>
          <w:rFonts w:asciiTheme="minorHAnsi" w:hAnsiTheme="minorHAnsi"/>
        </w:rPr>
        <w:t xml:space="preserve"> the</w:t>
      </w:r>
      <w:r w:rsidRPr="00BE0EFB">
        <w:rPr>
          <w:rFonts w:asciiTheme="minorHAnsi" w:hAnsiTheme="minorHAnsi"/>
        </w:rPr>
        <w:t xml:space="preserve"> project or activity to be conducted by addressing the special needs of students, faculty, and other program beneficiaries</w:t>
      </w:r>
      <w:r w:rsidR="00E0550B">
        <w:rPr>
          <w:rFonts w:asciiTheme="minorHAnsi" w:hAnsiTheme="minorHAnsi"/>
        </w:rPr>
        <w:t>,</w:t>
      </w:r>
      <w:r w:rsidRPr="00BE0EFB">
        <w:rPr>
          <w:rFonts w:asciiTheme="minorHAnsi" w:hAnsiTheme="minorHAnsi"/>
        </w:rPr>
        <w:t xml:space="preserve"> in order to overcome barriers to equitable participation.</w:t>
      </w:r>
      <w:proofErr w:type="gramEnd"/>
      <w:r w:rsidRPr="00BE0EFB">
        <w:rPr>
          <w:rFonts w:asciiTheme="minorHAnsi" w:hAnsiTheme="minorHAnsi"/>
        </w:rPr>
        <w:t xml:space="preserve"> Finally, the VDOE will sign an assurance th</w:t>
      </w:r>
      <w:r w:rsidR="00E567E3">
        <w:rPr>
          <w:rFonts w:asciiTheme="minorHAnsi" w:hAnsiTheme="minorHAnsi"/>
        </w:rPr>
        <w:t>at all applications for Perkins</w:t>
      </w:r>
      <w:r w:rsidRPr="00BE0EFB">
        <w:rPr>
          <w:rFonts w:asciiTheme="minorHAnsi" w:hAnsiTheme="minorHAnsi"/>
        </w:rPr>
        <w:t xml:space="preserve"> funds </w:t>
      </w:r>
      <w:proofErr w:type="gramStart"/>
      <w:r w:rsidRPr="00BE0EFB">
        <w:rPr>
          <w:rFonts w:asciiTheme="minorHAnsi" w:hAnsiTheme="minorHAnsi"/>
        </w:rPr>
        <w:t>will be reviewed</w:t>
      </w:r>
      <w:proofErr w:type="gramEnd"/>
      <w:r w:rsidRPr="00BE0EFB">
        <w:rPr>
          <w:rFonts w:asciiTheme="minorHAnsi" w:hAnsiTheme="minorHAnsi"/>
        </w:rPr>
        <w:t xml:space="preserve"> to ensure that the above requirements </w:t>
      </w:r>
      <w:r w:rsidR="00F82821">
        <w:rPr>
          <w:rFonts w:asciiTheme="minorHAnsi" w:hAnsiTheme="minorHAnsi"/>
        </w:rPr>
        <w:t>are</w:t>
      </w:r>
      <w:r w:rsidRPr="00BE0EFB">
        <w:rPr>
          <w:rFonts w:asciiTheme="minorHAnsi" w:hAnsiTheme="minorHAnsi"/>
        </w:rPr>
        <w:t xml:space="preserve"> </w:t>
      </w:r>
      <w:r w:rsidR="00E0550B">
        <w:rPr>
          <w:rFonts w:asciiTheme="minorHAnsi" w:hAnsiTheme="minorHAnsi"/>
        </w:rPr>
        <w:t>met</w:t>
      </w:r>
      <w:r w:rsidRPr="00BE0EFB">
        <w:rPr>
          <w:rFonts w:asciiTheme="minorHAnsi" w:hAnsiTheme="minorHAnsi"/>
        </w:rPr>
        <w:t>.</w:t>
      </w:r>
    </w:p>
    <w:p w14:paraId="7FFD6D59" w14:textId="2F0C06CF" w:rsidR="008E02B0" w:rsidRDefault="00BE0EFB" w:rsidP="00861185">
      <w:pPr>
        <w:rPr>
          <w:rFonts w:asciiTheme="minorHAnsi" w:hAnsiTheme="minorHAnsi"/>
        </w:rPr>
      </w:pPr>
      <w:r>
        <w:rPr>
          <w:rFonts w:asciiTheme="minorHAnsi" w:hAnsiTheme="minorHAnsi"/>
        </w:rPr>
        <w:t xml:space="preserve">The </w:t>
      </w:r>
      <w:r w:rsidR="00E45A74" w:rsidRPr="00BE0EFB">
        <w:rPr>
          <w:rFonts w:asciiTheme="minorHAnsi" w:hAnsiTheme="minorHAnsi"/>
        </w:rPr>
        <w:t xml:space="preserve">VDOE </w:t>
      </w:r>
      <w:r>
        <w:rPr>
          <w:rFonts w:asciiTheme="minorHAnsi" w:hAnsiTheme="minorHAnsi"/>
        </w:rPr>
        <w:t xml:space="preserve">also </w:t>
      </w:r>
      <w:r w:rsidR="009F6F92" w:rsidRPr="00BE0EFB">
        <w:rPr>
          <w:rFonts w:asciiTheme="minorHAnsi" w:hAnsiTheme="minorHAnsi"/>
        </w:rPr>
        <w:t>conducts</w:t>
      </w:r>
      <w:r w:rsidR="00E45A74" w:rsidRPr="00BE0EFB">
        <w:rPr>
          <w:rFonts w:asciiTheme="minorHAnsi" w:hAnsiTheme="minorHAnsi"/>
        </w:rPr>
        <w:t xml:space="preserve"> </w:t>
      </w:r>
      <w:r w:rsidR="00047354">
        <w:rPr>
          <w:rFonts w:asciiTheme="minorHAnsi" w:hAnsiTheme="minorHAnsi"/>
        </w:rPr>
        <w:t>M</w:t>
      </w:r>
      <w:r w:rsidR="00E45A74" w:rsidRPr="00BE0EFB">
        <w:rPr>
          <w:rFonts w:asciiTheme="minorHAnsi" w:hAnsiTheme="minorHAnsi"/>
        </w:rPr>
        <w:t>OA</w:t>
      </w:r>
      <w:r w:rsidR="00047354">
        <w:rPr>
          <w:rFonts w:asciiTheme="minorHAnsi" w:hAnsiTheme="minorHAnsi"/>
        </w:rPr>
        <w:t xml:space="preserve"> </w:t>
      </w:r>
      <w:r w:rsidR="00E45A74" w:rsidRPr="00BE0EFB">
        <w:rPr>
          <w:rFonts w:asciiTheme="minorHAnsi" w:hAnsiTheme="minorHAnsi"/>
        </w:rPr>
        <w:t xml:space="preserve">CTE </w:t>
      </w:r>
      <w:r w:rsidR="00E567E3" w:rsidRPr="00BE0EFB">
        <w:rPr>
          <w:rFonts w:asciiTheme="minorHAnsi" w:hAnsiTheme="minorHAnsi"/>
        </w:rPr>
        <w:t>civil rights</w:t>
      </w:r>
      <w:r w:rsidR="00E567E3">
        <w:rPr>
          <w:rFonts w:asciiTheme="minorHAnsi" w:hAnsiTheme="minorHAnsi"/>
        </w:rPr>
        <w:t xml:space="preserve"> reviews</w:t>
      </w:r>
      <w:r w:rsidR="00E567E3" w:rsidRPr="00BE0EFB">
        <w:rPr>
          <w:rFonts w:asciiTheme="minorHAnsi" w:hAnsiTheme="minorHAnsi"/>
        </w:rPr>
        <w:t xml:space="preserve"> </w:t>
      </w:r>
      <w:r w:rsidR="00E45A74" w:rsidRPr="00BE0EFB">
        <w:rPr>
          <w:rFonts w:asciiTheme="minorHAnsi" w:hAnsiTheme="minorHAnsi"/>
        </w:rPr>
        <w:t xml:space="preserve">and CTE </w:t>
      </w:r>
      <w:r w:rsidR="00E567E3" w:rsidRPr="00BE0EFB">
        <w:rPr>
          <w:rFonts w:asciiTheme="minorHAnsi" w:hAnsiTheme="minorHAnsi"/>
        </w:rPr>
        <w:t xml:space="preserve">federal program monitoring </w:t>
      </w:r>
      <w:proofErr w:type="gramStart"/>
      <w:r w:rsidR="00E567E3">
        <w:rPr>
          <w:rFonts w:asciiTheme="minorHAnsi" w:hAnsiTheme="minorHAnsi"/>
        </w:rPr>
        <w:t>r</w:t>
      </w:r>
      <w:r w:rsidR="00E567E3" w:rsidRPr="00BE0EFB">
        <w:rPr>
          <w:rFonts w:asciiTheme="minorHAnsi" w:hAnsiTheme="minorHAnsi"/>
        </w:rPr>
        <w:t xml:space="preserve">eviews </w:t>
      </w:r>
      <w:r w:rsidR="009F6F92" w:rsidRPr="00BE0EFB">
        <w:rPr>
          <w:rFonts w:asciiTheme="minorHAnsi" w:hAnsiTheme="minorHAnsi"/>
        </w:rPr>
        <w:t>which</w:t>
      </w:r>
      <w:proofErr w:type="gramEnd"/>
      <w:r w:rsidR="009F6F92" w:rsidRPr="00BE0EFB">
        <w:rPr>
          <w:rFonts w:asciiTheme="minorHAnsi" w:hAnsiTheme="minorHAnsi"/>
        </w:rPr>
        <w:t xml:space="preserve"> help ensure students who are members of special populations </w:t>
      </w:r>
      <w:r w:rsidR="00EB4AA1" w:rsidRPr="00BE0EFB">
        <w:rPr>
          <w:rFonts w:asciiTheme="minorHAnsi" w:hAnsiTheme="minorHAnsi"/>
        </w:rPr>
        <w:t>are provided equal access to CTE programs.</w:t>
      </w:r>
      <w:r w:rsidR="009F6F92" w:rsidRPr="00BE0EFB">
        <w:rPr>
          <w:rFonts w:asciiTheme="minorHAnsi" w:hAnsiTheme="minorHAnsi"/>
        </w:rPr>
        <w:t xml:space="preserve"> The CTE </w:t>
      </w:r>
      <w:r w:rsidR="00E567E3">
        <w:rPr>
          <w:rFonts w:asciiTheme="minorHAnsi" w:hAnsiTheme="minorHAnsi"/>
        </w:rPr>
        <w:t>civil rights</w:t>
      </w:r>
      <w:r w:rsidR="009F6F92" w:rsidRPr="00BE0EFB">
        <w:rPr>
          <w:rFonts w:asciiTheme="minorHAnsi" w:hAnsiTheme="minorHAnsi"/>
        </w:rPr>
        <w:t xml:space="preserve"> and the CTE </w:t>
      </w:r>
      <w:r w:rsidR="00E567E3">
        <w:rPr>
          <w:rFonts w:asciiTheme="minorHAnsi" w:hAnsiTheme="minorHAnsi"/>
        </w:rPr>
        <w:t>f</w:t>
      </w:r>
      <w:r w:rsidR="00E567E3" w:rsidRPr="00BE0EFB">
        <w:rPr>
          <w:rFonts w:asciiTheme="minorHAnsi" w:hAnsiTheme="minorHAnsi"/>
        </w:rPr>
        <w:t xml:space="preserve">ederal </w:t>
      </w:r>
      <w:r w:rsidR="00E567E3">
        <w:rPr>
          <w:rFonts w:asciiTheme="minorHAnsi" w:hAnsiTheme="minorHAnsi"/>
        </w:rPr>
        <w:t>p</w:t>
      </w:r>
      <w:r w:rsidR="00E567E3" w:rsidRPr="00BE0EFB">
        <w:rPr>
          <w:rFonts w:asciiTheme="minorHAnsi" w:hAnsiTheme="minorHAnsi"/>
        </w:rPr>
        <w:t xml:space="preserve">rogram </w:t>
      </w:r>
      <w:r w:rsidR="00E567E3">
        <w:rPr>
          <w:rFonts w:asciiTheme="minorHAnsi" w:hAnsiTheme="minorHAnsi"/>
        </w:rPr>
        <w:t>m</w:t>
      </w:r>
      <w:r w:rsidR="00E567E3" w:rsidRPr="00BE0EFB">
        <w:rPr>
          <w:rFonts w:asciiTheme="minorHAnsi" w:hAnsiTheme="minorHAnsi"/>
        </w:rPr>
        <w:t xml:space="preserve">onitoring reviews </w:t>
      </w:r>
      <w:r w:rsidR="009F6F92" w:rsidRPr="00BE0EFB">
        <w:rPr>
          <w:rFonts w:asciiTheme="minorHAnsi" w:hAnsiTheme="minorHAnsi"/>
        </w:rPr>
        <w:t>include an extensive examination of the school division’s data, policies</w:t>
      </w:r>
      <w:r>
        <w:rPr>
          <w:rFonts w:asciiTheme="minorHAnsi" w:hAnsiTheme="minorHAnsi"/>
        </w:rPr>
        <w:t>,</w:t>
      </w:r>
      <w:r w:rsidR="009F6F92" w:rsidRPr="00BE0EFB">
        <w:rPr>
          <w:rFonts w:asciiTheme="minorHAnsi" w:hAnsiTheme="minorHAnsi"/>
        </w:rPr>
        <w:t xml:space="preserve"> and procedures; interviews with central office administrators, school administrators, school staff, and students; and, walk</w:t>
      </w:r>
      <w:r w:rsidR="00E0550B">
        <w:rPr>
          <w:rFonts w:asciiTheme="minorHAnsi" w:hAnsiTheme="minorHAnsi"/>
        </w:rPr>
        <w:t>-</w:t>
      </w:r>
      <w:r w:rsidR="009F6F92" w:rsidRPr="00BE0EFB">
        <w:rPr>
          <w:rFonts w:asciiTheme="minorHAnsi" w:hAnsiTheme="minorHAnsi"/>
        </w:rPr>
        <w:t xml:space="preserve">throughs </w:t>
      </w:r>
      <w:r w:rsidR="000E7E84">
        <w:rPr>
          <w:rFonts w:asciiTheme="minorHAnsi" w:hAnsiTheme="minorHAnsi"/>
        </w:rPr>
        <w:t xml:space="preserve">of </w:t>
      </w:r>
      <w:r w:rsidR="000E7E84" w:rsidRPr="00BE0EFB">
        <w:rPr>
          <w:rFonts w:asciiTheme="minorHAnsi" w:hAnsiTheme="minorHAnsi"/>
        </w:rPr>
        <w:t xml:space="preserve">CTE classrooms and laboratories </w:t>
      </w:r>
      <w:r w:rsidR="009F6F92" w:rsidRPr="00BE0EFB">
        <w:rPr>
          <w:rFonts w:asciiTheme="minorHAnsi" w:hAnsiTheme="minorHAnsi"/>
        </w:rPr>
        <w:t xml:space="preserve">to assess building accessibility for persons with disabilities. </w:t>
      </w:r>
    </w:p>
    <w:p w14:paraId="3858E81E" w14:textId="77777777" w:rsidR="008E02B0" w:rsidRPr="00231213" w:rsidRDefault="002D631F" w:rsidP="002D631F">
      <w:pPr>
        <w:ind w:right="-43"/>
        <w:rPr>
          <w:rFonts w:asciiTheme="minorHAnsi" w:hAnsiTheme="minorHAnsi"/>
          <w:b/>
        </w:rPr>
      </w:pPr>
      <w:r w:rsidRPr="00231213">
        <w:rPr>
          <w:rFonts w:asciiTheme="minorHAnsi" w:hAnsiTheme="minorHAnsi"/>
          <w:b/>
        </w:rPr>
        <w:t>Postsecondary</w:t>
      </w:r>
    </w:p>
    <w:p w14:paraId="45CD993F" w14:textId="77777777" w:rsidR="00941BD3" w:rsidRPr="00231213" w:rsidRDefault="00BF3087" w:rsidP="009D3D99">
      <w:pPr>
        <w:pStyle w:val="BodyText"/>
      </w:pPr>
      <w:r w:rsidRPr="00231213">
        <w:t xml:space="preserve">The VCCS </w:t>
      </w:r>
      <w:r w:rsidR="009D3D99" w:rsidRPr="00231213">
        <w:t>has taken</w:t>
      </w:r>
      <w:r w:rsidRPr="00231213">
        <w:t xml:space="preserve"> the following steps to increase access and success of special population students: </w:t>
      </w:r>
    </w:p>
    <w:p w14:paraId="7B7CD143" w14:textId="76A4B687" w:rsidR="00941BD3" w:rsidRPr="00231213" w:rsidRDefault="00BF3087" w:rsidP="00B85421">
      <w:pPr>
        <w:pStyle w:val="BodyText"/>
        <w:widowControl w:val="0"/>
        <w:numPr>
          <w:ilvl w:val="0"/>
          <w:numId w:val="32"/>
        </w:numPr>
        <w:autoSpaceDE w:val="0"/>
        <w:autoSpaceDN w:val="0"/>
        <w:spacing w:after="0"/>
      </w:pPr>
      <w:r w:rsidRPr="00231213">
        <w:t xml:space="preserve">review and revise, as needed, current Perkins </w:t>
      </w:r>
      <w:r w:rsidR="00E567E3">
        <w:t>m</w:t>
      </w:r>
      <w:r w:rsidRPr="00231213">
        <w:t xml:space="preserve">onitoring </w:t>
      </w:r>
      <w:r w:rsidR="00E567E3">
        <w:t>r</w:t>
      </w:r>
      <w:r w:rsidRPr="00231213">
        <w:t xml:space="preserve">eview questions; </w:t>
      </w:r>
    </w:p>
    <w:p w14:paraId="7E74ED33" w14:textId="6505D0F9" w:rsidR="00941BD3" w:rsidRPr="00231213" w:rsidRDefault="00BF3087" w:rsidP="00B85421">
      <w:pPr>
        <w:pStyle w:val="BodyText"/>
        <w:widowControl w:val="0"/>
        <w:numPr>
          <w:ilvl w:val="0"/>
          <w:numId w:val="32"/>
        </w:numPr>
        <w:autoSpaceDE w:val="0"/>
        <w:autoSpaceDN w:val="0"/>
        <w:spacing w:after="0"/>
      </w:pPr>
      <w:r w:rsidRPr="00231213">
        <w:t xml:space="preserve">implement a specific special populations quarterly improvement plan for </w:t>
      </w:r>
      <w:r w:rsidR="00531E77" w:rsidRPr="00231213">
        <w:t>community</w:t>
      </w:r>
      <w:r w:rsidRPr="00231213">
        <w:t xml:space="preserve"> colleges </w:t>
      </w:r>
      <w:r w:rsidR="00E567E3">
        <w:t>that</w:t>
      </w:r>
      <w:r w:rsidRPr="00231213">
        <w:t xml:space="preserve"> have findings related to special population services</w:t>
      </w:r>
      <w:r w:rsidR="006F1E47">
        <w:t xml:space="preserve"> as needed</w:t>
      </w:r>
      <w:r w:rsidR="009D3D99" w:rsidRPr="00231213">
        <w:t xml:space="preserve">; </w:t>
      </w:r>
    </w:p>
    <w:p w14:paraId="66BCB316" w14:textId="77777777" w:rsidR="00CC6B5E" w:rsidRDefault="009D3D99" w:rsidP="00B85421">
      <w:pPr>
        <w:pStyle w:val="BodyText"/>
        <w:widowControl w:val="0"/>
        <w:numPr>
          <w:ilvl w:val="0"/>
          <w:numId w:val="32"/>
        </w:numPr>
        <w:autoSpaceDE w:val="0"/>
        <w:autoSpaceDN w:val="0"/>
        <w:spacing w:after="0"/>
      </w:pPr>
      <w:r w:rsidRPr="00231213">
        <w:t>solicit feedback from local community college administrators to identify best practices in reaching and increasing special population participation in CTE programs</w:t>
      </w:r>
      <w:r w:rsidR="00941BD3" w:rsidRPr="00231213">
        <w:t>;</w:t>
      </w:r>
      <w:r w:rsidRPr="00231213">
        <w:t xml:space="preserve"> </w:t>
      </w:r>
    </w:p>
    <w:p w14:paraId="702F530B" w14:textId="77777777" w:rsidR="00CC6B5E" w:rsidRDefault="00CC6B5E" w:rsidP="00CC6B5E">
      <w:r>
        <w:br w:type="page"/>
      </w:r>
    </w:p>
    <w:p w14:paraId="6291B718" w14:textId="77777777" w:rsidR="00941BD3" w:rsidRPr="00231213" w:rsidRDefault="009D3D99" w:rsidP="00B85421">
      <w:pPr>
        <w:pStyle w:val="BodyText"/>
        <w:widowControl w:val="0"/>
        <w:numPr>
          <w:ilvl w:val="0"/>
          <w:numId w:val="32"/>
        </w:numPr>
        <w:autoSpaceDE w:val="0"/>
        <w:autoSpaceDN w:val="0"/>
        <w:spacing w:after="0"/>
      </w:pPr>
      <w:r w:rsidRPr="00231213">
        <w:lastRenderedPageBreak/>
        <w:t xml:space="preserve">solicit feedback in the form of a questionnaire from those who work in the student accommodations offices at all 23 colleges; and </w:t>
      </w:r>
    </w:p>
    <w:p w14:paraId="0B29F55B" w14:textId="77777777" w:rsidR="006220FB" w:rsidRPr="00231213" w:rsidRDefault="009D3D99" w:rsidP="00B85421">
      <w:pPr>
        <w:pStyle w:val="BodyText"/>
        <w:widowControl w:val="0"/>
        <w:numPr>
          <w:ilvl w:val="0"/>
          <w:numId w:val="32"/>
        </w:numPr>
        <w:autoSpaceDE w:val="0"/>
        <w:autoSpaceDN w:val="0"/>
        <w:spacing w:after="0"/>
      </w:pPr>
      <w:proofErr w:type="gramStart"/>
      <w:r w:rsidRPr="00231213">
        <w:t>provide</w:t>
      </w:r>
      <w:proofErr w:type="gramEnd"/>
      <w:r w:rsidRPr="00231213">
        <w:t xml:space="preserve"> additional </w:t>
      </w:r>
      <w:r w:rsidR="00941BD3" w:rsidRPr="00231213">
        <w:t>s</w:t>
      </w:r>
      <w:r w:rsidRPr="00231213">
        <w:t>ystem leadership and resources to advance best practi</w:t>
      </w:r>
      <w:r w:rsidR="00941BD3" w:rsidRPr="00231213">
        <w:t xml:space="preserve">ces across the Commonwealth. </w:t>
      </w:r>
    </w:p>
    <w:p w14:paraId="63B64B2B" w14:textId="77777777" w:rsidR="008B1A58" w:rsidRDefault="008B1A58">
      <w:pPr>
        <w:rPr>
          <w:rFonts w:asciiTheme="minorHAnsi" w:hAnsiTheme="minorHAnsi"/>
        </w:rPr>
      </w:pPr>
      <w:r>
        <w:rPr>
          <w:rFonts w:asciiTheme="minorHAnsi" w:hAnsiTheme="minorHAnsi"/>
        </w:rPr>
        <w:br w:type="page"/>
      </w:r>
    </w:p>
    <w:p w14:paraId="636EA9C7" w14:textId="77777777" w:rsidR="002E05CC" w:rsidRPr="00231213" w:rsidRDefault="002E05CC" w:rsidP="00FA28DB">
      <w:pPr>
        <w:tabs>
          <w:tab w:val="left" w:pos="990"/>
        </w:tabs>
        <w:ind w:right="47"/>
        <w:rPr>
          <w:rFonts w:asciiTheme="minorHAnsi" w:hAnsiTheme="minorHAnsi"/>
        </w:rPr>
      </w:pPr>
      <w:r w:rsidRPr="00231213">
        <w:rPr>
          <w:rFonts w:asciiTheme="minorHAnsi" w:hAnsiTheme="minorHAnsi"/>
        </w:rPr>
        <w:lastRenderedPageBreak/>
        <w:t>II.B.2.c</w:t>
      </w:r>
      <w:r w:rsidR="000E0096" w:rsidRPr="00231213">
        <w:rPr>
          <w:rFonts w:asciiTheme="minorHAnsi" w:hAnsiTheme="minorHAnsi"/>
        </w:rPr>
        <w:t>.</w:t>
      </w:r>
      <w:r w:rsidR="000E0096"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27742C7C" w14:textId="77777777" w:rsidR="00DA1556" w:rsidRPr="00231213" w:rsidRDefault="007F1FFF" w:rsidP="00FA28DB">
      <w:pPr>
        <w:pStyle w:val="Heading4"/>
        <w:ind w:left="990" w:hanging="990"/>
      </w:pPr>
      <w:r w:rsidRPr="00231213">
        <w:t>II.B.2.c.v</w:t>
      </w:r>
      <w:proofErr w:type="gramStart"/>
      <w:r w:rsidRPr="00231213">
        <w:t>.</w:t>
      </w:r>
      <w:r w:rsidR="000264CB" w:rsidRPr="00231213">
        <w:t xml:space="preserve"> </w:t>
      </w:r>
      <w:r w:rsidR="005B247D" w:rsidRPr="00231213">
        <w:t xml:space="preserve"> </w:t>
      </w:r>
      <w:r w:rsidR="000264CB" w:rsidRPr="00231213">
        <w:t>coordinate</w:t>
      </w:r>
      <w:proofErr w:type="gramEnd"/>
      <w:r w:rsidR="000264CB" w:rsidRPr="00231213">
        <w:t xml:space="preserve"> with the State board to support the local development of career pathways and articulate processes by which career pathways will be developed by local workforce dev</w:t>
      </w:r>
      <w:r w:rsidR="000E0096" w:rsidRPr="00231213">
        <w:t>elopment boards, as appropriate.</w:t>
      </w:r>
    </w:p>
    <w:p w14:paraId="2EDB47D2" w14:textId="77777777" w:rsidR="006D5C3E" w:rsidRPr="00231213" w:rsidRDefault="006D5C3E" w:rsidP="008B1A58">
      <w:pPr>
        <w:ind w:right="47"/>
        <w:rPr>
          <w:rFonts w:asciiTheme="minorHAnsi" w:hAnsiTheme="minorHAnsi"/>
          <w:b/>
        </w:rPr>
      </w:pPr>
    </w:p>
    <w:p w14:paraId="2D5F14AA" w14:textId="77777777" w:rsidR="006D5C3E" w:rsidRPr="00231213" w:rsidRDefault="002D631F" w:rsidP="002D631F">
      <w:pPr>
        <w:ind w:right="47"/>
        <w:rPr>
          <w:rFonts w:asciiTheme="minorHAnsi" w:hAnsiTheme="minorHAnsi"/>
          <w:b/>
        </w:rPr>
      </w:pPr>
      <w:r w:rsidRPr="00231213">
        <w:rPr>
          <w:rFonts w:asciiTheme="minorHAnsi" w:hAnsiTheme="minorHAnsi"/>
          <w:b/>
        </w:rPr>
        <w:t>Secondary</w:t>
      </w:r>
    </w:p>
    <w:p w14:paraId="33A87B46" w14:textId="6B8222C2" w:rsidR="00861185" w:rsidRPr="00231213" w:rsidRDefault="00861185" w:rsidP="00861185">
      <w:pPr>
        <w:rPr>
          <w:rFonts w:asciiTheme="minorHAnsi" w:eastAsia="Calibri" w:hAnsiTheme="minorHAnsi" w:cs="Calibri"/>
        </w:rPr>
      </w:pPr>
      <w:r w:rsidRPr="00231213">
        <w:rPr>
          <w:rFonts w:asciiTheme="minorHAnsi" w:eastAsia="Calibri" w:hAnsiTheme="minorHAnsi" w:cs="Calibri"/>
        </w:rPr>
        <w:t xml:space="preserve">In Virginia, </w:t>
      </w:r>
      <w:r w:rsidR="00F82821" w:rsidRPr="00231213">
        <w:rPr>
          <w:rFonts w:asciiTheme="minorHAnsi" w:eastAsia="Calibri" w:hAnsiTheme="minorHAnsi" w:cs="Calibri"/>
        </w:rPr>
        <w:t>th</w:t>
      </w:r>
      <w:r w:rsidR="008065A0">
        <w:rPr>
          <w:rFonts w:asciiTheme="minorHAnsi" w:eastAsia="Calibri" w:hAnsiTheme="minorHAnsi" w:cs="Calibri"/>
        </w:rPr>
        <w:t>r</w:t>
      </w:r>
      <w:r w:rsidR="00F82821" w:rsidRPr="00231213">
        <w:rPr>
          <w:rFonts w:asciiTheme="minorHAnsi" w:eastAsia="Calibri" w:hAnsiTheme="minorHAnsi" w:cs="Calibri"/>
        </w:rPr>
        <w:t xml:space="preserve">ough </w:t>
      </w:r>
      <w:r w:rsidRPr="00231213">
        <w:rPr>
          <w:rFonts w:asciiTheme="minorHAnsi" w:eastAsia="Calibri" w:hAnsiTheme="minorHAnsi" w:cs="Calibri"/>
        </w:rPr>
        <w:t>Perkins V</w:t>
      </w:r>
      <w:r w:rsidR="00941BD3" w:rsidRPr="00231213">
        <w:rPr>
          <w:rFonts w:asciiTheme="minorHAnsi" w:eastAsia="Calibri" w:hAnsiTheme="minorHAnsi" w:cs="Calibri"/>
        </w:rPr>
        <w:t>, the VDOE</w:t>
      </w:r>
      <w:r w:rsidRPr="00231213">
        <w:rPr>
          <w:rFonts w:asciiTheme="minorHAnsi" w:eastAsia="Calibri" w:hAnsiTheme="minorHAnsi" w:cs="Calibri"/>
        </w:rPr>
        <w:t xml:space="preserve"> will continue the work in the development of career pathways</w:t>
      </w:r>
      <w:r w:rsidR="00941BD3" w:rsidRPr="00231213">
        <w:rPr>
          <w:rFonts w:asciiTheme="minorHAnsi" w:eastAsia="Calibri" w:hAnsiTheme="minorHAnsi" w:cs="Calibri"/>
        </w:rPr>
        <w:t xml:space="preserve"> that </w:t>
      </w:r>
      <w:proofErr w:type="gramStart"/>
      <w:r w:rsidR="00941BD3" w:rsidRPr="00231213">
        <w:rPr>
          <w:rFonts w:asciiTheme="minorHAnsi" w:eastAsia="Calibri" w:hAnsiTheme="minorHAnsi" w:cs="Calibri"/>
        </w:rPr>
        <w:t>was started</w:t>
      </w:r>
      <w:proofErr w:type="gramEnd"/>
      <w:r w:rsidR="00941BD3" w:rsidRPr="00231213">
        <w:rPr>
          <w:rFonts w:asciiTheme="minorHAnsi" w:eastAsia="Calibri" w:hAnsiTheme="minorHAnsi" w:cs="Calibri"/>
        </w:rPr>
        <w:t xml:space="preserve"> in Perkins IV </w:t>
      </w:r>
      <w:r w:rsidRPr="00231213">
        <w:rPr>
          <w:rFonts w:asciiTheme="minorHAnsi" w:eastAsia="Calibri" w:hAnsiTheme="minorHAnsi" w:cs="Calibri"/>
        </w:rPr>
        <w:t xml:space="preserve">connecting high schools and postsecondary institutions through the identification of </w:t>
      </w:r>
      <w:r w:rsidR="00941BD3" w:rsidRPr="00231213">
        <w:rPr>
          <w:rFonts w:asciiTheme="minorHAnsi" w:eastAsia="Calibri" w:hAnsiTheme="minorHAnsi" w:cs="Calibri"/>
        </w:rPr>
        <w:t xml:space="preserve">career pathways: </w:t>
      </w:r>
      <w:r w:rsidR="00290E48" w:rsidRPr="00231213">
        <w:rPr>
          <w:rFonts w:asciiTheme="minorHAnsi" w:eastAsia="Calibri" w:hAnsiTheme="minorHAnsi" w:cs="Calibri"/>
        </w:rPr>
        <w:t xml:space="preserve"> </w:t>
      </w:r>
      <w:r w:rsidR="00941BD3" w:rsidRPr="00231213">
        <w:rPr>
          <w:rFonts w:asciiTheme="minorHAnsi" w:eastAsia="Calibri" w:hAnsiTheme="minorHAnsi" w:cs="Calibri"/>
        </w:rPr>
        <w:t>programs of study</w:t>
      </w:r>
      <w:r w:rsidRPr="00231213">
        <w:rPr>
          <w:rFonts w:asciiTheme="minorHAnsi" w:eastAsia="Calibri" w:hAnsiTheme="minorHAnsi" w:cs="Calibri"/>
        </w:rPr>
        <w:t xml:space="preserve">. </w:t>
      </w:r>
      <w:r w:rsidR="000D03A2" w:rsidRPr="00231213">
        <w:rPr>
          <w:rFonts w:asciiTheme="minorHAnsi" w:eastAsia="Calibri" w:hAnsiTheme="minorHAnsi" w:cs="Calibri"/>
        </w:rPr>
        <w:t>School divisions</w:t>
      </w:r>
      <w:r w:rsidRPr="00231213">
        <w:rPr>
          <w:rFonts w:asciiTheme="minorHAnsi" w:eastAsia="Calibri" w:hAnsiTheme="minorHAnsi" w:cs="Calibri"/>
        </w:rPr>
        <w:t xml:space="preserve"> are required to document </w:t>
      </w:r>
      <w:r w:rsidR="00290E48" w:rsidRPr="00231213">
        <w:rPr>
          <w:rFonts w:asciiTheme="minorHAnsi" w:eastAsia="Calibri" w:hAnsiTheme="minorHAnsi" w:cs="Calibri"/>
        </w:rPr>
        <w:t>programs of study</w:t>
      </w:r>
      <w:r w:rsidRPr="00231213">
        <w:rPr>
          <w:rFonts w:asciiTheme="minorHAnsi" w:eastAsia="Calibri" w:hAnsiTheme="minorHAnsi" w:cs="Calibri"/>
        </w:rPr>
        <w:t xml:space="preserve"> that </w:t>
      </w:r>
      <w:r w:rsidR="000D03A2" w:rsidRPr="00231213">
        <w:rPr>
          <w:rFonts w:asciiTheme="minorHAnsi" w:eastAsia="Calibri" w:hAnsiTheme="minorHAnsi" w:cs="Calibri"/>
        </w:rPr>
        <w:t xml:space="preserve">progress </w:t>
      </w:r>
      <w:r w:rsidRPr="00231213">
        <w:rPr>
          <w:rFonts w:asciiTheme="minorHAnsi" w:eastAsia="Calibri" w:hAnsiTheme="minorHAnsi" w:cs="Calibri"/>
        </w:rPr>
        <w:t xml:space="preserve">from middle school through </w:t>
      </w:r>
      <w:proofErr w:type="gramStart"/>
      <w:r w:rsidRPr="00231213">
        <w:rPr>
          <w:rFonts w:asciiTheme="minorHAnsi" w:eastAsia="Calibri" w:hAnsiTheme="minorHAnsi" w:cs="Calibri"/>
        </w:rPr>
        <w:t>postsecondary</w:t>
      </w:r>
      <w:r w:rsidR="008065A0">
        <w:rPr>
          <w:rFonts w:asciiTheme="minorHAnsi" w:eastAsia="Calibri" w:hAnsiTheme="minorHAnsi" w:cs="Calibri"/>
        </w:rPr>
        <w:t>,</w:t>
      </w:r>
      <w:proofErr w:type="gramEnd"/>
      <w:r w:rsidR="00290E48" w:rsidRPr="00231213">
        <w:rPr>
          <w:rFonts w:asciiTheme="minorHAnsi" w:eastAsia="Calibri" w:hAnsiTheme="minorHAnsi" w:cs="Calibri"/>
        </w:rPr>
        <w:t xml:space="preserve"> and t</w:t>
      </w:r>
      <w:r w:rsidRPr="00231213">
        <w:rPr>
          <w:rFonts w:asciiTheme="minorHAnsi" w:eastAsia="Calibri" w:hAnsiTheme="minorHAnsi" w:cs="Calibri"/>
        </w:rPr>
        <w:t xml:space="preserve">he </w:t>
      </w:r>
      <w:r w:rsidR="00290E48" w:rsidRPr="00231213">
        <w:rPr>
          <w:rFonts w:asciiTheme="minorHAnsi" w:eastAsia="Calibri" w:hAnsiTheme="minorHAnsi" w:cs="Calibri"/>
        </w:rPr>
        <w:t>programs</w:t>
      </w:r>
      <w:r w:rsidRPr="00231213">
        <w:rPr>
          <w:rFonts w:asciiTheme="minorHAnsi" w:eastAsia="Calibri" w:hAnsiTheme="minorHAnsi" w:cs="Calibri"/>
        </w:rPr>
        <w:t xml:space="preserve"> must be signed by participating agencies.</w:t>
      </w:r>
    </w:p>
    <w:p w14:paraId="618E0B23" w14:textId="3456974E" w:rsidR="00861185" w:rsidRPr="00231213" w:rsidRDefault="00861185" w:rsidP="00861185">
      <w:pPr>
        <w:rPr>
          <w:rFonts w:asciiTheme="minorHAnsi" w:eastAsia="Calibri" w:hAnsiTheme="minorHAnsi" w:cs="Calibri"/>
        </w:rPr>
      </w:pPr>
      <w:r w:rsidRPr="00231213">
        <w:rPr>
          <w:rFonts w:asciiTheme="minorHAnsi" w:eastAsia="Calibri" w:hAnsiTheme="minorHAnsi" w:cs="Calibri"/>
        </w:rPr>
        <w:t xml:space="preserve">Funds </w:t>
      </w:r>
      <w:proofErr w:type="gramStart"/>
      <w:r w:rsidR="000E0096" w:rsidRPr="00231213">
        <w:rPr>
          <w:rFonts w:asciiTheme="minorHAnsi" w:eastAsia="Calibri" w:hAnsiTheme="minorHAnsi" w:cs="Calibri"/>
        </w:rPr>
        <w:t>are also</w:t>
      </w:r>
      <w:r w:rsidRPr="00231213">
        <w:rPr>
          <w:rFonts w:asciiTheme="minorHAnsi" w:eastAsia="Calibri" w:hAnsiTheme="minorHAnsi" w:cs="Calibri"/>
        </w:rPr>
        <w:t xml:space="preserve"> used</w:t>
      </w:r>
      <w:proofErr w:type="gramEnd"/>
      <w:r w:rsidRPr="00231213">
        <w:rPr>
          <w:rFonts w:asciiTheme="minorHAnsi" w:eastAsia="Calibri" w:hAnsiTheme="minorHAnsi" w:cs="Calibri"/>
        </w:rPr>
        <w:t xml:space="preserve"> for collaborative academic and </w:t>
      </w:r>
      <w:r w:rsidR="00941BD3" w:rsidRPr="00231213">
        <w:rPr>
          <w:rFonts w:asciiTheme="minorHAnsi" w:eastAsia="Calibri" w:hAnsiTheme="minorHAnsi" w:cs="Calibri"/>
        </w:rPr>
        <w:t>CTE</w:t>
      </w:r>
      <w:r w:rsidR="008D6BE7" w:rsidRPr="00231213">
        <w:rPr>
          <w:rFonts w:asciiTheme="minorHAnsi" w:eastAsia="Calibri" w:hAnsiTheme="minorHAnsi" w:cs="Calibri"/>
        </w:rPr>
        <w:t xml:space="preserve"> </w:t>
      </w:r>
      <w:r w:rsidRPr="00231213">
        <w:rPr>
          <w:rFonts w:asciiTheme="minorHAnsi" w:eastAsia="Calibri" w:hAnsiTheme="minorHAnsi" w:cs="Calibri"/>
        </w:rPr>
        <w:t xml:space="preserve">workshops and professional development, curriculum development, and </w:t>
      </w:r>
      <w:r w:rsidR="008065A0">
        <w:rPr>
          <w:rFonts w:asciiTheme="minorHAnsi" w:eastAsia="Calibri" w:hAnsiTheme="minorHAnsi" w:cs="Calibri"/>
        </w:rPr>
        <w:t xml:space="preserve">the </w:t>
      </w:r>
      <w:r w:rsidRPr="00231213">
        <w:rPr>
          <w:rFonts w:asciiTheme="minorHAnsi" w:eastAsia="Calibri" w:hAnsiTheme="minorHAnsi" w:cs="Calibri"/>
        </w:rPr>
        <w:t xml:space="preserve">development of </w:t>
      </w:r>
      <w:r w:rsidR="00941BD3" w:rsidRPr="00231213">
        <w:rPr>
          <w:rFonts w:asciiTheme="minorHAnsi" w:eastAsia="Calibri" w:hAnsiTheme="minorHAnsi" w:cs="Calibri"/>
        </w:rPr>
        <w:t>CTSO</w:t>
      </w:r>
      <w:r w:rsidRPr="00231213">
        <w:rPr>
          <w:rFonts w:asciiTheme="minorHAnsi" w:eastAsia="Calibri" w:hAnsiTheme="minorHAnsi" w:cs="Calibri"/>
        </w:rPr>
        <w:t xml:space="preserve"> scholastic and leadership activities. Program improvement </w:t>
      </w:r>
      <w:proofErr w:type="gramStart"/>
      <w:r w:rsidR="00290E48" w:rsidRPr="00231213">
        <w:rPr>
          <w:rFonts w:asciiTheme="minorHAnsi" w:eastAsia="Calibri" w:hAnsiTheme="minorHAnsi" w:cs="Calibri"/>
        </w:rPr>
        <w:t>is</w:t>
      </w:r>
      <w:r w:rsidRPr="00231213">
        <w:rPr>
          <w:rFonts w:asciiTheme="minorHAnsi" w:eastAsia="Calibri" w:hAnsiTheme="minorHAnsi" w:cs="Calibri"/>
        </w:rPr>
        <w:t xml:space="preserve"> supported</w:t>
      </w:r>
      <w:proofErr w:type="gramEnd"/>
      <w:r w:rsidRPr="00231213">
        <w:rPr>
          <w:rFonts w:asciiTheme="minorHAnsi" w:eastAsia="Calibri" w:hAnsiTheme="minorHAnsi" w:cs="Calibri"/>
        </w:rPr>
        <w:t xml:space="preserve"> for new courses that address identified high-skill, high-wage, and in-demand jobs in Virginia.</w:t>
      </w:r>
    </w:p>
    <w:p w14:paraId="214E2E56" w14:textId="77777777" w:rsidR="00861185" w:rsidRPr="00231213" w:rsidRDefault="000E0096" w:rsidP="00861185">
      <w:pPr>
        <w:rPr>
          <w:rFonts w:asciiTheme="minorHAnsi" w:eastAsia="Calibri" w:hAnsiTheme="minorHAnsi" w:cs="Calibri"/>
        </w:rPr>
      </w:pPr>
      <w:r w:rsidRPr="00231213">
        <w:rPr>
          <w:rFonts w:asciiTheme="minorHAnsi" w:eastAsia="Calibri" w:hAnsiTheme="minorHAnsi" w:cs="Calibri"/>
        </w:rPr>
        <w:t xml:space="preserve">The </w:t>
      </w:r>
      <w:r w:rsidR="00047354" w:rsidRPr="00231213">
        <w:rPr>
          <w:rFonts w:asciiTheme="minorHAnsi" w:eastAsia="Calibri" w:hAnsiTheme="minorHAnsi" w:cs="Calibri"/>
        </w:rPr>
        <w:t>V</w:t>
      </w:r>
      <w:r w:rsidR="00861185" w:rsidRPr="00231213">
        <w:rPr>
          <w:rFonts w:asciiTheme="minorHAnsi" w:eastAsia="Calibri" w:hAnsiTheme="minorHAnsi" w:cs="Calibri"/>
        </w:rPr>
        <w:t>DOE is also developing</w:t>
      </w:r>
      <w:r w:rsidRPr="00231213">
        <w:rPr>
          <w:rFonts w:asciiTheme="minorHAnsi" w:eastAsia="Calibri" w:hAnsiTheme="minorHAnsi" w:cs="Calibri"/>
        </w:rPr>
        <w:t>,</w:t>
      </w:r>
      <w:r w:rsidR="00861185" w:rsidRPr="00231213">
        <w:rPr>
          <w:rFonts w:asciiTheme="minorHAnsi" w:eastAsia="Calibri" w:hAnsiTheme="minorHAnsi" w:cs="Calibri"/>
        </w:rPr>
        <w:t xml:space="preserve"> in collabo</w:t>
      </w:r>
      <w:r w:rsidR="00AF6C64" w:rsidRPr="00231213">
        <w:rPr>
          <w:rFonts w:asciiTheme="minorHAnsi" w:eastAsia="Calibri" w:hAnsiTheme="minorHAnsi" w:cs="Calibri"/>
        </w:rPr>
        <w:t xml:space="preserve">ration </w:t>
      </w:r>
      <w:r w:rsidR="00941BD3" w:rsidRPr="00231213">
        <w:rPr>
          <w:rFonts w:asciiTheme="minorHAnsi" w:eastAsia="Calibri" w:hAnsiTheme="minorHAnsi" w:cs="Calibri"/>
        </w:rPr>
        <w:t>with</w:t>
      </w:r>
      <w:r w:rsidR="00AF6C64" w:rsidRPr="00231213">
        <w:rPr>
          <w:rFonts w:asciiTheme="minorHAnsi" w:eastAsia="Calibri" w:hAnsiTheme="minorHAnsi" w:cs="Calibri"/>
        </w:rPr>
        <w:t xml:space="preserve"> multiple agencies</w:t>
      </w:r>
      <w:r w:rsidR="00861185" w:rsidRPr="00231213">
        <w:rPr>
          <w:rFonts w:asciiTheme="minorHAnsi" w:eastAsia="Calibri" w:hAnsiTheme="minorHAnsi" w:cs="Calibri"/>
        </w:rPr>
        <w:t xml:space="preserve"> in</w:t>
      </w:r>
      <w:r w:rsidR="00DA1556" w:rsidRPr="00231213">
        <w:rPr>
          <w:rFonts w:asciiTheme="minorHAnsi" w:eastAsia="Calibri" w:hAnsiTheme="minorHAnsi" w:cs="Calibri"/>
        </w:rPr>
        <w:t xml:space="preserve">cluding workforce development, </w:t>
      </w:r>
      <w:r w:rsidR="00861185" w:rsidRPr="00231213">
        <w:rPr>
          <w:rFonts w:asciiTheme="minorHAnsi" w:eastAsia="Calibri" w:hAnsiTheme="minorHAnsi" w:cs="Calibri"/>
        </w:rPr>
        <w:t>online courses related to sector partnerships and career pathways to enhance and support the workforce needs through</w:t>
      </w:r>
      <w:r w:rsidR="008F259D" w:rsidRPr="00231213">
        <w:rPr>
          <w:rFonts w:asciiTheme="minorHAnsi" w:eastAsia="Calibri" w:hAnsiTheme="minorHAnsi" w:cs="Calibri"/>
        </w:rPr>
        <w:t>out the Commonwealth</w:t>
      </w:r>
      <w:r w:rsidR="00861185" w:rsidRPr="00231213">
        <w:rPr>
          <w:rFonts w:asciiTheme="minorHAnsi" w:eastAsia="Calibri" w:hAnsiTheme="minorHAnsi" w:cs="Calibri"/>
        </w:rPr>
        <w:t>.</w:t>
      </w:r>
    </w:p>
    <w:p w14:paraId="4F544CF1" w14:textId="35743338" w:rsidR="008E02B0" w:rsidRPr="00231213" w:rsidRDefault="000E0096" w:rsidP="00861185">
      <w:pPr>
        <w:rPr>
          <w:rFonts w:asciiTheme="minorHAnsi" w:eastAsia="Calibri" w:hAnsiTheme="minorHAnsi" w:cs="Calibri"/>
        </w:rPr>
      </w:pPr>
      <w:r w:rsidRPr="00231213">
        <w:rPr>
          <w:rFonts w:asciiTheme="minorHAnsi" w:eastAsia="Calibri" w:hAnsiTheme="minorHAnsi" w:cs="Calibri"/>
        </w:rPr>
        <w:t xml:space="preserve">The </w:t>
      </w:r>
      <w:r w:rsidR="00861185" w:rsidRPr="00231213">
        <w:rPr>
          <w:rFonts w:asciiTheme="minorHAnsi" w:eastAsia="Calibri" w:hAnsiTheme="minorHAnsi" w:cs="Calibri"/>
        </w:rPr>
        <w:t xml:space="preserve">VDOE staff </w:t>
      </w:r>
      <w:r w:rsidR="00F55C12" w:rsidRPr="00231213">
        <w:rPr>
          <w:rFonts w:asciiTheme="minorHAnsi" w:eastAsia="Calibri" w:hAnsiTheme="minorHAnsi" w:cs="Calibri"/>
        </w:rPr>
        <w:t xml:space="preserve">continually reviews the </w:t>
      </w:r>
      <w:r w:rsidR="00290E48" w:rsidRPr="00231213">
        <w:rPr>
          <w:rFonts w:asciiTheme="minorHAnsi" w:eastAsia="Calibri" w:hAnsiTheme="minorHAnsi" w:cs="Calibri"/>
        </w:rPr>
        <w:t>CTE program activities</w:t>
      </w:r>
      <w:r w:rsidR="00F55C12" w:rsidRPr="00231213">
        <w:rPr>
          <w:rFonts w:asciiTheme="minorHAnsi" w:eastAsia="Calibri" w:hAnsiTheme="minorHAnsi" w:cs="Calibri"/>
        </w:rPr>
        <w:t>, including</w:t>
      </w:r>
      <w:r w:rsidR="00861185" w:rsidRPr="00231213">
        <w:rPr>
          <w:rFonts w:asciiTheme="minorHAnsi" w:eastAsia="Calibri" w:hAnsiTheme="minorHAnsi" w:cs="Calibri"/>
        </w:rPr>
        <w:t xml:space="preserve"> courses for secondary instructors</w:t>
      </w:r>
      <w:r w:rsidRPr="00231213">
        <w:rPr>
          <w:rFonts w:asciiTheme="minorHAnsi" w:eastAsia="Calibri" w:hAnsiTheme="minorHAnsi" w:cs="Calibri"/>
        </w:rPr>
        <w:t>,</w:t>
      </w:r>
      <w:r w:rsidR="00861185" w:rsidRPr="00231213">
        <w:rPr>
          <w:rFonts w:asciiTheme="minorHAnsi" w:eastAsia="Calibri" w:hAnsiTheme="minorHAnsi" w:cs="Calibri"/>
        </w:rPr>
        <w:t xml:space="preserve"> leadership training</w:t>
      </w:r>
      <w:r w:rsidRPr="00231213">
        <w:rPr>
          <w:rFonts w:asciiTheme="minorHAnsi" w:eastAsia="Calibri" w:hAnsiTheme="minorHAnsi" w:cs="Calibri"/>
        </w:rPr>
        <w:t>,</w:t>
      </w:r>
      <w:r w:rsidR="00861185" w:rsidRPr="00231213">
        <w:rPr>
          <w:rFonts w:asciiTheme="minorHAnsi" w:eastAsia="Calibri" w:hAnsiTheme="minorHAnsi" w:cs="Calibri"/>
        </w:rPr>
        <w:t xml:space="preserve"> integrated academic/CTE instructional activities</w:t>
      </w:r>
      <w:r w:rsidRPr="00231213">
        <w:rPr>
          <w:rFonts w:asciiTheme="minorHAnsi" w:eastAsia="Calibri" w:hAnsiTheme="minorHAnsi" w:cs="Calibri"/>
        </w:rPr>
        <w:t>,</w:t>
      </w:r>
      <w:r w:rsidR="00861185" w:rsidRPr="00231213">
        <w:rPr>
          <w:rFonts w:asciiTheme="minorHAnsi" w:eastAsia="Calibri" w:hAnsiTheme="minorHAnsi" w:cs="Calibri"/>
        </w:rPr>
        <w:t xml:space="preserve"> recognition of best practices and programs of excellence</w:t>
      </w:r>
      <w:r w:rsidRPr="00231213">
        <w:rPr>
          <w:rFonts w:asciiTheme="minorHAnsi" w:eastAsia="Calibri" w:hAnsiTheme="minorHAnsi" w:cs="Calibri"/>
        </w:rPr>
        <w:t>,</w:t>
      </w:r>
      <w:r w:rsidR="00861185" w:rsidRPr="00231213">
        <w:rPr>
          <w:rFonts w:asciiTheme="minorHAnsi" w:eastAsia="Calibri" w:hAnsiTheme="minorHAnsi" w:cs="Calibri"/>
        </w:rPr>
        <w:t xml:space="preserve"> joint student leadership training for </w:t>
      </w:r>
      <w:r w:rsidR="00290E48" w:rsidRPr="00231213">
        <w:rPr>
          <w:rFonts w:asciiTheme="minorHAnsi" w:eastAsia="Calibri" w:hAnsiTheme="minorHAnsi" w:cs="Calibri"/>
        </w:rPr>
        <w:t xml:space="preserve">CTSO </w:t>
      </w:r>
      <w:r w:rsidR="00861185" w:rsidRPr="00231213">
        <w:rPr>
          <w:rFonts w:asciiTheme="minorHAnsi" w:eastAsia="Calibri" w:hAnsiTheme="minorHAnsi" w:cs="Calibri"/>
        </w:rPr>
        <w:t>officers</w:t>
      </w:r>
      <w:r w:rsidRPr="00231213">
        <w:rPr>
          <w:rFonts w:asciiTheme="minorHAnsi" w:eastAsia="Calibri" w:hAnsiTheme="minorHAnsi" w:cs="Calibri"/>
        </w:rPr>
        <w:t>,</w:t>
      </w:r>
      <w:r w:rsidR="00861185" w:rsidRPr="00231213">
        <w:rPr>
          <w:rFonts w:asciiTheme="minorHAnsi" w:eastAsia="Calibri" w:hAnsiTheme="minorHAnsi" w:cs="Calibri"/>
        </w:rPr>
        <w:t xml:space="preserve"> and transitional programs and instructional strategies for special populations. </w:t>
      </w:r>
    </w:p>
    <w:p w14:paraId="7018A020" w14:textId="77777777"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7BC3DF03" w14:textId="2659A1E5" w:rsidR="00BF3087" w:rsidRPr="00231213" w:rsidRDefault="00BF3087" w:rsidP="00BF3087">
      <w:pPr>
        <w:pStyle w:val="BodyText"/>
      </w:pPr>
      <w:r w:rsidRPr="00231213">
        <w:t xml:space="preserve">According to </w:t>
      </w:r>
      <w:r w:rsidR="00A41728" w:rsidRPr="00231213">
        <w:t xml:space="preserve">the </w:t>
      </w:r>
      <w:r w:rsidRPr="00231213">
        <w:t xml:space="preserve">VCCS policy, colleges generally originate </w:t>
      </w:r>
      <w:r w:rsidR="005D4DB5" w:rsidRPr="00231213">
        <w:t>curricul</w:t>
      </w:r>
      <w:r w:rsidR="005D4DB5">
        <w:t>um</w:t>
      </w:r>
      <w:r w:rsidRPr="00231213">
        <w:t xml:space="preserve">. There must be ample justification for the creation of new </w:t>
      </w:r>
      <w:r w:rsidR="005D4DB5" w:rsidRPr="00231213">
        <w:t>curricul</w:t>
      </w:r>
      <w:r w:rsidR="005D4DB5">
        <w:t>um</w:t>
      </w:r>
      <w:r w:rsidRPr="00231213">
        <w:t xml:space="preserve"> based upon the needs and opportunities of </w:t>
      </w:r>
      <w:r w:rsidR="00A41728" w:rsidRPr="00231213">
        <w:t xml:space="preserve">a </w:t>
      </w:r>
      <w:r w:rsidRPr="00231213">
        <w:t xml:space="preserve">region served by the college. In determining the </w:t>
      </w:r>
      <w:r w:rsidR="00E32109" w:rsidRPr="00231213">
        <w:t>curricul</w:t>
      </w:r>
      <w:r w:rsidR="00E32109">
        <w:t>um</w:t>
      </w:r>
      <w:r w:rsidR="00E32109" w:rsidRPr="00231213">
        <w:t xml:space="preserve"> </w:t>
      </w:r>
      <w:r w:rsidR="00E32109">
        <w:t>t</w:t>
      </w:r>
      <w:r w:rsidRPr="00231213">
        <w:t xml:space="preserve">o </w:t>
      </w:r>
      <w:proofErr w:type="gramStart"/>
      <w:r w:rsidRPr="00231213">
        <w:t>be offered</w:t>
      </w:r>
      <w:proofErr w:type="gramEnd"/>
      <w:r w:rsidR="005854ED" w:rsidRPr="00231213">
        <w:t>,</w:t>
      </w:r>
      <w:r w:rsidRPr="00231213">
        <w:t xml:space="preserve"> the VCCS</w:t>
      </w:r>
      <w:r w:rsidR="005854ED" w:rsidRPr="00231213">
        <w:t xml:space="preserve"> </w:t>
      </w:r>
      <w:r w:rsidR="00CE55DF" w:rsidRPr="00231213">
        <w:t>evaluates</w:t>
      </w:r>
      <w:r w:rsidRPr="00231213">
        <w:t xml:space="preserve"> the varying needs of the communities served throughout the Commonwealth and the substantiated requests of interested local governing bodies, employers, and individuals. </w:t>
      </w:r>
      <w:r w:rsidR="00290E48" w:rsidRPr="00231213">
        <w:t xml:space="preserve">The </w:t>
      </w:r>
      <w:r w:rsidRPr="00231213">
        <w:t>VCCS policy Section 5, Educational Programs, defines all requirements for new programs</w:t>
      </w:r>
      <w:r w:rsidR="008065A0">
        <w:t>,</w:t>
      </w:r>
      <w:r w:rsidRPr="00231213">
        <w:t xml:space="preserve"> to include local college, local </w:t>
      </w:r>
      <w:proofErr w:type="gramStart"/>
      <w:r w:rsidR="008065A0">
        <w:t>c</w:t>
      </w:r>
      <w:r w:rsidRPr="00231213">
        <w:t xml:space="preserve">ollege </w:t>
      </w:r>
      <w:r w:rsidR="008065A0">
        <w:t>b</w:t>
      </w:r>
      <w:r w:rsidRPr="00231213">
        <w:t>oard</w:t>
      </w:r>
      <w:proofErr w:type="gramEnd"/>
      <w:r w:rsidRPr="00231213">
        <w:t xml:space="preserve">, and </w:t>
      </w:r>
      <w:r w:rsidR="005854ED" w:rsidRPr="00231213">
        <w:t>VCCS approval</w:t>
      </w:r>
      <w:r w:rsidRPr="00231213">
        <w:t xml:space="preserve">. </w:t>
      </w:r>
    </w:p>
    <w:p w14:paraId="244F6BCE" w14:textId="77777777" w:rsidR="00DA1556" w:rsidRPr="00231213" w:rsidRDefault="00BF3087" w:rsidP="008B1A58">
      <w:pPr>
        <w:pStyle w:val="BodyText"/>
        <w:rPr>
          <w:rFonts w:asciiTheme="minorHAnsi" w:hAnsiTheme="minorHAnsi"/>
        </w:rPr>
      </w:pPr>
      <w:r w:rsidRPr="00231213">
        <w:t xml:space="preserve">All CTE programs are subject to accreditation by the Southern Association of Colleges and Schools Commission on Colleges (SACSCOC) and, therefore, must include both technical and academic education. The VCCS Policy Manual provides stringent policies and guidelines to ensure a balance of core academic as well as career and technical knowledge and skills in CTE programs of study. Colleges must also continuously assess instruction and courses according to the requirements stipulated by the </w:t>
      </w:r>
      <w:r w:rsidR="005854ED" w:rsidRPr="00231213">
        <w:t>VCCS</w:t>
      </w:r>
      <w:r w:rsidRPr="00231213">
        <w:t xml:space="preserve">. </w:t>
      </w:r>
      <w:r w:rsidR="006220FB" w:rsidRPr="00231213">
        <w:rPr>
          <w:rFonts w:asciiTheme="minorHAnsi" w:hAnsiTheme="minorHAnsi"/>
        </w:rPr>
        <w:br w:type="page"/>
      </w:r>
    </w:p>
    <w:p w14:paraId="15E77F1A" w14:textId="77777777" w:rsidR="002E05CC" w:rsidRPr="00231213" w:rsidRDefault="000E0096" w:rsidP="00FA28DB">
      <w:pPr>
        <w:tabs>
          <w:tab w:val="left" w:pos="990"/>
        </w:tabs>
        <w:ind w:right="47"/>
        <w:rPr>
          <w:rFonts w:asciiTheme="minorHAnsi" w:hAnsiTheme="minorHAnsi"/>
        </w:rPr>
      </w:pPr>
      <w:r w:rsidRPr="00231213">
        <w:rPr>
          <w:rFonts w:asciiTheme="minorHAnsi" w:hAnsiTheme="minorHAnsi"/>
        </w:rPr>
        <w:lastRenderedPageBreak/>
        <w:t>II.B.2.c.</w:t>
      </w:r>
      <w:r w:rsidRPr="00231213">
        <w:rPr>
          <w:rFonts w:asciiTheme="minorHAnsi" w:hAnsiTheme="minorHAnsi"/>
        </w:rPr>
        <w:tab/>
      </w:r>
      <w:r w:rsidR="002E05CC" w:rsidRPr="00231213">
        <w:rPr>
          <w:rFonts w:asciiTheme="minorHAnsi" w:hAnsiTheme="minorHAnsi"/>
        </w:rPr>
        <w:t>Describe how the eligible agency will</w:t>
      </w:r>
      <w:r w:rsidR="00C56D8B" w:rsidRPr="00231213">
        <w:rPr>
          <w:rFonts w:asciiTheme="minorHAnsi" w:hAnsiTheme="minorHAnsi"/>
        </w:rPr>
        <w:t>-</w:t>
      </w:r>
    </w:p>
    <w:p w14:paraId="6D03C3F0" w14:textId="77777777" w:rsidR="007F1FFF" w:rsidRPr="00231213" w:rsidRDefault="007F1FFF" w:rsidP="00FA28DB">
      <w:pPr>
        <w:pStyle w:val="Heading4"/>
        <w:ind w:left="1080" w:hanging="1080"/>
      </w:pPr>
      <w:r w:rsidRPr="00231213">
        <w:t>II.B.2.c.vi.</w:t>
      </w:r>
      <w:r w:rsidR="000264CB" w:rsidRPr="00231213">
        <w:t xml:space="preserve"> </w:t>
      </w:r>
      <w:r w:rsidR="005B247D" w:rsidRPr="00231213">
        <w:t xml:space="preserve"> </w:t>
      </w:r>
      <w:r w:rsidR="000264CB" w:rsidRPr="00231213">
        <w:t>support effective and meaningful collaboration between secondary schools, postsecondary institutions, and employers to provide students with experience in, and understanding of, all aspects of an industry, which may include work-based learning such as internships, mentorships, simulated work environments, and other hands-on or inquiry-based learning activities</w:t>
      </w:r>
      <w:r w:rsidR="000E0096" w:rsidRPr="00231213">
        <w:t>.</w:t>
      </w:r>
    </w:p>
    <w:p w14:paraId="4480B092" w14:textId="77777777" w:rsidR="00D845AC" w:rsidRPr="00231213" w:rsidRDefault="00D845AC" w:rsidP="008B1A58">
      <w:pPr>
        <w:ind w:right="47"/>
        <w:rPr>
          <w:rFonts w:asciiTheme="minorHAnsi" w:hAnsiTheme="minorHAnsi"/>
          <w:b/>
        </w:rPr>
      </w:pPr>
    </w:p>
    <w:p w14:paraId="1802978D" w14:textId="77777777" w:rsidR="00D845AC" w:rsidRPr="00231213" w:rsidRDefault="002D631F" w:rsidP="002D631F">
      <w:pPr>
        <w:ind w:right="47"/>
        <w:rPr>
          <w:rFonts w:asciiTheme="minorHAnsi" w:hAnsiTheme="minorHAnsi"/>
          <w:b/>
        </w:rPr>
      </w:pPr>
      <w:r w:rsidRPr="00231213">
        <w:rPr>
          <w:rFonts w:asciiTheme="minorHAnsi" w:hAnsiTheme="minorHAnsi"/>
          <w:b/>
        </w:rPr>
        <w:t>Secondary</w:t>
      </w:r>
    </w:p>
    <w:p w14:paraId="367CACC7" w14:textId="757CE76E" w:rsidR="00951477" w:rsidRPr="00231213" w:rsidRDefault="00F55C12">
      <w:pPr>
        <w:rPr>
          <w:rFonts w:asciiTheme="minorHAnsi" w:hAnsiTheme="minorHAnsi"/>
        </w:rPr>
      </w:pPr>
      <w:r w:rsidRPr="00231213">
        <w:rPr>
          <w:rFonts w:asciiTheme="minorHAnsi" w:hAnsiTheme="minorHAnsi"/>
        </w:rPr>
        <w:t>In Virginia, a</w:t>
      </w:r>
      <w:r w:rsidR="00453F5A" w:rsidRPr="00231213">
        <w:rPr>
          <w:rFonts w:asciiTheme="minorHAnsi" w:hAnsiTheme="minorHAnsi"/>
        </w:rPr>
        <w:t xml:space="preserve">ll </w:t>
      </w:r>
      <w:r w:rsidR="00FE0763" w:rsidRPr="00231213">
        <w:rPr>
          <w:rFonts w:asciiTheme="minorHAnsi" w:hAnsiTheme="minorHAnsi"/>
        </w:rPr>
        <w:t>s</w:t>
      </w:r>
      <w:r w:rsidR="00453F5A" w:rsidRPr="00231213">
        <w:rPr>
          <w:rFonts w:asciiTheme="minorHAnsi" w:hAnsiTheme="minorHAnsi"/>
        </w:rPr>
        <w:t xml:space="preserve">tate </w:t>
      </w:r>
      <w:r w:rsidR="00E32109" w:rsidRPr="00231213">
        <w:t>curricul</w:t>
      </w:r>
      <w:r w:rsidR="00E32109">
        <w:t>um</w:t>
      </w:r>
      <w:r w:rsidR="00453F5A" w:rsidRPr="00231213">
        <w:rPr>
          <w:rFonts w:asciiTheme="minorHAnsi" w:hAnsiTheme="minorHAnsi"/>
        </w:rPr>
        <w:t xml:space="preserve"> for CTE</w:t>
      </w:r>
      <w:r w:rsidR="00FE0763" w:rsidRPr="00231213">
        <w:rPr>
          <w:rFonts w:asciiTheme="minorHAnsi" w:hAnsiTheme="minorHAnsi"/>
        </w:rPr>
        <w:t xml:space="preserve"> courses include</w:t>
      </w:r>
      <w:r w:rsidR="00453F5A" w:rsidRPr="00231213">
        <w:rPr>
          <w:rFonts w:asciiTheme="minorHAnsi" w:hAnsiTheme="minorHAnsi"/>
        </w:rPr>
        <w:t xml:space="preserve"> a required unit on </w:t>
      </w:r>
      <w:r w:rsidR="00887F8F" w:rsidRPr="00231213">
        <w:rPr>
          <w:rFonts w:asciiTheme="minorHAnsi" w:hAnsiTheme="minorHAnsi"/>
        </w:rPr>
        <w:t>all aspects of industry</w:t>
      </w:r>
      <w:r w:rsidR="00453F5A" w:rsidRPr="00231213">
        <w:rPr>
          <w:rFonts w:asciiTheme="minorHAnsi" w:hAnsiTheme="minorHAnsi"/>
        </w:rPr>
        <w:t xml:space="preserve"> to provide students with a strong experience in and </w:t>
      </w:r>
      <w:r w:rsidR="00723E10">
        <w:rPr>
          <w:rFonts w:asciiTheme="minorHAnsi" w:hAnsiTheme="minorHAnsi"/>
        </w:rPr>
        <w:t xml:space="preserve">an </w:t>
      </w:r>
      <w:r w:rsidR="00453F5A" w:rsidRPr="00231213">
        <w:rPr>
          <w:rFonts w:asciiTheme="minorHAnsi" w:hAnsiTheme="minorHAnsi"/>
        </w:rPr>
        <w:t xml:space="preserve">understanding of these </w:t>
      </w:r>
      <w:r w:rsidR="007E4358" w:rsidRPr="00231213">
        <w:rPr>
          <w:rFonts w:asciiTheme="minorHAnsi" w:hAnsiTheme="minorHAnsi"/>
        </w:rPr>
        <w:t xml:space="preserve">occupational specific </w:t>
      </w:r>
      <w:r w:rsidR="00453F5A" w:rsidRPr="00231213">
        <w:rPr>
          <w:rFonts w:asciiTheme="minorHAnsi" w:hAnsiTheme="minorHAnsi"/>
        </w:rPr>
        <w:t>competencies. Th</w:t>
      </w:r>
      <w:r w:rsidR="007E4358" w:rsidRPr="00231213">
        <w:rPr>
          <w:rFonts w:asciiTheme="minorHAnsi" w:hAnsiTheme="minorHAnsi"/>
        </w:rPr>
        <w:t xml:space="preserve">is </w:t>
      </w:r>
      <w:r w:rsidR="00453F5A" w:rsidRPr="00231213">
        <w:rPr>
          <w:rFonts w:asciiTheme="minorHAnsi" w:hAnsiTheme="minorHAnsi"/>
        </w:rPr>
        <w:t xml:space="preserve">unit </w:t>
      </w:r>
      <w:proofErr w:type="gramStart"/>
      <w:r w:rsidR="00453F5A" w:rsidRPr="00231213">
        <w:rPr>
          <w:rFonts w:asciiTheme="minorHAnsi" w:hAnsiTheme="minorHAnsi"/>
        </w:rPr>
        <w:t xml:space="preserve">is </w:t>
      </w:r>
      <w:r w:rsidR="007E4358" w:rsidRPr="00231213">
        <w:rPr>
          <w:rFonts w:asciiTheme="minorHAnsi" w:hAnsiTheme="minorHAnsi"/>
        </w:rPr>
        <w:t>linked</w:t>
      </w:r>
      <w:proofErr w:type="gramEnd"/>
      <w:r w:rsidR="007E4358" w:rsidRPr="00231213">
        <w:rPr>
          <w:rFonts w:asciiTheme="minorHAnsi" w:hAnsiTheme="minorHAnsi"/>
        </w:rPr>
        <w:t xml:space="preserve"> to instructional resources that focus on the work associated with career cluster</w:t>
      </w:r>
      <w:r w:rsidR="00FE0763" w:rsidRPr="00231213">
        <w:rPr>
          <w:rFonts w:asciiTheme="minorHAnsi" w:hAnsiTheme="minorHAnsi"/>
        </w:rPr>
        <w:t>s</w:t>
      </w:r>
      <w:r w:rsidR="007E4358" w:rsidRPr="00231213">
        <w:rPr>
          <w:rFonts w:asciiTheme="minorHAnsi" w:hAnsiTheme="minorHAnsi"/>
        </w:rPr>
        <w:t xml:space="preserve"> and career pathway</w:t>
      </w:r>
      <w:r w:rsidR="00FE0763" w:rsidRPr="00231213">
        <w:rPr>
          <w:rFonts w:asciiTheme="minorHAnsi" w:hAnsiTheme="minorHAnsi"/>
        </w:rPr>
        <w:t>s</w:t>
      </w:r>
      <w:r w:rsidR="007E4358" w:rsidRPr="00231213">
        <w:rPr>
          <w:rFonts w:asciiTheme="minorHAnsi" w:hAnsiTheme="minorHAnsi"/>
        </w:rPr>
        <w:t xml:space="preserve">. </w:t>
      </w:r>
    </w:p>
    <w:p w14:paraId="67FD1CBE" w14:textId="1048246D" w:rsidR="00951477" w:rsidRPr="00231213" w:rsidRDefault="00951477" w:rsidP="00951477">
      <w:pPr>
        <w:rPr>
          <w:rStyle w:val="Hyperlink"/>
          <w:rFonts w:asciiTheme="minorHAnsi" w:hAnsiTheme="minorHAnsi"/>
        </w:rPr>
      </w:pPr>
      <w:r w:rsidRPr="00231213">
        <w:rPr>
          <w:rFonts w:asciiTheme="minorHAnsi" w:hAnsiTheme="minorHAnsi"/>
        </w:rPr>
        <w:t xml:space="preserve">During 2013-2014, a strategic review of </w:t>
      </w:r>
      <w:r w:rsidR="00EF295B" w:rsidRPr="00231213">
        <w:rPr>
          <w:rFonts w:asciiTheme="minorHAnsi" w:hAnsiTheme="minorHAnsi"/>
        </w:rPr>
        <w:t>WBL</w:t>
      </w:r>
      <w:r w:rsidRPr="00231213">
        <w:rPr>
          <w:rFonts w:asciiTheme="minorHAnsi" w:hAnsiTheme="minorHAnsi"/>
        </w:rPr>
        <w:t xml:space="preserve"> </w:t>
      </w:r>
      <w:proofErr w:type="gramStart"/>
      <w:r w:rsidRPr="00231213">
        <w:rPr>
          <w:rFonts w:asciiTheme="minorHAnsi" w:hAnsiTheme="minorHAnsi"/>
        </w:rPr>
        <w:t>was conducted</w:t>
      </w:r>
      <w:proofErr w:type="gramEnd"/>
      <w:r w:rsidRPr="00231213">
        <w:rPr>
          <w:rFonts w:asciiTheme="minorHAnsi" w:hAnsiTheme="minorHAnsi"/>
        </w:rPr>
        <w:t xml:space="preserve"> to reassess and revitalize the WBL opportunities offered to Virginia’s CTE students. The results redefined WBL methods and provide</w:t>
      </w:r>
      <w:r w:rsidR="00340A2F" w:rsidRPr="00231213">
        <w:rPr>
          <w:rFonts w:asciiTheme="minorHAnsi" w:hAnsiTheme="minorHAnsi"/>
        </w:rPr>
        <w:t>d</w:t>
      </w:r>
      <w:r w:rsidRPr="00231213">
        <w:rPr>
          <w:rFonts w:asciiTheme="minorHAnsi" w:hAnsiTheme="minorHAnsi"/>
        </w:rPr>
        <w:t xml:space="preserve"> flexibility to school divisions with eight options in three categories</w:t>
      </w:r>
      <w:r w:rsidR="00893760" w:rsidRPr="00231213">
        <w:rPr>
          <w:rFonts w:asciiTheme="minorHAnsi" w:hAnsiTheme="minorHAnsi"/>
        </w:rPr>
        <w:t>,</w:t>
      </w:r>
      <w:r w:rsidR="00723E10">
        <w:rPr>
          <w:rFonts w:asciiTheme="minorHAnsi" w:hAnsiTheme="minorHAnsi"/>
        </w:rPr>
        <w:t xml:space="preserve"> ranging from career </w:t>
      </w:r>
      <w:r w:rsidRPr="00231213">
        <w:rPr>
          <w:rFonts w:asciiTheme="minorHAnsi" w:hAnsiTheme="minorHAnsi"/>
        </w:rPr>
        <w:t xml:space="preserve">exploration </w:t>
      </w:r>
      <w:r w:rsidR="00340A2F" w:rsidRPr="00231213">
        <w:rPr>
          <w:rFonts w:asciiTheme="minorHAnsi" w:hAnsiTheme="minorHAnsi"/>
        </w:rPr>
        <w:t>t</w:t>
      </w:r>
      <w:r w:rsidR="00723E10">
        <w:rPr>
          <w:rFonts w:asciiTheme="minorHAnsi" w:hAnsiTheme="minorHAnsi"/>
        </w:rPr>
        <w:t xml:space="preserve">o pre-professional to career </w:t>
      </w:r>
      <w:r w:rsidRPr="00231213">
        <w:rPr>
          <w:rFonts w:asciiTheme="minorHAnsi" w:hAnsiTheme="minorHAnsi"/>
        </w:rPr>
        <w:t xml:space="preserve">preparation. </w:t>
      </w:r>
      <w:r w:rsidR="00EF295B" w:rsidRPr="00231213">
        <w:rPr>
          <w:rFonts w:asciiTheme="minorHAnsi" w:hAnsiTheme="minorHAnsi"/>
        </w:rPr>
        <w:t xml:space="preserve">The </w:t>
      </w:r>
      <w:r w:rsidR="005672E4" w:rsidRPr="00231213">
        <w:rPr>
          <w:rFonts w:asciiTheme="minorHAnsi" w:hAnsiTheme="minorHAnsi"/>
        </w:rPr>
        <w:t xml:space="preserve">WBL resources are located </w:t>
      </w:r>
      <w:proofErr w:type="gramStart"/>
      <w:r w:rsidR="005672E4" w:rsidRPr="00231213">
        <w:rPr>
          <w:rFonts w:asciiTheme="minorHAnsi" w:hAnsiTheme="minorHAnsi"/>
        </w:rPr>
        <w:t>at:</w:t>
      </w:r>
      <w:proofErr w:type="gramEnd"/>
      <w:r w:rsidR="005672E4" w:rsidRPr="00231213">
        <w:rPr>
          <w:rFonts w:asciiTheme="minorHAnsi" w:hAnsiTheme="minorHAnsi"/>
        </w:rPr>
        <w:t xml:space="preserve"> </w:t>
      </w:r>
      <w:hyperlink r:id="rId341" w:history="1">
        <w:r w:rsidR="00893760" w:rsidRPr="00231213">
          <w:rPr>
            <w:rStyle w:val="Hyperlink"/>
            <w:rFonts w:asciiTheme="minorHAnsi" w:hAnsiTheme="minorHAnsi"/>
          </w:rPr>
          <w:t>http://www.doe.virginia.gov/instruction/career_technical/work-based_learning/index.shtml</w:t>
        </w:r>
      </w:hyperlink>
      <w:r w:rsidR="00723E10" w:rsidRPr="00723E10">
        <w:rPr>
          <w:rStyle w:val="Hyperlink"/>
          <w:rFonts w:asciiTheme="minorHAnsi" w:hAnsiTheme="minorHAnsi"/>
          <w:color w:val="auto"/>
          <w:u w:val="none"/>
        </w:rPr>
        <w:t>.</w:t>
      </w:r>
    </w:p>
    <w:p w14:paraId="744485AE" w14:textId="55F2BB5F" w:rsidR="00AA7BB2" w:rsidRPr="00231213" w:rsidRDefault="00723E10" w:rsidP="00AA7BB2">
      <w:pPr>
        <w:rPr>
          <w:rFonts w:asciiTheme="minorHAnsi" w:hAnsiTheme="minorHAnsi" w:cstheme="minorHAnsi"/>
        </w:rPr>
      </w:pPr>
      <w:r>
        <w:rPr>
          <w:rFonts w:asciiTheme="minorHAnsi" w:hAnsiTheme="minorHAnsi"/>
        </w:rPr>
        <w:t>During the</w:t>
      </w:r>
      <w:r w:rsidR="005672E4" w:rsidRPr="00231213">
        <w:rPr>
          <w:rFonts w:asciiTheme="minorHAnsi" w:hAnsiTheme="minorHAnsi"/>
        </w:rPr>
        <w:t xml:space="preserve"> 2019 General Assembly</w:t>
      </w:r>
      <w:r>
        <w:rPr>
          <w:rFonts w:asciiTheme="minorHAnsi" w:hAnsiTheme="minorHAnsi"/>
        </w:rPr>
        <w:t>,</w:t>
      </w:r>
      <w:r w:rsidR="005672E4" w:rsidRPr="00231213">
        <w:rPr>
          <w:rFonts w:asciiTheme="minorHAnsi" w:hAnsiTheme="minorHAnsi"/>
        </w:rPr>
        <w:t xml:space="preserve"> </w:t>
      </w:r>
      <w:hyperlink r:id="rId342" w:history="1">
        <w:r w:rsidR="00893760" w:rsidRPr="00231213">
          <w:rPr>
            <w:rStyle w:val="Hyperlink"/>
            <w:rFonts w:asciiTheme="minorHAnsi" w:hAnsiTheme="minorHAnsi" w:cstheme="minorHAnsi"/>
          </w:rPr>
          <w:t>House Bill 2018</w:t>
        </w:r>
      </w:hyperlink>
      <w:r w:rsidR="00893760" w:rsidRPr="00231213">
        <w:rPr>
          <w:rFonts w:asciiTheme="minorHAnsi" w:hAnsiTheme="minorHAnsi" w:cstheme="minorHAnsi"/>
        </w:rPr>
        <w:t xml:space="preserve"> and </w:t>
      </w:r>
      <w:hyperlink r:id="rId343" w:history="1">
        <w:r w:rsidR="00893760" w:rsidRPr="00231213">
          <w:rPr>
            <w:rStyle w:val="Hyperlink"/>
            <w:rFonts w:asciiTheme="minorHAnsi" w:hAnsiTheme="minorHAnsi" w:cstheme="minorHAnsi"/>
          </w:rPr>
          <w:t>Senate Bill 1434</w:t>
        </w:r>
      </w:hyperlink>
      <w:r w:rsidR="00893760" w:rsidRPr="00231213">
        <w:rPr>
          <w:rFonts w:asciiTheme="minorHAnsi" w:hAnsiTheme="minorHAnsi" w:cstheme="minorHAnsi"/>
        </w:rPr>
        <w:t xml:space="preserve"> r</w:t>
      </w:r>
      <w:r w:rsidR="00AA7BB2" w:rsidRPr="00231213">
        <w:rPr>
          <w:rFonts w:asciiTheme="minorHAnsi" w:hAnsiTheme="minorHAnsi" w:cstheme="minorHAnsi"/>
        </w:rPr>
        <w:t>equire</w:t>
      </w:r>
      <w:r w:rsidR="00CC725A" w:rsidRPr="00231213">
        <w:rPr>
          <w:rFonts w:asciiTheme="minorHAnsi" w:hAnsiTheme="minorHAnsi" w:cstheme="minorHAnsi"/>
        </w:rPr>
        <w:t>d</w:t>
      </w:r>
      <w:r w:rsidR="00AA7BB2" w:rsidRPr="00231213">
        <w:rPr>
          <w:rFonts w:asciiTheme="minorHAnsi" w:hAnsiTheme="minorHAnsi" w:cstheme="minorHAnsi"/>
        </w:rPr>
        <w:t xml:space="preserve"> the </w:t>
      </w:r>
      <w:r w:rsidR="00EF295B" w:rsidRPr="00231213">
        <w:rPr>
          <w:rFonts w:asciiTheme="minorHAnsi" w:hAnsiTheme="minorHAnsi" w:cstheme="minorHAnsi"/>
        </w:rPr>
        <w:t>BOE</w:t>
      </w:r>
      <w:r w:rsidR="00AA7BB2" w:rsidRPr="00231213">
        <w:rPr>
          <w:rFonts w:asciiTheme="minorHAnsi" w:hAnsiTheme="minorHAnsi" w:cstheme="minorHAnsi"/>
        </w:rPr>
        <w:t xml:space="preserve"> to review and revise, in consultation with certain stakeholders and no later than December 1, 2019, its </w:t>
      </w:r>
      <w:r w:rsidR="00EF295B" w:rsidRPr="00231213">
        <w:rPr>
          <w:rFonts w:asciiTheme="minorHAnsi" w:hAnsiTheme="minorHAnsi" w:cstheme="minorHAnsi"/>
        </w:rPr>
        <w:t>CTE</w:t>
      </w:r>
      <w:r w:rsidR="00887F8F" w:rsidRPr="00231213">
        <w:rPr>
          <w:rFonts w:asciiTheme="minorHAnsi" w:hAnsiTheme="minorHAnsi" w:cstheme="minorHAnsi"/>
        </w:rPr>
        <w:t xml:space="preserve"> </w:t>
      </w:r>
      <w:r w:rsidR="00AA7BB2" w:rsidRPr="00071521">
        <w:rPr>
          <w:rFonts w:asciiTheme="minorHAnsi" w:hAnsiTheme="minorHAnsi" w:cstheme="minorHAnsi"/>
        </w:rPr>
        <w:t>Work-Based Learning Guide to expand the opportunities available for students to earn credit for graduation</w:t>
      </w:r>
      <w:r w:rsidR="00AA7BB2" w:rsidRPr="00231213">
        <w:rPr>
          <w:rFonts w:asciiTheme="minorHAnsi" w:hAnsiTheme="minorHAnsi" w:cstheme="minorHAnsi"/>
        </w:rPr>
        <w:t xml:space="preserve"> through high-quality </w:t>
      </w:r>
      <w:r w:rsidR="00EF295B" w:rsidRPr="00231213">
        <w:rPr>
          <w:rFonts w:asciiTheme="minorHAnsi" w:hAnsiTheme="minorHAnsi" w:cstheme="minorHAnsi"/>
        </w:rPr>
        <w:t>WBL</w:t>
      </w:r>
      <w:r w:rsidR="00AA7BB2" w:rsidRPr="00231213">
        <w:rPr>
          <w:rFonts w:asciiTheme="minorHAnsi" w:hAnsiTheme="minorHAnsi" w:cstheme="minorHAnsi"/>
        </w:rPr>
        <w:t xml:space="preserve"> experiences such as job shadowing, mentorships, internships, and externships. </w:t>
      </w:r>
    </w:p>
    <w:p w14:paraId="03C94A31" w14:textId="77777777" w:rsidR="00671667" w:rsidRPr="00231213" w:rsidRDefault="00671667" w:rsidP="00671667">
      <w:r w:rsidRPr="00231213">
        <w:t xml:space="preserve">During 2018-2019, a technical review of WBL </w:t>
      </w:r>
      <w:proofErr w:type="gramStart"/>
      <w:r w:rsidRPr="00231213">
        <w:t>was conducted</w:t>
      </w:r>
      <w:proofErr w:type="gramEnd"/>
      <w:r w:rsidRPr="00231213">
        <w:t xml:space="preserve"> to expand the WBL opportunities offered to students. The results increased the number of opportunities for school divisions, adding three new WBL methods for </w:t>
      </w:r>
      <w:proofErr w:type="gramStart"/>
      <w:r w:rsidRPr="00231213">
        <w:t>a total of eleven</w:t>
      </w:r>
      <w:proofErr w:type="gramEnd"/>
      <w:r w:rsidRPr="00231213">
        <w:t xml:space="preserve"> options in three categories: job shadowing, mentorship, school-based enterprise, externship, entrepreneurship, internship, service learning, clinical experience, cooperative education, youth registered apprenticeship, and registered apprenticeship. The newly revised </w:t>
      </w:r>
      <w:r w:rsidRPr="00231213">
        <w:rPr>
          <w:i/>
        </w:rPr>
        <w:t>Work-Based Learning Guide</w:t>
      </w:r>
      <w:r w:rsidRPr="00231213">
        <w:t xml:space="preserve"> will be effective July 1, 2020. A convening of business leaders and educators with defined focus on the WBL methods of instruction, best practices, and current trends </w:t>
      </w:r>
      <w:proofErr w:type="gramStart"/>
      <w:r w:rsidRPr="00231213">
        <w:t>is conducted</w:t>
      </w:r>
      <w:proofErr w:type="gramEnd"/>
      <w:r w:rsidRPr="00231213">
        <w:t xml:space="preserve"> annually. The goal is for each CTE student to participate in at least one WBL experience during secondary education. </w:t>
      </w:r>
    </w:p>
    <w:p w14:paraId="5C2FF584" w14:textId="77777777"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36EAC03D" w14:textId="77777777" w:rsidR="00071521" w:rsidRPr="00723E10" w:rsidRDefault="00BF3087" w:rsidP="00BF3087">
      <w:pPr>
        <w:rPr>
          <w:rFonts w:asciiTheme="minorHAnsi" w:hAnsiTheme="minorHAnsi" w:cstheme="minorHAnsi"/>
        </w:rPr>
      </w:pPr>
      <w:r w:rsidRPr="00723E10">
        <w:rPr>
          <w:rFonts w:asciiTheme="minorHAnsi" w:hAnsiTheme="minorHAnsi" w:cstheme="minorHAnsi"/>
          <w:w w:val="105"/>
        </w:rPr>
        <w:t xml:space="preserve">Effective and meaningful collaboration </w:t>
      </w:r>
      <w:r w:rsidR="00EF295B" w:rsidRPr="00723E10">
        <w:rPr>
          <w:rFonts w:asciiTheme="minorHAnsi" w:hAnsiTheme="minorHAnsi" w:cstheme="minorHAnsi"/>
          <w:w w:val="105"/>
        </w:rPr>
        <w:t>among</w:t>
      </w:r>
      <w:r w:rsidRPr="00723E10">
        <w:rPr>
          <w:rFonts w:asciiTheme="minorHAnsi" w:hAnsiTheme="minorHAnsi" w:cstheme="minorHAnsi"/>
          <w:w w:val="105"/>
        </w:rPr>
        <w:t xml:space="preserve"> secondary schools, postsecondary institutions, and employers is essential to the development of an appropriately skilled workforce. This focus </w:t>
      </w:r>
      <w:proofErr w:type="gramStart"/>
      <w:r w:rsidRPr="00723E10">
        <w:rPr>
          <w:rFonts w:asciiTheme="minorHAnsi" w:hAnsiTheme="minorHAnsi" w:cstheme="minorHAnsi"/>
          <w:w w:val="105"/>
        </w:rPr>
        <w:t>can be appreciated</w:t>
      </w:r>
      <w:proofErr w:type="gramEnd"/>
      <w:r w:rsidRPr="00723E10">
        <w:rPr>
          <w:rFonts w:asciiTheme="minorHAnsi" w:hAnsiTheme="minorHAnsi" w:cstheme="minorHAnsi"/>
          <w:w w:val="105"/>
        </w:rPr>
        <w:t xml:space="preserve"> through review of required student learning expressed in t</w:t>
      </w:r>
      <w:r w:rsidRPr="00723E10">
        <w:rPr>
          <w:rFonts w:asciiTheme="minorHAnsi" w:hAnsiTheme="minorHAnsi" w:cstheme="minorHAnsi"/>
        </w:rPr>
        <w:t xml:space="preserve">he </w:t>
      </w:r>
      <w:r w:rsidR="00887F8F" w:rsidRPr="00723E10">
        <w:rPr>
          <w:rFonts w:asciiTheme="minorHAnsi" w:hAnsiTheme="minorHAnsi" w:cstheme="minorHAnsi"/>
        </w:rPr>
        <w:t>VDOE</w:t>
      </w:r>
      <w:r w:rsidRPr="00723E10">
        <w:rPr>
          <w:rFonts w:asciiTheme="minorHAnsi" w:hAnsiTheme="minorHAnsi" w:cstheme="minorHAnsi"/>
        </w:rPr>
        <w:t xml:space="preserve"> Profile of a Virginia Graduate</w:t>
      </w:r>
      <w:r w:rsidRPr="00723E10">
        <w:rPr>
          <w:rFonts w:asciiTheme="minorHAnsi" w:hAnsiTheme="minorHAnsi" w:cstheme="minorHAnsi"/>
          <w:i/>
        </w:rPr>
        <w:t>,</w:t>
      </w:r>
      <w:r w:rsidRPr="00723E10">
        <w:rPr>
          <w:rFonts w:asciiTheme="minorHAnsi" w:hAnsiTheme="minorHAnsi" w:cstheme="minorHAnsi"/>
        </w:rPr>
        <w:t xml:space="preserve"> which was updated in May</w:t>
      </w:r>
      <w:r w:rsidR="008B6B82" w:rsidRPr="00723E10">
        <w:rPr>
          <w:rFonts w:asciiTheme="minorHAnsi" w:hAnsiTheme="minorHAnsi" w:cstheme="minorHAnsi"/>
        </w:rPr>
        <w:t xml:space="preserve"> </w:t>
      </w:r>
      <w:r w:rsidRPr="00723E10">
        <w:rPr>
          <w:rFonts w:asciiTheme="minorHAnsi" w:hAnsiTheme="minorHAnsi" w:cstheme="minorHAnsi"/>
        </w:rPr>
        <w:t>2019. The profile describes four overlapping areas for student learning and achievement considered essential to success beyond high school. These are:</w:t>
      </w:r>
    </w:p>
    <w:p w14:paraId="66DDC497" w14:textId="77777777" w:rsidR="00071521" w:rsidRDefault="00071521" w:rsidP="00071521">
      <w:r>
        <w:br w:type="page"/>
      </w:r>
    </w:p>
    <w:p w14:paraId="64CBCC4A" w14:textId="54075F5F" w:rsidR="00BF3087" w:rsidRPr="00723E10" w:rsidRDefault="00C146A4"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lastRenderedPageBreak/>
        <w:t>Content Knowledge</w:t>
      </w:r>
      <w:r w:rsidR="00887F8F" w:rsidRPr="00723E10">
        <w:rPr>
          <w:rFonts w:asciiTheme="minorHAnsi" w:hAnsiTheme="minorHAnsi"/>
        </w:rPr>
        <w:t>:</w:t>
      </w:r>
      <w:r w:rsidRPr="00723E10">
        <w:rPr>
          <w:rFonts w:asciiTheme="minorHAnsi" w:hAnsiTheme="minorHAnsi"/>
        </w:rPr>
        <w:t xml:space="preserve"> </w:t>
      </w:r>
      <w:r w:rsidR="00BF3087" w:rsidRPr="00723E10">
        <w:rPr>
          <w:rFonts w:asciiTheme="minorHAnsi" w:hAnsiTheme="minorHAnsi"/>
        </w:rPr>
        <w:t>Knowledge of subject areas based on statewide standards and their application</w:t>
      </w:r>
      <w:r w:rsidR="00723E10">
        <w:rPr>
          <w:rFonts w:asciiTheme="minorHAnsi" w:hAnsiTheme="minorHAnsi"/>
        </w:rPr>
        <w:t>.</w:t>
      </w:r>
    </w:p>
    <w:p w14:paraId="79692140" w14:textId="13E86A83"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Workplace Skills</w:t>
      </w:r>
      <w:r w:rsidR="00887F8F" w:rsidRPr="00723E10">
        <w:rPr>
          <w:rFonts w:asciiTheme="minorHAnsi" w:hAnsiTheme="minorHAnsi"/>
        </w:rPr>
        <w:t>:</w:t>
      </w:r>
      <w:r w:rsidR="00C146A4" w:rsidRPr="00723E10">
        <w:rPr>
          <w:rFonts w:asciiTheme="minorHAnsi" w:hAnsiTheme="minorHAnsi"/>
        </w:rPr>
        <w:t xml:space="preserve"> </w:t>
      </w:r>
      <w:r w:rsidRPr="00723E10">
        <w:rPr>
          <w:rFonts w:asciiTheme="minorHAnsi" w:hAnsiTheme="minorHAnsi"/>
        </w:rPr>
        <w:t xml:space="preserve">Demonstration of personal skills and behaviors required for productivity, effective relationships, and </w:t>
      </w:r>
      <w:proofErr w:type="gramStart"/>
      <w:r w:rsidRPr="00723E10">
        <w:rPr>
          <w:rFonts w:asciiTheme="minorHAnsi" w:hAnsiTheme="minorHAnsi"/>
        </w:rPr>
        <w:t>problem-solving</w:t>
      </w:r>
      <w:proofErr w:type="gramEnd"/>
      <w:r w:rsidRPr="00723E10">
        <w:rPr>
          <w:rFonts w:asciiTheme="minorHAnsi" w:hAnsiTheme="minorHAnsi"/>
        </w:rPr>
        <w:t xml:space="preserve"> within one’s workplace</w:t>
      </w:r>
      <w:r w:rsidR="00723E10">
        <w:rPr>
          <w:rFonts w:asciiTheme="minorHAnsi" w:hAnsiTheme="minorHAnsi"/>
        </w:rPr>
        <w:t>.</w:t>
      </w:r>
      <w:r w:rsidRPr="00723E10">
        <w:rPr>
          <w:rFonts w:asciiTheme="minorHAnsi" w:hAnsiTheme="minorHAnsi"/>
        </w:rPr>
        <w:t xml:space="preserve"> </w:t>
      </w:r>
    </w:p>
    <w:p w14:paraId="512D8371" w14:textId="269146FF"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Community and Civic Responsibility</w:t>
      </w:r>
      <w:r w:rsidR="00887F8F" w:rsidRPr="00723E10">
        <w:rPr>
          <w:rFonts w:asciiTheme="minorHAnsi" w:hAnsiTheme="minorHAnsi"/>
        </w:rPr>
        <w:t>:</w:t>
      </w:r>
      <w:r w:rsidR="00C146A4" w:rsidRPr="00723E10">
        <w:rPr>
          <w:rFonts w:asciiTheme="minorHAnsi" w:hAnsiTheme="minorHAnsi"/>
        </w:rPr>
        <w:t xml:space="preserve"> </w:t>
      </w:r>
      <w:r w:rsidRPr="00723E10">
        <w:rPr>
          <w:rFonts w:asciiTheme="minorHAnsi" w:hAnsiTheme="minorHAnsi"/>
        </w:rPr>
        <w:t>Understanding of the opportunities within civic organizations for service</w:t>
      </w:r>
      <w:r w:rsidR="00C146A4" w:rsidRPr="00723E10">
        <w:rPr>
          <w:rFonts w:asciiTheme="minorHAnsi" w:hAnsiTheme="minorHAnsi"/>
        </w:rPr>
        <w:t>,</w:t>
      </w:r>
      <w:r w:rsidRPr="00723E10">
        <w:rPr>
          <w:rFonts w:asciiTheme="minorHAnsi" w:hAnsiTheme="minorHAnsi"/>
        </w:rPr>
        <w:t xml:space="preserve"> and decision-making and responsibility for respectful interaction with others</w:t>
      </w:r>
      <w:r w:rsidR="00723E10">
        <w:rPr>
          <w:rFonts w:asciiTheme="minorHAnsi" w:hAnsiTheme="minorHAnsi"/>
        </w:rPr>
        <w:t>.</w:t>
      </w:r>
    </w:p>
    <w:p w14:paraId="5A18752B" w14:textId="250AF5C6"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Career Exploration</w:t>
      </w:r>
      <w:r w:rsidR="00887F8F" w:rsidRPr="00723E10">
        <w:rPr>
          <w:rFonts w:asciiTheme="minorHAnsi" w:hAnsiTheme="minorHAnsi"/>
        </w:rPr>
        <w:t>:</w:t>
      </w:r>
      <w:r w:rsidRPr="00723E10">
        <w:rPr>
          <w:rFonts w:asciiTheme="minorHAnsi" w:hAnsiTheme="minorHAnsi"/>
        </w:rPr>
        <w:t xml:space="preserve"> Individual participation in career exploration, planning, and preparation, based on understanding of personal interests, skills, and abilities, and the needs of the economy</w:t>
      </w:r>
      <w:r w:rsidR="00723E10">
        <w:rPr>
          <w:rFonts w:asciiTheme="minorHAnsi" w:hAnsiTheme="minorHAnsi"/>
        </w:rPr>
        <w:t>.</w:t>
      </w:r>
    </w:p>
    <w:p w14:paraId="7753DAC5" w14:textId="77777777" w:rsidR="00C146A4" w:rsidRPr="00723E10" w:rsidRDefault="00C146A4" w:rsidP="00C146A4">
      <w:pPr>
        <w:pStyle w:val="BodyText"/>
        <w:widowControl w:val="0"/>
        <w:autoSpaceDE w:val="0"/>
        <w:autoSpaceDN w:val="0"/>
        <w:spacing w:after="0"/>
        <w:ind w:left="720"/>
        <w:rPr>
          <w:rFonts w:asciiTheme="minorHAnsi" w:hAnsiTheme="minorHAnsi"/>
        </w:rPr>
      </w:pPr>
    </w:p>
    <w:p w14:paraId="66FCA3D6" w14:textId="6A742DCE" w:rsidR="00262A41" w:rsidRPr="00723E10" w:rsidRDefault="00262A41" w:rsidP="00BF3087">
      <w:pPr>
        <w:rPr>
          <w:rFonts w:asciiTheme="minorHAnsi" w:hAnsiTheme="minorHAnsi"/>
        </w:rPr>
      </w:pPr>
      <w:r w:rsidRPr="00723E10">
        <w:rPr>
          <w:rFonts w:asciiTheme="minorHAnsi" w:hAnsiTheme="minorHAnsi"/>
        </w:rPr>
        <w:t xml:space="preserve">Virginia’s </w:t>
      </w:r>
      <w:r w:rsidR="00723E10">
        <w:rPr>
          <w:rFonts w:asciiTheme="minorHAnsi" w:hAnsiTheme="minorHAnsi"/>
        </w:rPr>
        <w:t>c</w:t>
      </w:r>
      <w:r w:rsidRPr="00723E10">
        <w:rPr>
          <w:rFonts w:asciiTheme="minorHAnsi" w:hAnsiTheme="minorHAnsi"/>
        </w:rPr>
        <w:t xml:space="preserve">ommunity </w:t>
      </w:r>
      <w:r w:rsidR="00723E10">
        <w:rPr>
          <w:rFonts w:asciiTheme="minorHAnsi" w:hAnsiTheme="minorHAnsi"/>
        </w:rPr>
        <w:t>c</w:t>
      </w:r>
      <w:r w:rsidRPr="00723E10">
        <w:rPr>
          <w:rFonts w:asciiTheme="minorHAnsi" w:hAnsiTheme="minorHAnsi"/>
        </w:rPr>
        <w:t>olleges are committed to working with secondary educators to help advance these goals and to supporting seamless transitions to postsecondary CTE programs.</w:t>
      </w:r>
    </w:p>
    <w:p w14:paraId="052634B8" w14:textId="4971054C" w:rsidR="001E440C" w:rsidRPr="00723E10" w:rsidRDefault="00C146A4" w:rsidP="00BF3087">
      <w:pPr>
        <w:rPr>
          <w:rFonts w:asciiTheme="minorHAnsi" w:hAnsiTheme="minorHAnsi"/>
        </w:rPr>
      </w:pPr>
      <w:r w:rsidRPr="00723E10">
        <w:rPr>
          <w:rFonts w:asciiTheme="minorHAnsi" w:hAnsiTheme="minorHAnsi"/>
        </w:rPr>
        <w:t>The VCCS</w:t>
      </w:r>
      <w:r w:rsidR="00BF3087" w:rsidRPr="00723E10">
        <w:rPr>
          <w:rFonts w:asciiTheme="minorHAnsi" w:hAnsiTheme="minorHAnsi"/>
        </w:rPr>
        <w:t xml:space="preserve"> provide</w:t>
      </w:r>
      <w:r w:rsidR="00887F8F" w:rsidRPr="00723E10">
        <w:rPr>
          <w:rFonts w:asciiTheme="minorHAnsi" w:hAnsiTheme="minorHAnsi"/>
        </w:rPr>
        <w:t>s</w:t>
      </w:r>
      <w:r w:rsidR="00BF3087" w:rsidRPr="00723E10">
        <w:rPr>
          <w:rFonts w:asciiTheme="minorHAnsi" w:hAnsiTheme="minorHAnsi"/>
        </w:rPr>
        <w:t xml:space="preserve"> a variety of </w:t>
      </w:r>
      <w:r w:rsidR="00262A41" w:rsidRPr="00723E10">
        <w:rPr>
          <w:rFonts w:asciiTheme="minorHAnsi" w:hAnsiTheme="minorHAnsi"/>
        </w:rPr>
        <w:t>programs</w:t>
      </w:r>
      <w:r w:rsidR="00BF3087" w:rsidRPr="00723E10">
        <w:rPr>
          <w:rFonts w:asciiTheme="minorHAnsi" w:hAnsiTheme="minorHAnsi"/>
        </w:rPr>
        <w:t xml:space="preserve"> to foster collaboration </w:t>
      </w:r>
      <w:r w:rsidR="00262A41" w:rsidRPr="00723E10">
        <w:rPr>
          <w:rFonts w:asciiTheme="minorHAnsi" w:hAnsiTheme="minorHAnsi"/>
        </w:rPr>
        <w:t xml:space="preserve">with </w:t>
      </w:r>
      <w:r w:rsidR="00BF3087" w:rsidRPr="00723E10">
        <w:rPr>
          <w:rFonts w:asciiTheme="minorHAnsi" w:hAnsiTheme="minorHAnsi"/>
        </w:rPr>
        <w:t>and support</w:t>
      </w:r>
      <w:r w:rsidR="00262A41" w:rsidRPr="00723E10">
        <w:rPr>
          <w:rFonts w:asciiTheme="minorHAnsi" w:hAnsiTheme="minorHAnsi"/>
        </w:rPr>
        <w:t xml:space="preserve"> for </w:t>
      </w:r>
      <w:r w:rsidR="00BF3087" w:rsidRPr="00723E10">
        <w:rPr>
          <w:rFonts w:asciiTheme="minorHAnsi" w:hAnsiTheme="minorHAnsi"/>
        </w:rPr>
        <w:t xml:space="preserve">employers, incumbent workers, and the emerging workforce. </w:t>
      </w:r>
      <w:r w:rsidR="00723E10">
        <w:rPr>
          <w:rFonts w:asciiTheme="minorHAnsi" w:hAnsiTheme="minorHAnsi"/>
        </w:rPr>
        <w:t>Non</w:t>
      </w:r>
      <w:r w:rsidR="00262A41" w:rsidRPr="00723E10">
        <w:rPr>
          <w:rFonts w:asciiTheme="minorHAnsi" w:hAnsiTheme="minorHAnsi"/>
        </w:rPr>
        <w:t xml:space="preserve">credit programs </w:t>
      </w:r>
      <w:proofErr w:type="gramStart"/>
      <w:r w:rsidR="00262A41" w:rsidRPr="00723E10">
        <w:rPr>
          <w:rFonts w:asciiTheme="minorHAnsi" w:hAnsiTheme="minorHAnsi"/>
        </w:rPr>
        <w:t>are delivered</w:t>
      </w:r>
      <w:proofErr w:type="gramEnd"/>
      <w:r w:rsidR="00262A41" w:rsidRPr="00723E10">
        <w:rPr>
          <w:rFonts w:asciiTheme="minorHAnsi" w:hAnsiTheme="minorHAnsi"/>
        </w:rPr>
        <w:t xml:space="preserve"> via open enrollment programs and as customized corporate training. </w:t>
      </w:r>
      <w:r w:rsidR="001E440C" w:rsidRPr="00723E10">
        <w:rPr>
          <w:rFonts w:asciiTheme="minorHAnsi" w:hAnsiTheme="minorHAnsi"/>
        </w:rPr>
        <w:t xml:space="preserve">Open enrollment programs are available to the </w:t>
      </w:r>
      <w:proofErr w:type="gramStart"/>
      <w:r w:rsidR="001E440C" w:rsidRPr="00723E10">
        <w:rPr>
          <w:rFonts w:asciiTheme="minorHAnsi" w:hAnsiTheme="minorHAnsi"/>
        </w:rPr>
        <w:t>general public</w:t>
      </w:r>
      <w:proofErr w:type="gramEnd"/>
      <w:r w:rsidR="001E440C" w:rsidRPr="00723E10">
        <w:rPr>
          <w:rFonts w:asciiTheme="minorHAnsi" w:hAnsiTheme="minorHAnsi"/>
        </w:rPr>
        <w:t xml:space="preserve"> and</w:t>
      </w:r>
      <w:r w:rsidR="00BF3087" w:rsidRPr="00723E10">
        <w:rPr>
          <w:rFonts w:asciiTheme="minorHAnsi" w:hAnsiTheme="minorHAnsi"/>
        </w:rPr>
        <w:t xml:space="preserve"> assist individuals in transitioni</w:t>
      </w:r>
      <w:r w:rsidR="001E440C" w:rsidRPr="00723E10">
        <w:rPr>
          <w:rFonts w:asciiTheme="minorHAnsi" w:hAnsiTheme="minorHAnsi"/>
        </w:rPr>
        <w:t xml:space="preserve">ng to employment after training.  Customized corporate training programs </w:t>
      </w:r>
      <w:proofErr w:type="gramStart"/>
      <w:r w:rsidR="001E440C" w:rsidRPr="00723E10">
        <w:rPr>
          <w:rFonts w:asciiTheme="minorHAnsi" w:hAnsiTheme="minorHAnsi"/>
        </w:rPr>
        <w:t>are developed</w:t>
      </w:r>
      <w:proofErr w:type="gramEnd"/>
      <w:r w:rsidR="001E440C" w:rsidRPr="00723E10">
        <w:rPr>
          <w:rFonts w:asciiTheme="minorHAnsi" w:hAnsiTheme="minorHAnsi"/>
        </w:rPr>
        <w:t xml:space="preserve"> at the request of employer partners to upskill current </w:t>
      </w:r>
      <w:r w:rsidR="00BF3087" w:rsidRPr="00723E10">
        <w:rPr>
          <w:rFonts w:asciiTheme="minorHAnsi" w:hAnsiTheme="minorHAnsi"/>
        </w:rPr>
        <w:t>or potential employees</w:t>
      </w:r>
      <w:r w:rsidRPr="00723E10">
        <w:rPr>
          <w:rFonts w:asciiTheme="minorHAnsi" w:hAnsiTheme="minorHAnsi"/>
        </w:rPr>
        <w:t>,</w:t>
      </w:r>
      <w:r w:rsidR="00BF3087" w:rsidRPr="00723E10">
        <w:rPr>
          <w:rFonts w:asciiTheme="minorHAnsi" w:hAnsiTheme="minorHAnsi"/>
        </w:rPr>
        <w:t xml:space="preserve"> </w:t>
      </w:r>
      <w:r w:rsidR="001E440C" w:rsidRPr="00723E10">
        <w:rPr>
          <w:rFonts w:asciiTheme="minorHAnsi" w:hAnsiTheme="minorHAnsi"/>
        </w:rPr>
        <w:t xml:space="preserve">providing opportunities </w:t>
      </w:r>
      <w:r w:rsidR="00BF3087" w:rsidRPr="00723E10">
        <w:rPr>
          <w:rFonts w:asciiTheme="minorHAnsi" w:hAnsiTheme="minorHAnsi"/>
        </w:rPr>
        <w:t>for employee</w:t>
      </w:r>
      <w:r w:rsidR="001E440C" w:rsidRPr="00723E10">
        <w:rPr>
          <w:rFonts w:asciiTheme="minorHAnsi" w:hAnsiTheme="minorHAnsi"/>
        </w:rPr>
        <w:t xml:space="preserve"> advancement and meeting the emerging</w:t>
      </w:r>
      <w:r w:rsidR="00BF3087" w:rsidRPr="00723E10">
        <w:rPr>
          <w:rFonts w:asciiTheme="minorHAnsi" w:hAnsiTheme="minorHAnsi"/>
        </w:rPr>
        <w:t xml:space="preserve"> needs</w:t>
      </w:r>
      <w:r w:rsidR="001E440C" w:rsidRPr="00723E10">
        <w:rPr>
          <w:rFonts w:asciiTheme="minorHAnsi" w:hAnsiTheme="minorHAnsi"/>
        </w:rPr>
        <w:t xml:space="preserve"> of regional employers</w:t>
      </w:r>
      <w:r w:rsidR="00BF3087" w:rsidRPr="00723E10">
        <w:rPr>
          <w:rFonts w:asciiTheme="minorHAnsi" w:hAnsiTheme="minorHAnsi"/>
        </w:rPr>
        <w:t xml:space="preserve">. Additionally, Virginia’s </w:t>
      </w:r>
      <w:r w:rsidR="00723E10">
        <w:rPr>
          <w:rFonts w:asciiTheme="minorHAnsi" w:hAnsiTheme="minorHAnsi"/>
        </w:rPr>
        <w:t>credit and non</w:t>
      </w:r>
      <w:r w:rsidR="001E440C" w:rsidRPr="00723E10">
        <w:rPr>
          <w:rFonts w:asciiTheme="minorHAnsi" w:hAnsiTheme="minorHAnsi"/>
        </w:rPr>
        <w:t xml:space="preserve">credit </w:t>
      </w:r>
      <w:r w:rsidR="00BF3087" w:rsidRPr="00723E10">
        <w:rPr>
          <w:rFonts w:asciiTheme="minorHAnsi" w:hAnsiTheme="minorHAnsi"/>
        </w:rPr>
        <w:t xml:space="preserve">career and academic pathways </w:t>
      </w:r>
      <w:proofErr w:type="gramStart"/>
      <w:r w:rsidR="00BF3087" w:rsidRPr="00723E10">
        <w:rPr>
          <w:rFonts w:asciiTheme="minorHAnsi" w:hAnsiTheme="minorHAnsi"/>
        </w:rPr>
        <w:t>are designed</w:t>
      </w:r>
      <w:proofErr w:type="gramEnd"/>
      <w:r w:rsidR="00BF3087" w:rsidRPr="00723E10">
        <w:rPr>
          <w:rFonts w:asciiTheme="minorHAnsi" w:hAnsiTheme="minorHAnsi"/>
        </w:rPr>
        <w:t xml:space="preserve"> to provide meaningful and rigorous opportunities </w:t>
      </w:r>
      <w:r w:rsidR="001E440C" w:rsidRPr="00723E10">
        <w:rPr>
          <w:rFonts w:asciiTheme="minorHAnsi" w:hAnsiTheme="minorHAnsi"/>
        </w:rPr>
        <w:t>that incorporate</w:t>
      </w:r>
      <w:r w:rsidR="00BF3087" w:rsidRPr="00723E10">
        <w:rPr>
          <w:rFonts w:asciiTheme="minorHAnsi" w:hAnsiTheme="minorHAnsi"/>
        </w:rPr>
        <w:t xml:space="preserve"> workplace and citizenship skills through internships, externships, credentialing, and blended learning</w:t>
      </w:r>
      <w:r w:rsidR="001E440C" w:rsidRPr="00723E10">
        <w:rPr>
          <w:rFonts w:asciiTheme="minorHAnsi" w:hAnsiTheme="minorHAnsi"/>
        </w:rPr>
        <w:t>.</w:t>
      </w:r>
    </w:p>
    <w:p w14:paraId="25C12081" w14:textId="3ED63122" w:rsidR="00BF3087" w:rsidRPr="00723E10" w:rsidRDefault="00C146A4" w:rsidP="00BF3087">
      <w:pPr>
        <w:rPr>
          <w:rFonts w:asciiTheme="minorHAnsi" w:hAnsiTheme="minorHAnsi"/>
        </w:rPr>
      </w:pPr>
      <w:r w:rsidRPr="00723E10">
        <w:rPr>
          <w:rFonts w:asciiTheme="minorHAnsi" w:hAnsiTheme="minorHAnsi"/>
        </w:rPr>
        <w:t xml:space="preserve">The </w:t>
      </w:r>
      <w:r w:rsidR="00BF3087" w:rsidRPr="00723E10">
        <w:rPr>
          <w:rFonts w:asciiTheme="minorHAnsi" w:hAnsiTheme="minorHAnsi"/>
        </w:rPr>
        <w:t xml:space="preserve">VCCS also established a </w:t>
      </w:r>
      <w:r w:rsidR="00723E10" w:rsidRPr="00723E10">
        <w:rPr>
          <w:rFonts w:asciiTheme="minorHAnsi" w:hAnsiTheme="minorHAnsi"/>
        </w:rPr>
        <w:t>director of career education programs and workforce partnerships</w:t>
      </w:r>
      <w:r w:rsidR="00BF3087" w:rsidRPr="00723E10">
        <w:rPr>
          <w:rFonts w:asciiTheme="minorHAnsi" w:hAnsiTheme="minorHAnsi"/>
        </w:rPr>
        <w:t xml:space="preserve"> and organized staff around these priorities, to support effective and meaningful collaboration between secondary schools, community colleges, and employers </w:t>
      </w:r>
      <w:r w:rsidR="008B6B82" w:rsidRPr="00723E10">
        <w:rPr>
          <w:rFonts w:asciiTheme="minorHAnsi" w:hAnsiTheme="minorHAnsi"/>
        </w:rPr>
        <w:t>to help ensure</w:t>
      </w:r>
      <w:r w:rsidR="00BF3087" w:rsidRPr="00723E10">
        <w:rPr>
          <w:rFonts w:asciiTheme="minorHAnsi" w:hAnsiTheme="minorHAnsi"/>
        </w:rPr>
        <w:t xml:space="preserve"> students </w:t>
      </w:r>
      <w:proofErr w:type="gramStart"/>
      <w:r w:rsidR="008B6B82" w:rsidRPr="00723E10">
        <w:rPr>
          <w:rFonts w:asciiTheme="minorHAnsi" w:hAnsiTheme="minorHAnsi"/>
        </w:rPr>
        <w:t>are provided</w:t>
      </w:r>
      <w:proofErr w:type="gramEnd"/>
      <w:r w:rsidR="008B6B82" w:rsidRPr="00723E10">
        <w:rPr>
          <w:rFonts w:asciiTheme="minorHAnsi" w:hAnsiTheme="minorHAnsi"/>
        </w:rPr>
        <w:t xml:space="preserve"> </w:t>
      </w:r>
      <w:r w:rsidR="00BF3087" w:rsidRPr="00723E10">
        <w:rPr>
          <w:rFonts w:asciiTheme="minorHAnsi" w:hAnsiTheme="minorHAnsi"/>
        </w:rPr>
        <w:t xml:space="preserve">with experience in, and understanding of, all aspects of industry. Successful </w:t>
      </w:r>
      <w:r w:rsidRPr="00723E10">
        <w:rPr>
          <w:rFonts w:asciiTheme="minorHAnsi" w:hAnsiTheme="minorHAnsi"/>
        </w:rPr>
        <w:t>WBL</w:t>
      </w:r>
      <w:r w:rsidR="00BF3087" w:rsidRPr="00723E10">
        <w:rPr>
          <w:rFonts w:asciiTheme="minorHAnsi" w:hAnsiTheme="minorHAnsi"/>
        </w:rPr>
        <w:t xml:space="preserve"> and apprenticeship model</w:t>
      </w:r>
      <w:r w:rsidRPr="00723E10">
        <w:rPr>
          <w:rFonts w:asciiTheme="minorHAnsi" w:hAnsiTheme="minorHAnsi"/>
        </w:rPr>
        <w:t>s already exist throughout the VCCS</w:t>
      </w:r>
      <w:r w:rsidR="00723E10">
        <w:rPr>
          <w:rFonts w:asciiTheme="minorHAnsi" w:hAnsiTheme="minorHAnsi"/>
        </w:rPr>
        <w:t>,</w:t>
      </w:r>
      <w:r w:rsidRPr="00723E10">
        <w:rPr>
          <w:rFonts w:asciiTheme="minorHAnsi" w:hAnsiTheme="minorHAnsi"/>
        </w:rPr>
        <w:t xml:space="preserve"> </w:t>
      </w:r>
      <w:r w:rsidR="008B6B82" w:rsidRPr="00723E10">
        <w:rPr>
          <w:rFonts w:asciiTheme="minorHAnsi" w:hAnsiTheme="minorHAnsi"/>
        </w:rPr>
        <w:t>and expa</w:t>
      </w:r>
      <w:r w:rsidRPr="00723E10">
        <w:rPr>
          <w:rFonts w:asciiTheme="minorHAnsi" w:hAnsiTheme="minorHAnsi"/>
        </w:rPr>
        <w:t>nding these opportunities is a s</w:t>
      </w:r>
      <w:r w:rsidR="008B6B82" w:rsidRPr="00723E10">
        <w:rPr>
          <w:rFonts w:asciiTheme="minorHAnsi" w:hAnsiTheme="minorHAnsi"/>
        </w:rPr>
        <w:t xml:space="preserve">ystem priority. Current program examples </w:t>
      </w:r>
      <w:r w:rsidR="00BF3087" w:rsidRPr="00723E10">
        <w:rPr>
          <w:rFonts w:asciiTheme="minorHAnsi" w:hAnsiTheme="minorHAnsi"/>
        </w:rPr>
        <w:t xml:space="preserve">include the delivery of related technical instruction for apprentices and employer sponsors in the shipbuilding, ship repair, </w:t>
      </w:r>
      <w:proofErr w:type="gramStart"/>
      <w:r w:rsidR="00BF3087" w:rsidRPr="00723E10">
        <w:rPr>
          <w:rFonts w:asciiTheme="minorHAnsi" w:hAnsiTheme="minorHAnsi"/>
        </w:rPr>
        <w:t>mechatronics</w:t>
      </w:r>
      <w:proofErr w:type="gramEnd"/>
      <w:r w:rsidR="00BF3087" w:rsidRPr="00723E10">
        <w:rPr>
          <w:rFonts w:asciiTheme="minorHAnsi" w:hAnsiTheme="minorHAnsi"/>
        </w:rPr>
        <w:t xml:space="preserve">, asphalt, and information technology industries. These programs will serve as a foundation as the VCCS seeks to expand </w:t>
      </w:r>
      <w:r w:rsidR="00887F8F" w:rsidRPr="00723E10">
        <w:rPr>
          <w:rFonts w:asciiTheme="minorHAnsi" w:hAnsiTheme="minorHAnsi"/>
        </w:rPr>
        <w:t>WBL</w:t>
      </w:r>
      <w:r w:rsidR="00BF3087" w:rsidRPr="00723E10">
        <w:rPr>
          <w:rFonts w:asciiTheme="minorHAnsi" w:hAnsiTheme="minorHAnsi"/>
        </w:rPr>
        <w:t xml:space="preserve"> opportunities in an effort to offer these experiences to a larger percentage of students and employer partners. Significant opportunities exist for collaboration between secondary and postsecondary in this effort a</w:t>
      </w:r>
      <w:r w:rsidR="00B1173A" w:rsidRPr="00723E10">
        <w:rPr>
          <w:rFonts w:asciiTheme="minorHAnsi" w:hAnsiTheme="minorHAnsi"/>
        </w:rPr>
        <w:t>s this is a shared priority.</w:t>
      </w:r>
    </w:p>
    <w:p w14:paraId="7D08CE66" w14:textId="1C25152F" w:rsidR="00BF3087" w:rsidRPr="00723E10" w:rsidRDefault="00BF3087" w:rsidP="00BF3087">
      <w:pPr>
        <w:rPr>
          <w:rFonts w:asciiTheme="minorHAnsi" w:hAnsiTheme="minorHAnsi"/>
        </w:rPr>
      </w:pPr>
      <w:r w:rsidRPr="00723E10">
        <w:rPr>
          <w:rFonts w:asciiTheme="minorHAnsi" w:hAnsiTheme="minorHAnsi"/>
        </w:rPr>
        <w:t>Through its programs of study</w:t>
      </w:r>
      <w:r w:rsidR="00E5417B" w:rsidRPr="00723E10">
        <w:rPr>
          <w:rFonts w:asciiTheme="minorHAnsi" w:hAnsiTheme="minorHAnsi"/>
        </w:rPr>
        <w:t xml:space="preserve">, the </w:t>
      </w:r>
      <w:r w:rsidRPr="00723E10">
        <w:rPr>
          <w:rFonts w:asciiTheme="minorHAnsi" w:hAnsiTheme="minorHAnsi"/>
        </w:rPr>
        <w:t>VCCS contributes to Virginia’s distinguished record as one of the best states for education, employment, and growth in the disciplines of STEM. Virginia’s strong education pipelin</w:t>
      </w:r>
      <w:r w:rsidR="00723E10">
        <w:rPr>
          <w:rFonts w:asciiTheme="minorHAnsi" w:hAnsiTheme="minorHAnsi"/>
        </w:rPr>
        <w:t>e and business friendly climate</w:t>
      </w:r>
      <w:r w:rsidRPr="00723E10">
        <w:rPr>
          <w:rFonts w:asciiTheme="minorHAnsi" w:hAnsiTheme="minorHAnsi"/>
        </w:rPr>
        <w:t xml:space="preserve"> </w:t>
      </w:r>
      <w:r w:rsidR="00887F8F" w:rsidRPr="00723E10">
        <w:rPr>
          <w:rFonts w:asciiTheme="minorHAnsi" w:hAnsiTheme="minorHAnsi"/>
        </w:rPr>
        <w:t>help</w:t>
      </w:r>
      <w:r w:rsidR="00E5417B" w:rsidRPr="00723E10">
        <w:rPr>
          <w:rFonts w:asciiTheme="minorHAnsi" w:hAnsiTheme="minorHAnsi"/>
        </w:rPr>
        <w:t xml:space="preserve"> support </w:t>
      </w:r>
      <w:r w:rsidRPr="00723E10">
        <w:rPr>
          <w:rFonts w:asciiTheme="minorHAnsi" w:hAnsiTheme="minorHAnsi"/>
        </w:rPr>
        <w:t xml:space="preserve">an economy that employs hundreds of thousands of Virginians in STEM fields. Additionally, Virginia </w:t>
      </w:r>
      <w:proofErr w:type="gramStart"/>
      <w:r w:rsidRPr="00723E10">
        <w:rPr>
          <w:rFonts w:asciiTheme="minorHAnsi" w:hAnsiTheme="minorHAnsi"/>
        </w:rPr>
        <w:t>is expected</w:t>
      </w:r>
      <w:proofErr w:type="gramEnd"/>
      <w:r w:rsidRPr="00723E10">
        <w:rPr>
          <w:rFonts w:asciiTheme="minorHAnsi" w:hAnsiTheme="minorHAnsi"/>
        </w:rPr>
        <w:t xml:space="preserve"> to add nearly 150,000 new STEM jobs in the next five years, with opportunities expected to grow for years to come. </w:t>
      </w:r>
    </w:p>
    <w:p w14:paraId="55E32194" w14:textId="26E5ABED" w:rsidR="00BF3087" w:rsidRPr="00723E10" w:rsidRDefault="00B1173A" w:rsidP="00BF3087">
      <w:pPr>
        <w:rPr>
          <w:rFonts w:asciiTheme="minorHAnsi" w:hAnsiTheme="minorHAnsi"/>
        </w:rPr>
      </w:pPr>
      <w:r w:rsidRPr="00723E10">
        <w:rPr>
          <w:rFonts w:asciiTheme="minorHAnsi" w:hAnsiTheme="minorHAnsi"/>
        </w:rPr>
        <w:t>T</w:t>
      </w:r>
      <w:r w:rsidR="00BF3087" w:rsidRPr="00723E10">
        <w:rPr>
          <w:rFonts w:asciiTheme="minorHAnsi" w:hAnsiTheme="minorHAnsi"/>
        </w:rPr>
        <w:t>he STEM education pipeline has not evolved as quickly as economic demand</w:t>
      </w:r>
      <w:r w:rsidR="00723E10">
        <w:rPr>
          <w:rFonts w:asciiTheme="minorHAnsi" w:hAnsiTheme="minorHAnsi"/>
        </w:rPr>
        <w:t>,</w:t>
      </w:r>
      <w:r w:rsidRPr="00723E10">
        <w:rPr>
          <w:rFonts w:asciiTheme="minorHAnsi" w:hAnsiTheme="minorHAnsi"/>
        </w:rPr>
        <w:t xml:space="preserve"> and</w:t>
      </w:r>
      <w:r w:rsidR="00BF3087" w:rsidRPr="00723E10">
        <w:rPr>
          <w:rFonts w:asciiTheme="minorHAnsi" w:hAnsiTheme="minorHAnsi"/>
        </w:rPr>
        <w:t xml:space="preserve"> </w:t>
      </w:r>
      <w:r w:rsidRPr="00723E10">
        <w:rPr>
          <w:rFonts w:asciiTheme="minorHAnsi" w:hAnsiTheme="minorHAnsi"/>
        </w:rPr>
        <w:t>e</w:t>
      </w:r>
      <w:r w:rsidR="00BF3087" w:rsidRPr="00723E10">
        <w:rPr>
          <w:rFonts w:asciiTheme="minorHAnsi" w:hAnsiTheme="minorHAnsi"/>
        </w:rPr>
        <w:t xml:space="preserve">ducational inequities often limit access to advanced courses in STEM disciplines, credentials, and </w:t>
      </w:r>
      <w:r w:rsidRPr="00723E10">
        <w:rPr>
          <w:rFonts w:asciiTheme="minorHAnsi" w:hAnsiTheme="minorHAnsi"/>
        </w:rPr>
        <w:t>WBL</w:t>
      </w:r>
      <w:r w:rsidR="00BF3087" w:rsidRPr="00723E10">
        <w:rPr>
          <w:rFonts w:asciiTheme="minorHAnsi" w:hAnsiTheme="minorHAnsi"/>
        </w:rPr>
        <w:t xml:space="preserve"> for many of </w:t>
      </w:r>
      <w:r w:rsidR="00071521" w:rsidRPr="00723E10">
        <w:rPr>
          <w:rFonts w:asciiTheme="minorHAnsi" w:hAnsiTheme="minorHAnsi"/>
        </w:rPr>
        <w:t>the</w:t>
      </w:r>
      <w:r w:rsidR="00BF3087" w:rsidRPr="00723E10">
        <w:rPr>
          <w:rFonts w:asciiTheme="minorHAnsi" w:hAnsiTheme="minorHAnsi"/>
        </w:rPr>
        <w:t xml:space="preserve"> most vulnerable and underrepresented students. </w:t>
      </w:r>
      <w:proofErr w:type="gramStart"/>
      <w:r w:rsidR="00BF3087" w:rsidRPr="00723E10">
        <w:rPr>
          <w:rFonts w:asciiTheme="minorHAnsi" w:hAnsiTheme="minorHAnsi"/>
        </w:rPr>
        <w:t xml:space="preserve">In order to close those achievement opportunity </w:t>
      </w:r>
      <w:r w:rsidR="00BF3087" w:rsidRPr="00723E10">
        <w:rPr>
          <w:rFonts w:asciiTheme="minorHAnsi" w:hAnsiTheme="minorHAnsi"/>
        </w:rPr>
        <w:lastRenderedPageBreak/>
        <w:t xml:space="preserve">gaps, meet the growing economic demands for STEM-prepared employees, and maintain its recognition as one of the best states for STEM education and employment, Virginia’s Governor established a STEM </w:t>
      </w:r>
      <w:r w:rsidR="00723E10">
        <w:rPr>
          <w:rFonts w:asciiTheme="minorHAnsi" w:hAnsiTheme="minorHAnsi"/>
        </w:rPr>
        <w:t>c</w:t>
      </w:r>
      <w:r w:rsidR="00BF3087" w:rsidRPr="00723E10">
        <w:rPr>
          <w:rFonts w:asciiTheme="minorHAnsi" w:hAnsiTheme="minorHAnsi"/>
        </w:rPr>
        <w:t xml:space="preserve">ommission and charged the </w:t>
      </w:r>
      <w:r w:rsidR="00723E10">
        <w:rPr>
          <w:rFonts w:asciiTheme="minorHAnsi" w:hAnsiTheme="minorHAnsi"/>
        </w:rPr>
        <w:t>c</w:t>
      </w:r>
      <w:r w:rsidR="00BF3087" w:rsidRPr="00723E10">
        <w:rPr>
          <w:rFonts w:asciiTheme="minorHAnsi" w:hAnsiTheme="minorHAnsi"/>
        </w:rPr>
        <w:t>ommission with creating a unified vision and adopting a set of dynamic shared goals to strategically prepare students for STEM jobs of the future.</w:t>
      </w:r>
      <w:proofErr w:type="gramEnd"/>
      <w:r w:rsidR="00BF3087" w:rsidRPr="00723E10">
        <w:rPr>
          <w:rFonts w:asciiTheme="minorHAnsi" w:hAnsiTheme="minorHAnsi"/>
        </w:rPr>
        <w:t xml:space="preserve"> Key repr</w:t>
      </w:r>
      <w:r w:rsidR="00A01EEB" w:rsidRPr="00723E10">
        <w:rPr>
          <w:rFonts w:asciiTheme="minorHAnsi" w:hAnsiTheme="minorHAnsi"/>
        </w:rPr>
        <w:t>esentatives from the VCCS and the V</w:t>
      </w:r>
      <w:r w:rsidR="00BF3087" w:rsidRPr="00723E10">
        <w:rPr>
          <w:rFonts w:asciiTheme="minorHAnsi" w:hAnsiTheme="minorHAnsi"/>
        </w:rPr>
        <w:t xml:space="preserve">DOE serve on this committee to help ensure alignment. </w:t>
      </w:r>
    </w:p>
    <w:p w14:paraId="058C14CB" w14:textId="50E71F2E" w:rsidR="00BF3087" w:rsidRPr="00723E10" w:rsidRDefault="00BF3087" w:rsidP="00BF3087">
      <w:pPr>
        <w:rPr>
          <w:rFonts w:asciiTheme="minorHAnsi" w:hAnsiTheme="minorHAnsi"/>
        </w:rPr>
      </w:pPr>
      <w:r w:rsidRPr="00723E10">
        <w:rPr>
          <w:rFonts w:asciiTheme="minorHAnsi" w:hAnsiTheme="minorHAnsi"/>
        </w:rPr>
        <w:t>The</w:t>
      </w:r>
      <w:r w:rsidR="00723E10">
        <w:rPr>
          <w:rFonts w:asciiTheme="minorHAnsi" w:hAnsiTheme="minorHAnsi"/>
        </w:rPr>
        <w:t xml:space="preserve"> s</w:t>
      </w:r>
      <w:r w:rsidRPr="00723E10">
        <w:rPr>
          <w:rFonts w:asciiTheme="minorHAnsi" w:hAnsiTheme="minorHAnsi"/>
        </w:rPr>
        <w:t xml:space="preserve">tate STEM </w:t>
      </w:r>
      <w:r w:rsidR="00723E10">
        <w:rPr>
          <w:rFonts w:asciiTheme="minorHAnsi" w:hAnsiTheme="minorHAnsi"/>
        </w:rPr>
        <w:t>p</w:t>
      </w:r>
      <w:r w:rsidRPr="00723E10">
        <w:rPr>
          <w:rFonts w:asciiTheme="minorHAnsi" w:hAnsiTheme="minorHAnsi"/>
        </w:rPr>
        <w:t>lan requires collaboration from a wide range of state and local stakeholders, w</w:t>
      </w:r>
      <w:r w:rsidR="00A01EEB" w:rsidRPr="00723E10">
        <w:rPr>
          <w:rFonts w:asciiTheme="minorHAnsi" w:hAnsiTheme="minorHAnsi"/>
        </w:rPr>
        <w:t>ith early childhood, K-12, post</w:t>
      </w:r>
      <w:r w:rsidRPr="00723E10">
        <w:rPr>
          <w:rFonts w:asciiTheme="minorHAnsi" w:hAnsiTheme="minorHAnsi"/>
        </w:rPr>
        <w:t xml:space="preserve">secondary, out-of-school programs, informal education, workforce development, </w:t>
      </w:r>
      <w:proofErr w:type="gramStart"/>
      <w:r w:rsidRPr="00723E10">
        <w:rPr>
          <w:rFonts w:asciiTheme="minorHAnsi" w:hAnsiTheme="minorHAnsi"/>
        </w:rPr>
        <w:t>environmental</w:t>
      </w:r>
      <w:proofErr w:type="gramEnd"/>
      <w:r w:rsidRPr="00723E10">
        <w:rPr>
          <w:rFonts w:asciiTheme="minorHAnsi" w:hAnsiTheme="minorHAnsi"/>
        </w:rPr>
        <w:t xml:space="preserve"> education, and business and industry partners from every region of the state. Through collaboration with stakeholders, </w:t>
      </w:r>
      <w:r w:rsidR="00A01EEB" w:rsidRPr="00723E10">
        <w:rPr>
          <w:rFonts w:asciiTheme="minorHAnsi" w:hAnsiTheme="minorHAnsi"/>
        </w:rPr>
        <w:t xml:space="preserve">the </w:t>
      </w:r>
      <w:r w:rsidRPr="00723E10">
        <w:rPr>
          <w:rFonts w:asciiTheme="minorHAnsi" w:hAnsiTheme="minorHAnsi"/>
        </w:rPr>
        <w:t>VCCS contributes to shared goals on several initiatives including renewed emphasis on CTE career path</w:t>
      </w:r>
      <w:r w:rsidR="00A01EEB" w:rsidRPr="00723E10">
        <w:rPr>
          <w:rFonts w:asciiTheme="minorHAnsi" w:hAnsiTheme="minorHAnsi"/>
        </w:rPr>
        <w:t>ways through the expansion CTE dual e</w:t>
      </w:r>
      <w:r w:rsidRPr="00723E10">
        <w:rPr>
          <w:rFonts w:asciiTheme="minorHAnsi" w:hAnsiTheme="minorHAnsi"/>
        </w:rPr>
        <w:t xml:space="preserve">nrollment offerings, and opportunities to align state-level </w:t>
      </w:r>
      <w:r w:rsidR="00A01EEB" w:rsidRPr="00723E10">
        <w:rPr>
          <w:rFonts w:asciiTheme="minorHAnsi" w:hAnsiTheme="minorHAnsi"/>
        </w:rPr>
        <w:t>WBL</w:t>
      </w:r>
      <w:r w:rsidRPr="00723E10">
        <w:rPr>
          <w:rFonts w:asciiTheme="minorHAnsi" w:hAnsiTheme="minorHAnsi"/>
        </w:rPr>
        <w:t xml:space="preserve"> efforts benefitting students and business and industry partners.</w:t>
      </w:r>
    </w:p>
    <w:p w14:paraId="1238F1F6" w14:textId="77777777" w:rsidR="000E0096" w:rsidRPr="00231213" w:rsidRDefault="000E0096">
      <w:pPr>
        <w:rPr>
          <w:rFonts w:asciiTheme="minorHAnsi" w:hAnsiTheme="minorHAnsi"/>
        </w:rPr>
      </w:pPr>
      <w:r w:rsidRPr="00231213">
        <w:rPr>
          <w:rFonts w:asciiTheme="minorHAnsi" w:hAnsiTheme="minorHAnsi"/>
        </w:rPr>
        <w:br w:type="page"/>
      </w:r>
    </w:p>
    <w:p w14:paraId="2DA7166D" w14:textId="77777777" w:rsidR="002E05CC" w:rsidRPr="00231213" w:rsidRDefault="002E05CC" w:rsidP="00F178B0">
      <w:pPr>
        <w:tabs>
          <w:tab w:val="left" w:pos="1080"/>
        </w:tabs>
        <w:ind w:right="47"/>
        <w:rPr>
          <w:rFonts w:asciiTheme="minorHAnsi" w:hAnsiTheme="minorHAnsi"/>
        </w:rPr>
      </w:pPr>
      <w:r w:rsidRPr="00231213">
        <w:rPr>
          <w:rFonts w:asciiTheme="minorHAnsi" w:hAnsiTheme="minorHAnsi"/>
        </w:rPr>
        <w:lastRenderedPageBreak/>
        <w:t>II.B.2.c.</w:t>
      </w:r>
      <w:r w:rsidR="00AA0958"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7E1425F1" w14:textId="77777777" w:rsidR="00951477" w:rsidRPr="00231213" w:rsidRDefault="007F1FFF" w:rsidP="00F178B0">
      <w:pPr>
        <w:pStyle w:val="Heading4"/>
        <w:ind w:left="1080" w:hanging="1080"/>
      </w:pPr>
      <w:r w:rsidRPr="00231213">
        <w:t>II.B.2.c.vii</w:t>
      </w:r>
      <w:proofErr w:type="gramStart"/>
      <w:r w:rsidRPr="00231213">
        <w:t>.</w:t>
      </w:r>
      <w:r w:rsidR="000264CB" w:rsidRPr="00231213">
        <w:t xml:space="preserve"> </w:t>
      </w:r>
      <w:r w:rsidR="005B247D" w:rsidRPr="00231213">
        <w:t xml:space="preserve"> </w:t>
      </w:r>
      <w:r w:rsidR="000264CB" w:rsidRPr="00231213">
        <w:t>improve</w:t>
      </w:r>
      <w:proofErr w:type="gramEnd"/>
      <w:r w:rsidR="000264CB" w:rsidRPr="00231213">
        <w:t xml:space="preserve"> outcomes and reduce performance gaps for CTE concentrators, including those who are members of special populations.  (Section 122(d</w:t>
      </w:r>
      <w:proofErr w:type="gramStart"/>
      <w:r w:rsidR="000264CB" w:rsidRPr="00231213">
        <w:t>)(</w:t>
      </w:r>
      <w:proofErr w:type="gramEnd"/>
      <w:r w:rsidR="000264CB" w:rsidRPr="00231213">
        <w:t>4)(C) of Perkins V)</w:t>
      </w:r>
    </w:p>
    <w:p w14:paraId="6600804A" w14:textId="77777777" w:rsidR="00D845AC" w:rsidRPr="00231213" w:rsidRDefault="00D845AC" w:rsidP="00CA23F2">
      <w:pPr>
        <w:ind w:left="864" w:right="47" w:hanging="864"/>
        <w:rPr>
          <w:rFonts w:asciiTheme="minorHAnsi" w:hAnsiTheme="minorHAnsi"/>
          <w:b/>
        </w:rPr>
      </w:pPr>
    </w:p>
    <w:p w14:paraId="3C468CE5" w14:textId="77777777" w:rsidR="00D845AC" w:rsidRPr="00231213" w:rsidRDefault="002D631F" w:rsidP="002D631F">
      <w:pPr>
        <w:ind w:right="47"/>
        <w:rPr>
          <w:rFonts w:asciiTheme="minorHAnsi" w:hAnsiTheme="minorHAnsi"/>
          <w:b/>
        </w:rPr>
      </w:pPr>
      <w:r w:rsidRPr="00231213">
        <w:rPr>
          <w:rFonts w:asciiTheme="minorHAnsi" w:hAnsiTheme="minorHAnsi"/>
          <w:b/>
        </w:rPr>
        <w:t>Secondary</w:t>
      </w:r>
    </w:p>
    <w:p w14:paraId="79980A40" w14:textId="77777777" w:rsidR="001E6A71" w:rsidRPr="00231213" w:rsidRDefault="000D37D5" w:rsidP="008B1A58">
      <w:pPr>
        <w:tabs>
          <w:tab w:val="left" w:pos="1890"/>
        </w:tabs>
        <w:ind w:right="47"/>
        <w:rPr>
          <w:rFonts w:asciiTheme="minorHAnsi" w:eastAsia="Calibri" w:hAnsiTheme="minorHAnsi" w:cs="Calibri"/>
        </w:rPr>
      </w:pPr>
      <w:r w:rsidRPr="00231213">
        <w:rPr>
          <w:rFonts w:asciiTheme="minorHAnsi" w:eastAsia="Calibri" w:hAnsiTheme="minorHAnsi" w:cs="Calibri"/>
        </w:rPr>
        <w:t>Enhancing</w:t>
      </w:r>
      <w:r w:rsidR="00861185" w:rsidRPr="00231213">
        <w:rPr>
          <w:rFonts w:asciiTheme="minorHAnsi" w:eastAsia="Calibri" w:hAnsiTheme="minorHAnsi" w:cs="Calibri"/>
        </w:rPr>
        <w:t xml:space="preserve"> student learning and achievement is the goal of the Virginia </w:t>
      </w:r>
      <w:r w:rsidR="00BE396D" w:rsidRPr="00231213">
        <w:rPr>
          <w:rFonts w:asciiTheme="minorHAnsi" w:eastAsia="Calibri" w:hAnsiTheme="minorHAnsi" w:cs="Calibri"/>
        </w:rPr>
        <w:t>BOE’s</w:t>
      </w:r>
      <w:r w:rsidR="00861185" w:rsidRPr="00231213">
        <w:rPr>
          <w:rFonts w:asciiTheme="minorHAnsi" w:eastAsia="Calibri" w:hAnsiTheme="minorHAnsi" w:cs="Calibri"/>
        </w:rPr>
        <w:t xml:space="preserve"> efforts to improve public education. The </w:t>
      </w:r>
      <w:r w:rsidR="00BE396D" w:rsidRPr="00231213">
        <w:rPr>
          <w:rFonts w:asciiTheme="minorHAnsi" w:eastAsia="Calibri" w:hAnsiTheme="minorHAnsi" w:cs="Calibri"/>
        </w:rPr>
        <w:t>BOE</w:t>
      </w:r>
      <w:r w:rsidR="00861185" w:rsidRPr="00231213">
        <w:rPr>
          <w:rFonts w:asciiTheme="minorHAnsi" w:eastAsia="Calibri" w:hAnsiTheme="minorHAnsi" w:cs="Calibri"/>
        </w:rPr>
        <w:t xml:space="preserve"> has revised its accreditation standards to provide a more comprehensive view of school quality while encouraging continuous improvement for all schools and placing increased emphasis on closing achievements gaps</w:t>
      </w:r>
      <w:r w:rsidR="00AA0958" w:rsidRPr="00231213">
        <w:rPr>
          <w:rFonts w:asciiTheme="minorHAnsi" w:eastAsia="Calibri" w:hAnsiTheme="minorHAnsi" w:cs="Calibri"/>
        </w:rPr>
        <w:t>.</w:t>
      </w:r>
      <w:r w:rsidR="00861185" w:rsidRPr="00231213">
        <w:rPr>
          <w:rFonts w:asciiTheme="minorHAnsi" w:eastAsia="Calibri" w:hAnsiTheme="minorHAnsi" w:cs="Calibri"/>
        </w:rPr>
        <w:t xml:space="preserve"> The Regulations Establishing Standards for Accrediting Public Schools in Virginia (</w:t>
      </w:r>
      <w:proofErr w:type="gramStart"/>
      <w:r w:rsidR="00861185" w:rsidRPr="00231213">
        <w:rPr>
          <w:rFonts w:asciiTheme="minorHAnsi" w:eastAsia="Calibri" w:hAnsiTheme="minorHAnsi" w:cs="Calibri"/>
        </w:rPr>
        <w:t>8</w:t>
      </w:r>
      <w:proofErr w:type="gramEnd"/>
      <w:r w:rsidR="00861185" w:rsidRPr="00231213">
        <w:rPr>
          <w:rFonts w:asciiTheme="minorHAnsi" w:eastAsia="Calibri" w:hAnsiTheme="minorHAnsi" w:cs="Calibri"/>
        </w:rPr>
        <w:t xml:space="preserve"> VAC 20</w:t>
      </w:r>
      <w:r w:rsidR="00C56D8B" w:rsidRPr="00231213">
        <w:rPr>
          <w:rFonts w:asciiTheme="minorHAnsi" w:eastAsia="Calibri" w:hAnsiTheme="minorHAnsi" w:cs="Calibri"/>
        </w:rPr>
        <w:t>-</w:t>
      </w:r>
      <w:r w:rsidR="00861185" w:rsidRPr="00231213">
        <w:rPr>
          <w:rFonts w:asciiTheme="minorHAnsi" w:eastAsia="Calibri" w:hAnsiTheme="minorHAnsi" w:cs="Calibri"/>
        </w:rPr>
        <w:t xml:space="preserve">131) places emphasis on raising achievement standards for </w:t>
      </w:r>
      <w:r w:rsidR="00AA0958" w:rsidRPr="00231213">
        <w:rPr>
          <w:rFonts w:asciiTheme="minorHAnsi" w:eastAsia="Calibri" w:hAnsiTheme="minorHAnsi" w:cs="Calibri"/>
        </w:rPr>
        <w:t xml:space="preserve">all </w:t>
      </w:r>
      <w:r w:rsidR="00861185" w:rsidRPr="00231213">
        <w:rPr>
          <w:rFonts w:asciiTheme="minorHAnsi" w:eastAsia="Calibri" w:hAnsiTheme="minorHAnsi" w:cs="Calibri"/>
        </w:rPr>
        <w:t>students. The revised accreditation standards measure performance on multiple school-quality indicators, not just on overall student achievement on state tests. At the high school level</w:t>
      </w:r>
      <w:r w:rsidR="00B75976" w:rsidRPr="00231213">
        <w:rPr>
          <w:rFonts w:asciiTheme="minorHAnsi" w:eastAsia="Calibri" w:hAnsiTheme="minorHAnsi" w:cs="Calibri"/>
        </w:rPr>
        <w:t>,</w:t>
      </w:r>
      <w:r w:rsidR="00861185" w:rsidRPr="00231213">
        <w:rPr>
          <w:rFonts w:asciiTheme="minorHAnsi" w:eastAsia="Calibri" w:hAnsiTheme="minorHAnsi" w:cs="Calibri"/>
        </w:rPr>
        <w:t xml:space="preserve"> this includes indicators for college, career</w:t>
      </w:r>
      <w:r w:rsidR="00951477" w:rsidRPr="00231213">
        <w:rPr>
          <w:rFonts w:asciiTheme="minorHAnsi" w:eastAsia="Calibri" w:hAnsiTheme="minorHAnsi" w:cs="Calibri"/>
        </w:rPr>
        <w:t>,</w:t>
      </w:r>
      <w:r w:rsidR="00861185" w:rsidRPr="00231213">
        <w:rPr>
          <w:rFonts w:asciiTheme="minorHAnsi" w:eastAsia="Calibri" w:hAnsiTheme="minorHAnsi" w:cs="Calibri"/>
        </w:rPr>
        <w:t xml:space="preserve"> and civic readiness.</w:t>
      </w:r>
      <w:bookmarkStart w:id="8" w:name="_gjdgxs" w:colFirst="0" w:colLast="0"/>
      <w:bookmarkEnd w:id="8"/>
    </w:p>
    <w:p w14:paraId="58CE2A04" w14:textId="365D440F" w:rsidR="00861185" w:rsidRPr="00231213" w:rsidRDefault="00951477" w:rsidP="00BE396D">
      <w:pPr>
        <w:tabs>
          <w:tab w:val="left" w:pos="1890"/>
        </w:tabs>
        <w:ind w:right="-43"/>
        <w:rPr>
          <w:rFonts w:asciiTheme="minorHAnsi" w:eastAsia="Calibri" w:hAnsiTheme="minorHAnsi" w:cs="Calibri"/>
        </w:rPr>
      </w:pPr>
      <w:r w:rsidRPr="00231213">
        <w:rPr>
          <w:rFonts w:asciiTheme="minorHAnsi" w:eastAsia="Calibri" w:hAnsiTheme="minorHAnsi" w:cs="Calibri"/>
        </w:rPr>
        <w:t>School divisions are required to meet or exceed the Virgin</w:t>
      </w:r>
      <w:r w:rsidR="00AF404B">
        <w:rPr>
          <w:rFonts w:asciiTheme="minorHAnsi" w:eastAsia="Calibri" w:hAnsiTheme="minorHAnsi" w:cs="Calibri"/>
        </w:rPr>
        <w:t>ia Agreed-</w:t>
      </w:r>
      <w:r w:rsidR="00AA0958" w:rsidRPr="00231213">
        <w:rPr>
          <w:rFonts w:asciiTheme="minorHAnsi" w:eastAsia="Calibri" w:hAnsiTheme="minorHAnsi" w:cs="Calibri"/>
        </w:rPr>
        <w:t>u</w:t>
      </w:r>
      <w:r w:rsidRPr="00231213">
        <w:rPr>
          <w:rFonts w:asciiTheme="minorHAnsi" w:eastAsia="Calibri" w:hAnsiTheme="minorHAnsi" w:cs="Calibri"/>
        </w:rPr>
        <w:t>pon Performance Level</w:t>
      </w:r>
      <w:r w:rsidR="00AA0958" w:rsidRPr="00231213">
        <w:rPr>
          <w:rFonts w:asciiTheme="minorHAnsi" w:eastAsia="Calibri" w:hAnsiTheme="minorHAnsi" w:cs="Calibri"/>
        </w:rPr>
        <w:t>s</w:t>
      </w:r>
      <w:r w:rsidRPr="00231213">
        <w:rPr>
          <w:rFonts w:asciiTheme="minorHAnsi" w:eastAsia="Calibri" w:hAnsiTheme="minorHAnsi" w:cs="Calibri"/>
        </w:rPr>
        <w:t xml:space="preserve"> for the </w:t>
      </w:r>
      <w:r w:rsidR="001E6A71" w:rsidRPr="00231213">
        <w:rPr>
          <w:rFonts w:asciiTheme="minorHAnsi" w:eastAsia="Calibri" w:hAnsiTheme="minorHAnsi" w:cs="Calibri"/>
        </w:rPr>
        <w:t>Perkins</w:t>
      </w:r>
      <w:r w:rsidRPr="00231213">
        <w:rPr>
          <w:rFonts w:asciiTheme="minorHAnsi" w:eastAsia="Calibri" w:hAnsiTheme="minorHAnsi" w:cs="Calibri"/>
        </w:rPr>
        <w:t xml:space="preserve"> Core Indicators of Performance.</w:t>
      </w:r>
      <w:r w:rsidR="00D03BAF" w:rsidRPr="00231213">
        <w:rPr>
          <w:rFonts w:asciiTheme="minorHAnsi" w:eastAsia="Calibri" w:hAnsiTheme="minorHAnsi" w:cs="Calibri"/>
        </w:rPr>
        <w:t xml:space="preserve"> </w:t>
      </w:r>
      <w:r w:rsidRPr="00231213">
        <w:rPr>
          <w:rFonts w:asciiTheme="minorHAnsi" w:eastAsia="Calibri" w:hAnsiTheme="minorHAnsi" w:cs="Calibri"/>
        </w:rPr>
        <w:t xml:space="preserve">The actual performance </w:t>
      </w:r>
      <w:r w:rsidR="001E6A71" w:rsidRPr="00231213">
        <w:rPr>
          <w:rFonts w:asciiTheme="minorHAnsi" w:eastAsia="Calibri" w:hAnsiTheme="minorHAnsi" w:cs="Calibri"/>
        </w:rPr>
        <w:t xml:space="preserve">of the school division </w:t>
      </w:r>
      <w:proofErr w:type="gramStart"/>
      <w:r w:rsidR="001E6A71" w:rsidRPr="00231213">
        <w:rPr>
          <w:rFonts w:asciiTheme="minorHAnsi" w:eastAsia="Calibri" w:hAnsiTheme="minorHAnsi" w:cs="Calibri"/>
        </w:rPr>
        <w:t xml:space="preserve">is </w:t>
      </w:r>
      <w:r w:rsidR="000D37D5" w:rsidRPr="00231213">
        <w:rPr>
          <w:rFonts w:asciiTheme="minorHAnsi" w:eastAsia="Calibri" w:hAnsiTheme="minorHAnsi" w:cs="Calibri"/>
        </w:rPr>
        <w:t>recorded</w:t>
      </w:r>
      <w:proofErr w:type="gramEnd"/>
      <w:r w:rsidR="001E6A71" w:rsidRPr="00231213">
        <w:rPr>
          <w:rFonts w:asciiTheme="minorHAnsi" w:eastAsia="Calibri" w:hAnsiTheme="minorHAnsi" w:cs="Calibri"/>
        </w:rPr>
        <w:t xml:space="preserve"> in each </w:t>
      </w:r>
      <w:r w:rsidR="000D37D5" w:rsidRPr="00231213">
        <w:rPr>
          <w:rFonts w:asciiTheme="minorHAnsi" w:eastAsia="Calibri" w:hAnsiTheme="minorHAnsi" w:cs="Calibri"/>
        </w:rPr>
        <w:t xml:space="preserve">school </w:t>
      </w:r>
      <w:r w:rsidR="001E6A71" w:rsidRPr="00231213">
        <w:rPr>
          <w:rFonts w:asciiTheme="minorHAnsi" w:eastAsia="Calibri" w:hAnsiTheme="minorHAnsi" w:cs="Calibri"/>
        </w:rPr>
        <w:t xml:space="preserve">division’s </w:t>
      </w:r>
      <w:r w:rsidR="00D03BAF" w:rsidRPr="00231213">
        <w:rPr>
          <w:rFonts w:asciiTheme="minorHAnsi" w:eastAsia="Calibri" w:hAnsiTheme="minorHAnsi" w:cs="Calibri"/>
        </w:rPr>
        <w:t>Annual Performance Report (APR)</w:t>
      </w:r>
      <w:r w:rsidR="00372671" w:rsidRPr="00231213">
        <w:rPr>
          <w:rFonts w:asciiTheme="minorHAnsi" w:eastAsia="Calibri" w:hAnsiTheme="minorHAnsi" w:cs="Calibri"/>
        </w:rPr>
        <w:t xml:space="preserve">. </w:t>
      </w:r>
      <w:r w:rsidR="00C75A33" w:rsidRPr="00231213">
        <w:rPr>
          <w:rFonts w:asciiTheme="minorHAnsi" w:eastAsia="Calibri" w:hAnsiTheme="minorHAnsi" w:cs="Calibri"/>
        </w:rPr>
        <w:t>In addition,</w:t>
      </w:r>
      <w:r w:rsidR="00D03BAF" w:rsidRPr="00231213">
        <w:rPr>
          <w:rFonts w:asciiTheme="minorHAnsi" w:eastAsia="Calibri" w:hAnsiTheme="minorHAnsi" w:cs="Calibri"/>
        </w:rPr>
        <w:t xml:space="preserve"> </w:t>
      </w:r>
      <w:r w:rsidR="00C75A33" w:rsidRPr="00231213">
        <w:rPr>
          <w:rFonts w:asciiTheme="minorHAnsi" w:eastAsia="Calibri" w:hAnsiTheme="minorHAnsi" w:cs="Calibri"/>
        </w:rPr>
        <w:t>performance data for</w:t>
      </w:r>
      <w:r w:rsidR="00D03BAF" w:rsidRPr="00231213">
        <w:rPr>
          <w:rFonts w:asciiTheme="minorHAnsi" w:eastAsia="Calibri" w:hAnsiTheme="minorHAnsi" w:cs="Calibri"/>
        </w:rPr>
        <w:t xml:space="preserve"> all special populations</w:t>
      </w:r>
      <w:r w:rsidR="00AA7BB2" w:rsidRPr="00231213">
        <w:rPr>
          <w:rFonts w:asciiTheme="minorHAnsi" w:eastAsia="Calibri" w:hAnsiTheme="minorHAnsi" w:cs="Calibri"/>
        </w:rPr>
        <w:t xml:space="preserve"> </w:t>
      </w:r>
      <w:r w:rsidR="00B75976" w:rsidRPr="00231213">
        <w:rPr>
          <w:rFonts w:asciiTheme="minorHAnsi" w:eastAsia="Calibri" w:hAnsiTheme="minorHAnsi" w:cs="Calibri"/>
        </w:rPr>
        <w:t xml:space="preserve">is </w:t>
      </w:r>
      <w:r w:rsidR="00AA7BB2" w:rsidRPr="00231213">
        <w:rPr>
          <w:rFonts w:asciiTheme="minorHAnsi" w:eastAsia="Calibri" w:hAnsiTheme="minorHAnsi" w:cs="Calibri"/>
        </w:rPr>
        <w:t>included in the analysis of data.</w:t>
      </w:r>
      <w:r w:rsidR="00372671" w:rsidRPr="00231213">
        <w:rPr>
          <w:rFonts w:asciiTheme="minorHAnsi" w:eastAsia="Calibri" w:hAnsiTheme="minorHAnsi" w:cs="Calibri"/>
        </w:rPr>
        <w:t xml:space="preserve"> </w:t>
      </w:r>
      <w:r w:rsidR="001E6A71" w:rsidRPr="00231213">
        <w:rPr>
          <w:rFonts w:asciiTheme="minorHAnsi" w:eastAsia="Calibri" w:hAnsiTheme="minorHAnsi" w:cs="Calibri"/>
        </w:rPr>
        <w:t xml:space="preserve">If an indicator </w:t>
      </w:r>
      <w:proofErr w:type="gramStart"/>
      <w:r w:rsidR="001E6A71" w:rsidRPr="00231213">
        <w:rPr>
          <w:rFonts w:asciiTheme="minorHAnsi" w:eastAsia="Calibri" w:hAnsiTheme="minorHAnsi" w:cs="Calibri"/>
        </w:rPr>
        <w:t>is not met</w:t>
      </w:r>
      <w:proofErr w:type="gramEnd"/>
      <w:r w:rsidR="001E6A71" w:rsidRPr="00231213">
        <w:rPr>
          <w:rFonts w:asciiTheme="minorHAnsi" w:eastAsia="Calibri" w:hAnsiTheme="minorHAnsi" w:cs="Calibri"/>
        </w:rPr>
        <w:t xml:space="preserve">, the school division must </w:t>
      </w:r>
      <w:r w:rsidR="00B75976" w:rsidRPr="00231213">
        <w:rPr>
          <w:rFonts w:asciiTheme="minorHAnsi" w:eastAsia="Calibri" w:hAnsiTheme="minorHAnsi" w:cs="Calibri"/>
        </w:rPr>
        <w:t>provide an explanation</w:t>
      </w:r>
      <w:r w:rsidR="001E6A71" w:rsidRPr="00231213">
        <w:rPr>
          <w:rFonts w:asciiTheme="minorHAnsi" w:eastAsia="Calibri" w:hAnsiTheme="minorHAnsi" w:cs="Calibri"/>
        </w:rPr>
        <w:t xml:space="preserve"> and the actions taken to improve the performance indicator</w:t>
      </w:r>
      <w:r w:rsidR="00372671" w:rsidRPr="00231213">
        <w:rPr>
          <w:rFonts w:asciiTheme="minorHAnsi" w:eastAsia="Calibri" w:hAnsiTheme="minorHAnsi" w:cs="Calibri"/>
        </w:rPr>
        <w:t xml:space="preserve">. </w:t>
      </w:r>
      <w:r w:rsidR="001E6A71" w:rsidRPr="00231213">
        <w:rPr>
          <w:rFonts w:asciiTheme="minorHAnsi" w:eastAsia="Calibri" w:hAnsiTheme="minorHAnsi" w:cs="Calibri"/>
        </w:rPr>
        <w:t>Once the school division has met the state standards, they must maintain or show improvement each year.</w:t>
      </w:r>
      <w:r w:rsidR="00372671" w:rsidRPr="00231213">
        <w:rPr>
          <w:rFonts w:asciiTheme="minorHAnsi" w:eastAsia="Calibri" w:hAnsiTheme="minorHAnsi" w:cs="Calibri"/>
        </w:rPr>
        <w:t xml:space="preserve"> </w:t>
      </w:r>
      <w:r w:rsidR="00F55C12" w:rsidRPr="00231213">
        <w:rPr>
          <w:rFonts w:asciiTheme="minorHAnsi" w:eastAsia="Calibri" w:hAnsiTheme="minorHAnsi" w:cs="Calibri"/>
        </w:rPr>
        <w:t xml:space="preserve">School divisions, in their </w:t>
      </w:r>
      <w:r w:rsidR="004B48AD" w:rsidRPr="00231213">
        <w:t>Comprehensive Local Needs Assessment</w:t>
      </w:r>
      <w:r w:rsidR="00F55C12" w:rsidRPr="00231213">
        <w:rPr>
          <w:rFonts w:asciiTheme="minorHAnsi" w:eastAsia="Calibri" w:hAnsiTheme="minorHAnsi" w:cs="Calibri"/>
        </w:rPr>
        <w:t>, must disaggregate and analyze data to identify achievement gaps and ensure that students who are members of special populations have equitable access and success in all CTE programs.</w:t>
      </w:r>
    </w:p>
    <w:p w14:paraId="782EC387" w14:textId="77777777" w:rsidR="008E02B0" w:rsidRPr="00231213" w:rsidRDefault="001F5AC0" w:rsidP="001F5AC0">
      <w:pPr>
        <w:ind w:right="47"/>
        <w:rPr>
          <w:rFonts w:asciiTheme="minorHAnsi" w:hAnsiTheme="minorHAnsi"/>
          <w:b/>
        </w:rPr>
      </w:pPr>
      <w:r w:rsidRPr="00231213">
        <w:rPr>
          <w:rFonts w:asciiTheme="minorHAnsi" w:hAnsiTheme="minorHAnsi"/>
          <w:b/>
        </w:rPr>
        <w:t>Postsecondary</w:t>
      </w:r>
    </w:p>
    <w:p w14:paraId="350FF759" w14:textId="37B4EE00" w:rsidR="00BF3087" w:rsidRPr="00231213" w:rsidRDefault="00757DA0" w:rsidP="00BF3087">
      <w:pPr>
        <w:adjustRightInd w:val="0"/>
        <w:rPr>
          <w:color w:val="000000"/>
        </w:rPr>
      </w:pPr>
      <w:r w:rsidRPr="00231213">
        <w:rPr>
          <w:color w:val="000000"/>
        </w:rPr>
        <w:t xml:space="preserve">The </w:t>
      </w:r>
      <w:r w:rsidR="00BF3087" w:rsidRPr="00231213">
        <w:rPr>
          <w:color w:val="000000"/>
        </w:rPr>
        <w:t xml:space="preserve">VCCS will continue to </w:t>
      </w:r>
      <w:r w:rsidR="00AF404B">
        <w:rPr>
          <w:color w:val="000000"/>
        </w:rPr>
        <w:t>use</w:t>
      </w:r>
      <w:r w:rsidR="00BF3087" w:rsidRPr="00231213">
        <w:rPr>
          <w:color w:val="000000"/>
        </w:rPr>
        <w:t xml:space="preserve"> CTE performance indicator data to drive student learning outcome improvement. If performance does not meet state-approved minimum levels, </w:t>
      </w:r>
      <w:r w:rsidRPr="00231213">
        <w:rPr>
          <w:color w:val="000000"/>
        </w:rPr>
        <w:t xml:space="preserve">the </w:t>
      </w:r>
      <w:r w:rsidR="00BF3087" w:rsidRPr="00231213">
        <w:rPr>
          <w:color w:val="000000"/>
        </w:rPr>
        <w:t>VCCS will work with the local colleges on improvement plans. These improvement plans may address speci</w:t>
      </w:r>
      <w:r w:rsidR="00AF404B">
        <w:rPr>
          <w:color w:val="000000"/>
        </w:rPr>
        <w:t>fic targeted supports including</w:t>
      </w:r>
      <w:r w:rsidR="00353FBD" w:rsidRPr="00231213">
        <w:rPr>
          <w:color w:val="000000"/>
        </w:rPr>
        <w:t xml:space="preserve"> </w:t>
      </w:r>
      <w:r w:rsidR="00BF3087" w:rsidRPr="00231213">
        <w:rPr>
          <w:color w:val="000000"/>
        </w:rPr>
        <w:t xml:space="preserve">tutoring, academic remediation, and specialized support for members of special populations. </w:t>
      </w:r>
      <w:r w:rsidRPr="00231213">
        <w:rPr>
          <w:color w:val="000000"/>
        </w:rPr>
        <w:t xml:space="preserve">The </w:t>
      </w:r>
      <w:r w:rsidR="00BF3087" w:rsidRPr="00231213">
        <w:rPr>
          <w:color w:val="000000"/>
        </w:rPr>
        <w:t>VCCS will also offer technical assistance aimed at improving student performance and outcomes</w:t>
      </w:r>
      <w:r w:rsidRPr="00231213">
        <w:rPr>
          <w:color w:val="000000"/>
        </w:rPr>
        <w:t xml:space="preserve"> and </w:t>
      </w:r>
      <w:proofErr w:type="gramStart"/>
      <w:r w:rsidR="00BF3087" w:rsidRPr="00231213">
        <w:rPr>
          <w:color w:val="000000"/>
        </w:rPr>
        <w:t>will also</w:t>
      </w:r>
      <w:proofErr w:type="gramEnd"/>
      <w:r w:rsidR="00BF3087" w:rsidRPr="00231213">
        <w:rPr>
          <w:color w:val="000000"/>
        </w:rPr>
        <w:t xml:space="preserve"> promote student academic achievement by supporting local </w:t>
      </w:r>
      <w:r w:rsidR="00353FBD" w:rsidRPr="00231213">
        <w:rPr>
          <w:color w:val="000000"/>
        </w:rPr>
        <w:t xml:space="preserve">community </w:t>
      </w:r>
      <w:r w:rsidR="00BF3087" w:rsidRPr="00231213">
        <w:rPr>
          <w:color w:val="000000"/>
        </w:rPr>
        <w:t>college efforts to develop, expand, and improve comprehensive student support systems</w:t>
      </w:r>
      <w:r w:rsidR="00353FBD" w:rsidRPr="00231213">
        <w:rPr>
          <w:color w:val="000000"/>
        </w:rPr>
        <w:t>.</w:t>
      </w:r>
      <w:r w:rsidR="00BF3087" w:rsidRPr="00231213">
        <w:rPr>
          <w:color w:val="000000"/>
        </w:rPr>
        <w:t xml:space="preserve"> </w:t>
      </w:r>
    </w:p>
    <w:p w14:paraId="4090DAFD" w14:textId="77777777" w:rsidR="006220FB" w:rsidRPr="00435CAE" w:rsidRDefault="00757DA0" w:rsidP="00A523F1">
      <w:pPr>
        <w:adjustRightInd w:val="0"/>
        <w:rPr>
          <w:rFonts w:asciiTheme="minorHAnsi" w:hAnsiTheme="minorHAnsi"/>
        </w:rPr>
      </w:pPr>
      <w:r w:rsidRPr="00231213">
        <w:rPr>
          <w:color w:val="000000"/>
        </w:rPr>
        <w:t xml:space="preserve">The </w:t>
      </w:r>
      <w:r w:rsidR="00BF3087" w:rsidRPr="00231213">
        <w:rPr>
          <w:color w:val="000000"/>
        </w:rPr>
        <w:t>VCCS data suggests that there are opportunity and achievement gaps that persist, for example, between students of color and white students</w:t>
      </w:r>
      <w:r w:rsidR="00A672F5" w:rsidRPr="00231213">
        <w:rPr>
          <w:color w:val="000000"/>
        </w:rPr>
        <w:t>,</w:t>
      </w:r>
      <w:r w:rsidR="00BF3087" w:rsidRPr="00231213">
        <w:rPr>
          <w:color w:val="000000"/>
        </w:rPr>
        <w:t xml:space="preserve"> and students with and without disabilities. </w:t>
      </w:r>
      <w:r w:rsidRPr="00231213">
        <w:rPr>
          <w:color w:val="000000"/>
        </w:rPr>
        <w:t xml:space="preserve">The </w:t>
      </w:r>
      <w:r w:rsidR="00BF3087" w:rsidRPr="00231213">
        <w:rPr>
          <w:color w:val="000000"/>
        </w:rPr>
        <w:t xml:space="preserve">VCCS will continue to seek and develop effective strategies to address these disparities. In order to continue its promotion and support for nontraditional </w:t>
      </w:r>
      <w:r w:rsidRPr="00231213">
        <w:rPr>
          <w:color w:val="000000"/>
        </w:rPr>
        <w:t>CTE</w:t>
      </w:r>
      <w:r w:rsidR="00BF3087" w:rsidRPr="00231213">
        <w:rPr>
          <w:color w:val="000000"/>
        </w:rPr>
        <w:t xml:space="preserve"> participation, </w:t>
      </w:r>
      <w:r w:rsidRPr="00231213">
        <w:rPr>
          <w:color w:val="000000"/>
        </w:rPr>
        <w:t xml:space="preserve">the </w:t>
      </w:r>
      <w:r w:rsidR="00BF3087" w:rsidRPr="00231213">
        <w:rPr>
          <w:color w:val="000000"/>
        </w:rPr>
        <w:t xml:space="preserve">VCCS will also assess the feasibility of developing a plan to evaluate and, if appropriate, implement a Program Improvement Process for Equity (PIPE). </w:t>
      </w:r>
      <w:r w:rsidRPr="00231213">
        <w:rPr>
          <w:color w:val="000000"/>
        </w:rPr>
        <w:t xml:space="preserve">The </w:t>
      </w:r>
      <w:r w:rsidR="00BF3087" w:rsidRPr="00231213">
        <w:rPr>
          <w:color w:val="000000"/>
        </w:rPr>
        <w:t>PIPE, developed by the National Alliance for Partnerships in Equity Education Foundation (NAPEEF), is a data-driven, decision-making institutional change process that focuses on increasing participation, completion</w:t>
      </w:r>
      <w:r w:rsidRPr="00231213">
        <w:rPr>
          <w:color w:val="000000"/>
        </w:rPr>
        <w:t>,</w:t>
      </w:r>
      <w:r w:rsidR="00BF3087" w:rsidRPr="00231213">
        <w:rPr>
          <w:color w:val="000000"/>
        </w:rPr>
        <w:t xml:space="preserve"> and transition of underrepresented groups in nontraditional </w:t>
      </w:r>
      <w:r w:rsidRPr="00231213">
        <w:rPr>
          <w:color w:val="000000"/>
        </w:rPr>
        <w:t>CTE</w:t>
      </w:r>
      <w:r w:rsidR="00BF3087" w:rsidRPr="00231213">
        <w:rPr>
          <w:color w:val="000000"/>
        </w:rPr>
        <w:t xml:space="preserve"> programs.</w:t>
      </w:r>
      <w:r w:rsidR="006220FB" w:rsidRPr="00435CAE">
        <w:rPr>
          <w:rFonts w:asciiTheme="minorHAnsi" w:hAnsiTheme="minorHAnsi"/>
        </w:rPr>
        <w:br w:type="page"/>
      </w:r>
    </w:p>
    <w:p w14:paraId="102DE498" w14:textId="77777777" w:rsidR="009D08D1" w:rsidRPr="00231213" w:rsidRDefault="009D08D1" w:rsidP="00D32696">
      <w:pPr>
        <w:pStyle w:val="Heading4"/>
        <w:rPr>
          <w:i/>
        </w:rPr>
      </w:pPr>
      <w:r w:rsidRPr="00231213">
        <w:lastRenderedPageBreak/>
        <w:t>II.B.2.d.  Describe how the eligible agency, if it chooses to do so, will include the opportunity for secondary school students to participate in dual or concurrent enrollment programs, early college high school, or competency-based education.  (Section 122(d</w:t>
      </w:r>
      <w:proofErr w:type="gramStart"/>
      <w:r w:rsidRPr="00231213">
        <w:t>)(</w:t>
      </w:r>
      <w:proofErr w:type="gramEnd"/>
      <w:r w:rsidRPr="00231213">
        <w:t>4)(D) of Perkins V)</w:t>
      </w:r>
    </w:p>
    <w:p w14:paraId="4BA75609" w14:textId="77777777" w:rsidR="009D08D1" w:rsidRPr="00231213" w:rsidRDefault="009D08D1" w:rsidP="009D08D1">
      <w:pPr>
        <w:ind w:right="-720"/>
        <w:rPr>
          <w:rFonts w:asciiTheme="minorHAnsi" w:hAnsiTheme="minorHAnsi"/>
          <w:b/>
        </w:rPr>
      </w:pPr>
    </w:p>
    <w:p w14:paraId="6D9C87A9" w14:textId="77777777" w:rsidR="009D08D1" w:rsidRPr="00231213" w:rsidRDefault="001F5AC0" w:rsidP="001F5AC0">
      <w:pPr>
        <w:ind w:right="47"/>
        <w:rPr>
          <w:rFonts w:asciiTheme="minorHAnsi" w:hAnsiTheme="minorHAnsi"/>
          <w:b/>
        </w:rPr>
      </w:pPr>
      <w:r w:rsidRPr="00231213">
        <w:rPr>
          <w:rFonts w:asciiTheme="minorHAnsi" w:hAnsiTheme="minorHAnsi"/>
          <w:b/>
        </w:rPr>
        <w:t>Secondary</w:t>
      </w:r>
    </w:p>
    <w:p w14:paraId="290D49EB" w14:textId="77777777" w:rsidR="009D08D1" w:rsidRPr="00231213" w:rsidRDefault="009D08D1" w:rsidP="009D08D1">
      <w:pPr>
        <w:rPr>
          <w:rFonts w:asciiTheme="minorHAnsi" w:hAnsiTheme="minorHAnsi"/>
        </w:rPr>
      </w:pPr>
      <w:r w:rsidRPr="00231213">
        <w:rPr>
          <w:rFonts w:asciiTheme="minorHAnsi" w:hAnsiTheme="minorHAnsi"/>
        </w:rPr>
        <w:t>Virginia provides secondary school students the opportunity to participate in dual or concurrent enrollment programs, early college high school, and competency-based education</w:t>
      </w:r>
      <w:r w:rsidR="00CA23F2">
        <w:rPr>
          <w:rFonts w:asciiTheme="minorHAnsi" w:hAnsiTheme="minorHAnsi"/>
        </w:rPr>
        <w:t>.</w:t>
      </w:r>
    </w:p>
    <w:p w14:paraId="7DD98905" w14:textId="77777777" w:rsidR="009D08D1" w:rsidRPr="00231213" w:rsidRDefault="009D08D1" w:rsidP="009D08D1">
      <w:pPr>
        <w:rPr>
          <w:rFonts w:asciiTheme="minorHAnsi" w:hAnsiTheme="minorHAnsi"/>
        </w:rPr>
      </w:pPr>
      <w:r w:rsidRPr="00231213">
        <w:rPr>
          <w:rFonts w:asciiTheme="minorHAnsi" w:hAnsiTheme="minorHAnsi"/>
        </w:rPr>
        <w:t xml:space="preserve">Community college </w:t>
      </w:r>
      <w:r w:rsidR="006D191B">
        <w:rPr>
          <w:rFonts w:asciiTheme="minorHAnsi" w:hAnsiTheme="minorHAnsi"/>
        </w:rPr>
        <w:t>and</w:t>
      </w:r>
      <w:r w:rsidRPr="00231213">
        <w:rPr>
          <w:rFonts w:asciiTheme="minorHAnsi" w:hAnsiTheme="minorHAnsi"/>
        </w:rPr>
        <w:t xml:space="preserve"> school division partnerships identify a common set of foundation courses that could simultaneously serve as 11th and 12th grade dual enrollment courses, youth apprenticeship</w:t>
      </w:r>
      <w:r w:rsidR="00757DA0" w:rsidRPr="00231213">
        <w:rPr>
          <w:rFonts w:asciiTheme="minorHAnsi" w:hAnsiTheme="minorHAnsi"/>
        </w:rPr>
        <w:t>s</w:t>
      </w:r>
      <w:r w:rsidRPr="00231213">
        <w:rPr>
          <w:rFonts w:asciiTheme="minorHAnsi" w:hAnsiTheme="minorHAnsi"/>
        </w:rPr>
        <w:t>, registered apprenticeship</w:t>
      </w:r>
      <w:r w:rsidR="00757DA0" w:rsidRPr="00231213">
        <w:rPr>
          <w:rFonts w:asciiTheme="minorHAnsi" w:hAnsiTheme="minorHAnsi"/>
        </w:rPr>
        <w:t>s</w:t>
      </w:r>
      <w:r w:rsidRPr="00231213">
        <w:rPr>
          <w:rFonts w:asciiTheme="minorHAnsi" w:hAnsiTheme="minorHAnsi"/>
        </w:rPr>
        <w:t xml:space="preserve">, and more. </w:t>
      </w:r>
    </w:p>
    <w:p w14:paraId="1D6A7E0E" w14:textId="77777777" w:rsidR="009D08D1" w:rsidRPr="00231213" w:rsidRDefault="009D08D1" w:rsidP="009D08D1">
      <w:pPr>
        <w:rPr>
          <w:rFonts w:asciiTheme="minorHAnsi" w:hAnsiTheme="minorHAnsi"/>
        </w:rPr>
      </w:pPr>
      <w:r w:rsidRPr="00231213">
        <w:rPr>
          <w:rFonts w:asciiTheme="minorHAnsi" w:hAnsiTheme="minorHAnsi"/>
        </w:rPr>
        <w:t>Virginia’s Early College Scholars program allows eligible high school students to earn at least 15 hours of transferable college credit while completing the requirements for an Advanced Studies Diploma. The result is a more productive senior year and a substantial reduction in college tuition. Students earning a college degree in seven semesters instead of eight can save an average of $5,000 in expenses.</w:t>
      </w:r>
    </w:p>
    <w:p w14:paraId="19728EAB" w14:textId="77777777" w:rsidR="009D08D1" w:rsidRPr="00231213" w:rsidRDefault="009D08D1" w:rsidP="009D08D1">
      <w:pPr>
        <w:rPr>
          <w:rFonts w:asciiTheme="minorHAnsi" w:hAnsiTheme="minorHAnsi"/>
        </w:rPr>
      </w:pPr>
      <w:r w:rsidRPr="00231213">
        <w:rPr>
          <w:rFonts w:asciiTheme="minorHAnsi" w:hAnsiTheme="minorHAnsi"/>
        </w:rPr>
        <w:t>To qualify for the Early College Scholars program, a student must:</w:t>
      </w:r>
    </w:p>
    <w:p w14:paraId="5AD7F6B5" w14:textId="2D437B93" w:rsidR="009D08D1" w:rsidRPr="00231213" w:rsidRDefault="0067382A" w:rsidP="00B85421">
      <w:pPr>
        <w:pStyle w:val="BodyText"/>
        <w:widowControl w:val="0"/>
        <w:numPr>
          <w:ilvl w:val="0"/>
          <w:numId w:val="32"/>
        </w:numPr>
        <w:autoSpaceDE w:val="0"/>
        <w:autoSpaceDN w:val="0"/>
        <w:spacing w:after="0"/>
      </w:pPr>
      <w:r>
        <w:t>have a "B" average or better;</w:t>
      </w:r>
    </w:p>
    <w:p w14:paraId="2A206DA0" w14:textId="5AF40D81" w:rsidR="009D08D1" w:rsidRPr="00231213" w:rsidRDefault="009D08D1" w:rsidP="00B85421">
      <w:pPr>
        <w:pStyle w:val="BodyText"/>
        <w:widowControl w:val="0"/>
        <w:numPr>
          <w:ilvl w:val="0"/>
          <w:numId w:val="32"/>
        </w:numPr>
        <w:autoSpaceDE w:val="0"/>
        <w:autoSpaceDN w:val="0"/>
        <w:spacing w:after="0"/>
      </w:pPr>
      <w:r w:rsidRPr="00231213">
        <w:t>be pursu</w:t>
      </w:r>
      <w:r w:rsidR="0067382A">
        <w:t>ing an Advanced Studies Diploma;</w:t>
      </w:r>
      <w:r w:rsidRPr="00231213">
        <w:t xml:space="preserve"> and</w:t>
      </w:r>
    </w:p>
    <w:p w14:paraId="391A4DDF" w14:textId="77777777" w:rsidR="009D08D1" w:rsidRPr="00231213" w:rsidRDefault="009D08D1" w:rsidP="00B85421">
      <w:pPr>
        <w:pStyle w:val="BodyText"/>
        <w:widowControl w:val="0"/>
        <w:numPr>
          <w:ilvl w:val="0"/>
          <w:numId w:val="32"/>
        </w:numPr>
        <w:autoSpaceDE w:val="0"/>
        <w:autoSpaceDN w:val="0"/>
        <w:spacing w:after="0"/>
        <w:rPr>
          <w:rFonts w:asciiTheme="minorHAnsi" w:hAnsiTheme="minorHAnsi"/>
        </w:rPr>
      </w:pPr>
      <w:proofErr w:type="gramStart"/>
      <w:r w:rsidRPr="00231213">
        <w:t>take</w:t>
      </w:r>
      <w:proofErr w:type="gramEnd"/>
      <w:r w:rsidRPr="00231213">
        <w:t xml:space="preserve"> and complete college-level course work (i.e., Advanced Placement, International Baccalaureate</w:t>
      </w:r>
      <w:r w:rsidRPr="00231213">
        <w:rPr>
          <w:rFonts w:asciiTheme="minorHAnsi" w:hAnsiTheme="minorHAnsi"/>
        </w:rPr>
        <w:t>, Cambridge, or dual enrollment) that will earn at least 15 transferable college credits.</w:t>
      </w:r>
    </w:p>
    <w:p w14:paraId="412A2713" w14:textId="77777777" w:rsidR="002A4714" w:rsidRPr="00231213" w:rsidRDefault="002A4714" w:rsidP="002A4714">
      <w:pPr>
        <w:pStyle w:val="BodyText"/>
        <w:widowControl w:val="0"/>
        <w:autoSpaceDE w:val="0"/>
        <w:autoSpaceDN w:val="0"/>
        <w:spacing w:after="0"/>
        <w:ind w:left="720"/>
        <w:rPr>
          <w:rFonts w:asciiTheme="minorHAnsi" w:hAnsiTheme="minorHAnsi"/>
        </w:rPr>
      </w:pPr>
    </w:p>
    <w:p w14:paraId="0929CD30" w14:textId="560BC588" w:rsidR="009D08D1" w:rsidRPr="00231213" w:rsidRDefault="009D08D1" w:rsidP="009D08D1">
      <w:pPr>
        <w:rPr>
          <w:rFonts w:asciiTheme="minorHAnsi" w:hAnsiTheme="minorHAnsi"/>
        </w:rPr>
      </w:pPr>
      <w:r w:rsidRPr="00231213">
        <w:rPr>
          <w:rFonts w:asciiTheme="minorHAnsi" w:hAnsiTheme="minorHAnsi"/>
        </w:rPr>
        <w:t xml:space="preserve">Early College Scholars </w:t>
      </w:r>
      <w:proofErr w:type="gramStart"/>
      <w:r w:rsidRPr="00231213">
        <w:rPr>
          <w:rFonts w:asciiTheme="minorHAnsi" w:hAnsiTheme="minorHAnsi"/>
        </w:rPr>
        <w:t xml:space="preserve">are </w:t>
      </w:r>
      <w:r w:rsidR="002A4714" w:rsidRPr="00231213">
        <w:rPr>
          <w:rFonts w:asciiTheme="minorHAnsi" w:hAnsiTheme="minorHAnsi"/>
        </w:rPr>
        <w:t>supported</w:t>
      </w:r>
      <w:proofErr w:type="gramEnd"/>
      <w:r w:rsidR="002A4714" w:rsidRPr="00231213">
        <w:rPr>
          <w:rFonts w:asciiTheme="minorHAnsi" w:hAnsiTheme="minorHAnsi"/>
        </w:rPr>
        <w:t xml:space="preserve"> by Virtual Virginia</w:t>
      </w:r>
      <w:r w:rsidR="0067382A">
        <w:rPr>
          <w:rFonts w:asciiTheme="minorHAnsi" w:hAnsiTheme="minorHAnsi"/>
        </w:rPr>
        <w:t>,</w:t>
      </w:r>
      <w:r w:rsidR="002A4714" w:rsidRPr="00231213">
        <w:rPr>
          <w:rFonts w:asciiTheme="minorHAnsi" w:hAnsiTheme="minorHAnsi"/>
        </w:rPr>
        <w:t xml:space="preserve"> which </w:t>
      </w:r>
      <w:r w:rsidRPr="00231213">
        <w:rPr>
          <w:rFonts w:asciiTheme="minorHAnsi" w:hAnsiTheme="minorHAnsi"/>
        </w:rPr>
        <w:t>provides statewide access to college-level courses</w:t>
      </w:r>
      <w:r w:rsidR="002A4714" w:rsidRPr="00231213">
        <w:rPr>
          <w:rFonts w:asciiTheme="minorHAnsi" w:hAnsiTheme="minorHAnsi"/>
        </w:rPr>
        <w:t>. T</w:t>
      </w:r>
      <w:r w:rsidRPr="00231213">
        <w:rPr>
          <w:rFonts w:asciiTheme="minorHAnsi" w:hAnsiTheme="minorHAnsi"/>
        </w:rPr>
        <w:t xml:space="preserve">he Commonwealth College Course Collaborative defines the </w:t>
      </w:r>
      <w:proofErr w:type="gramStart"/>
      <w:r w:rsidRPr="00231213">
        <w:rPr>
          <w:rFonts w:asciiTheme="minorHAnsi" w:hAnsiTheme="minorHAnsi"/>
        </w:rPr>
        <w:t>subjects</w:t>
      </w:r>
      <w:proofErr w:type="gramEnd"/>
      <w:r w:rsidRPr="00231213">
        <w:rPr>
          <w:rFonts w:asciiTheme="minorHAnsi" w:hAnsiTheme="minorHAnsi"/>
        </w:rPr>
        <w:t xml:space="preserve"> high school students can complete and receive college degree credit from participating public and private colleges and universities.</w:t>
      </w:r>
    </w:p>
    <w:p w14:paraId="23B15047" w14:textId="77777777" w:rsidR="009D08D1" w:rsidRPr="00231213" w:rsidRDefault="009D08D1" w:rsidP="009D08D1">
      <w:pPr>
        <w:rPr>
          <w:rFonts w:asciiTheme="minorHAnsi" w:hAnsiTheme="minorHAnsi"/>
        </w:rPr>
      </w:pPr>
      <w:r w:rsidRPr="00231213">
        <w:rPr>
          <w:rFonts w:asciiTheme="minorHAnsi" w:hAnsiTheme="minorHAnsi"/>
        </w:rPr>
        <w:t>Competency-based educatio</w:t>
      </w:r>
      <w:r w:rsidR="00CA23F2">
        <w:rPr>
          <w:rFonts w:asciiTheme="minorHAnsi" w:hAnsiTheme="minorHAnsi"/>
        </w:rPr>
        <w:t>n</w:t>
      </w:r>
      <w:r w:rsidRPr="00231213">
        <w:rPr>
          <w:rFonts w:asciiTheme="minorHAnsi" w:hAnsiTheme="minorHAnsi"/>
        </w:rPr>
        <w:t xml:space="preserve"> has been an active component in Virginia’s CTE program</w:t>
      </w:r>
      <w:r w:rsidR="00757DA0" w:rsidRPr="00231213">
        <w:rPr>
          <w:rFonts w:asciiTheme="minorHAnsi" w:hAnsiTheme="minorHAnsi"/>
        </w:rPr>
        <w:t>s</w:t>
      </w:r>
      <w:r w:rsidRPr="00231213">
        <w:rPr>
          <w:rFonts w:asciiTheme="minorHAnsi" w:hAnsiTheme="minorHAnsi"/>
        </w:rPr>
        <w:t xml:space="preserve"> since the mid-1970s. The curriculum development process </w:t>
      </w:r>
      <w:proofErr w:type="gramStart"/>
      <w:r w:rsidRPr="00231213">
        <w:rPr>
          <w:rFonts w:asciiTheme="minorHAnsi" w:hAnsiTheme="minorHAnsi"/>
        </w:rPr>
        <w:t>is based</w:t>
      </w:r>
      <w:proofErr w:type="gramEnd"/>
      <w:r w:rsidRPr="00231213">
        <w:rPr>
          <w:rFonts w:asciiTheme="minorHAnsi" w:hAnsiTheme="minorHAnsi"/>
        </w:rPr>
        <w:t xml:space="preserve"> on industry standards, both those that are nationally recognized and those that are identified through research that is based on business and industry input. Among the procedures involved in the curriculum development process are the following:</w:t>
      </w:r>
    </w:p>
    <w:p w14:paraId="64618337" w14:textId="5C157A54" w:rsidR="009D08D1" w:rsidRPr="00231213" w:rsidRDefault="009D08D1" w:rsidP="00B85421">
      <w:pPr>
        <w:pStyle w:val="BodyText"/>
        <w:widowControl w:val="0"/>
        <w:numPr>
          <w:ilvl w:val="0"/>
          <w:numId w:val="32"/>
        </w:numPr>
        <w:autoSpaceDE w:val="0"/>
        <w:autoSpaceDN w:val="0"/>
        <w:spacing w:after="0"/>
      </w:pPr>
      <w:r w:rsidRPr="00231213">
        <w:t>formation of a state technical committee for every new or updated curriculum revision project</w:t>
      </w:r>
      <w:r w:rsidR="0067382A">
        <w:t>;</w:t>
      </w:r>
    </w:p>
    <w:p w14:paraId="0BF3C381" w14:textId="3D3A23BF" w:rsidR="009D08D1" w:rsidRPr="00231213" w:rsidRDefault="009D08D1" w:rsidP="00B85421">
      <w:pPr>
        <w:pStyle w:val="BodyText"/>
        <w:widowControl w:val="0"/>
        <w:numPr>
          <w:ilvl w:val="0"/>
          <w:numId w:val="32"/>
        </w:numPr>
        <w:autoSpaceDE w:val="0"/>
        <w:autoSpaceDN w:val="0"/>
        <w:spacing w:after="0"/>
      </w:pPr>
      <w:r w:rsidRPr="00231213">
        <w:t>application of the modified DACUM occupational analysis</w:t>
      </w:r>
      <w:r w:rsidR="0067382A">
        <w:t>;</w:t>
      </w:r>
    </w:p>
    <w:p w14:paraId="219FDC45" w14:textId="60414346" w:rsidR="009D08D1" w:rsidRPr="00231213" w:rsidRDefault="009D08D1" w:rsidP="00B85421">
      <w:pPr>
        <w:pStyle w:val="BodyText"/>
        <w:widowControl w:val="0"/>
        <w:numPr>
          <w:ilvl w:val="0"/>
          <w:numId w:val="32"/>
        </w:numPr>
        <w:autoSpaceDE w:val="0"/>
        <w:autoSpaceDN w:val="0"/>
        <w:spacing w:after="0"/>
      </w:pPr>
      <w:r w:rsidRPr="00231213">
        <w:t>validation of technical competencies by the state technical committees and by business/industry advisory committees</w:t>
      </w:r>
      <w:r w:rsidR="0067382A">
        <w:t>;</w:t>
      </w:r>
      <w:r w:rsidRPr="00231213">
        <w:t xml:space="preserve"> and</w:t>
      </w:r>
    </w:p>
    <w:p w14:paraId="0CD20395" w14:textId="77777777" w:rsidR="009D08D1" w:rsidRPr="00231213" w:rsidRDefault="009D08D1" w:rsidP="00B85421">
      <w:pPr>
        <w:pStyle w:val="BodyText"/>
        <w:widowControl w:val="0"/>
        <w:numPr>
          <w:ilvl w:val="0"/>
          <w:numId w:val="32"/>
        </w:numPr>
        <w:autoSpaceDE w:val="0"/>
        <w:autoSpaceDN w:val="0"/>
        <w:spacing w:after="0"/>
        <w:rPr>
          <w:rFonts w:asciiTheme="minorHAnsi" w:hAnsiTheme="minorHAnsi"/>
        </w:rPr>
      </w:pPr>
      <w:proofErr w:type="gramStart"/>
      <w:r w:rsidRPr="00231213">
        <w:t>correlation</w:t>
      </w:r>
      <w:proofErr w:type="gramEnd"/>
      <w:r w:rsidRPr="00231213">
        <w:rPr>
          <w:rFonts w:asciiTheme="minorHAnsi" w:hAnsiTheme="minorHAnsi"/>
        </w:rPr>
        <w:t xml:space="preserve"> of Virginia’s SOL to technical competencies.</w:t>
      </w:r>
    </w:p>
    <w:p w14:paraId="6FE02DAA" w14:textId="77777777" w:rsidR="001868D3" w:rsidRPr="00231213" w:rsidRDefault="001868D3" w:rsidP="001868D3">
      <w:pPr>
        <w:pStyle w:val="BodyText"/>
        <w:widowControl w:val="0"/>
        <w:autoSpaceDE w:val="0"/>
        <w:autoSpaceDN w:val="0"/>
        <w:spacing w:after="0"/>
        <w:ind w:left="720"/>
        <w:rPr>
          <w:rFonts w:asciiTheme="minorHAnsi" w:hAnsiTheme="minorHAnsi"/>
        </w:rPr>
      </w:pPr>
    </w:p>
    <w:p w14:paraId="0644B7FD" w14:textId="7251F909" w:rsidR="009D08D1" w:rsidRPr="00231213" w:rsidRDefault="009D08D1" w:rsidP="009D08D1">
      <w:pPr>
        <w:rPr>
          <w:rFonts w:asciiTheme="minorHAnsi" w:hAnsiTheme="minorHAnsi"/>
        </w:rPr>
      </w:pPr>
      <w:r w:rsidRPr="00231213">
        <w:rPr>
          <w:rFonts w:asciiTheme="minorHAnsi" w:hAnsiTheme="minorHAnsi"/>
        </w:rPr>
        <w:t xml:space="preserve">Ongoing research based on new and emerging high-skill, high-wage, in-demand occupations and changing technology </w:t>
      </w:r>
      <w:proofErr w:type="gramStart"/>
      <w:r w:rsidRPr="00231213">
        <w:rPr>
          <w:rFonts w:asciiTheme="minorHAnsi" w:hAnsiTheme="minorHAnsi"/>
        </w:rPr>
        <w:t xml:space="preserve">is </w:t>
      </w:r>
      <w:r w:rsidR="0067382A">
        <w:rPr>
          <w:rFonts w:asciiTheme="minorHAnsi" w:hAnsiTheme="minorHAnsi"/>
        </w:rPr>
        <w:t>used</w:t>
      </w:r>
      <w:proofErr w:type="gramEnd"/>
      <w:r w:rsidRPr="00231213">
        <w:rPr>
          <w:rFonts w:asciiTheme="minorHAnsi" w:hAnsiTheme="minorHAnsi"/>
        </w:rPr>
        <w:t xml:space="preserve"> in the development and revision of curriculum.</w:t>
      </w:r>
    </w:p>
    <w:p w14:paraId="155327AD" w14:textId="77777777" w:rsidR="009D08D1" w:rsidRPr="00231213" w:rsidRDefault="001F5AC0" w:rsidP="00910618">
      <w:pPr>
        <w:ind w:right="47"/>
        <w:rPr>
          <w:rFonts w:asciiTheme="minorHAnsi" w:hAnsiTheme="minorHAnsi"/>
          <w:b/>
        </w:rPr>
      </w:pPr>
      <w:r w:rsidRPr="00231213">
        <w:rPr>
          <w:rFonts w:asciiTheme="minorHAnsi" w:hAnsiTheme="minorHAnsi"/>
          <w:b/>
        </w:rPr>
        <w:lastRenderedPageBreak/>
        <w:t>Postsecondary</w:t>
      </w:r>
    </w:p>
    <w:p w14:paraId="3225C541" w14:textId="77777777" w:rsidR="00BF3087" w:rsidRPr="008B1A58" w:rsidRDefault="00BF3087" w:rsidP="00BF3087">
      <w:pPr>
        <w:pStyle w:val="BodyText"/>
        <w:spacing w:before="6"/>
      </w:pPr>
      <w:r w:rsidRPr="008B1A58">
        <w:t xml:space="preserve">Secondary students may earn </w:t>
      </w:r>
      <w:r w:rsidR="00757DA0" w:rsidRPr="008B1A58">
        <w:t>VCCS</w:t>
      </w:r>
      <w:r w:rsidRPr="008B1A58">
        <w:t xml:space="preserve"> college credits through dual enrollment</w:t>
      </w:r>
      <w:r w:rsidR="00757DA0" w:rsidRPr="008B1A58">
        <w:t>,</w:t>
      </w:r>
      <w:r w:rsidRPr="008B1A58">
        <w:t xml:space="preserve"> thereby increasing the portability of college credits earned through early college programs to </w:t>
      </w:r>
      <w:r w:rsidR="001868D3" w:rsidRPr="008B1A58">
        <w:t xml:space="preserve">all 23 community colleges. Dual </w:t>
      </w:r>
      <w:r w:rsidRPr="008B1A58">
        <w:t xml:space="preserve">enrollment has become the primary vehicle in Virginia of awarding early college credits in CTE program areas. </w:t>
      </w:r>
    </w:p>
    <w:p w14:paraId="6E0D2B4C" w14:textId="77777777" w:rsidR="00BF3087" w:rsidRPr="00231213" w:rsidRDefault="00BF3087" w:rsidP="00BF3087">
      <w:pPr>
        <w:adjustRightInd w:val="0"/>
        <w:rPr>
          <w:color w:val="000000"/>
        </w:rPr>
      </w:pPr>
      <w:r w:rsidRPr="00231213">
        <w:rPr>
          <w:color w:val="000000"/>
        </w:rPr>
        <w:t xml:space="preserve">Dual enrollment affords qualified high school students in the Commonwealth the opportunity to enroll in college-level coursework while concurrently satisfying high school graduation requirements. Dual enrollment programs have many potential benefits for students, depending on their talents, </w:t>
      </w:r>
      <w:r w:rsidR="001868D3" w:rsidRPr="00231213">
        <w:rPr>
          <w:color w:val="000000"/>
        </w:rPr>
        <w:t>intentions, and particular post</w:t>
      </w:r>
      <w:r w:rsidRPr="00231213">
        <w:rPr>
          <w:color w:val="000000"/>
        </w:rPr>
        <w:t xml:space="preserve">secondary path they intend to pursue. These </w:t>
      </w:r>
      <w:r w:rsidR="00D97978" w:rsidRPr="00231213">
        <w:rPr>
          <w:color w:val="000000"/>
        </w:rPr>
        <w:t xml:space="preserve">benefits </w:t>
      </w:r>
      <w:r w:rsidRPr="00231213">
        <w:rPr>
          <w:color w:val="000000"/>
        </w:rPr>
        <w:t>include improving the stu</w:t>
      </w:r>
      <w:r w:rsidR="00C46151" w:rsidRPr="00231213">
        <w:rPr>
          <w:color w:val="000000"/>
        </w:rPr>
        <w:t>dent’s ability to complete post</w:t>
      </w:r>
      <w:r w:rsidRPr="00231213">
        <w:rPr>
          <w:color w:val="000000"/>
        </w:rPr>
        <w:t xml:space="preserve">secondary programs efficiently, enriching educational opportunities, and preparing for future employment. To support the achievement of these goals, dual enrollment courses should: </w:t>
      </w:r>
    </w:p>
    <w:p w14:paraId="0A42F6E7" w14:textId="35AE82B9" w:rsidR="00BF3087" w:rsidRPr="00231213" w:rsidRDefault="00415937" w:rsidP="00B85421">
      <w:pPr>
        <w:pStyle w:val="BodyText"/>
        <w:widowControl w:val="0"/>
        <w:numPr>
          <w:ilvl w:val="0"/>
          <w:numId w:val="32"/>
        </w:numPr>
        <w:autoSpaceDE w:val="0"/>
        <w:autoSpaceDN w:val="0"/>
        <w:spacing w:after="0"/>
      </w:pPr>
      <w:r w:rsidRPr="00231213">
        <w:t>p</w:t>
      </w:r>
      <w:r w:rsidR="00CA23F2">
        <w:t>rovide access to post</w:t>
      </w:r>
      <w:r w:rsidR="00BF3087" w:rsidRPr="00231213">
        <w:t>secondary education and pathways to the workforce for qualified high school students from all backgrounds</w:t>
      </w:r>
      <w:r w:rsidR="008D209A">
        <w:t>;</w:t>
      </w:r>
      <w:r w:rsidR="00BF3087" w:rsidRPr="00231213">
        <w:t xml:space="preserve"> </w:t>
      </w:r>
    </w:p>
    <w:p w14:paraId="4606ABCC" w14:textId="4271F9A1" w:rsidR="00BF3087" w:rsidRPr="00231213" w:rsidRDefault="00415937" w:rsidP="00B85421">
      <w:pPr>
        <w:pStyle w:val="BodyText"/>
        <w:widowControl w:val="0"/>
        <w:numPr>
          <w:ilvl w:val="0"/>
          <w:numId w:val="32"/>
        </w:numPr>
        <w:autoSpaceDE w:val="0"/>
        <w:autoSpaceDN w:val="0"/>
        <w:spacing w:after="0"/>
      </w:pPr>
      <w:r w:rsidRPr="00231213">
        <w:t>e</w:t>
      </w:r>
      <w:r w:rsidR="00BF3087" w:rsidRPr="00231213">
        <w:t>xpose students to rigorous coursework that familiarizes them with the academic and behavioral expectations of colleges and universities</w:t>
      </w:r>
      <w:r w:rsidR="008D209A">
        <w:t>;</w:t>
      </w:r>
    </w:p>
    <w:p w14:paraId="08F98D93" w14:textId="52C8FDF4" w:rsidR="00BF3087" w:rsidRPr="00231213" w:rsidRDefault="00415937" w:rsidP="00B85421">
      <w:pPr>
        <w:pStyle w:val="BodyText"/>
        <w:widowControl w:val="0"/>
        <w:numPr>
          <w:ilvl w:val="0"/>
          <w:numId w:val="32"/>
        </w:numPr>
        <w:autoSpaceDE w:val="0"/>
        <w:autoSpaceDN w:val="0"/>
        <w:spacing w:after="0"/>
      </w:pPr>
      <w:r w:rsidRPr="00231213">
        <w:t>c</w:t>
      </w:r>
      <w:r w:rsidR="00BF3087" w:rsidRPr="00231213">
        <w:t>ontribute to the enhanced student succe</w:t>
      </w:r>
      <w:r w:rsidR="001868D3" w:rsidRPr="00231213">
        <w:t>ss and quality outcomes in post</w:t>
      </w:r>
      <w:r w:rsidR="00BF3087" w:rsidRPr="00231213">
        <w:t>secondary education</w:t>
      </w:r>
      <w:r w:rsidR="008D209A">
        <w:t xml:space="preserve">; </w:t>
      </w:r>
      <w:r w:rsidRPr="00231213">
        <w:t>and</w:t>
      </w:r>
      <w:r w:rsidR="00BF3087" w:rsidRPr="00231213">
        <w:t xml:space="preserve"> </w:t>
      </w:r>
    </w:p>
    <w:p w14:paraId="68B8F96C" w14:textId="60B6B31C" w:rsidR="00BF3087" w:rsidRPr="00231213" w:rsidRDefault="00415937" w:rsidP="00B85421">
      <w:pPr>
        <w:pStyle w:val="BodyText"/>
        <w:widowControl w:val="0"/>
        <w:numPr>
          <w:ilvl w:val="0"/>
          <w:numId w:val="32"/>
        </w:numPr>
        <w:autoSpaceDE w:val="0"/>
        <w:autoSpaceDN w:val="0"/>
        <w:spacing w:after="0"/>
        <w:rPr>
          <w:color w:val="000000"/>
        </w:rPr>
      </w:pPr>
      <w:proofErr w:type="gramStart"/>
      <w:r w:rsidRPr="00231213">
        <w:t>a</w:t>
      </w:r>
      <w:r w:rsidR="00BF3087" w:rsidRPr="00231213">
        <w:t>fford</w:t>
      </w:r>
      <w:proofErr w:type="gramEnd"/>
      <w:r w:rsidR="00BF3087" w:rsidRPr="00231213">
        <w:t xml:space="preserve"> the opportunity to reduce time</w:t>
      </w:r>
      <w:r w:rsidR="001868D3" w:rsidRPr="00231213">
        <w:t xml:space="preserve"> to complete and cost </w:t>
      </w:r>
      <w:r w:rsidR="008D209A">
        <w:t>of</w:t>
      </w:r>
      <w:r w:rsidR="001868D3" w:rsidRPr="00231213">
        <w:t xml:space="preserve"> post</w:t>
      </w:r>
      <w:r w:rsidR="00BF3087" w:rsidRPr="00231213">
        <w:t>secondary</w:t>
      </w:r>
      <w:r w:rsidR="00BF3087" w:rsidRPr="00231213">
        <w:rPr>
          <w:color w:val="000000"/>
        </w:rPr>
        <w:t xml:space="preserve"> education. </w:t>
      </w:r>
    </w:p>
    <w:p w14:paraId="1B4586D8" w14:textId="77777777" w:rsidR="00D97978" w:rsidRPr="00231213" w:rsidRDefault="00D97978" w:rsidP="00D97978">
      <w:pPr>
        <w:adjustRightInd w:val="0"/>
        <w:spacing w:after="40"/>
        <w:ind w:left="1080"/>
        <w:rPr>
          <w:color w:val="000000"/>
        </w:rPr>
      </w:pPr>
    </w:p>
    <w:p w14:paraId="5552C171" w14:textId="77777777" w:rsidR="006220FB" w:rsidRPr="00435CAE" w:rsidRDefault="00BF3087" w:rsidP="00830C17">
      <w:pPr>
        <w:pStyle w:val="BodyText"/>
        <w:spacing w:before="6"/>
        <w:rPr>
          <w:rFonts w:asciiTheme="minorHAnsi" w:hAnsiTheme="minorHAnsi"/>
        </w:rPr>
      </w:pPr>
      <w:r w:rsidRPr="00231213">
        <w:rPr>
          <w:color w:val="000000"/>
        </w:rPr>
        <w:t xml:space="preserve">It is the mutual responsibility of </w:t>
      </w:r>
      <w:r w:rsidR="00D97978" w:rsidRPr="00231213">
        <w:rPr>
          <w:color w:val="000000"/>
        </w:rPr>
        <w:t>higher education institutions, secondary s</w:t>
      </w:r>
      <w:r w:rsidRPr="00231213">
        <w:rPr>
          <w:color w:val="000000"/>
        </w:rPr>
        <w:t xml:space="preserve">chools, and </w:t>
      </w:r>
      <w:r w:rsidR="00D97978" w:rsidRPr="00231213">
        <w:rPr>
          <w:color w:val="000000"/>
        </w:rPr>
        <w:t>secondary school divisions</w:t>
      </w:r>
      <w:r w:rsidRPr="00231213">
        <w:rPr>
          <w:color w:val="000000"/>
        </w:rPr>
        <w:t xml:space="preserve"> to ensure that dual enrollment offerings enable fulfillment of the above purposes according to students’ interests, abilities, and aspirations.</w:t>
      </w:r>
      <w:r w:rsidRPr="00CB38C9">
        <w:rPr>
          <w:color w:val="000000"/>
        </w:rPr>
        <w:t xml:space="preserve"> </w:t>
      </w:r>
      <w:r w:rsidR="006220FB" w:rsidRPr="00435CAE">
        <w:rPr>
          <w:rFonts w:asciiTheme="minorHAnsi" w:hAnsiTheme="minorHAnsi"/>
        </w:rPr>
        <w:br w:type="page"/>
      </w:r>
    </w:p>
    <w:p w14:paraId="62D3F5FF" w14:textId="77777777" w:rsidR="00A2180C" w:rsidRPr="00435CAE" w:rsidRDefault="00AA0958" w:rsidP="00F00216">
      <w:pPr>
        <w:ind w:right="-720"/>
        <w:rPr>
          <w:rFonts w:asciiTheme="minorHAnsi" w:hAnsiTheme="minorHAnsi"/>
        </w:rPr>
      </w:pPr>
      <w:r>
        <w:rPr>
          <w:rFonts w:asciiTheme="minorHAnsi" w:hAnsiTheme="minorHAnsi"/>
        </w:rPr>
        <w:lastRenderedPageBreak/>
        <w:t>II.B.2.</w:t>
      </w:r>
      <w:r>
        <w:rPr>
          <w:rFonts w:asciiTheme="minorHAnsi" w:hAnsiTheme="minorHAnsi"/>
        </w:rPr>
        <w:tab/>
      </w:r>
      <w:r w:rsidR="00A2180C" w:rsidRPr="00435CAE">
        <w:rPr>
          <w:rFonts w:asciiTheme="minorHAnsi" w:hAnsiTheme="minorHAnsi"/>
        </w:rPr>
        <w:t>Implementing Career and Technical Education Programs and Programs of Study</w:t>
      </w:r>
    </w:p>
    <w:p w14:paraId="789131B1" w14:textId="77777777" w:rsidR="007F1FFF" w:rsidRPr="00452A7B" w:rsidRDefault="007F1FFF" w:rsidP="00D32696">
      <w:pPr>
        <w:pStyle w:val="Heading4"/>
        <w:rPr>
          <w:i/>
        </w:rPr>
      </w:pPr>
      <w:r w:rsidRPr="00452A7B">
        <w:t>II.B.2.e.</w:t>
      </w:r>
      <w:r w:rsidR="002E05CC" w:rsidRPr="00452A7B">
        <w:t xml:space="preserve"> </w:t>
      </w:r>
      <w:r w:rsidR="005B247D" w:rsidRPr="00452A7B">
        <w:t xml:space="preserve"> </w:t>
      </w:r>
      <w:r w:rsidR="002E05CC" w:rsidRPr="00452A7B">
        <w:t>Describe how the eligible agency will involve parents, academic and career and technical education teachers, administrators, faculty, career guidance and academic counselors, local business (including small businesses), labor organizations, and representatives of Indian Tribes and Tribal organizations, as appropriate, in the planning, development, implementation, and evaluation of its career and technical education programs.  (Section 122(d</w:t>
      </w:r>
      <w:proofErr w:type="gramStart"/>
      <w:r w:rsidR="002E05CC" w:rsidRPr="00452A7B">
        <w:t>)(</w:t>
      </w:r>
      <w:proofErr w:type="gramEnd"/>
      <w:r w:rsidR="002E05CC" w:rsidRPr="00452A7B">
        <w:t>12) of Perkins V)</w:t>
      </w:r>
    </w:p>
    <w:p w14:paraId="752C4F61" w14:textId="77777777" w:rsidR="00D845AC" w:rsidRPr="00435CAE" w:rsidRDefault="00D845AC" w:rsidP="00D845AC">
      <w:pPr>
        <w:ind w:right="-720"/>
        <w:rPr>
          <w:rFonts w:asciiTheme="minorHAnsi" w:hAnsiTheme="minorHAnsi"/>
          <w:b/>
        </w:rPr>
      </w:pPr>
    </w:p>
    <w:p w14:paraId="3FEE34A6" w14:textId="77777777" w:rsidR="00D845AC" w:rsidRPr="00FC01AD" w:rsidRDefault="00910618" w:rsidP="00910618">
      <w:pPr>
        <w:ind w:right="47"/>
        <w:rPr>
          <w:rFonts w:asciiTheme="minorHAnsi" w:hAnsiTheme="minorHAnsi"/>
          <w:b/>
        </w:rPr>
      </w:pPr>
      <w:r w:rsidRPr="00FC01AD">
        <w:rPr>
          <w:rFonts w:asciiTheme="minorHAnsi" w:hAnsiTheme="minorHAnsi"/>
          <w:b/>
        </w:rPr>
        <w:t>Secondary</w:t>
      </w:r>
    </w:p>
    <w:p w14:paraId="30669A40" w14:textId="36B4F909" w:rsidR="00C87497" w:rsidRDefault="003C6892" w:rsidP="003C6892">
      <w:pPr>
        <w:rPr>
          <w:rFonts w:asciiTheme="minorHAnsi" w:hAnsiTheme="minorHAnsi"/>
        </w:rPr>
      </w:pPr>
      <w:r w:rsidRPr="00FC01AD">
        <w:rPr>
          <w:rFonts w:asciiTheme="minorHAnsi" w:hAnsiTheme="minorHAnsi"/>
        </w:rPr>
        <w:t>Virginia stakeholders include parents</w:t>
      </w:r>
      <w:r w:rsidR="00C46151">
        <w:rPr>
          <w:rFonts w:asciiTheme="minorHAnsi" w:hAnsiTheme="minorHAnsi"/>
        </w:rPr>
        <w:t>,</w:t>
      </w:r>
      <w:r w:rsidRPr="00FC01AD">
        <w:rPr>
          <w:rFonts w:asciiTheme="minorHAnsi" w:hAnsiTheme="minorHAnsi"/>
        </w:rPr>
        <w:t xml:space="preserve"> academic and </w:t>
      </w:r>
      <w:r w:rsidR="00143D19">
        <w:rPr>
          <w:rFonts w:asciiTheme="minorHAnsi" w:hAnsiTheme="minorHAnsi"/>
        </w:rPr>
        <w:t>CTE</w:t>
      </w:r>
      <w:r w:rsidRPr="00FC01AD">
        <w:rPr>
          <w:rFonts w:asciiTheme="minorHAnsi" w:hAnsiTheme="minorHAnsi"/>
        </w:rPr>
        <w:t xml:space="preserve"> teachers, administrators, faculty, career guidance and academic counselors, local business</w:t>
      </w:r>
      <w:r w:rsidR="00117D4E">
        <w:rPr>
          <w:rFonts w:asciiTheme="minorHAnsi" w:hAnsiTheme="minorHAnsi"/>
        </w:rPr>
        <w:t>es</w:t>
      </w:r>
      <w:r w:rsidRPr="00FC01AD">
        <w:rPr>
          <w:rFonts w:asciiTheme="minorHAnsi" w:hAnsiTheme="minorHAnsi"/>
        </w:rPr>
        <w:t xml:space="preserve"> (including small businesses),</w:t>
      </w:r>
      <w:r w:rsidR="00FC01AD" w:rsidRPr="00FC01AD">
        <w:rPr>
          <w:rFonts w:asciiTheme="minorHAnsi" w:hAnsiTheme="minorHAnsi"/>
        </w:rPr>
        <w:t xml:space="preserve"> and l</w:t>
      </w:r>
      <w:r w:rsidRPr="00FC01AD">
        <w:rPr>
          <w:rFonts w:asciiTheme="minorHAnsi" w:hAnsiTheme="minorHAnsi"/>
        </w:rPr>
        <w:t xml:space="preserve">abor organizations in the planning, development, implementation, and evaluation of its CTE programs. All of the above-named stakeholders are members of the </w:t>
      </w:r>
      <w:r w:rsidR="00010E20">
        <w:rPr>
          <w:rFonts w:asciiTheme="minorHAnsi" w:hAnsiTheme="minorHAnsi"/>
        </w:rPr>
        <w:t>State Plan</w:t>
      </w:r>
      <w:r w:rsidRPr="00FC01AD">
        <w:rPr>
          <w:rFonts w:asciiTheme="minorHAnsi" w:hAnsiTheme="minorHAnsi"/>
        </w:rPr>
        <w:t xml:space="preserve"> Review Committee</w:t>
      </w:r>
      <w:r w:rsidR="00280CBF">
        <w:rPr>
          <w:rFonts w:asciiTheme="minorHAnsi" w:hAnsiTheme="minorHAnsi"/>
        </w:rPr>
        <w:t>.</w:t>
      </w:r>
      <w:r w:rsidRPr="00FC01AD">
        <w:rPr>
          <w:rFonts w:asciiTheme="minorHAnsi" w:hAnsiTheme="minorHAnsi"/>
        </w:rPr>
        <w:t xml:space="preserve">  </w:t>
      </w:r>
    </w:p>
    <w:p w14:paraId="6B3849D6" w14:textId="2C0A99A7" w:rsidR="003C6892" w:rsidRPr="00FC01AD" w:rsidRDefault="00C87497" w:rsidP="003C6892">
      <w:pPr>
        <w:rPr>
          <w:rFonts w:asciiTheme="minorHAnsi" w:hAnsiTheme="minorHAnsi"/>
        </w:rPr>
      </w:pPr>
      <w:r>
        <w:rPr>
          <w:rFonts w:asciiTheme="minorHAnsi" w:hAnsiTheme="minorHAnsi"/>
        </w:rPr>
        <w:t>T</w:t>
      </w:r>
      <w:r w:rsidR="003C6892" w:rsidRPr="00FC01AD">
        <w:rPr>
          <w:rFonts w:asciiTheme="minorHAnsi" w:hAnsiTheme="minorHAnsi"/>
        </w:rPr>
        <w:t xml:space="preserve">he VDOE </w:t>
      </w:r>
      <w:r w:rsidR="00117D4E">
        <w:rPr>
          <w:rFonts w:asciiTheme="minorHAnsi" w:hAnsiTheme="minorHAnsi"/>
        </w:rPr>
        <w:t>uses</w:t>
      </w:r>
      <w:r w:rsidR="003C6892" w:rsidRPr="00FC01AD">
        <w:rPr>
          <w:rFonts w:asciiTheme="minorHAnsi" w:hAnsiTheme="minorHAnsi"/>
        </w:rPr>
        <w:t xml:space="preserve"> the following activities/organizations to provide continued input into the planning, development, implementation, and evaluation </w:t>
      </w:r>
      <w:r w:rsidR="00FC01AD" w:rsidRPr="00FC01AD">
        <w:rPr>
          <w:rFonts w:asciiTheme="minorHAnsi" w:hAnsiTheme="minorHAnsi"/>
        </w:rPr>
        <w:t xml:space="preserve">of </w:t>
      </w:r>
      <w:r w:rsidR="00361B63" w:rsidRPr="00FC01AD">
        <w:rPr>
          <w:rFonts w:asciiTheme="minorHAnsi" w:hAnsiTheme="minorHAnsi"/>
        </w:rPr>
        <w:t>CTE</w:t>
      </w:r>
      <w:r w:rsidR="003C6892" w:rsidRPr="00FC01AD">
        <w:rPr>
          <w:rFonts w:asciiTheme="minorHAnsi" w:hAnsiTheme="minorHAnsi"/>
        </w:rPr>
        <w:t xml:space="preserve"> programs</w:t>
      </w:r>
      <w:r w:rsidR="00280CBF">
        <w:rPr>
          <w:rFonts w:asciiTheme="minorHAnsi" w:hAnsiTheme="minorHAnsi"/>
        </w:rPr>
        <w:t>.</w:t>
      </w:r>
    </w:p>
    <w:p w14:paraId="6975869C" w14:textId="77777777" w:rsidR="003C6892" w:rsidRPr="00FC01AD" w:rsidRDefault="003C6892" w:rsidP="00B85421">
      <w:pPr>
        <w:pStyle w:val="BodyText"/>
        <w:widowControl w:val="0"/>
        <w:numPr>
          <w:ilvl w:val="0"/>
          <w:numId w:val="32"/>
        </w:numPr>
        <w:autoSpaceDE w:val="0"/>
        <w:autoSpaceDN w:val="0"/>
        <w:spacing w:after="0"/>
        <w:rPr>
          <w:rFonts w:asciiTheme="minorHAnsi" w:hAnsiTheme="minorHAnsi"/>
        </w:rPr>
      </w:pPr>
      <w:r w:rsidRPr="00FC01AD">
        <w:rPr>
          <w:rFonts w:asciiTheme="minorHAnsi" w:hAnsiTheme="minorHAnsi"/>
        </w:rPr>
        <w:t xml:space="preserve">As a direct result of the Virginia Congress of Parents and Teachers (PTA) representative serving on </w:t>
      </w:r>
      <w:r w:rsidR="00280CBF">
        <w:rPr>
          <w:rFonts w:asciiTheme="minorHAnsi" w:hAnsiTheme="minorHAnsi"/>
        </w:rPr>
        <w:t>previous</w:t>
      </w:r>
      <w:r w:rsidRPr="00FC01AD">
        <w:rPr>
          <w:rFonts w:asciiTheme="minorHAnsi" w:hAnsiTheme="minorHAnsi"/>
        </w:rPr>
        <w:t xml:space="preserve"> </w:t>
      </w:r>
      <w:r w:rsidR="00010E20">
        <w:rPr>
          <w:rFonts w:asciiTheme="minorHAnsi" w:hAnsiTheme="minorHAnsi"/>
        </w:rPr>
        <w:t>State Plan</w:t>
      </w:r>
      <w:r w:rsidRPr="00FC01AD">
        <w:rPr>
          <w:rFonts w:asciiTheme="minorHAnsi" w:hAnsiTheme="minorHAnsi"/>
        </w:rPr>
        <w:t xml:space="preserve"> Review Committee</w:t>
      </w:r>
      <w:r w:rsidR="00280CBF">
        <w:rPr>
          <w:rFonts w:asciiTheme="minorHAnsi" w:hAnsiTheme="minorHAnsi"/>
        </w:rPr>
        <w:t>s</w:t>
      </w:r>
      <w:r w:rsidRPr="00FC01AD">
        <w:rPr>
          <w:rFonts w:asciiTheme="minorHAnsi" w:hAnsiTheme="minorHAnsi"/>
        </w:rPr>
        <w:t>, the VDOE</w:t>
      </w:r>
      <w:r w:rsidR="00280CBF">
        <w:rPr>
          <w:rFonts w:asciiTheme="minorHAnsi" w:hAnsiTheme="minorHAnsi"/>
        </w:rPr>
        <w:t xml:space="preserve"> will continue to engage the </w:t>
      </w:r>
      <w:r w:rsidRPr="00FC01AD">
        <w:rPr>
          <w:rFonts w:asciiTheme="minorHAnsi" w:hAnsiTheme="minorHAnsi"/>
        </w:rPr>
        <w:t xml:space="preserve">PTA </w:t>
      </w:r>
      <w:r w:rsidR="00280CBF">
        <w:rPr>
          <w:rFonts w:asciiTheme="minorHAnsi" w:hAnsiTheme="minorHAnsi"/>
        </w:rPr>
        <w:t xml:space="preserve">in the development of the Perkins V </w:t>
      </w:r>
      <w:r w:rsidR="00473905">
        <w:rPr>
          <w:rFonts w:asciiTheme="minorHAnsi" w:hAnsiTheme="minorHAnsi"/>
        </w:rPr>
        <w:t>Four-Year State Plan</w:t>
      </w:r>
      <w:r w:rsidR="00280CBF">
        <w:rPr>
          <w:rFonts w:asciiTheme="minorHAnsi" w:hAnsiTheme="minorHAnsi"/>
        </w:rPr>
        <w:t>.</w:t>
      </w:r>
    </w:p>
    <w:p w14:paraId="5CB9EFDA" w14:textId="77777777"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CTE State Advisory Committee is a standing committee of the </w:t>
      </w:r>
      <w:proofErr w:type="gramStart"/>
      <w:r w:rsidR="00C46151">
        <w:rPr>
          <w:rFonts w:asciiTheme="minorHAnsi" w:hAnsiTheme="minorHAnsi"/>
        </w:rPr>
        <w:t>BOE</w:t>
      </w:r>
      <w:r w:rsidR="00280CBF">
        <w:rPr>
          <w:rFonts w:asciiTheme="minorHAnsi" w:hAnsiTheme="minorHAnsi"/>
        </w:rPr>
        <w:t xml:space="preserve"> which</w:t>
      </w:r>
      <w:proofErr w:type="gramEnd"/>
      <w:r w:rsidR="00280CBF">
        <w:rPr>
          <w:rFonts w:asciiTheme="minorHAnsi" w:hAnsiTheme="minorHAnsi"/>
        </w:rPr>
        <w:t xml:space="preserve"> </w:t>
      </w:r>
      <w:r w:rsidRPr="00FC01AD">
        <w:rPr>
          <w:rFonts w:asciiTheme="minorHAnsi" w:hAnsiTheme="minorHAnsi"/>
        </w:rPr>
        <w:t>provide</w:t>
      </w:r>
      <w:r w:rsidR="00280CBF">
        <w:rPr>
          <w:rFonts w:asciiTheme="minorHAnsi" w:hAnsiTheme="minorHAnsi"/>
        </w:rPr>
        <w:t>s</w:t>
      </w:r>
      <w:r w:rsidRPr="00FC01AD">
        <w:rPr>
          <w:rFonts w:asciiTheme="minorHAnsi" w:hAnsiTheme="minorHAnsi"/>
        </w:rPr>
        <w:t xml:space="preserve"> input on issues important to CTE programs. This committee is comprised of business and industry (includes labor) leaders, professional organization leaders, and representatives from secondary and postsecondary education who are appointed by the </w:t>
      </w:r>
      <w:r w:rsidR="00C46151">
        <w:rPr>
          <w:rFonts w:asciiTheme="minorHAnsi" w:hAnsiTheme="minorHAnsi"/>
        </w:rPr>
        <w:t>BOE</w:t>
      </w:r>
      <w:r w:rsidRPr="00FC01AD">
        <w:rPr>
          <w:rFonts w:asciiTheme="minorHAnsi" w:hAnsiTheme="minorHAnsi"/>
        </w:rPr>
        <w:t>.</w:t>
      </w:r>
    </w:p>
    <w:p w14:paraId="64336E96" w14:textId="6431C096"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Local CTE Advisory Committees are required through state regulation (8VAC20</w:t>
      </w:r>
      <w:r w:rsidR="00C56D8B">
        <w:rPr>
          <w:rFonts w:asciiTheme="minorHAnsi" w:hAnsiTheme="minorHAnsi"/>
        </w:rPr>
        <w:t>-</w:t>
      </w:r>
      <w:r w:rsidRPr="00FC01AD">
        <w:rPr>
          <w:rFonts w:asciiTheme="minorHAnsi" w:hAnsiTheme="minorHAnsi"/>
        </w:rPr>
        <w:t>120</w:t>
      </w:r>
      <w:r w:rsidR="00C56D8B">
        <w:rPr>
          <w:rFonts w:asciiTheme="minorHAnsi" w:hAnsiTheme="minorHAnsi"/>
        </w:rPr>
        <w:t>-</w:t>
      </w:r>
      <w:r w:rsidRPr="00FC01AD">
        <w:rPr>
          <w:rFonts w:asciiTheme="minorHAnsi" w:hAnsiTheme="minorHAnsi"/>
        </w:rPr>
        <w:t xml:space="preserve">50). These committees serve the same purpose at the local level in advising and providing input on issues important to the local CTE programs and approving their Local Plan and Budget that </w:t>
      </w:r>
      <w:proofErr w:type="gramStart"/>
      <w:r w:rsidRPr="00FC01AD">
        <w:rPr>
          <w:rFonts w:asciiTheme="minorHAnsi" w:hAnsiTheme="minorHAnsi"/>
        </w:rPr>
        <w:t>is submitted</w:t>
      </w:r>
      <w:proofErr w:type="gramEnd"/>
      <w:r w:rsidRPr="00FC01AD">
        <w:rPr>
          <w:rFonts w:asciiTheme="minorHAnsi" w:hAnsiTheme="minorHAnsi"/>
        </w:rPr>
        <w:t xml:space="preserve"> for Perkins funds. Th</w:t>
      </w:r>
      <w:r w:rsidR="00473905">
        <w:rPr>
          <w:rFonts w:asciiTheme="minorHAnsi" w:hAnsiTheme="minorHAnsi"/>
        </w:rPr>
        <w:t>ese</w:t>
      </w:r>
      <w:r w:rsidRPr="00FC01AD">
        <w:rPr>
          <w:rFonts w:asciiTheme="minorHAnsi" w:hAnsiTheme="minorHAnsi"/>
        </w:rPr>
        <w:t xml:space="preserve"> committee</w:t>
      </w:r>
      <w:r w:rsidR="00473905">
        <w:rPr>
          <w:rFonts w:asciiTheme="minorHAnsi" w:hAnsiTheme="minorHAnsi"/>
        </w:rPr>
        <w:t>s are</w:t>
      </w:r>
      <w:r w:rsidRPr="00FC01AD">
        <w:rPr>
          <w:rFonts w:asciiTheme="minorHAnsi" w:hAnsiTheme="minorHAnsi"/>
        </w:rPr>
        <w:t xml:space="preserve"> comprised of the same stakeholders as t</w:t>
      </w:r>
      <w:r w:rsidR="00117D4E">
        <w:rPr>
          <w:rFonts w:asciiTheme="minorHAnsi" w:hAnsiTheme="minorHAnsi"/>
        </w:rPr>
        <w:t>he CTE State Advisory Committee</w:t>
      </w:r>
      <w:r w:rsidRPr="00FC01AD">
        <w:rPr>
          <w:rFonts w:asciiTheme="minorHAnsi" w:hAnsiTheme="minorHAnsi"/>
        </w:rPr>
        <w:t xml:space="preserve"> but secured from the local/regional area served by the school division</w:t>
      </w:r>
      <w:r w:rsidR="00473905">
        <w:rPr>
          <w:rFonts w:asciiTheme="minorHAnsi" w:hAnsiTheme="minorHAnsi"/>
        </w:rPr>
        <w:t>s</w:t>
      </w:r>
      <w:r w:rsidRPr="00FC01AD">
        <w:rPr>
          <w:rFonts w:asciiTheme="minorHAnsi" w:hAnsiTheme="minorHAnsi"/>
        </w:rPr>
        <w:t xml:space="preserve"> and </w:t>
      </w:r>
      <w:r w:rsidR="00473905">
        <w:rPr>
          <w:rFonts w:asciiTheme="minorHAnsi" w:hAnsiTheme="minorHAnsi"/>
        </w:rPr>
        <w:t xml:space="preserve">represent </w:t>
      </w:r>
      <w:r w:rsidRPr="00FC01AD">
        <w:rPr>
          <w:rFonts w:asciiTheme="minorHAnsi" w:hAnsiTheme="minorHAnsi"/>
        </w:rPr>
        <w:t>the programs offered in that division/center.</w:t>
      </w:r>
    </w:p>
    <w:p w14:paraId="24265C04" w14:textId="33A2C8F5"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w:t>
      </w:r>
      <w:r w:rsidR="00961E27">
        <w:rPr>
          <w:rFonts w:asciiTheme="minorHAnsi" w:hAnsiTheme="minorHAnsi"/>
        </w:rPr>
        <w:t xml:space="preserve">Office of Career, </w:t>
      </w:r>
      <w:r w:rsidR="00280CBF">
        <w:rPr>
          <w:rFonts w:asciiTheme="minorHAnsi" w:hAnsiTheme="minorHAnsi"/>
        </w:rPr>
        <w:t>Technical</w:t>
      </w:r>
      <w:r w:rsidR="00961E27">
        <w:rPr>
          <w:rFonts w:asciiTheme="minorHAnsi" w:hAnsiTheme="minorHAnsi"/>
        </w:rPr>
        <w:t>, and Adult</w:t>
      </w:r>
      <w:r w:rsidR="00280CBF">
        <w:rPr>
          <w:rFonts w:asciiTheme="minorHAnsi" w:hAnsiTheme="minorHAnsi"/>
        </w:rPr>
        <w:t xml:space="preserve"> Education</w:t>
      </w:r>
      <w:r w:rsidRPr="00FC01AD">
        <w:rPr>
          <w:rFonts w:asciiTheme="minorHAnsi" w:hAnsiTheme="minorHAnsi"/>
        </w:rPr>
        <w:t xml:space="preserve">’s </w:t>
      </w:r>
      <w:r w:rsidR="00280CBF">
        <w:rPr>
          <w:rFonts w:asciiTheme="minorHAnsi" w:hAnsiTheme="minorHAnsi"/>
        </w:rPr>
        <w:t>regional directors planning g</w:t>
      </w:r>
      <w:r w:rsidRPr="00FC01AD">
        <w:rPr>
          <w:rFonts w:asciiTheme="minorHAnsi" w:hAnsiTheme="minorHAnsi"/>
        </w:rPr>
        <w:t xml:space="preserve">roup is composed of local CTE administrators from </w:t>
      </w:r>
      <w:r w:rsidR="00280CBF">
        <w:rPr>
          <w:rFonts w:asciiTheme="minorHAnsi" w:hAnsiTheme="minorHAnsi"/>
        </w:rPr>
        <w:t xml:space="preserve">each of </w:t>
      </w:r>
      <w:r w:rsidRPr="00FC01AD">
        <w:rPr>
          <w:rFonts w:asciiTheme="minorHAnsi" w:hAnsiTheme="minorHAnsi"/>
        </w:rPr>
        <w:t>the eight superintendent’s regions</w:t>
      </w:r>
      <w:r w:rsidR="00280CBF">
        <w:rPr>
          <w:rFonts w:asciiTheme="minorHAnsi" w:hAnsiTheme="minorHAnsi"/>
        </w:rPr>
        <w:t xml:space="preserve">. </w:t>
      </w:r>
      <w:r w:rsidRPr="00FC01AD">
        <w:rPr>
          <w:rFonts w:asciiTheme="minorHAnsi" w:hAnsiTheme="minorHAnsi"/>
        </w:rPr>
        <w:t xml:space="preserve"> This group keeps the VDOE CTE staff aware of CTE</w:t>
      </w:r>
      <w:r w:rsidR="00C56D8B">
        <w:rPr>
          <w:rFonts w:asciiTheme="minorHAnsi" w:hAnsiTheme="minorHAnsi"/>
        </w:rPr>
        <w:t>-</w:t>
      </w:r>
      <w:r w:rsidRPr="00FC01AD">
        <w:rPr>
          <w:rFonts w:asciiTheme="minorHAnsi" w:hAnsiTheme="minorHAnsi"/>
        </w:rPr>
        <w:t xml:space="preserve">related best practices, professional development needs, and questions arising that </w:t>
      </w:r>
      <w:proofErr w:type="gramStart"/>
      <w:r w:rsidRPr="00FC01AD">
        <w:rPr>
          <w:rFonts w:asciiTheme="minorHAnsi" w:hAnsiTheme="minorHAnsi"/>
        </w:rPr>
        <w:t>are best addressed</w:t>
      </w:r>
      <w:proofErr w:type="gramEnd"/>
      <w:r w:rsidRPr="00FC01AD">
        <w:rPr>
          <w:rFonts w:asciiTheme="minorHAnsi" w:hAnsiTheme="minorHAnsi"/>
        </w:rPr>
        <w:t xml:space="preserve"> at the state level.</w:t>
      </w:r>
    </w:p>
    <w:p w14:paraId="6EA4D207" w14:textId="084B6745" w:rsidR="003C6892" w:rsidRPr="00FC01AD" w:rsidRDefault="003C6892" w:rsidP="00B85421">
      <w:pPr>
        <w:pStyle w:val="ListParagraph"/>
        <w:numPr>
          <w:ilvl w:val="0"/>
          <w:numId w:val="9"/>
        </w:numPr>
        <w:rPr>
          <w:rFonts w:asciiTheme="minorHAnsi" w:hAnsiTheme="minorHAnsi"/>
        </w:rPr>
      </w:pPr>
      <w:proofErr w:type="gramStart"/>
      <w:r w:rsidRPr="00FC01AD">
        <w:rPr>
          <w:rFonts w:asciiTheme="minorHAnsi" w:hAnsiTheme="minorHAnsi"/>
        </w:rPr>
        <w:t>The Virginia Career Education Foundation was established in 2002 by Governor Mark Warner</w:t>
      </w:r>
      <w:proofErr w:type="gramEnd"/>
      <w:r w:rsidR="00117D4E">
        <w:rPr>
          <w:rFonts w:asciiTheme="minorHAnsi" w:hAnsiTheme="minorHAnsi"/>
        </w:rPr>
        <w:t>,</w:t>
      </w:r>
      <w:r w:rsidRPr="00FC01AD">
        <w:rPr>
          <w:rFonts w:asciiTheme="minorHAnsi" w:hAnsiTheme="minorHAnsi"/>
        </w:rPr>
        <w:t xml:space="preserve"> and its fundamental mission</w:t>
      </w:r>
      <w:r w:rsidR="00C46151">
        <w:rPr>
          <w:rFonts w:asciiTheme="minorHAnsi" w:hAnsiTheme="minorHAnsi"/>
        </w:rPr>
        <w:t>s are</w:t>
      </w:r>
      <w:r w:rsidRPr="00FC01AD">
        <w:rPr>
          <w:rFonts w:asciiTheme="minorHAnsi" w:hAnsiTheme="minorHAnsi"/>
        </w:rPr>
        <w:t xml:space="preserve"> to raise funds and to lend support for initiatives that promote quality technical programs and raise the level of awareness for technical careers in the Commonwealth. The Foundation, a public</w:t>
      </w:r>
      <w:r w:rsidR="00C56D8B">
        <w:rPr>
          <w:rFonts w:asciiTheme="minorHAnsi" w:hAnsiTheme="minorHAnsi"/>
        </w:rPr>
        <w:t>-</w:t>
      </w:r>
      <w:r w:rsidRPr="00FC01AD">
        <w:rPr>
          <w:rFonts w:asciiTheme="minorHAnsi" w:hAnsiTheme="minorHAnsi"/>
        </w:rPr>
        <w:t>private partnership, supports and facilitates public</w:t>
      </w:r>
      <w:r w:rsidR="00C56D8B">
        <w:rPr>
          <w:rFonts w:asciiTheme="minorHAnsi" w:hAnsiTheme="minorHAnsi"/>
        </w:rPr>
        <w:t>-</w:t>
      </w:r>
      <w:r w:rsidRPr="00FC01AD">
        <w:rPr>
          <w:rFonts w:asciiTheme="minorHAnsi" w:hAnsiTheme="minorHAnsi"/>
        </w:rPr>
        <w:t xml:space="preserve">private partnerships, for it is through the combined efforts of industry, government, and educational institutions that these challenges </w:t>
      </w:r>
      <w:proofErr w:type="gramStart"/>
      <w:r w:rsidRPr="00FC01AD">
        <w:rPr>
          <w:rFonts w:asciiTheme="minorHAnsi" w:hAnsiTheme="minorHAnsi"/>
        </w:rPr>
        <w:t>can best be overcome</w:t>
      </w:r>
      <w:proofErr w:type="gramEnd"/>
      <w:r w:rsidRPr="00FC01AD">
        <w:rPr>
          <w:rFonts w:asciiTheme="minorHAnsi" w:hAnsiTheme="minorHAnsi"/>
        </w:rPr>
        <w:t>. The Foundation focuses its efforts primarily on ini</w:t>
      </w:r>
      <w:r w:rsidR="00C46151">
        <w:rPr>
          <w:rFonts w:asciiTheme="minorHAnsi" w:hAnsiTheme="minorHAnsi"/>
        </w:rPr>
        <w:t xml:space="preserve">tiatives that </w:t>
      </w:r>
      <w:proofErr w:type="gramStart"/>
      <w:r w:rsidR="00C46151">
        <w:rPr>
          <w:rFonts w:asciiTheme="minorHAnsi" w:hAnsiTheme="minorHAnsi"/>
        </w:rPr>
        <w:t>are geared</w:t>
      </w:r>
      <w:proofErr w:type="gramEnd"/>
      <w:r w:rsidR="00C46151">
        <w:rPr>
          <w:rFonts w:asciiTheme="minorHAnsi" w:hAnsiTheme="minorHAnsi"/>
        </w:rPr>
        <w:t xml:space="preserve"> toward</w:t>
      </w:r>
      <w:r w:rsidRPr="00FC01AD">
        <w:rPr>
          <w:rFonts w:asciiTheme="minorHAnsi" w:hAnsiTheme="minorHAnsi"/>
        </w:rPr>
        <w:t xml:space="preserve"> middle and high school students, those students for whom the future is just around the corner. </w:t>
      </w:r>
      <w:r w:rsidR="00622CD6">
        <w:rPr>
          <w:rFonts w:asciiTheme="minorHAnsi" w:hAnsiTheme="minorHAnsi"/>
        </w:rPr>
        <w:t xml:space="preserve">Under Perkins V, the foundation </w:t>
      </w:r>
      <w:proofErr w:type="gramStart"/>
      <w:r w:rsidR="00622CD6">
        <w:rPr>
          <w:rFonts w:asciiTheme="minorHAnsi" w:hAnsiTheme="minorHAnsi"/>
        </w:rPr>
        <w:lastRenderedPageBreak/>
        <w:t>wi</w:t>
      </w:r>
      <w:r w:rsidR="00C46151">
        <w:rPr>
          <w:rFonts w:asciiTheme="minorHAnsi" w:hAnsiTheme="minorHAnsi"/>
        </w:rPr>
        <w:t>ll be restructured</w:t>
      </w:r>
      <w:proofErr w:type="gramEnd"/>
      <w:r w:rsidR="00C46151">
        <w:rPr>
          <w:rFonts w:asciiTheme="minorHAnsi" w:hAnsiTheme="minorHAnsi"/>
        </w:rPr>
        <w:t xml:space="preserve"> to continue to</w:t>
      </w:r>
      <w:r w:rsidR="00622CD6">
        <w:rPr>
          <w:rFonts w:asciiTheme="minorHAnsi" w:hAnsiTheme="minorHAnsi"/>
        </w:rPr>
        <w:t xml:space="preserve"> meet the needs of statewide CTE initiatives. The website is</w:t>
      </w:r>
      <w:r w:rsidRPr="00FC01AD">
        <w:rPr>
          <w:rFonts w:asciiTheme="minorHAnsi" w:hAnsiTheme="minorHAnsi"/>
        </w:rPr>
        <w:t xml:space="preserve"> </w:t>
      </w:r>
      <w:r w:rsidR="003A4407" w:rsidRPr="003A4407">
        <w:rPr>
          <w:rFonts w:asciiTheme="minorHAnsi" w:hAnsiTheme="minorHAnsi"/>
        </w:rPr>
        <w:t>http://vcefworks.org/</w:t>
      </w:r>
      <w:r w:rsidR="003A4407">
        <w:rPr>
          <w:rFonts w:asciiTheme="minorHAnsi" w:hAnsiTheme="minorHAnsi"/>
        </w:rPr>
        <w:t>.</w:t>
      </w:r>
    </w:p>
    <w:p w14:paraId="441A48CF" w14:textId="354FA18F"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CTE </w:t>
      </w:r>
      <w:r w:rsidR="000E600F" w:rsidRPr="00FC01AD">
        <w:rPr>
          <w:rFonts w:asciiTheme="minorHAnsi" w:hAnsiTheme="minorHAnsi"/>
        </w:rPr>
        <w:t>state director</w:t>
      </w:r>
      <w:r w:rsidR="000E600F">
        <w:rPr>
          <w:rFonts w:asciiTheme="minorHAnsi" w:hAnsiTheme="minorHAnsi"/>
        </w:rPr>
        <w:t xml:space="preserve"> for operations and accountability</w:t>
      </w:r>
      <w:r w:rsidR="000E600F" w:rsidRPr="00FC01AD">
        <w:rPr>
          <w:rFonts w:asciiTheme="minorHAnsi" w:hAnsiTheme="minorHAnsi"/>
        </w:rPr>
        <w:t xml:space="preserve"> </w:t>
      </w:r>
      <w:r w:rsidR="00361B63" w:rsidRPr="00FC01AD">
        <w:rPr>
          <w:rFonts w:asciiTheme="minorHAnsi" w:hAnsiTheme="minorHAnsi"/>
        </w:rPr>
        <w:t>serve</w:t>
      </w:r>
      <w:r w:rsidR="00622CD6">
        <w:rPr>
          <w:rFonts w:asciiTheme="minorHAnsi" w:hAnsiTheme="minorHAnsi"/>
        </w:rPr>
        <w:t>s</w:t>
      </w:r>
      <w:r w:rsidR="00361B63" w:rsidRPr="00FC01AD">
        <w:rPr>
          <w:rFonts w:asciiTheme="minorHAnsi" w:hAnsiTheme="minorHAnsi"/>
        </w:rPr>
        <w:t xml:space="preserve"> as </w:t>
      </w:r>
      <w:r w:rsidR="00622CD6">
        <w:rPr>
          <w:rFonts w:asciiTheme="minorHAnsi" w:hAnsiTheme="minorHAnsi"/>
        </w:rPr>
        <w:t xml:space="preserve">an </w:t>
      </w:r>
      <w:r w:rsidR="00361B63" w:rsidRPr="00FC01AD">
        <w:rPr>
          <w:rFonts w:asciiTheme="minorHAnsi" w:hAnsiTheme="minorHAnsi"/>
        </w:rPr>
        <w:t>ex-</w:t>
      </w:r>
      <w:r w:rsidRPr="00FC01AD">
        <w:rPr>
          <w:rFonts w:asciiTheme="minorHAnsi" w:hAnsiTheme="minorHAnsi"/>
        </w:rPr>
        <w:t xml:space="preserve">officio member of the Virginia Association of Career and Technical </w:t>
      </w:r>
      <w:r w:rsidR="000E600F">
        <w:rPr>
          <w:rFonts w:asciiTheme="minorHAnsi" w:hAnsiTheme="minorHAnsi"/>
        </w:rPr>
        <w:t xml:space="preserve">Education </w:t>
      </w:r>
      <w:r w:rsidRPr="00FC01AD">
        <w:rPr>
          <w:rFonts w:asciiTheme="minorHAnsi" w:hAnsiTheme="minorHAnsi"/>
        </w:rPr>
        <w:t xml:space="preserve">Administrators (VACTEA) and the Virginia Association for Career and Technical Education </w:t>
      </w:r>
      <w:r w:rsidR="00AA037C" w:rsidRPr="00FC01AD">
        <w:rPr>
          <w:rFonts w:asciiTheme="minorHAnsi" w:hAnsiTheme="minorHAnsi"/>
        </w:rPr>
        <w:t>(VACTE</w:t>
      </w:r>
      <w:r w:rsidR="00622CD6">
        <w:rPr>
          <w:rFonts w:asciiTheme="minorHAnsi" w:hAnsiTheme="minorHAnsi"/>
        </w:rPr>
        <w:t>). These organizations</w:t>
      </w:r>
      <w:r w:rsidRPr="00FC01AD">
        <w:rPr>
          <w:rFonts w:asciiTheme="minorHAnsi" w:hAnsiTheme="minorHAnsi"/>
        </w:rPr>
        <w:t xml:space="preserve"> provide opportunities </w:t>
      </w:r>
      <w:r w:rsidR="00622CD6">
        <w:rPr>
          <w:rFonts w:asciiTheme="minorHAnsi" w:hAnsiTheme="minorHAnsi"/>
        </w:rPr>
        <w:t xml:space="preserve">for </w:t>
      </w:r>
      <w:r w:rsidRPr="00FC01AD">
        <w:rPr>
          <w:rFonts w:asciiTheme="minorHAnsi" w:hAnsiTheme="minorHAnsi"/>
        </w:rPr>
        <w:t>professional development, awareness of trends</w:t>
      </w:r>
      <w:r w:rsidR="00C87497">
        <w:rPr>
          <w:rFonts w:asciiTheme="minorHAnsi" w:hAnsiTheme="minorHAnsi"/>
        </w:rPr>
        <w:t>,</w:t>
      </w:r>
      <w:r w:rsidRPr="00FC01AD">
        <w:rPr>
          <w:rFonts w:asciiTheme="minorHAnsi" w:hAnsiTheme="minorHAnsi"/>
        </w:rPr>
        <w:t xml:space="preserve"> and needed changes to CTE programs in Virginia.</w:t>
      </w:r>
    </w:p>
    <w:p w14:paraId="3F680730" w14:textId="2D56495F"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Staff at the Demographics and Workforce </w:t>
      </w:r>
      <w:r w:rsidR="00622CD6">
        <w:rPr>
          <w:rFonts w:asciiTheme="minorHAnsi" w:hAnsiTheme="minorHAnsi"/>
        </w:rPr>
        <w:t xml:space="preserve">and Center for Survey Research </w:t>
      </w:r>
      <w:r w:rsidRPr="00FC01AD">
        <w:rPr>
          <w:rFonts w:asciiTheme="minorHAnsi" w:hAnsiTheme="minorHAnsi"/>
        </w:rPr>
        <w:t xml:space="preserve">of the Weldon Cooper Center for Public Service at the University of Virginia </w:t>
      </w:r>
      <w:r w:rsidR="00C87497">
        <w:rPr>
          <w:rFonts w:asciiTheme="minorHAnsi" w:hAnsiTheme="minorHAnsi"/>
        </w:rPr>
        <w:t xml:space="preserve">maintains </w:t>
      </w:r>
      <w:r w:rsidRPr="00FC01AD">
        <w:rPr>
          <w:rFonts w:asciiTheme="minorHAnsi" w:hAnsiTheme="minorHAnsi"/>
        </w:rPr>
        <w:t>Trailblazers (formerly Career Prospects in Virginia)</w:t>
      </w:r>
      <w:r w:rsidR="00361B63" w:rsidRPr="00FC01AD">
        <w:rPr>
          <w:rFonts w:asciiTheme="minorHAnsi" w:hAnsiTheme="minorHAnsi"/>
        </w:rPr>
        <w:t>,</w:t>
      </w:r>
      <w:r w:rsidRPr="00FC01AD">
        <w:rPr>
          <w:rFonts w:asciiTheme="minorHAnsi" w:hAnsiTheme="minorHAnsi"/>
        </w:rPr>
        <w:t xml:space="preserve"> an online resource to help teachers, administrators</w:t>
      </w:r>
      <w:r w:rsidR="00CA74C6">
        <w:rPr>
          <w:rFonts w:asciiTheme="minorHAnsi" w:hAnsiTheme="minorHAnsi"/>
        </w:rPr>
        <w:t>,</w:t>
      </w:r>
      <w:r w:rsidRPr="00FC01AD">
        <w:rPr>
          <w:rFonts w:asciiTheme="minorHAnsi" w:hAnsiTheme="minorHAnsi"/>
        </w:rPr>
        <w:t xml:space="preserve"> and school divisions meet Perkins requirements. In addition, this site provides useful employment projections, labor market data, and research</w:t>
      </w:r>
      <w:r w:rsidR="000E600F">
        <w:rPr>
          <w:rFonts w:asciiTheme="minorHAnsi" w:hAnsiTheme="minorHAnsi"/>
        </w:rPr>
        <w:t>;</w:t>
      </w:r>
      <w:r w:rsidRPr="00FC01AD">
        <w:rPr>
          <w:rFonts w:asciiTheme="minorHAnsi" w:hAnsiTheme="minorHAnsi"/>
        </w:rPr>
        <w:t xml:space="preserve"> it </w:t>
      </w:r>
      <w:proofErr w:type="gramStart"/>
      <w:r w:rsidRPr="00FC01AD">
        <w:rPr>
          <w:rFonts w:asciiTheme="minorHAnsi" w:hAnsiTheme="minorHAnsi"/>
        </w:rPr>
        <w:t xml:space="preserve">is </w:t>
      </w:r>
      <w:r w:rsidR="00C46151">
        <w:rPr>
          <w:rFonts w:asciiTheme="minorHAnsi" w:hAnsiTheme="minorHAnsi"/>
        </w:rPr>
        <w:t>regularly</w:t>
      </w:r>
      <w:r w:rsidRPr="00FC01AD">
        <w:rPr>
          <w:rFonts w:asciiTheme="minorHAnsi" w:hAnsiTheme="minorHAnsi"/>
        </w:rPr>
        <w:t xml:space="preserve"> updated</w:t>
      </w:r>
      <w:proofErr w:type="gramEnd"/>
      <w:r w:rsidRPr="00FC01AD">
        <w:rPr>
          <w:rFonts w:asciiTheme="minorHAnsi" w:hAnsiTheme="minorHAnsi"/>
        </w:rPr>
        <w:t>, and m</w:t>
      </w:r>
      <w:r w:rsidR="00361B63" w:rsidRPr="00FC01AD">
        <w:rPr>
          <w:rFonts w:asciiTheme="minorHAnsi" w:hAnsiTheme="minorHAnsi"/>
        </w:rPr>
        <w:t>anages the CTE Completer Follow-</w:t>
      </w:r>
      <w:r w:rsidR="003B4F93">
        <w:rPr>
          <w:rFonts w:asciiTheme="minorHAnsi" w:hAnsiTheme="minorHAnsi"/>
        </w:rPr>
        <w:t>U</w:t>
      </w:r>
      <w:r w:rsidRPr="00FC01AD">
        <w:rPr>
          <w:rFonts w:asciiTheme="minorHAnsi" w:hAnsiTheme="minorHAnsi"/>
        </w:rPr>
        <w:t>p system.</w:t>
      </w:r>
    </w:p>
    <w:p w14:paraId="14E89C0D" w14:textId="4AB70F92" w:rsidR="00127F91" w:rsidRPr="00231213" w:rsidRDefault="003C6892" w:rsidP="00B85421">
      <w:pPr>
        <w:pStyle w:val="ListParagraph"/>
        <w:numPr>
          <w:ilvl w:val="0"/>
          <w:numId w:val="9"/>
        </w:numPr>
        <w:rPr>
          <w:rFonts w:asciiTheme="minorHAnsi" w:hAnsiTheme="minorHAnsi"/>
        </w:rPr>
      </w:pPr>
      <w:proofErr w:type="gramStart"/>
      <w:r w:rsidRPr="00F70786">
        <w:rPr>
          <w:rFonts w:asciiTheme="minorHAnsi" w:hAnsiTheme="minorHAnsi"/>
        </w:rPr>
        <w:t>In addition to coordinating program maintenance and improvement activ</w:t>
      </w:r>
      <w:r w:rsidR="00361B63" w:rsidRPr="00F70786">
        <w:rPr>
          <w:rFonts w:asciiTheme="minorHAnsi" w:hAnsiTheme="minorHAnsi"/>
        </w:rPr>
        <w:t>ities wit</w:t>
      </w:r>
      <w:r w:rsidR="00961E27">
        <w:rPr>
          <w:rFonts w:asciiTheme="minorHAnsi" w:hAnsiTheme="minorHAnsi"/>
        </w:rPr>
        <w:t xml:space="preserve">h the </w:t>
      </w:r>
      <w:r w:rsidR="000E600F">
        <w:rPr>
          <w:rFonts w:asciiTheme="minorHAnsi" w:hAnsiTheme="minorHAnsi"/>
        </w:rPr>
        <w:t>s</w:t>
      </w:r>
      <w:r w:rsidR="00C46151">
        <w:rPr>
          <w:rFonts w:asciiTheme="minorHAnsi" w:hAnsiTheme="minorHAnsi"/>
        </w:rPr>
        <w:t xml:space="preserve">tate’s Perkins grant </w:t>
      </w:r>
      <w:proofErr w:type="spellStart"/>
      <w:r w:rsidR="00C46151">
        <w:rPr>
          <w:rFonts w:asciiTheme="minorHAnsi" w:hAnsiTheme="minorHAnsi"/>
        </w:rPr>
        <w:t>sub</w:t>
      </w:r>
      <w:r w:rsidRPr="00F70786">
        <w:rPr>
          <w:rFonts w:asciiTheme="minorHAnsi" w:hAnsiTheme="minorHAnsi"/>
        </w:rPr>
        <w:t>recipients</w:t>
      </w:r>
      <w:proofErr w:type="spellEnd"/>
      <w:r w:rsidRPr="00F70786">
        <w:rPr>
          <w:rFonts w:asciiTheme="minorHAnsi" w:hAnsiTheme="minorHAnsi"/>
        </w:rPr>
        <w:t xml:space="preserve">, the </w:t>
      </w:r>
      <w:r w:rsidR="00961E27">
        <w:rPr>
          <w:rFonts w:asciiTheme="minorHAnsi" w:hAnsiTheme="minorHAnsi"/>
        </w:rPr>
        <w:t>VDOE</w:t>
      </w:r>
      <w:r w:rsidRPr="00F70786">
        <w:rPr>
          <w:rFonts w:asciiTheme="minorHAnsi" w:hAnsiTheme="minorHAnsi"/>
        </w:rPr>
        <w:t xml:space="preserve"> staff maintains open communication with each of the CTE professional associations</w:t>
      </w:r>
      <w:r w:rsidR="000E600F">
        <w:rPr>
          <w:rFonts w:asciiTheme="minorHAnsi" w:hAnsiTheme="minorHAnsi"/>
        </w:rPr>
        <w:t>,</w:t>
      </w:r>
      <w:r w:rsidRPr="00F70786">
        <w:rPr>
          <w:rFonts w:asciiTheme="minorHAnsi" w:hAnsiTheme="minorHAnsi"/>
        </w:rPr>
        <w:t xml:space="preserve"> including </w:t>
      </w:r>
      <w:r w:rsidR="00AA037C" w:rsidRPr="00F70786">
        <w:rPr>
          <w:rFonts w:asciiTheme="minorHAnsi" w:hAnsiTheme="minorHAnsi"/>
        </w:rPr>
        <w:t>VACTE</w:t>
      </w:r>
      <w:r w:rsidRPr="00F70786">
        <w:rPr>
          <w:rFonts w:asciiTheme="minorHAnsi" w:hAnsiTheme="minorHAnsi"/>
        </w:rPr>
        <w:t xml:space="preserve">, </w:t>
      </w:r>
      <w:r w:rsidR="00AA037C" w:rsidRPr="00F70786">
        <w:rPr>
          <w:rFonts w:asciiTheme="minorHAnsi" w:hAnsiTheme="minorHAnsi"/>
        </w:rPr>
        <w:t>VACTEA</w:t>
      </w:r>
      <w:r w:rsidRPr="00F70786">
        <w:rPr>
          <w:rFonts w:asciiTheme="minorHAnsi" w:hAnsiTheme="minorHAnsi"/>
        </w:rPr>
        <w:t xml:space="preserve">, Virginia Association of </w:t>
      </w:r>
      <w:r w:rsidR="00C87497" w:rsidRPr="00F70786">
        <w:rPr>
          <w:rFonts w:asciiTheme="minorHAnsi" w:hAnsiTheme="minorHAnsi"/>
        </w:rPr>
        <w:t>Agriculture Educators</w:t>
      </w:r>
      <w:r w:rsidRPr="00F70786">
        <w:rPr>
          <w:rFonts w:asciiTheme="minorHAnsi" w:hAnsiTheme="minorHAnsi"/>
        </w:rPr>
        <w:t xml:space="preserve"> (VAAE), Virginia Association for</w:t>
      </w:r>
      <w:r w:rsidR="00361B63" w:rsidRPr="00F70786">
        <w:rPr>
          <w:rFonts w:asciiTheme="minorHAnsi" w:hAnsiTheme="minorHAnsi"/>
        </w:rPr>
        <w:t xml:space="preserve"> Career and Technical Education-</w:t>
      </w:r>
      <w:r w:rsidRPr="00F70786">
        <w:rPr>
          <w:rFonts w:asciiTheme="minorHAnsi" w:hAnsiTheme="minorHAnsi"/>
        </w:rPr>
        <w:t>Special Ne</w:t>
      </w:r>
      <w:r w:rsidR="00361B63" w:rsidRPr="00F70786">
        <w:rPr>
          <w:rFonts w:asciiTheme="minorHAnsi" w:hAnsiTheme="minorHAnsi"/>
        </w:rPr>
        <w:t>eds Division (VACTE</w:t>
      </w:r>
      <w:r w:rsidR="000E600F">
        <w:rPr>
          <w:rFonts w:asciiTheme="minorHAnsi" w:hAnsiTheme="minorHAnsi"/>
        </w:rPr>
        <w:t>)</w:t>
      </w:r>
      <w:r w:rsidR="00361B63" w:rsidRPr="00F70786">
        <w:rPr>
          <w:rFonts w:asciiTheme="minorHAnsi" w:hAnsiTheme="minorHAnsi"/>
        </w:rPr>
        <w:t>-</w:t>
      </w:r>
      <w:r w:rsidR="000E600F">
        <w:rPr>
          <w:rFonts w:asciiTheme="minorHAnsi" w:hAnsiTheme="minorHAnsi"/>
        </w:rPr>
        <w:t>(</w:t>
      </w:r>
      <w:r w:rsidRPr="00F70786">
        <w:rPr>
          <w:rFonts w:asciiTheme="minorHAnsi" w:hAnsiTheme="minorHAnsi"/>
        </w:rPr>
        <w:t>SND), Virginia Association of Marketing Educators (VAME), Virginia Association of Teachers of Family and Consumer Sciences (VATFACS), Virginia Association of Trade and Industrial Educators (VATIE), Virginia Business Education Association (VBEA), Virginia Health and Medical Sciences Education Association (VAHAMSEA), and Virginia Technology and Engineering Education Association</w:t>
      </w:r>
      <w:r w:rsidR="00B75976" w:rsidRPr="00F70786">
        <w:rPr>
          <w:rFonts w:asciiTheme="minorHAnsi" w:hAnsiTheme="minorHAnsi"/>
        </w:rPr>
        <w:t xml:space="preserve"> (VTEEA)</w:t>
      </w:r>
      <w:r w:rsidRPr="00F70786">
        <w:rPr>
          <w:rFonts w:asciiTheme="minorHAnsi" w:hAnsiTheme="minorHAnsi"/>
        </w:rPr>
        <w:t>.</w:t>
      </w:r>
      <w:proofErr w:type="gramEnd"/>
      <w:r w:rsidRPr="00F70786">
        <w:rPr>
          <w:rFonts w:asciiTheme="minorHAnsi" w:hAnsiTheme="minorHAnsi"/>
        </w:rPr>
        <w:t xml:space="preserve"> These organizations </w:t>
      </w:r>
      <w:proofErr w:type="gramStart"/>
      <w:r w:rsidRPr="00F70786">
        <w:rPr>
          <w:rFonts w:asciiTheme="minorHAnsi" w:hAnsiTheme="minorHAnsi"/>
        </w:rPr>
        <w:t>are dedicated</w:t>
      </w:r>
      <w:proofErr w:type="gramEnd"/>
      <w:r w:rsidRPr="00F70786">
        <w:rPr>
          <w:rFonts w:asciiTheme="minorHAnsi" w:hAnsiTheme="minorHAnsi"/>
        </w:rPr>
        <w:t xml:space="preserve"> to expanding </w:t>
      </w:r>
      <w:r w:rsidRPr="00231213">
        <w:rPr>
          <w:rFonts w:asciiTheme="minorHAnsi" w:hAnsiTheme="minorHAnsi"/>
        </w:rPr>
        <w:t xml:space="preserve">relevant and rigorous </w:t>
      </w:r>
      <w:r w:rsidR="00361B63" w:rsidRPr="00231213">
        <w:rPr>
          <w:rFonts w:asciiTheme="minorHAnsi" w:hAnsiTheme="minorHAnsi"/>
        </w:rPr>
        <w:t>CTE</w:t>
      </w:r>
      <w:r w:rsidRPr="00231213">
        <w:rPr>
          <w:rFonts w:asciiTheme="minorHAnsi" w:hAnsiTheme="minorHAnsi"/>
        </w:rPr>
        <w:t xml:space="preserve"> programs</w:t>
      </w:r>
      <w:r w:rsidR="00622CD6" w:rsidRPr="00231213">
        <w:rPr>
          <w:rFonts w:asciiTheme="minorHAnsi" w:hAnsiTheme="minorHAnsi"/>
        </w:rPr>
        <w:t xml:space="preserve"> and </w:t>
      </w:r>
      <w:r w:rsidRPr="00231213">
        <w:rPr>
          <w:rFonts w:asciiTheme="minorHAnsi" w:hAnsiTheme="minorHAnsi"/>
        </w:rPr>
        <w:t>enhancing leadership among its members</w:t>
      </w:r>
      <w:r w:rsidR="00F70786" w:rsidRPr="00231213">
        <w:rPr>
          <w:rFonts w:asciiTheme="minorHAnsi" w:hAnsiTheme="minorHAnsi"/>
        </w:rPr>
        <w:t>.</w:t>
      </w:r>
    </w:p>
    <w:p w14:paraId="3AB74982" w14:textId="77777777" w:rsidR="00127F91" w:rsidRPr="00231213" w:rsidRDefault="00910618" w:rsidP="00910618">
      <w:pPr>
        <w:ind w:right="47"/>
        <w:rPr>
          <w:rFonts w:asciiTheme="minorHAnsi" w:hAnsiTheme="minorHAnsi"/>
          <w:b/>
        </w:rPr>
      </w:pPr>
      <w:r w:rsidRPr="00231213">
        <w:rPr>
          <w:rFonts w:asciiTheme="minorHAnsi" w:hAnsiTheme="minorHAnsi"/>
          <w:b/>
        </w:rPr>
        <w:t>Postsecondary</w:t>
      </w:r>
    </w:p>
    <w:p w14:paraId="248BCF34" w14:textId="77777777" w:rsidR="00956ECB" w:rsidRPr="00956ECB" w:rsidRDefault="00956ECB" w:rsidP="00956ECB">
      <w:pPr>
        <w:pStyle w:val="BodyText"/>
      </w:pPr>
      <w:r w:rsidRPr="00231213">
        <w:t>At the local level, each of the VCCS colleges maintain</w:t>
      </w:r>
      <w:r w:rsidR="00C46151" w:rsidRPr="00231213">
        <w:t>s</w:t>
      </w:r>
      <w:r w:rsidRPr="00231213">
        <w:t xml:space="preserve"> advisory committees for their CTE programs with representatives from business, labor, </w:t>
      </w:r>
      <w:proofErr w:type="gramStart"/>
      <w:r w:rsidRPr="00231213">
        <w:t>community</w:t>
      </w:r>
      <w:proofErr w:type="gramEnd"/>
      <w:r w:rsidRPr="00231213">
        <w:t xml:space="preserve"> organizations such as workforce investment boards, chambers of commerce, secondary educators, faculty, students, administrators, and special populations. </w:t>
      </w:r>
      <w:r w:rsidR="00C46151" w:rsidRPr="00231213">
        <w:t xml:space="preserve">The </w:t>
      </w:r>
      <w:r w:rsidRPr="00231213">
        <w:t xml:space="preserve">VCCS leadership engages with multiple partner agencies to promote and support </w:t>
      </w:r>
      <w:r w:rsidR="00C46151" w:rsidRPr="00231213">
        <w:t>CTE</w:t>
      </w:r>
      <w:r w:rsidRPr="00231213">
        <w:t xml:space="preserve"> opportunities for special populations such as SNAP-ET, TANF, and ex-offenders. As part of Perkins V, all colleges will </w:t>
      </w:r>
      <w:r w:rsidR="008C4746" w:rsidRPr="00231213">
        <w:t xml:space="preserve">continue to </w:t>
      </w:r>
      <w:r w:rsidRPr="00231213">
        <w:t>conduct a</w:t>
      </w:r>
      <w:r w:rsidR="00FA6FF4" w:rsidRPr="00231213">
        <w:t xml:space="preserve"> </w:t>
      </w:r>
      <w:r w:rsidR="004B48AD" w:rsidRPr="00231213">
        <w:t>Comprehensive Local Needs Assessment</w:t>
      </w:r>
      <w:r w:rsidR="00FA6FF4" w:rsidRPr="00231213">
        <w:t xml:space="preserve"> that includes</w:t>
      </w:r>
      <w:r w:rsidRPr="00231213">
        <w:t xml:space="preserve"> input from education, business, and community groups to assess current and future CTE needs.</w:t>
      </w:r>
      <w:r w:rsidRPr="00CB38C9">
        <w:t xml:space="preserve"> </w:t>
      </w:r>
    </w:p>
    <w:p w14:paraId="2298C29A" w14:textId="77777777" w:rsidR="00C714EB" w:rsidRPr="00435CAE" w:rsidRDefault="009D08D1" w:rsidP="00910618">
      <w:pPr>
        <w:ind w:right="47"/>
        <w:rPr>
          <w:rFonts w:asciiTheme="minorHAnsi" w:hAnsiTheme="minorHAnsi"/>
        </w:rPr>
      </w:pPr>
      <w:r>
        <w:rPr>
          <w:rFonts w:asciiTheme="minorHAnsi" w:hAnsiTheme="minorHAnsi"/>
        </w:rPr>
        <w:br w:type="page"/>
      </w:r>
      <w:r w:rsidR="00C714EB">
        <w:rPr>
          <w:rFonts w:asciiTheme="minorHAnsi" w:hAnsiTheme="minorHAnsi"/>
        </w:rPr>
        <w:lastRenderedPageBreak/>
        <w:t>II.B.2.</w:t>
      </w:r>
      <w:r w:rsidR="00C714EB">
        <w:rPr>
          <w:rFonts w:asciiTheme="minorHAnsi" w:hAnsiTheme="minorHAnsi"/>
        </w:rPr>
        <w:tab/>
      </w:r>
      <w:r w:rsidR="00C714EB" w:rsidRPr="00435CAE">
        <w:rPr>
          <w:rFonts w:asciiTheme="minorHAnsi" w:hAnsiTheme="minorHAnsi"/>
        </w:rPr>
        <w:t>Implementing Career and Technical Education Programs and Programs of Study</w:t>
      </w:r>
    </w:p>
    <w:p w14:paraId="596E5713" w14:textId="77777777" w:rsidR="00C714EB" w:rsidRPr="00452A7B" w:rsidRDefault="00C714EB" w:rsidP="00910618">
      <w:pPr>
        <w:pStyle w:val="Heading4"/>
        <w:ind w:right="47"/>
        <w:rPr>
          <w:i/>
        </w:rPr>
      </w:pPr>
      <w:r w:rsidRPr="00452A7B">
        <w:t>II.B.2.f</w:t>
      </w:r>
      <w:proofErr w:type="gramStart"/>
      <w:r w:rsidRPr="00452A7B">
        <w:t>.  Include</w:t>
      </w:r>
      <w:proofErr w:type="gramEnd"/>
      <w:r w:rsidRPr="00452A7B">
        <w:t xml:space="preserve"> a copy of the local application template that the eligible agency will require eligible recipients to submit pursuant to section 134(b) of Perkins V. See Text Box 4 for the statutory requirements for local applications under section 134(b) of Perkins V. </w:t>
      </w:r>
    </w:p>
    <w:p w14:paraId="790F5887" w14:textId="77777777" w:rsidR="00956ECB" w:rsidRDefault="00956ECB" w:rsidP="00956ECB">
      <w:pPr>
        <w:pStyle w:val="BodyText"/>
        <w:spacing w:before="1"/>
        <w:rPr>
          <w:highlight w:val="yellow"/>
        </w:rPr>
      </w:pPr>
    </w:p>
    <w:p w14:paraId="5CC43112" w14:textId="33286A0A" w:rsidR="00956ECB" w:rsidRDefault="00F178B0" w:rsidP="00956ECB">
      <w:pPr>
        <w:pStyle w:val="BodyText"/>
        <w:spacing w:before="1"/>
        <w:rPr>
          <w:b/>
        </w:rPr>
      </w:pPr>
      <w:r w:rsidRPr="00F178B0">
        <w:rPr>
          <w:b/>
        </w:rPr>
        <w:t>Secondary</w:t>
      </w:r>
    </w:p>
    <w:p w14:paraId="3078D182" w14:textId="2AEC2E90" w:rsidR="00F178B0" w:rsidRDefault="00F178B0" w:rsidP="00956ECB">
      <w:pPr>
        <w:pStyle w:val="BodyText"/>
        <w:spacing w:before="1"/>
      </w:pPr>
      <w:r>
        <w:t>See A</w:t>
      </w:r>
      <w:r w:rsidR="001875A2">
        <w:t>ttachment A</w:t>
      </w:r>
      <w:r w:rsidR="004C712E">
        <w:t xml:space="preserve"> – Posted:</w:t>
      </w:r>
      <w:r w:rsidR="00C640F0">
        <w:t xml:space="preserve"> </w:t>
      </w:r>
      <w:hyperlink r:id="rId344" w:tgtFrame="_blank" w:history="1">
        <w:r w:rsidR="00C640F0">
          <w:rPr>
            <w:rStyle w:val="Hyperlink"/>
            <w:color w:val="1155CC"/>
            <w:shd w:val="clear" w:color="auto" w:fill="FFFFFF"/>
          </w:rPr>
          <w:t>cteresource.org/</w:t>
        </w:r>
        <w:proofErr w:type="spellStart"/>
        <w:r w:rsidR="00C640F0">
          <w:rPr>
            <w:rStyle w:val="Hyperlink"/>
            <w:color w:val="1155CC"/>
            <w:shd w:val="clear" w:color="auto" w:fill="FFFFFF"/>
          </w:rPr>
          <w:t>Perkins_V</w:t>
        </w:r>
        <w:proofErr w:type="spellEnd"/>
        <w:r w:rsidR="00C640F0">
          <w:rPr>
            <w:rStyle w:val="Hyperlink"/>
            <w:color w:val="1155CC"/>
            <w:shd w:val="clear" w:color="auto" w:fill="FFFFFF"/>
          </w:rPr>
          <w:t>/Secondary_PlanFY21.xlsm</w:t>
        </w:r>
      </w:hyperlink>
    </w:p>
    <w:p w14:paraId="1309FF32" w14:textId="71F127FD" w:rsidR="00F178B0" w:rsidRDefault="00F178B0" w:rsidP="00956ECB">
      <w:pPr>
        <w:pStyle w:val="BodyText"/>
        <w:spacing w:before="1"/>
      </w:pPr>
    </w:p>
    <w:p w14:paraId="4B97F904" w14:textId="415A1AC2" w:rsidR="00F178B0" w:rsidRPr="00F178B0" w:rsidRDefault="00F178B0" w:rsidP="00956ECB">
      <w:pPr>
        <w:pStyle w:val="BodyText"/>
        <w:spacing w:before="1"/>
        <w:rPr>
          <w:b/>
        </w:rPr>
      </w:pPr>
      <w:r w:rsidRPr="00F178B0">
        <w:rPr>
          <w:b/>
        </w:rPr>
        <w:t>Postsecondary</w:t>
      </w:r>
    </w:p>
    <w:p w14:paraId="38C14C8F" w14:textId="1CE54A88" w:rsidR="00F178B0" w:rsidRPr="00F178B0" w:rsidRDefault="00F178B0" w:rsidP="00956ECB">
      <w:pPr>
        <w:pStyle w:val="BodyText"/>
        <w:spacing w:before="1"/>
      </w:pPr>
      <w:r>
        <w:t xml:space="preserve">See </w:t>
      </w:r>
      <w:r w:rsidR="001875A2">
        <w:t>Attachment B</w:t>
      </w:r>
      <w:r w:rsidR="004C712E">
        <w:t xml:space="preserve"> – Posted:</w:t>
      </w:r>
      <w:r w:rsidR="00C640F0">
        <w:t xml:space="preserve"> </w:t>
      </w:r>
      <w:hyperlink r:id="rId345" w:tgtFrame="_blank" w:history="1">
        <w:r w:rsidR="00C640F0">
          <w:rPr>
            <w:rStyle w:val="Hyperlink"/>
            <w:color w:val="1155CC"/>
            <w:shd w:val="clear" w:color="auto" w:fill="FFFFFF"/>
          </w:rPr>
          <w:t>cteresource.org/</w:t>
        </w:r>
        <w:proofErr w:type="spellStart"/>
        <w:r w:rsidR="00C640F0">
          <w:rPr>
            <w:rStyle w:val="Hyperlink"/>
            <w:color w:val="1155CC"/>
            <w:shd w:val="clear" w:color="auto" w:fill="FFFFFF"/>
          </w:rPr>
          <w:t>Perkins_V</w:t>
        </w:r>
        <w:proofErr w:type="spellEnd"/>
        <w:r w:rsidR="00C640F0">
          <w:rPr>
            <w:rStyle w:val="Hyperlink"/>
            <w:color w:val="1155CC"/>
            <w:shd w:val="clear" w:color="auto" w:fill="FFFFFF"/>
          </w:rPr>
          <w:t>/Postsecondary_PlanFY21.xlsm</w:t>
        </w:r>
      </w:hyperlink>
    </w:p>
    <w:p w14:paraId="6D9B6D75" w14:textId="77777777" w:rsidR="00C714EB" w:rsidRDefault="00C714EB">
      <w:pPr>
        <w:rPr>
          <w:rFonts w:asciiTheme="minorHAnsi" w:hAnsiTheme="minorHAnsi"/>
        </w:rPr>
      </w:pPr>
      <w:r>
        <w:rPr>
          <w:rFonts w:asciiTheme="minorHAnsi" w:hAnsiTheme="minorHAnsi"/>
        </w:rPr>
        <w:br w:type="page"/>
      </w:r>
    </w:p>
    <w:p w14:paraId="7EC30D3F" w14:textId="77777777" w:rsidR="00C714EB" w:rsidRPr="00435CAE" w:rsidRDefault="00C714EB" w:rsidP="00910618">
      <w:pPr>
        <w:ind w:right="47"/>
        <w:rPr>
          <w:rFonts w:asciiTheme="minorHAnsi" w:hAnsiTheme="minorHAnsi"/>
        </w:rPr>
      </w:pPr>
      <w:r>
        <w:rPr>
          <w:rFonts w:asciiTheme="minorHAnsi" w:hAnsiTheme="minorHAnsi"/>
        </w:rPr>
        <w:lastRenderedPageBreak/>
        <w:t>II.B.2.</w:t>
      </w:r>
      <w:r>
        <w:rPr>
          <w:rFonts w:asciiTheme="minorHAnsi" w:hAnsiTheme="minorHAnsi"/>
        </w:rPr>
        <w:tab/>
      </w:r>
      <w:r w:rsidRPr="00435CAE">
        <w:rPr>
          <w:rFonts w:asciiTheme="minorHAnsi" w:hAnsiTheme="minorHAnsi"/>
        </w:rPr>
        <w:t>Implementing Career and Technical Education Programs and Programs of Study</w:t>
      </w:r>
    </w:p>
    <w:p w14:paraId="1BE031E2" w14:textId="77777777" w:rsidR="00C714EB" w:rsidRPr="00C714EB" w:rsidRDefault="00C714EB" w:rsidP="00910618">
      <w:pPr>
        <w:ind w:left="900" w:right="47" w:hanging="900"/>
        <w:rPr>
          <w:rFonts w:asciiTheme="minorHAnsi" w:hAnsiTheme="minorHAnsi"/>
        </w:rPr>
      </w:pPr>
      <w:r w:rsidRPr="00C714EB">
        <w:rPr>
          <w:rFonts w:asciiTheme="minorHAnsi" w:hAnsiTheme="minorHAnsi"/>
        </w:rPr>
        <w:t>II.B.2.g</w:t>
      </w:r>
      <w:r>
        <w:rPr>
          <w:rFonts w:asciiTheme="minorHAnsi" w:hAnsiTheme="minorHAnsi"/>
        </w:rPr>
        <w:tab/>
      </w:r>
      <w:r w:rsidRPr="00C714EB">
        <w:rPr>
          <w:rFonts w:asciiTheme="minorHAnsi" w:hAnsiTheme="minorHAnsi"/>
        </w:rPr>
        <w:t xml:space="preserve">Include a copy of the comprehensive local needs assessment template and/or guidelines that the eligible agency will require of eligible recipients to meet the requirements of section 134(c) of Perkins V. See Text Box 5 for the requirements for the comprehensive local needs assessment under section 134(c) of Perkins V. </w:t>
      </w:r>
    </w:p>
    <w:p w14:paraId="02E678A8" w14:textId="77777777" w:rsidR="0031384A" w:rsidRPr="00231213" w:rsidRDefault="0031384A" w:rsidP="0031384A">
      <w:pPr>
        <w:pStyle w:val="BodyText"/>
        <w:spacing w:before="5"/>
      </w:pPr>
    </w:p>
    <w:p w14:paraId="6D10DA8A" w14:textId="77777777" w:rsidR="00F178B0" w:rsidRDefault="00F178B0" w:rsidP="00F178B0">
      <w:pPr>
        <w:pStyle w:val="BodyText"/>
        <w:spacing w:before="1"/>
        <w:rPr>
          <w:b/>
        </w:rPr>
      </w:pPr>
      <w:r w:rsidRPr="00F178B0">
        <w:rPr>
          <w:b/>
        </w:rPr>
        <w:t>Secondary</w:t>
      </w:r>
    </w:p>
    <w:p w14:paraId="3A9CD80E" w14:textId="597B592B" w:rsidR="00F178B0" w:rsidRDefault="00F178B0" w:rsidP="00F178B0">
      <w:pPr>
        <w:pStyle w:val="BodyText"/>
        <w:spacing w:before="1"/>
      </w:pPr>
      <w:r>
        <w:t xml:space="preserve">See Appendix </w:t>
      </w:r>
      <w:r w:rsidR="001875A2">
        <w:t>B</w:t>
      </w:r>
    </w:p>
    <w:p w14:paraId="2E197351" w14:textId="77777777" w:rsidR="00F178B0" w:rsidRDefault="00F178B0" w:rsidP="00F178B0">
      <w:pPr>
        <w:pStyle w:val="BodyText"/>
        <w:spacing w:before="1"/>
      </w:pPr>
    </w:p>
    <w:p w14:paraId="2169C94A" w14:textId="77777777" w:rsidR="00F178B0" w:rsidRPr="00F178B0" w:rsidRDefault="00F178B0" w:rsidP="00F178B0">
      <w:pPr>
        <w:pStyle w:val="BodyText"/>
        <w:spacing w:before="1"/>
        <w:rPr>
          <w:b/>
        </w:rPr>
      </w:pPr>
      <w:r w:rsidRPr="00F178B0">
        <w:rPr>
          <w:b/>
        </w:rPr>
        <w:t>Postsecondary</w:t>
      </w:r>
    </w:p>
    <w:p w14:paraId="725BCDB5" w14:textId="0CB62481" w:rsidR="00F178B0" w:rsidRPr="00F178B0" w:rsidRDefault="00F178B0" w:rsidP="00F178B0">
      <w:pPr>
        <w:pStyle w:val="BodyText"/>
        <w:spacing w:before="1"/>
      </w:pPr>
      <w:r>
        <w:t xml:space="preserve">See Appendix </w:t>
      </w:r>
      <w:r w:rsidR="001875A2">
        <w:t>C</w:t>
      </w:r>
    </w:p>
    <w:p w14:paraId="0CAC0509" w14:textId="77777777" w:rsidR="00C714EB" w:rsidRDefault="00C714EB">
      <w:pPr>
        <w:rPr>
          <w:rFonts w:asciiTheme="minorHAnsi" w:hAnsiTheme="minorHAnsi"/>
        </w:rPr>
      </w:pPr>
      <w:r>
        <w:rPr>
          <w:rFonts w:asciiTheme="minorHAnsi" w:hAnsiTheme="minorHAnsi"/>
        </w:rPr>
        <w:br w:type="page"/>
      </w:r>
    </w:p>
    <w:p w14:paraId="3E49D20F" w14:textId="77777777" w:rsidR="009D08D1" w:rsidRPr="00231213" w:rsidRDefault="009D08D1" w:rsidP="008B1A58">
      <w:pPr>
        <w:ind w:right="47"/>
        <w:rPr>
          <w:rFonts w:asciiTheme="minorHAnsi" w:hAnsiTheme="minorHAnsi"/>
        </w:rPr>
      </w:pPr>
      <w:r w:rsidRPr="00231213">
        <w:rPr>
          <w:rFonts w:asciiTheme="minorHAnsi" w:hAnsiTheme="minorHAnsi"/>
        </w:rPr>
        <w:lastRenderedPageBreak/>
        <w:t>II.B.2.</w:t>
      </w:r>
      <w:r w:rsidRPr="00231213">
        <w:rPr>
          <w:rFonts w:asciiTheme="minorHAnsi" w:hAnsiTheme="minorHAnsi"/>
        </w:rPr>
        <w:tab/>
        <w:t>Implementing Career and Technical Education Programs and Programs of Study</w:t>
      </w:r>
    </w:p>
    <w:p w14:paraId="310C4E3C" w14:textId="77777777" w:rsidR="009D08D1" w:rsidRPr="00231213" w:rsidRDefault="009D08D1" w:rsidP="00D32696">
      <w:pPr>
        <w:pStyle w:val="Heading4"/>
        <w:rPr>
          <w:i/>
        </w:rPr>
      </w:pPr>
      <w:r w:rsidRPr="00231213">
        <w:t>II.B.2.h.</w:t>
      </w:r>
      <w:r w:rsidRPr="00231213">
        <w:tab/>
        <w:t xml:space="preserve">Provide the eligible agency’s definition of “size, scope, and quality” that </w:t>
      </w:r>
      <w:proofErr w:type="gramStart"/>
      <w:r w:rsidRPr="00231213">
        <w:t>will be used</w:t>
      </w:r>
      <w:proofErr w:type="gramEnd"/>
      <w:r w:rsidRPr="00231213">
        <w:t xml:space="preserve"> to make funds available to eligible recipients pursuant to section 135(b) of Perkins V.</w:t>
      </w:r>
    </w:p>
    <w:p w14:paraId="402223E5" w14:textId="77777777" w:rsidR="009D08D1" w:rsidRPr="00231213" w:rsidRDefault="009D08D1" w:rsidP="009D08D1">
      <w:pPr>
        <w:ind w:right="-720"/>
        <w:rPr>
          <w:rFonts w:asciiTheme="minorHAnsi" w:hAnsiTheme="minorHAnsi"/>
          <w:b/>
        </w:rPr>
      </w:pPr>
    </w:p>
    <w:p w14:paraId="78C7E8B2" w14:textId="77777777" w:rsidR="009D08D1" w:rsidRPr="00231213" w:rsidRDefault="00910618" w:rsidP="00910618">
      <w:pPr>
        <w:ind w:right="47"/>
        <w:rPr>
          <w:rFonts w:asciiTheme="minorHAnsi" w:hAnsiTheme="minorHAnsi"/>
          <w:b/>
        </w:rPr>
      </w:pPr>
      <w:r w:rsidRPr="00231213">
        <w:rPr>
          <w:rFonts w:asciiTheme="minorHAnsi" w:hAnsiTheme="minorHAnsi"/>
          <w:b/>
        </w:rPr>
        <w:t>Secondary</w:t>
      </w:r>
    </w:p>
    <w:p w14:paraId="2836F312" w14:textId="77777777" w:rsidR="009D08D1" w:rsidRPr="00231213" w:rsidRDefault="009D08D1" w:rsidP="009D08D1">
      <w:pPr>
        <w:rPr>
          <w:rFonts w:asciiTheme="minorHAnsi" w:hAnsiTheme="minorHAnsi"/>
        </w:rPr>
      </w:pPr>
      <w:r w:rsidRPr="00231213">
        <w:rPr>
          <w:rFonts w:asciiTheme="minorHAnsi" w:hAnsiTheme="minorHAnsi"/>
        </w:rPr>
        <w:t>The secondary definitions of “size, scope, and quality” in Virginia are:</w:t>
      </w:r>
    </w:p>
    <w:p w14:paraId="5F17BD7F" w14:textId="77777777" w:rsidR="009D08D1" w:rsidRPr="00231213" w:rsidRDefault="009D08D1" w:rsidP="009D08D1">
      <w:pPr>
        <w:spacing w:after="0"/>
        <w:rPr>
          <w:rFonts w:asciiTheme="minorHAnsi" w:hAnsiTheme="minorHAnsi"/>
        </w:rPr>
      </w:pPr>
      <w:r w:rsidRPr="00231213">
        <w:rPr>
          <w:rFonts w:asciiTheme="minorHAnsi" w:hAnsiTheme="minorHAnsi"/>
          <w:u w:val="single"/>
        </w:rPr>
        <w:t>Size</w:t>
      </w:r>
      <w:r w:rsidRPr="00231213">
        <w:rPr>
          <w:rFonts w:asciiTheme="minorHAnsi" w:hAnsiTheme="minorHAnsi"/>
        </w:rPr>
        <w:t>:</w:t>
      </w:r>
    </w:p>
    <w:p w14:paraId="2CCDA7AD"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A minimum of 11 courses in career and technical education </w:t>
      </w:r>
      <w:proofErr w:type="gramStart"/>
      <w:r w:rsidRPr="00231213">
        <w:rPr>
          <w:rFonts w:asciiTheme="minorHAnsi" w:hAnsiTheme="minorHAnsi"/>
        </w:rPr>
        <w:t>is offered</w:t>
      </w:r>
      <w:proofErr w:type="gramEnd"/>
      <w:r w:rsidRPr="00231213">
        <w:rPr>
          <w:rFonts w:asciiTheme="minorHAnsi" w:hAnsiTheme="minorHAnsi"/>
        </w:rPr>
        <w:t xml:space="preserve"> in each se</w:t>
      </w:r>
      <w:r w:rsidR="00D34CA3" w:rsidRPr="00231213">
        <w:rPr>
          <w:rFonts w:asciiTheme="minorHAnsi" w:hAnsiTheme="minorHAnsi"/>
        </w:rPr>
        <w:t xml:space="preserve">condary school. </w:t>
      </w:r>
      <w:r w:rsidRPr="00231213">
        <w:rPr>
          <w:rFonts w:asciiTheme="minorHAnsi" w:hAnsiTheme="minorHAnsi"/>
        </w:rPr>
        <w:t>(Standards of Accreditation 8 VAC 20-131-100.B)</w:t>
      </w:r>
    </w:p>
    <w:p w14:paraId="68A658F5" w14:textId="77777777" w:rsidR="009D08D1" w:rsidRPr="00231213" w:rsidRDefault="009D08D1" w:rsidP="009D08D1">
      <w:pPr>
        <w:spacing w:after="0"/>
        <w:rPr>
          <w:rFonts w:asciiTheme="minorHAnsi" w:hAnsiTheme="minorHAnsi"/>
        </w:rPr>
      </w:pPr>
      <w:r w:rsidRPr="00231213">
        <w:rPr>
          <w:rFonts w:asciiTheme="minorHAnsi" w:hAnsiTheme="minorHAnsi"/>
          <w:u w:val="single"/>
        </w:rPr>
        <w:t>Scope</w:t>
      </w:r>
      <w:r w:rsidRPr="00231213">
        <w:rPr>
          <w:rFonts w:asciiTheme="minorHAnsi" w:hAnsiTheme="minorHAnsi"/>
        </w:rPr>
        <w:t>:</w:t>
      </w:r>
    </w:p>
    <w:p w14:paraId="50AFA949"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At least three different career and technical education programs, not courses, that prepare students as a career and technical edu</w:t>
      </w:r>
      <w:r w:rsidR="00D34CA3" w:rsidRPr="00231213">
        <w:rPr>
          <w:rFonts w:asciiTheme="minorHAnsi" w:hAnsiTheme="minorHAnsi"/>
        </w:rPr>
        <w:t xml:space="preserve">cation </w:t>
      </w:r>
      <w:proofErr w:type="gramStart"/>
      <w:r w:rsidR="00D34CA3" w:rsidRPr="00231213">
        <w:rPr>
          <w:rFonts w:asciiTheme="minorHAnsi" w:hAnsiTheme="minorHAnsi"/>
        </w:rPr>
        <w:t>completer</w:t>
      </w:r>
      <w:proofErr w:type="gramEnd"/>
      <w:r w:rsidR="00D34CA3" w:rsidRPr="00231213">
        <w:rPr>
          <w:rFonts w:asciiTheme="minorHAnsi" w:hAnsiTheme="minorHAnsi"/>
        </w:rPr>
        <w:t xml:space="preserve"> are provided. </w:t>
      </w:r>
      <w:r w:rsidRPr="00231213">
        <w:rPr>
          <w:rFonts w:asciiTheme="minorHAnsi" w:hAnsiTheme="minorHAnsi"/>
        </w:rPr>
        <w:t>(Standards of Accreditation 8 VAC 20-131-100.A.1.)</w:t>
      </w:r>
    </w:p>
    <w:p w14:paraId="7DFE4024"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Instruction in career and technical exploration </w:t>
      </w:r>
      <w:proofErr w:type="gramStart"/>
      <w:r w:rsidRPr="00231213">
        <w:rPr>
          <w:rFonts w:asciiTheme="minorHAnsi" w:hAnsiTheme="minorHAnsi"/>
        </w:rPr>
        <w:t>is p</w:t>
      </w:r>
      <w:r w:rsidR="00D34CA3" w:rsidRPr="00231213">
        <w:rPr>
          <w:rFonts w:asciiTheme="minorHAnsi" w:hAnsiTheme="minorHAnsi"/>
        </w:rPr>
        <w:t>rovided</w:t>
      </w:r>
      <w:proofErr w:type="gramEnd"/>
      <w:r w:rsidR="00D34CA3" w:rsidRPr="00231213">
        <w:rPr>
          <w:rFonts w:asciiTheme="minorHAnsi" w:hAnsiTheme="minorHAnsi"/>
        </w:rPr>
        <w:t xml:space="preserve"> in each middle school. </w:t>
      </w:r>
      <w:r w:rsidRPr="00231213">
        <w:rPr>
          <w:rFonts w:asciiTheme="minorHAnsi" w:hAnsiTheme="minorHAnsi"/>
        </w:rPr>
        <w:t>(Standards of Accreditation 8 VAC 20-131-90.B)</w:t>
      </w:r>
    </w:p>
    <w:p w14:paraId="1DEF9121" w14:textId="77777777" w:rsidR="009D08D1" w:rsidRPr="00231213" w:rsidRDefault="009D08D1" w:rsidP="009D08D1">
      <w:pPr>
        <w:spacing w:after="0"/>
        <w:rPr>
          <w:rFonts w:asciiTheme="minorHAnsi" w:hAnsiTheme="minorHAnsi"/>
        </w:rPr>
      </w:pPr>
      <w:r w:rsidRPr="00231213">
        <w:rPr>
          <w:rFonts w:asciiTheme="minorHAnsi" w:hAnsiTheme="minorHAnsi"/>
          <w:u w:val="single"/>
        </w:rPr>
        <w:t>Quality</w:t>
      </w:r>
      <w:r w:rsidRPr="00231213">
        <w:rPr>
          <w:rFonts w:asciiTheme="minorHAnsi" w:hAnsiTheme="minorHAnsi"/>
        </w:rPr>
        <w:t>:</w:t>
      </w:r>
    </w:p>
    <w:p w14:paraId="0A9F4FC5"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Career and technical education programs incorporated into the K through 12 </w:t>
      </w:r>
      <w:r w:rsidR="00E32109" w:rsidRPr="00231213">
        <w:t>curricul</w:t>
      </w:r>
      <w:r w:rsidR="00E32109">
        <w:t>um</w:t>
      </w:r>
      <w:r w:rsidRPr="00231213">
        <w:rPr>
          <w:rFonts w:asciiTheme="minorHAnsi" w:hAnsiTheme="minorHAnsi"/>
        </w:rPr>
        <w:t xml:space="preserve"> that include:·</w:t>
      </w:r>
    </w:p>
    <w:p w14:paraId="1CC3F58F"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k</w:t>
      </w:r>
      <w:r w:rsidR="009D08D1" w:rsidRPr="00231213">
        <w:rPr>
          <w:rFonts w:asciiTheme="minorHAnsi" w:hAnsiTheme="minorHAnsi"/>
        </w:rPr>
        <w:t>nowledge of careers and all types of employment opportunities including, but not limited to, apprenticeships, entrepreneurship and small business ownership, the milita</w:t>
      </w:r>
      <w:r w:rsidRPr="00231213">
        <w:rPr>
          <w:rFonts w:asciiTheme="minorHAnsi" w:hAnsiTheme="minorHAnsi"/>
        </w:rPr>
        <w:t>ry, and the teaching profession;</w:t>
      </w:r>
      <w:r w:rsidR="009D08D1" w:rsidRPr="00231213">
        <w:rPr>
          <w:rFonts w:asciiTheme="minorHAnsi" w:hAnsiTheme="minorHAnsi"/>
        </w:rPr>
        <w:t xml:space="preserve"> and emphasize the advantages of completing school with marketable skills;</w:t>
      </w:r>
    </w:p>
    <w:p w14:paraId="24B0433F"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c</w:t>
      </w:r>
      <w:r w:rsidR="009D08D1" w:rsidRPr="00231213">
        <w:rPr>
          <w:rFonts w:asciiTheme="minorHAnsi" w:hAnsiTheme="minorHAnsi"/>
        </w:rPr>
        <w:t>areer exploration opportunities in the middle school grades; and</w:t>
      </w:r>
    </w:p>
    <w:p w14:paraId="191088A1" w14:textId="77777777" w:rsidR="009D08D1" w:rsidRPr="00231213" w:rsidRDefault="00D34CA3" w:rsidP="00B85421">
      <w:pPr>
        <w:pStyle w:val="ListParagraph"/>
        <w:numPr>
          <w:ilvl w:val="0"/>
          <w:numId w:val="9"/>
        </w:numPr>
        <w:rPr>
          <w:rFonts w:asciiTheme="minorHAnsi" w:hAnsiTheme="minorHAnsi"/>
        </w:rPr>
      </w:pPr>
      <w:proofErr w:type="gramStart"/>
      <w:r w:rsidRPr="00231213">
        <w:rPr>
          <w:rFonts w:asciiTheme="minorHAnsi" w:hAnsiTheme="minorHAnsi"/>
        </w:rPr>
        <w:t>c</w:t>
      </w:r>
      <w:r w:rsidR="009D08D1" w:rsidRPr="00231213">
        <w:rPr>
          <w:rFonts w:asciiTheme="minorHAnsi" w:hAnsiTheme="minorHAnsi"/>
        </w:rPr>
        <w:t>ompetency-based</w:t>
      </w:r>
      <w:proofErr w:type="gramEnd"/>
      <w:r w:rsidR="009D08D1" w:rsidRPr="00231213">
        <w:rPr>
          <w:rFonts w:asciiTheme="minorHAnsi" w:hAnsiTheme="minorHAnsi"/>
        </w:rPr>
        <w:t xml:space="preserve"> career and technical education programs that integrate academic outcomes, career guidance</w:t>
      </w:r>
      <w:r w:rsidRPr="00231213">
        <w:rPr>
          <w:rFonts w:asciiTheme="minorHAnsi" w:hAnsiTheme="minorHAnsi"/>
        </w:rPr>
        <w:t>,</w:t>
      </w:r>
      <w:r w:rsidR="009D08D1" w:rsidRPr="00231213">
        <w:rPr>
          <w:rFonts w:asciiTheme="minorHAnsi" w:hAnsiTheme="minorHAnsi"/>
        </w:rPr>
        <w:t xml:space="preserve"> and job-seeking skills for all secondary students. Programs </w:t>
      </w:r>
      <w:proofErr w:type="gramStart"/>
      <w:r w:rsidR="009D08D1" w:rsidRPr="00231213">
        <w:rPr>
          <w:rFonts w:asciiTheme="minorHAnsi" w:hAnsiTheme="minorHAnsi"/>
        </w:rPr>
        <w:t>must be based</w:t>
      </w:r>
      <w:proofErr w:type="gramEnd"/>
      <w:r w:rsidR="009D08D1" w:rsidRPr="00231213">
        <w:rPr>
          <w:rFonts w:asciiTheme="minorHAnsi" w:hAnsiTheme="minorHAnsi"/>
        </w:rPr>
        <w:t xml:space="preserve"> upon labor mark</w:t>
      </w:r>
      <w:r w:rsidRPr="00231213">
        <w:rPr>
          <w:rFonts w:asciiTheme="minorHAnsi" w:hAnsiTheme="minorHAnsi"/>
        </w:rPr>
        <w:t xml:space="preserve">et needs and student interest. </w:t>
      </w:r>
      <w:r w:rsidR="009D08D1" w:rsidRPr="00231213">
        <w:rPr>
          <w:rFonts w:asciiTheme="minorHAnsi" w:hAnsiTheme="minorHAnsi"/>
        </w:rPr>
        <w:t xml:space="preserve">Career guidance shall include counseling about available employment opportunities and placement services for students exiting school.  Each school board shall develop and implement a plan to ensure compliance with the provisions of this subdivision.  Such plan </w:t>
      </w:r>
      <w:proofErr w:type="gramStart"/>
      <w:r w:rsidR="009D08D1" w:rsidRPr="00231213">
        <w:rPr>
          <w:rFonts w:asciiTheme="minorHAnsi" w:hAnsiTheme="minorHAnsi"/>
        </w:rPr>
        <w:t>shall be developed</w:t>
      </w:r>
      <w:proofErr w:type="gramEnd"/>
      <w:r w:rsidR="009D08D1" w:rsidRPr="00231213">
        <w:rPr>
          <w:rFonts w:asciiTheme="minorHAnsi" w:hAnsiTheme="minorHAnsi"/>
        </w:rPr>
        <w:t xml:space="preserve"> with the input of area business and industry representatives and local community colleges and shall be submitted to the Superintendent of Public Instruction in accordance with the timelines established by federal law. (Standards of Quality § 22.1-253.13:1. Standard 1.D.3.)</w:t>
      </w:r>
    </w:p>
    <w:p w14:paraId="2A563991"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Establish the requirements for a standard and an advanced studies high school diploma, which shall each include at least one credit in fine or performing arts or career and technical education and one credit in United States and Virginia history.  The requirements for a standard high school diploma </w:t>
      </w:r>
      <w:proofErr w:type="gramStart"/>
      <w:r w:rsidRPr="00231213">
        <w:rPr>
          <w:rFonts w:asciiTheme="minorHAnsi" w:hAnsiTheme="minorHAnsi"/>
        </w:rPr>
        <w:t>shall, however, include</w:t>
      </w:r>
      <w:proofErr w:type="gramEnd"/>
      <w:r w:rsidRPr="00231213">
        <w:rPr>
          <w:rFonts w:asciiTheme="minorHAnsi" w:hAnsiTheme="minorHAnsi"/>
        </w:rPr>
        <w:t xml:space="preserve"> at least two sequential electives chosen from a concentration of courses selected from a variety of options that may be planned to ensure the completion of a focused sequence of elective courses.  Such focused sequence of elective courses shall provide a foundation for further education or training </w:t>
      </w:r>
      <w:r w:rsidR="00D34CA3" w:rsidRPr="00231213">
        <w:rPr>
          <w:rFonts w:asciiTheme="minorHAnsi" w:hAnsiTheme="minorHAnsi"/>
        </w:rPr>
        <w:t xml:space="preserve">or preparation for employment. </w:t>
      </w:r>
      <w:r w:rsidRPr="00231213">
        <w:rPr>
          <w:rFonts w:asciiTheme="minorHAnsi" w:hAnsiTheme="minorHAnsi"/>
        </w:rPr>
        <w:t>The advanced studies diploma shall be the recommended diploma for students</w:t>
      </w:r>
      <w:r w:rsidR="00D34CA3" w:rsidRPr="00231213">
        <w:rPr>
          <w:rFonts w:asciiTheme="minorHAnsi" w:hAnsiTheme="minorHAnsi"/>
        </w:rPr>
        <w:t xml:space="preserve"> </w:t>
      </w:r>
      <w:r w:rsidR="00D34CA3" w:rsidRPr="00231213">
        <w:rPr>
          <w:rFonts w:asciiTheme="minorHAnsi" w:hAnsiTheme="minorHAnsi"/>
        </w:rPr>
        <w:lastRenderedPageBreak/>
        <w:t xml:space="preserve">pursuing baccalaureate study. </w:t>
      </w:r>
      <w:r w:rsidRPr="00231213">
        <w:rPr>
          <w:rFonts w:asciiTheme="minorHAnsi" w:hAnsiTheme="minorHAnsi"/>
        </w:rPr>
        <w:t xml:space="preserve">Both the standard and the advanced studies diploma </w:t>
      </w:r>
      <w:r w:rsidR="00D34CA3" w:rsidRPr="00231213">
        <w:rPr>
          <w:rFonts w:asciiTheme="minorHAnsi" w:hAnsiTheme="minorHAnsi"/>
        </w:rPr>
        <w:t>shall prepare students for post</w:t>
      </w:r>
      <w:r w:rsidRPr="00231213">
        <w:rPr>
          <w:rFonts w:asciiTheme="minorHAnsi" w:hAnsiTheme="minorHAnsi"/>
        </w:rPr>
        <w:t>secondary education and the career readiness required by the Common</w:t>
      </w:r>
      <w:r w:rsidR="00D34CA3" w:rsidRPr="00231213">
        <w:rPr>
          <w:rFonts w:asciiTheme="minorHAnsi" w:hAnsiTheme="minorHAnsi"/>
        </w:rPr>
        <w:t xml:space="preserve">wealth's economy… </w:t>
      </w:r>
      <w:r w:rsidRPr="00231213">
        <w:rPr>
          <w:rFonts w:asciiTheme="minorHAnsi" w:hAnsiTheme="minorHAnsi"/>
        </w:rPr>
        <w:t>(Standards of</w:t>
      </w:r>
      <w:r w:rsidR="00D34CA3" w:rsidRPr="00231213">
        <w:rPr>
          <w:rFonts w:asciiTheme="minorHAnsi" w:hAnsiTheme="minorHAnsi"/>
        </w:rPr>
        <w:t xml:space="preserve"> Quality § 22.1-253.13:4.D.2.). Note: </w:t>
      </w:r>
      <w:r w:rsidRPr="00231213">
        <w:rPr>
          <w:rFonts w:asciiTheme="minorHAnsi" w:hAnsiTheme="minorHAnsi"/>
        </w:rPr>
        <w:t xml:space="preserve">Requirements for graduation (effective for the students entering ninth grade prior to the 2018-2019 </w:t>
      </w:r>
      <w:r w:rsidR="00D34CA3" w:rsidRPr="00231213">
        <w:rPr>
          <w:rFonts w:asciiTheme="minorHAnsi" w:hAnsiTheme="minorHAnsi"/>
        </w:rPr>
        <w:t xml:space="preserve">school year) (8VAC 20-131-50). </w:t>
      </w:r>
      <w:r w:rsidRPr="00231213">
        <w:rPr>
          <w:rFonts w:asciiTheme="minorHAnsi" w:hAnsiTheme="minorHAnsi"/>
        </w:rPr>
        <w:t>Requirements for graduation (effective for students who enter the ninth grade in the 2018-2019 school year) (8VAC 20-131-51).</w:t>
      </w:r>
    </w:p>
    <w:p w14:paraId="48EB488A"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Provide for the award of verified units of credit for passing scores on industry certifications, state licensure examinations, and national occupational competency assessments approved by the </w:t>
      </w:r>
      <w:r w:rsidR="00D34CA3" w:rsidRPr="00231213">
        <w:rPr>
          <w:rFonts w:asciiTheme="minorHAnsi" w:hAnsiTheme="minorHAnsi"/>
        </w:rPr>
        <w:t xml:space="preserve">BOE. </w:t>
      </w:r>
      <w:r w:rsidRPr="00231213">
        <w:rPr>
          <w:rFonts w:asciiTheme="minorHAnsi" w:hAnsiTheme="minorHAnsi"/>
        </w:rPr>
        <w:t xml:space="preserve">School boards shall report annually to the </w:t>
      </w:r>
      <w:r w:rsidR="00D34CA3" w:rsidRPr="00231213">
        <w:rPr>
          <w:rFonts w:asciiTheme="minorHAnsi" w:hAnsiTheme="minorHAnsi"/>
        </w:rPr>
        <w:t>BOE</w:t>
      </w:r>
      <w:r w:rsidRPr="00231213">
        <w:rPr>
          <w:rFonts w:asciiTheme="minorHAnsi" w:hAnsiTheme="minorHAnsi"/>
        </w:rPr>
        <w:t xml:space="preserve"> the number of Board-approved industry certifications obtained, state licensure examinations passed, national occupational competency assessments passed, </w:t>
      </w:r>
      <w:r w:rsidR="005173C5" w:rsidRPr="00231213">
        <w:rPr>
          <w:rFonts w:asciiTheme="minorHAnsi" w:hAnsiTheme="minorHAnsi"/>
        </w:rPr>
        <w:t>for the Commonwealth Workplace Readiness Assessment</w:t>
      </w:r>
      <w:r w:rsidRPr="00231213">
        <w:rPr>
          <w:rFonts w:asciiTheme="minorHAnsi" w:hAnsiTheme="minorHAnsi"/>
        </w:rPr>
        <w:t xml:space="preserve"> passed, and the number of </w:t>
      </w:r>
      <w:r w:rsidR="00D34CA3" w:rsidRPr="00231213">
        <w:rPr>
          <w:rFonts w:asciiTheme="minorHAnsi" w:hAnsiTheme="minorHAnsi"/>
        </w:rPr>
        <w:t xml:space="preserve">CTE completers who graduated. </w:t>
      </w:r>
      <w:r w:rsidRPr="00231213">
        <w:rPr>
          <w:rFonts w:asciiTheme="minorHAnsi" w:hAnsiTheme="minorHAnsi"/>
        </w:rPr>
        <w:t xml:space="preserve">These numbers </w:t>
      </w:r>
      <w:proofErr w:type="gramStart"/>
      <w:r w:rsidRPr="00231213">
        <w:rPr>
          <w:rFonts w:asciiTheme="minorHAnsi" w:hAnsiTheme="minorHAnsi"/>
        </w:rPr>
        <w:t>shall be reported</w:t>
      </w:r>
      <w:proofErr w:type="gramEnd"/>
      <w:r w:rsidRPr="00231213">
        <w:rPr>
          <w:rFonts w:asciiTheme="minorHAnsi" w:hAnsiTheme="minorHAnsi"/>
        </w:rPr>
        <w:t xml:space="preserve"> as separate categories on the Sc</w:t>
      </w:r>
      <w:r w:rsidR="00D34CA3" w:rsidRPr="00231213">
        <w:rPr>
          <w:rFonts w:asciiTheme="minorHAnsi" w:hAnsiTheme="minorHAnsi"/>
        </w:rPr>
        <w:t xml:space="preserve">hool Performance Report Card. </w:t>
      </w:r>
      <w:r w:rsidRPr="00231213">
        <w:rPr>
          <w:rFonts w:asciiTheme="minorHAnsi" w:hAnsiTheme="minorHAnsi"/>
        </w:rPr>
        <w:t>In addition, the Board may:</w:t>
      </w:r>
    </w:p>
    <w:p w14:paraId="054AC04F" w14:textId="77777777" w:rsidR="009D08D1" w:rsidRPr="00231213" w:rsidRDefault="00D34CA3" w:rsidP="00B85421">
      <w:pPr>
        <w:pStyle w:val="ListParagraph"/>
        <w:numPr>
          <w:ilvl w:val="0"/>
          <w:numId w:val="11"/>
        </w:numPr>
        <w:ind w:left="1260" w:hanging="180"/>
        <w:rPr>
          <w:rFonts w:asciiTheme="minorHAnsi" w:hAnsiTheme="minorHAnsi"/>
        </w:rPr>
      </w:pPr>
      <w:r w:rsidRPr="00231213">
        <w:rPr>
          <w:rFonts w:asciiTheme="minorHAnsi" w:hAnsiTheme="minorHAnsi"/>
        </w:rPr>
        <w:t>f</w:t>
      </w:r>
      <w:r w:rsidR="009D08D1" w:rsidRPr="00231213">
        <w:rPr>
          <w:rFonts w:asciiTheme="minorHAnsi" w:hAnsiTheme="minorHAnsi"/>
        </w:rPr>
        <w:t xml:space="preserve">or the purpose of awarding verified units of credit, approve the use of additional or substitute tests for the correlated </w:t>
      </w:r>
      <w:r w:rsidRPr="00231213">
        <w:rPr>
          <w:rFonts w:asciiTheme="minorHAnsi" w:hAnsiTheme="minorHAnsi"/>
        </w:rPr>
        <w:t>SOL</w:t>
      </w:r>
      <w:r w:rsidR="009D08D1" w:rsidRPr="00231213">
        <w:rPr>
          <w:rFonts w:asciiTheme="minorHAnsi" w:hAnsiTheme="minorHAnsi"/>
        </w:rPr>
        <w:t xml:space="preserve"> assessment, such as academic achievement tests, industry certifications or state licensure examinations; and</w:t>
      </w:r>
    </w:p>
    <w:p w14:paraId="1FC058F0" w14:textId="77777777" w:rsidR="009D08D1" w:rsidRPr="00231213" w:rsidRDefault="00D34CA3" w:rsidP="00B85421">
      <w:pPr>
        <w:pStyle w:val="ListParagraph"/>
        <w:numPr>
          <w:ilvl w:val="0"/>
          <w:numId w:val="11"/>
        </w:numPr>
        <w:ind w:left="1260" w:hanging="180"/>
        <w:rPr>
          <w:rFonts w:asciiTheme="minorHAnsi" w:hAnsiTheme="minorHAnsi"/>
        </w:rPr>
      </w:pPr>
      <w:proofErr w:type="gramStart"/>
      <w:r w:rsidRPr="00231213">
        <w:rPr>
          <w:rFonts w:asciiTheme="minorHAnsi" w:hAnsiTheme="minorHAnsi"/>
        </w:rPr>
        <w:t>p</w:t>
      </w:r>
      <w:r w:rsidR="009D08D1" w:rsidRPr="00231213">
        <w:rPr>
          <w:rFonts w:asciiTheme="minorHAnsi" w:hAnsiTheme="minorHAnsi"/>
        </w:rPr>
        <w:t xml:space="preserve">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the appropriate verified units of credit for one or more </w:t>
      </w:r>
      <w:r w:rsidRPr="00231213">
        <w:rPr>
          <w:rFonts w:asciiTheme="minorHAnsi" w:hAnsiTheme="minorHAnsi"/>
        </w:rPr>
        <w:t>CTE</w:t>
      </w:r>
      <w:r w:rsidR="009D08D1" w:rsidRPr="00231213">
        <w:rPr>
          <w:rFonts w:asciiTheme="minorHAnsi" w:hAnsiTheme="minorHAnsi"/>
        </w:rPr>
        <w:t xml:space="preserve"> classes into which relevant </w:t>
      </w:r>
      <w:r w:rsidRPr="00231213">
        <w:rPr>
          <w:rFonts w:asciiTheme="minorHAnsi" w:hAnsiTheme="minorHAnsi"/>
        </w:rPr>
        <w:t>SOL</w:t>
      </w:r>
      <w:r w:rsidR="009D08D1" w:rsidRPr="00231213">
        <w:rPr>
          <w:rFonts w:asciiTheme="minorHAnsi" w:hAnsiTheme="minorHAnsi"/>
        </w:rPr>
        <w:t xml:space="preserve"> for various classes taught at the sa</w:t>
      </w:r>
      <w:r w:rsidRPr="00231213">
        <w:rPr>
          <w:rFonts w:asciiTheme="minorHAnsi" w:hAnsiTheme="minorHAnsi"/>
        </w:rPr>
        <w:t>me level have been integrated.</w:t>
      </w:r>
      <w:proofErr w:type="gramEnd"/>
      <w:r w:rsidRPr="00231213">
        <w:rPr>
          <w:rFonts w:asciiTheme="minorHAnsi" w:hAnsiTheme="minorHAnsi"/>
        </w:rPr>
        <w:t xml:space="preserve"> </w:t>
      </w:r>
      <w:r w:rsidR="009D08D1" w:rsidRPr="00231213">
        <w:rPr>
          <w:rFonts w:asciiTheme="minorHAnsi" w:hAnsiTheme="minorHAnsi"/>
        </w:rPr>
        <w:t xml:space="preserve">Such industry certification and state licensure examinations may cover relevant </w:t>
      </w:r>
      <w:r w:rsidRPr="00231213">
        <w:rPr>
          <w:rFonts w:asciiTheme="minorHAnsi" w:hAnsiTheme="minorHAnsi"/>
        </w:rPr>
        <w:t>SOL</w:t>
      </w:r>
      <w:r w:rsidR="009D08D1" w:rsidRPr="00231213">
        <w:rPr>
          <w:rFonts w:asciiTheme="minorHAnsi" w:hAnsiTheme="minorHAnsi"/>
        </w:rPr>
        <w:t xml:space="preserve"> for various required classes and </w:t>
      </w:r>
      <w:proofErr w:type="gramStart"/>
      <w:r w:rsidR="009D08D1" w:rsidRPr="00231213">
        <w:rPr>
          <w:rFonts w:asciiTheme="minorHAnsi" w:hAnsiTheme="minorHAnsi"/>
        </w:rPr>
        <w:t>may, at the discretion of the Board, address</w:t>
      </w:r>
      <w:proofErr w:type="gramEnd"/>
      <w:r w:rsidR="009D08D1" w:rsidRPr="00231213">
        <w:rPr>
          <w:rFonts w:asciiTheme="minorHAnsi" w:hAnsiTheme="minorHAnsi"/>
        </w:rPr>
        <w:t xml:space="preserve"> some </w:t>
      </w:r>
      <w:r w:rsidRPr="00231213">
        <w:rPr>
          <w:rFonts w:asciiTheme="minorHAnsi" w:hAnsiTheme="minorHAnsi"/>
        </w:rPr>
        <w:t>SOL</w:t>
      </w:r>
      <w:r w:rsidR="009D08D1" w:rsidRPr="00231213">
        <w:rPr>
          <w:rFonts w:asciiTheme="minorHAnsi" w:hAnsiTheme="minorHAnsi"/>
        </w:rPr>
        <w:t xml:space="preserve"> for several required classes.  (Standards of Quality § 22.1-253.13:4.D.12.)</w:t>
      </w:r>
    </w:p>
    <w:p w14:paraId="3120B88B" w14:textId="77777777" w:rsidR="009D08D1" w:rsidRPr="00231213" w:rsidRDefault="009D08D1" w:rsidP="009D08D1">
      <w:pPr>
        <w:rPr>
          <w:rFonts w:asciiTheme="minorHAnsi" w:hAnsiTheme="minorHAnsi"/>
        </w:rPr>
      </w:pPr>
    </w:p>
    <w:p w14:paraId="4F547FAA" w14:textId="77777777" w:rsidR="009D08D1" w:rsidRPr="00231213" w:rsidRDefault="00910618" w:rsidP="00910618">
      <w:pPr>
        <w:ind w:right="47"/>
        <w:rPr>
          <w:rFonts w:asciiTheme="minorHAnsi" w:hAnsiTheme="minorHAnsi"/>
          <w:b/>
        </w:rPr>
      </w:pPr>
      <w:r w:rsidRPr="00231213">
        <w:rPr>
          <w:rFonts w:asciiTheme="minorHAnsi" w:hAnsiTheme="minorHAnsi"/>
          <w:b/>
        </w:rPr>
        <w:t>Postsecondary</w:t>
      </w:r>
    </w:p>
    <w:p w14:paraId="77B28E6C" w14:textId="77777777" w:rsidR="0031384A" w:rsidRPr="00231213" w:rsidRDefault="0031384A" w:rsidP="0031384A">
      <w:pPr>
        <w:spacing w:line="252" w:lineRule="auto"/>
      </w:pPr>
      <w:r w:rsidRPr="00231213">
        <w:t>The postsecondary definitions of “size, scope, and quality” in Virginia are:</w:t>
      </w:r>
    </w:p>
    <w:p w14:paraId="180EB422" w14:textId="77777777" w:rsidR="0031384A" w:rsidRPr="00231213" w:rsidRDefault="0031384A" w:rsidP="0031384A">
      <w:pPr>
        <w:spacing w:line="252" w:lineRule="auto"/>
      </w:pPr>
      <w:r w:rsidRPr="00231213">
        <w:t>Size:</w:t>
      </w:r>
    </w:p>
    <w:p w14:paraId="0721293D" w14:textId="77777777" w:rsidR="0031384A" w:rsidRPr="00231213" w:rsidRDefault="0031384A" w:rsidP="00B85421">
      <w:pPr>
        <w:pStyle w:val="ListParagraph"/>
        <w:widowControl w:val="0"/>
        <w:numPr>
          <w:ilvl w:val="0"/>
          <w:numId w:val="33"/>
        </w:numPr>
        <w:autoSpaceDE w:val="0"/>
        <w:autoSpaceDN w:val="0"/>
        <w:spacing w:after="0" w:line="252" w:lineRule="auto"/>
        <w:contextualSpacing w:val="0"/>
      </w:pPr>
      <w:r w:rsidRPr="00231213">
        <w:t xml:space="preserve">A minimum of 74 courses in </w:t>
      </w:r>
      <w:r w:rsidR="00D34CA3" w:rsidRPr="00231213">
        <w:t>CTE</w:t>
      </w:r>
      <w:r w:rsidRPr="00231213">
        <w:t xml:space="preserve"> </w:t>
      </w:r>
      <w:proofErr w:type="gramStart"/>
      <w:r w:rsidRPr="00231213">
        <w:t>is offered</w:t>
      </w:r>
      <w:proofErr w:type="gramEnd"/>
      <w:r w:rsidRPr="00231213">
        <w:t xml:space="preserve"> in each local community college.</w:t>
      </w:r>
    </w:p>
    <w:p w14:paraId="1E37B512" w14:textId="77777777" w:rsidR="00D34CA3" w:rsidRPr="00231213" w:rsidRDefault="00D34CA3" w:rsidP="00D34CA3">
      <w:pPr>
        <w:pStyle w:val="ListParagraph"/>
        <w:widowControl w:val="0"/>
        <w:autoSpaceDE w:val="0"/>
        <w:autoSpaceDN w:val="0"/>
        <w:spacing w:after="0" w:line="252" w:lineRule="auto"/>
        <w:contextualSpacing w:val="0"/>
      </w:pPr>
    </w:p>
    <w:p w14:paraId="5A2A37F3" w14:textId="77777777" w:rsidR="0031384A" w:rsidRPr="00231213" w:rsidRDefault="0031384A" w:rsidP="0031384A">
      <w:pPr>
        <w:spacing w:line="252" w:lineRule="auto"/>
      </w:pPr>
      <w:r w:rsidRPr="00231213">
        <w:t>Scope:</w:t>
      </w:r>
    </w:p>
    <w:p w14:paraId="20B138E6" w14:textId="77777777" w:rsidR="0031384A" w:rsidRPr="00231213" w:rsidRDefault="0031384A" w:rsidP="00B85421">
      <w:pPr>
        <w:pStyle w:val="ListParagraph"/>
        <w:widowControl w:val="0"/>
        <w:numPr>
          <w:ilvl w:val="0"/>
          <w:numId w:val="33"/>
        </w:numPr>
        <w:autoSpaceDE w:val="0"/>
        <w:autoSpaceDN w:val="0"/>
        <w:spacing w:after="0" w:line="252" w:lineRule="auto"/>
        <w:contextualSpacing w:val="0"/>
      </w:pPr>
      <w:r w:rsidRPr="00231213">
        <w:t xml:space="preserve">At least seven different </w:t>
      </w:r>
      <w:r w:rsidR="00D34CA3" w:rsidRPr="00231213">
        <w:t>CTE</w:t>
      </w:r>
      <w:r w:rsidRPr="00231213">
        <w:t xml:space="preserve"> programs, not </w:t>
      </w:r>
      <w:proofErr w:type="gramStart"/>
      <w:r w:rsidRPr="00231213">
        <w:t>courses, that</w:t>
      </w:r>
      <w:proofErr w:type="gramEnd"/>
      <w:r w:rsidRPr="00231213">
        <w:t xml:space="preserve"> prepare students as a </w:t>
      </w:r>
      <w:r w:rsidR="00D34CA3" w:rsidRPr="00231213">
        <w:t>CTE</w:t>
      </w:r>
      <w:r w:rsidRPr="00231213">
        <w:t xml:space="preserve"> completer are provided.</w:t>
      </w:r>
    </w:p>
    <w:p w14:paraId="49E09E4E" w14:textId="77777777" w:rsidR="0031384A" w:rsidRPr="00231213" w:rsidRDefault="0031384A" w:rsidP="0031384A">
      <w:pPr>
        <w:pStyle w:val="ListParagraph"/>
        <w:spacing w:line="252" w:lineRule="auto"/>
      </w:pPr>
    </w:p>
    <w:p w14:paraId="4925EC81" w14:textId="77777777" w:rsidR="0031384A" w:rsidRPr="00231213" w:rsidRDefault="0031384A" w:rsidP="0031384A">
      <w:pPr>
        <w:spacing w:line="252" w:lineRule="auto"/>
      </w:pPr>
      <w:r w:rsidRPr="00231213">
        <w:t>Quality:</w:t>
      </w:r>
    </w:p>
    <w:p w14:paraId="4EEEE65B" w14:textId="77777777" w:rsidR="0031384A" w:rsidRPr="00231213" w:rsidRDefault="00F803CE" w:rsidP="00B85421">
      <w:pPr>
        <w:pStyle w:val="ListParagraph"/>
        <w:widowControl w:val="0"/>
        <w:numPr>
          <w:ilvl w:val="0"/>
          <w:numId w:val="33"/>
        </w:numPr>
        <w:autoSpaceDE w:val="0"/>
        <w:autoSpaceDN w:val="0"/>
        <w:spacing w:after="0" w:line="252" w:lineRule="auto"/>
        <w:contextualSpacing w:val="0"/>
      </w:pPr>
      <w:r w:rsidRPr="00231213">
        <w:t>CTE</w:t>
      </w:r>
      <w:r w:rsidR="0031384A" w:rsidRPr="00231213">
        <w:t xml:space="preserve"> </w:t>
      </w:r>
      <w:r w:rsidR="004536D7">
        <w:t>programs incorporated into the p</w:t>
      </w:r>
      <w:r w:rsidR="0031384A" w:rsidRPr="00231213">
        <w:t xml:space="preserve">ostsecondary education </w:t>
      </w:r>
      <w:r w:rsidR="00E32109" w:rsidRPr="00231213">
        <w:t>curricul</w:t>
      </w:r>
      <w:r w:rsidR="00E32109">
        <w:t>um</w:t>
      </w:r>
      <w:r w:rsidR="0031384A" w:rsidRPr="00231213">
        <w:t xml:space="preserve"> that include:·</w:t>
      </w:r>
    </w:p>
    <w:p w14:paraId="3E081490" w14:textId="77777777" w:rsidR="0031384A" w:rsidRPr="00231213" w:rsidRDefault="0032182D" w:rsidP="00B85421">
      <w:pPr>
        <w:pStyle w:val="ListParagraph"/>
        <w:numPr>
          <w:ilvl w:val="0"/>
          <w:numId w:val="9"/>
        </w:numPr>
        <w:ind w:left="1080"/>
      </w:pPr>
      <w:r w:rsidRPr="00231213">
        <w:lastRenderedPageBreak/>
        <w:t>k</w:t>
      </w:r>
      <w:r w:rsidR="0031384A" w:rsidRPr="00231213">
        <w:t>nowledge of careers and employment opportunities including, but not limited to, apprenticeships, entrepreneurship and small business ownership, the military, and the teaching profession, and emphasize the advantages of completing college with marketable skills;</w:t>
      </w:r>
    </w:p>
    <w:p w14:paraId="5709BA8B" w14:textId="77777777" w:rsidR="0031384A" w:rsidRPr="00231213" w:rsidRDefault="0032182D" w:rsidP="00B85421">
      <w:pPr>
        <w:pStyle w:val="ListParagraph"/>
        <w:numPr>
          <w:ilvl w:val="0"/>
          <w:numId w:val="9"/>
        </w:numPr>
        <w:ind w:left="1080"/>
      </w:pPr>
      <w:r w:rsidRPr="00231213">
        <w:t>c</w:t>
      </w:r>
      <w:r w:rsidR="0031384A" w:rsidRPr="00231213">
        <w:t>areer exploration opportunities; and</w:t>
      </w:r>
    </w:p>
    <w:p w14:paraId="2B46455B" w14:textId="77777777" w:rsidR="0031384A" w:rsidRPr="00231213" w:rsidRDefault="0032182D" w:rsidP="00B85421">
      <w:pPr>
        <w:pStyle w:val="ListParagraph"/>
        <w:numPr>
          <w:ilvl w:val="0"/>
          <w:numId w:val="9"/>
        </w:numPr>
        <w:ind w:left="1080"/>
      </w:pPr>
      <w:proofErr w:type="gramStart"/>
      <w:r w:rsidRPr="00231213">
        <w:t>c</w:t>
      </w:r>
      <w:r w:rsidR="0031384A" w:rsidRPr="00231213">
        <w:t>ompetency-based</w:t>
      </w:r>
      <w:proofErr w:type="gramEnd"/>
      <w:r w:rsidR="0031384A" w:rsidRPr="00231213">
        <w:t xml:space="preserve"> career and technical education programs that integrate academic outcomes, career guidance and job-seeking skills. </w:t>
      </w:r>
    </w:p>
    <w:p w14:paraId="41DF8C40" w14:textId="746B5151" w:rsidR="009D08D1" w:rsidRDefault="0031384A" w:rsidP="0031384A">
      <w:pPr>
        <w:rPr>
          <w:rFonts w:asciiTheme="minorHAnsi" w:hAnsiTheme="minorHAnsi"/>
        </w:rPr>
      </w:pPr>
      <w:r w:rsidRPr="00231213">
        <w:t xml:space="preserve">Programs </w:t>
      </w:r>
      <w:proofErr w:type="gramStart"/>
      <w:r w:rsidRPr="00231213">
        <w:t>must be based</w:t>
      </w:r>
      <w:proofErr w:type="gramEnd"/>
      <w:r w:rsidRPr="00231213">
        <w:t xml:space="preserve"> upon labor market needs and student interest. Career guidance includes counseling about available employment opportunities and placement services for stud</w:t>
      </w:r>
      <w:r w:rsidR="0032182D" w:rsidRPr="00231213">
        <w:t>ents exiting school. P</w:t>
      </w:r>
      <w:r w:rsidRPr="00231213">
        <w:t xml:space="preserve">rograms of study </w:t>
      </w:r>
      <w:proofErr w:type="gramStart"/>
      <w:r w:rsidRPr="00231213">
        <w:t>are developed</w:t>
      </w:r>
      <w:proofErr w:type="gramEnd"/>
      <w:r w:rsidRPr="00231213">
        <w:t xml:space="preserve"> with the input of area business and industry representatives, labor representative</w:t>
      </w:r>
      <w:r w:rsidR="00D7688E">
        <w:t>s</w:t>
      </w:r>
      <w:r w:rsidRPr="00231213">
        <w:t>, and local Workforce Investment Board(s).</w:t>
      </w:r>
      <w:r w:rsidR="009D08D1">
        <w:rPr>
          <w:rFonts w:asciiTheme="minorHAnsi" w:hAnsiTheme="minorHAnsi"/>
        </w:rPr>
        <w:br w:type="page"/>
      </w:r>
    </w:p>
    <w:p w14:paraId="38144513" w14:textId="77777777" w:rsidR="001D5954" w:rsidRDefault="001D5954" w:rsidP="007B208B">
      <w:pPr>
        <w:pStyle w:val="Heading3"/>
      </w:pPr>
      <w:r w:rsidRPr="00AC5F57">
        <w:lastRenderedPageBreak/>
        <w:t>II.B.3.</w:t>
      </w:r>
      <w:r w:rsidRPr="00AC5F57">
        <w:tab/>
        <w:t>Meeting the</w:t>
      </w:r>
      <w:r w:rsidRPr="00231213">
        <w:t xml:space="preserve"> Needs of Special Populations</w:t>
      </w:r>
    </w:p>
    <w:p w14:paraId="7CAAAADD" w14:textId="77777777" w:rsidR="007B208B" w:rsidRPr="007B208B" w:rsidRDefault="007B208B" w:rsidP="007B208B">
      <w:pPr>
        <w:spacing w:after="0"/>
      </w:pPr>
    </w:p>
    <w:p w14:paraId="3A69CCA2" w14:textId="77777777" w:rsidR="001D5954" w:rsidRDefault="001D5954" w:rsidP="007B208B">
      <w:pPr>
        <w:pStyle w:val="Heading4"/>
      </w:pPr>
      <w:r w:rsidRPr="00231213">
        <w:t>II.B.3.a.</w:t>
      </w:r>
      <w:r w:rsidRPr="00231213">
        <w:tab/>
        <w:t>Describe its program strategies for special populations, including a description of how individuals who are members of special populations-</w:t>
      </w:r>
    </w:p>
    <w:p w14:paraId="07DC2F82" w14:textId="77777777" w:rsidR="007B208B" w:rsidRPr="007B208B" w:rsidRDefault="007B208B" w:rsidP="007B208B">
      <w:pPr>
        <w:spacing w:after="0"/>
      </w:pPr>
    </w:p>
    <w:p w14:paraId="25173ABC" w14:textId="77777777" w:rsidR="001D5954" w:rsidRPr="00231213" w:rsidRDefault="00910618" w:rsidP="007B208B">
      <w:pPr>
        <w:pStyle w:val="Heading4"/>
      </w:pPr>
      <w:r>
        <w:t xml:space="preserve">II.B.3.a.i. </w:t>
      </w:r>
      <w:proofErr w:type="gramStart"/>
      <w:r w:rsidR="001D5954" w:rsidRPr="00231213">
        <w:t>will be provided</w:t>
      </w:r>
      <w:proofErr w:type="gramEnd"/>
      <w:r w:rsidR="001D5954" w:rsidRPr="00231213">
        <w:t xml:space="preserve"> with equal access to activities assisted under this Act.</w:t>
      </w:r>
    </w:p>
    <w:p w14:paraId="07351418" w14:textId="77777777" w:rsidR="001D5954" w:rsidRPr="00231213" w:rsidRDefault="001D5954" w:rsidP="001D5954">
      <w:pPr>
        <w:ind w:right="-720"/>
        <w:rPr>
          <w:rFonts w:asciiTheme="minorHAnsi" w:hAnsiTheme="minorHAnsi"/>
        </w:rPr>
      </w:pPr>
    </w:p>
    <w:p w14:paraId="1A508F5F" w14:textId="77777777" w:rsidR="001D5954" w:rsidRPr="00231213" w:rsidRDefault="00910618" w:rsidP="001D5954">
      <w:pPr>
        <w:ind w:right="-720"/>
        <w:rPr>
          <w:rFonts w:asciiTheme="minorHAnsi" w:hAnsiTheme="minorHAnsi"/>
          <w:b/>
        </w:rPr>
      </w:pPr>
      <w:r w:rsidRPr="00231213">
        <w:rPr>
          <w:rFonts w:asciiTheme="minorHAnsi" w:hAnsiTheme="minorHAnsi"/>
          <w:b/>
        </w:rPr>
        <w:t>Secondary</w:t>
      </w:r>
    </w:p>
    <w:p w14:paraId="1F990143" w14:textId="6000CA49" w:rsidR="001D5954" w:rsidRPr="00231213" w:rsidRDefault="001D5954" w:rsidP="001D5954">
      <w:pPr>
        <w:rPr>
          <w:rFonts w:asciiTheme="minorHAnsi" w:hAnsiTheme="minorHAnsi"/>
        </w:rPr>
      </w:pPr>
      <w:r w:rsidRPr="00231213">
        <w:rPr>
          <w:rFonts w:asciiTheme="minorHAnsi" w:hAnsiTheme="minorHAnsi"/>
        </w:rPr>
        <w:t>Equal access to and equity in CTE programs for students who are members of special populations, as with all students, begins in the elementary school years, when each student develops an ACPP that assists in identifying the</w:t>
      </w:r>
      <w:r w:rsidR="00D1030A" w:rsidRPr="00231213">
        <w:rPr>
          <w:rFonts w:asciiTheme="minorHAnsi" w:hAnsiTheme="minorHAnsi"/>
        </w:rPr>
        <w:t xml:space="preserve">ir future interests and goals. </w:t>
      </w:r>
      <w:r w:rsidRPr="00231213">
        <w:rPr>
          <w:rFonts w:asciiTheme="minorHAnsi" w:hAnsiTheme="minorHAnsi"/>
        </w:rPr>
        <w:t xml:space="preserve">In middle school, students complete a career interest inventory and select a career pathway to support the development of their ACP.  In high school, students select a career-related learning experience to include in their ACP to assist in their selection of CTE courses, as well as other courses, </w:t>
      </w:r>
      <w:r w:rsidR="00CD117F" w:rsidRPr="00231213">
        <w:rPr>
          <w:rFonts w:asciiTheme="minorHAnsi" w:hAnsiTheme="minorHAnsi"/>
        </w:rPr>
        <w:t xml:space="preserve">required in that </w:t>
      </w:r>
      <w:r w:rsidR="004E7509">
        <w:rPr>
          <w:rFonts w:asciiTheme="minorHAnsi" w:hAnsiTheme="minorHAnsi"/>
        </w:rPr>
        <w:t>program</w:t>
      </w:r>
      <w:r w:rsidR="00CD117F" w:rsidRPr="00231213">
        <w:rPr>
          <w:rFonts w:asciiTheme="minorHAnsi" w:hAnsiTheme="minorHAnsi"/>
        </w:rPr>
        <w:t xml:space="preserve"> of study.</w:t>
      </w:r>
      <w:r w:rsidRPr="00231213">
        <w:rPr>
          <w:rFonts w:asciiTheme="minorHAnsi" w:hAnsiTheme="minorHAnsi"/>
        </w:rPr>
        <w:t xml:space="preserve"> Accordingly, individuals who are members of special populations go through that same registration process and have equal access to al</w:t>
      </w:r>
      <w:r w:rsidR="00CD117F" w:rsidRPr="00231213">
        <w:rPr>
          <w:rFonts w:asciiTheme="minorHAnsi" w:hAnsiTheme="minorHAnsi"/>
        </w:rPr>
        <w:t xml:space="preserve">l CTE programs and activities. </w:t>
      </w:r>
      <w:r w:rsidRPr="00231213">
        <w:rPr>
          <w:rFonts w:asciiTheme="minorHAnsi" w:hAnsiTheme="minorHAnsi"/>
        </w:rPr>
        <w:t>Once enrolled in a CTE course, there are many supports for students who are members of special populations, if needed, up to and including accommodations and/or modifications for students with disabilities, curriculum and competency adjustments based on the</w:t>
      </w:r>
      <w:r w:rsidR="00876F6F" w:rsidRPr="00231213">
        <w:rPr>
          <w:rFonts w:asciiTheme="minorHAnsi" w:hAnsiTheme="minorHAnsi"/>
        </w:rPr>
        <w:t xml:space="preserve"> Individualized Educational Plans</w:t>
      </w:r>
      <w:r w:rsidRPr="00231213">
        <w:rPr>
          <w:rFonts w:asciiTheme="minorHAnsi" w:hAnsiTheme="minorHAnsi"/>
        </w:rPr>
        <w:t xml:space="preserve"> </w:t>
      </w:r>
      <w:r w:rsidR="00876F6F" w:rsidRPr="00231213">
        <w:rPr>
          <w:rFonts w:asciiTheme="minorHAnsi" w:hAnsiTheme="minorHAnsi"/>
        </w:rPr>
        <w:t>(</w:t>
      </w:r>
      <w:r w:rsidRPr="00231213">
        <w:rPr>
          <w:rFonts w:asciiTheme="minorHAnsi" w:hAnsiTheme="minorHAnsi"/>
        </w:rPr>
        <w:t>IEP</w:t>
      </w:r>
      <w:r w:rsidR="00876F6F" w:rsidRPr="00231213">
        <w:rPr>
          <w:rFonts w:asciiTheme="minorHAnsi" w:hAnsiTheme="minorHAnsi"/>
        </w:rPr>
        <w:t>s)</w:t>
      </w:r>
      <w:r w:rsidRPr="00231213">
        <w:rPr>
          <w:rFonts w:asciiTheme="minorHAnsi" w:hAnsiTheme="minorHAnsi"/>
        </w:rPr>
        <w:t xml:space="preserve"> or Section 504 plan</w:t>
      </w:r>
      <w:r w:rsidR="004E7509">
        <w:rPr>
          <w:rFonts w:asciiTheme="minorHAnsi" w:hAnsiTheme="minorHAnsi"/>
        </w:rPr>
        <w:t>s</w:t>
      </w:r>
      <w:r w:rsidRPr="00231213">
        <w:rPr>
          <w:rFonts w:asciiTheme="minorHAnsi" w:hAnsiTheme="minorHAnsi"/>
        </w:rPr>
        <w:t>,</w:t>
      </w:r>
      <w:r w:rsidR="00D1030A" w:rsidRPr="00231213">
        <w:rPr>
          <w:rFonts w:asciiTheme="minorHAnsi" w:hAnsiTheme="minorHAnsi"/>
        </w:rPr>
        <w:t xml:space="preserve"> and instructional activities.</w:t>
      </w:r>
    </w:p>
    <w:p w14:paraId="4BD22155" w14:textId="2CF55A3E" w:rsidR="001D5954" w:rsidRPr="00231213" w:rsidRDefault="001D5954" w:rsidP="001D5954">
      <w:pPr>
        <w:rPr>
          <w:rFonts w:asciiTheme="minorHAnsi" w:hAnsiTheme="minorHAnsi"/>
        </w:rPr>
      </w:pPr>
      <w:r w:rsidRPr="00231213">
        <w:rPr>
          <w:rFonts w:asciiTheme="minorHAnsi" w:hAnsiTheme="minorHAnsi"/>
        </w:rPr>
        <w:t xml:space="preserve">Virginia is committed to equity and </w:t>
      </w:r>
      <w:r w:rsidR="004E7509">
        <w:rPr>
          <w:rFonts w:asciiTheme="minorHAnsi" w:hAnsiTheme="minorHAnsi"/>
        </w:rPr>
        <w:t xml:space="preserve">to providing </w:t>
      </w:r>
      <w:r w:rsidRPr="00231213">
        <w:rPr>
          <w:rFonts w:asciiTheme="minorHAnsi" w:hAnsiTheme="minorHAnsi"/>
        </w:rPr>
        <w:t xml:space="preserve">members of special </w:t>
      </w:r>
      <w:proofErr w:type="gramStart"/>
      <w:r w:rsidRPr="00231213">
        <w:rPr>
          <w:rFonts w:asciiTheme="minorHAnsi" w:hAnsiTheme="minorHAnsi"/>
        </w:rPr>
        <w:t>populations</w:t>
      </w:r>
      <w:proofErr w:type="gramEnd"/>
      <w:r w:rsidRPr="00231213">
        <w:rPr>
          <w:rFonts w:asciiTheme="minorHAnsi" w:hAnsiTheme="minorHAnsi"/>
        </w:rPr>
        <w:t xml:space="preserve"> </w:t>
      </w:r>
      <w:r w:rsidR="004E7509">
        <w:rPr>
          <w:rFonts w:asciiTheme="minorHAnsi" w:hAnsiTheme="minorHAnsi"/>
        </w:rPr>
        <w:t xml:space="preserve">equal access to CTE programs. </w:t>
      </w:r>
      <w:r w:rsidRPr="00231213">
        <w:rPr>
          <w:rFonts w:asciiTheme="minorHAnsi" w:hAnsiTheme="minorHAnsi"/>
        </w:rPr>
        <w:t xml:space="preserve">In compliance with federal regulations, the </w:t>
      </w:r>
      <w:r w:rsidR="00CD117F" w:rsidRPr="00231213">
        <w:rPr>
          <w:rFonts w:asciiTheme="minorHAnsi" w:hAnsiTheme="minorHAnsi"/>
        </w:rPr>
        <w:t>VDOE</w:t>
      </w:r>
      <w:r w:rsidRPr="00231213">
        <w:rPr>
          <w:rFonts w:asciiTheme="minorHAnsi" w:hAnsiTheme="minorHAnsi"/>
        </w:rPr>
        <w:t xml:space="preserve"> administers </w:t>
      </w:r>
      <w:r w:rsidR="00CD117F" w:rsidRPr="00231213">
        <w:rPr>
          <w:rFonts w:asciiTheme="minorHAnsi" w:hAnsiTheme="minorHAnsi"/>
        </w:rPr>
        <w:t>MOA</w:t>
      </w:r>
      <w:r w:rsidRPr="00231213">
        <w:rPr>
          <w:rFonts w:asciiTheme="minorHAnsi" w:hAnsiTheme="minorHAnsi"/>
        </w:rPr>
        <w:t xml:space="preserve"> compliance reviews to identify and eliminate any discrimination </w:t>
      </w:r>
      <w:proofErr w:type="gramStart"/>
      <w:r w:rsidRPr="00231213">
        <w:rPr>
          <w:rFonts w:asciiTheme="minorHAnsi" w:hAnsiTheme="minorHAnsi"/>
        </w:rPr>
        <w:t>on the basis of</w:t>
      </w:r>
      <w:proofErr w:type="gramEnd"/>
      <w:r w:rsidRPr="00231213">
        <w:rPr>
          <w:rFonts w:asciiTheme="minorHAnsi" w:hAnsiTheme="minorHAnsi"/>
        </w:rPr>
        <w:t xml:space="preserve"> race, color, nationa</w:t>
      </w:r>
      <w:r w:rsidR="007B208B">
        <w:rPr>
          <w:rFonts w:asciiTheme="minorHAnsi" w:hAnsiTheme="minorHAnsi"/>
        </w:rPr>
        <w:t xml:space="preserve">l origin, sex, and disability. </w:t>
      </w:r>
      <w:r w:rsidRPr="00231213">
        <w:rPr>
          <w:rFonts w:asciiTheme="minorHAnsi" w:hAnsiTheme="minorHAnsi"/>
        </w:rPr>
        <w:t xml:space="preserve">The identification of school divisions for an on-site </w:t>
      </w:r>
      <w:r w:rsidR="007B208B">
        <w:rPr>
          <w:rFonts w:asciiTheme="minorHAnsi" w:hAnsiTheme="minorHAnsi"/>
        </w:rPr>
        <w:t xml:space="preserve">CTE </w:t>
      </w:r>
      <w:r w:rsidRPr="00231213">
        <w:rPr>
          <w:rFonts w:asciiTheme="minorHAnsi" w:hAnsiTheme="minorHAnsi"/>
        </w:rPr>
        <w:t xml:space="preserve">compliance review of civil rights requirements </w:t>
      </w:r>
      <w:proofErr w:type="gramStart"/>
      <w:r w:rsidRPr="00231213">
        <w:rPr>
          <w:rFonts w:asciiTheme="minorHAnsi" w:hAnsiTheme="minorHAnsi"/>
        </w:rPr>
        <w:t>is determined</w:t>
      </w:r>
      <w:proofErr w:type="gramEnd"/>
      <w:r w:rsidRPr="00231213">
        <w:rPr>
          <w:rFonts w:asciiTheme="minorHAnsi" w:hAnsiTheme="minorHAnsi"/>
        </w:rPr>
        <w:t xml:space="preserve"> by a targeting plan that is approved by the </w:t>
      </w:r>
      <w:r w:rsidR="00D1030A" w:rsidRPr="00231213">
        <w:rPr>
          <w:rFonts w:asciiTheme="minorHAnsi" w:hAnsiTheme="minorHAnsi"/>
        </w:rPr>
        <w:t>USD</w:t>
      </w:r>
      <w:r w:rsidR="00CD117F" w:rsidRPr="00231213">
        <w:rPr>
          <w:rFonts w:asciiTheme="minorHAnsi" w:hAnsiTheme="minorHAnsi"/>
        </w:rPr>
        <w:t>E</w:t>
      </w:r>
      <w:r w:rsidRPr="00231213">
        <w:rPr>
          <w:rFonts w:asciiTheme="minorHAnsi" w:hAnsiTheme="minorHAnsi"/>
        </w:rPr>
        <w:t xml:space="preserve"> </w:t>
      </w:r>
      <w:r w:rsidR="00CD117F" w:rsidRPr="00231213">
        <w:rPr>
          <w:rFonts w:asciiTheme="minorHAnsi" w:hAnsiTheme="minorHAnsi"/>
        </w:rPr>
        <w:t>OCR</w:t>
      </w:r>
      <w:r w:rsidR="00D1030A" w:rsidRPr="00231213">
        <w:rPr>
          <w:rFonts w:asciiTheme="minorHAnsi" w:hAnsiTheme="minorHAnsi"/>
        </w:rPr>
        <w:t xml:space="preserve"> and is applied to </w:t>
      </w:r>
      <w:r w:rsidRPr="00231213">
        <w:rPr>
          <w:rFonts w:asciiTheme="minorHAnsi" w:hAnsiTheme="minorHAnsi"/>
        </w:rPr>
        <w:t>school divisions in the current year of a six-year</w:t>
      </w:r>
      <w:r w:rsidR="00CD117F" w:rsidRPr="00231213">
        <w:rPr>
          <w:rFonts w:asciiTheme="minorHAnsi" w:hAnsiTheme="minorHAnsi"/>
        </w:rPr>
        <w:t xml:space="preserve"> cyclical monitoring schedule. </w:t>
      </w:r>
      <w:r w:rsidRPr="00231213">
        <w:rPr>
          <w:rFonts w:asciiTheme="minorHAnsi" w:hAnsiTheme="minorHAnsi"/>
        </w:rPr>
        <w:t>The targeting plan consists of indicators that reflect CTE student enrollments, division and school demographics, existence of a language minority community, and the division’s last participation in a VDO</w:t>
      </w:r>
      <w:r w:rsidR="00CD117F" w:rsidRPr="00231213">
        <w:rPr>
          <w:rFonts w:asciiTheme="minorHAnsi" w:hAnsiTheme="minorHAnsi"/>
        </w:rPr>
        <w:t>E</w:t>
      </w:r>
      <w:r w:rsidR="007B208B">
        <w:rPr>
          <w:rFonts w:asciiTheme="minorHAnsi" w:hAnsiTheme="minorHAnsi"/>
        </w:rPr>
        <w:t xml:space="preserve"> CTE</w:t>
      </w:r>
      <w:r w:rsidR="00CD117F" w:rsidRPr="00231213">
        <w:rPr>
          <w:rFonts w:asciiTheme="minorHAnsi" w:hAnsiTheme="minorHAnsi"/>
        </w:rPr>
        <w:t xml:space="preserve"> civil rights on-site review. </w:t>
      </w:r>
      <w:r w:rsidRPr="00231213">
        <w:rPr>
          <w:rFonts w:asciiTheme="minorHAnsi" w:hAnsiTheme="minorHAnsi"/>
        </w:rPr>
        <w:t>The CTE civil rights monitoring process includes an examination of the school division’s data, policies</w:t>
      </w:r>
      <w:r w:rsidR="00CD117F" w:rsidRPr="00231213">
        <w:rPr>
          <w:rFonts w:asciiTheme="minorHAnsi" w:hAnsiTheme="minorHAnsi"/>
        </w:rPr>
        <w:t>,</w:t>
      </w:r>
      <w:r w:rsidRPr="00231213">
        <w:rPr>
          <w:rFonts w:asciiTheme="minorHAnsi" w:hAnsiTheme="minorHAnsi"/>
        </w:rPr>
        <w:t xml:space="preserve"> and procedures; interviews with central office administrators, school administrators, school staff, and students; and, walk</w:t>
      </w:r>
      <w:r w:rsidR="00D1030A" w:rsidRPr="00231213">
        <w:rPr>
          <w:rFonts w:asciiTheme="minorHAnsi" w:hAnsiTheme="minorHAnsi"/>
        </w:rPr>
        <w:t>-</w:t>
      </w:r>
      <w:r w:rsidRPr="00231213">
        <w:rPr>
          <w:rFonts w:asciiTheme="minorHAnsi" w:hAnsiTheme="minorHAnsi"/>
        </w:rPr>
        <w:t>throughs to assess building acce</w:t>
      </w:r>
      <w:r w:rsidR="00D1030A" w:rsidRPr="00231213">
        <w:rPr>
          <w:rFonts w:asciiTheme="minorHAnsi" w:hAnsiTheme="minorHAnsi"/>
        </w:rPr>
        <w:t>ssibility.</w:t>
      </w:r>
    </w:p>
    <w:p w14:paraId="5755AA58" w14:textId="77777777" w:rsidR="001D5954" w:rsidRPr="00231213" w:rsidRDefault="00D1030A" w:rsidP="001D5954">
      <w:pPr>
        <w:rPr>
          <w:rFonts w:asciiTheme="minorHAnsi" w:hAnsiTheme="minorHAnsi"/>
        </w:rPr>
      </w:pPr>
      <w:proofErr w:type="gramStart"/>
      <w:r w:rsidRPr="00231213">
        <w:rPr>
          <w:rFonts w:asciiTheme="minorHAnsi" w:hAnsiTheme="minorHAnsi"/>
        </w:rPr>
        <w:t>The s</w:t>
      </w:r>
      <w:r w:rsidR="001D5954" w:rsidRPr="00231213">
        <w:rPr>
          <w:rFonts w:asciiTheme="minorHAnsi" w:hAnsiTheme="minorHAnsi"/>
        </w:rPr>
        <w:t>chool divisions must include notices of nondiscrimination in school division and/or school student handbooks, course registration materials, major publications, and other materials that are disseminated to students and parents that states that it does not discriminate on the basis of race, color, national origin, sex, or disability, and if applicable, must notify English language learners stakeholders of the nondiscrimination provisions</w:t>
      </w:r>
      <w:r w:rsidR="007B208B">
        <w:rPr>
          <w:rFonts w:asciiTheme="minorHAnsi" w:hAnsiTheme="minorHAnsi"/>
        </w:rPr>
        <w:t xml:space="preserve"> in their language, </w:t>
      </w:r>
      <w:r w:rsidR="001D5954" w:rsidRPr="00231213">
        <w:rPr>
          <w:rFonts w:asciiTheme="minorHAnsi" w:hAnsiTheme="minorHAnsi"/>
        </w:rPr>
        <w:t>as well.</w:t>
      </w:r>
      <w:proofErr w:type="gramEnd"/>
      <w:r w:rsidR="001D5954" w:rsidRPr="00231213">
        <w:rPr>
          <w:rFonts w:asciiTheme="minorHAnsi" w:hAnsiTheme="minorHAnsi"/>
        </w:rPr>
        <w:t xml:space="preserve"> </w:t>
      </w:r>
    </w:p>
    <w:p w14:paraId="0C74E476"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7B6D4B52" w14:textId="207997AB" w:rsidR="0031384A" w:rsidRPr="00231213" w:rsidRDefault="0031384A" w:rsidP="0031384A">
      <w:pPr>
        <w:pStyle w:val="BodyText"/>
        <w:widowControl w:val="0"/>
        <w:autoSpaceDE w:val="0"/>
        <w:autoSpaceDN w:val="0"/>
        <w:spacing w:before="3" w:after="0"/>
      </w:pPr>
      <w:r w:rsidRPr="00231213">
        <w:t xml:space="preserve">Annual </w:t>
      </w:r>
      <w:r w:rsidR="00D1030A" w:rsidRPr="00231213">
        <w:t xml:space="preserve">on-site </w:t>
      </w:r>
      <w:r w:rsidR="00CD117F" w:rsidRPr="00231213">
        <w:t>MOA and Perkins monito</w:t>
      </w:r>
      <w:r w:rsidR="00D1030A" w:rsidRPr="00231213">
        <w:t>ring</w:t>
      </w:r>
      <w:r w:rsidRPr="00231213">
        <w:t xml:space="preserve"> help</w:t>
      </w:r>
      <w:r w:rsidR="004E7509">
        <w:t>s</w:t>
      </w:r>
      <w:r w:rsidRPr="00231213">
        <w:t xml:space="preserve"> to ensure that all students </w:t>
      </w:r>
      <w:proofErr w:type="gramStart"/>
      <w:r w:rsidRPr="00231213">
        <w:t>are provided</w:t>
      </w:r>
      <w:proofErr w:type="gramEnd"/>
      <w:r w:rsidRPr="00231213">
        <w:t xml:space="preserve"> with equal access to activities assisted under this Act. These visits include an evaluation of disability services offices and other special population related programs to ensure the success of special populations and </w:t>
      </w:r>
      <w:r w:rsidRPr="00231213">
        <w:lastRenderedPageBreak/>
        <w:t xml:space="preserve">underrepresented gender students. Questions </w:t>
      </w:r>
      <w:proofErr w:type="gramStart"/>
      <w:r w:rsidRPr="00231213">
        <w:t>are posed</w:t>
      </w:r>
      <w:proofErr w:type="gramEnd"/>
      <w:r w:rsidRPr="00231213">
        <w:t xml:space="preserve"> to determine the level of support, assistive technology service needs, and physical access to services. Corrective action plans </w:t>
      </w:r>
      <w:proofErr w:type="gramStart"/>
      <w:r w:rsidRPr="00231213">
        <w:t>are developed</w:t>
      </w:r>
      <w:proofErr w:type="gramEnd"/>
      <w:r w:rsidRPr="00231213">
        <w:t xml:space="preserve"> with guidance from a monitoring team for any findings or gaps in services. The VCCS and its local colleges must include </w:t>
      </w:r>
      <w:r w:rsidR="00CD117F" w:rsidRPr="00231213">
        <w:t>non</w:t>
      </w:r>
      <w:r w:rsidRPr="00231213">
        <w:t>discrimination statements on all advertising and promotional materials intended for public consumption.</w:t>
      </w:r>
    </w:p>
    <w:p w14:paraId="2AEF7B6E" w14:textId="77777777" w:rsidR="001D5954" w:rsidRPr="00231213" w:rsidRDefault="001D5954" w:rsidP="001D5954">
      <w:pPr>
        <w:rPr>
          <w:rFonts w:asciiTheme="minorHAnsi" w:hAnsiTheme="minorHAnsi"/>
        </w:rPr>
      </w:pPr>
      <w:r w:rsidRPr="00231213">
        <w:rPr>
          <w:rFonts w:asciiTheme="minorHAnsi" w:hAnsiTheme="minorHAnsi"/>
        </w:rPr>
        <w:br w:type="page"/>
      </w:r>
    </w:p>
    <w:p w14:paraId="405F0181" w14:textId="77777777" w:rsidR="001D5954" w:rsidRPr="00231213" w:rsidRDefault="001D5954" w:rsidP="008B1A58">
      <w:pPr>
        <w:ind w:left="864" w:right="47" w:hanging="864"/>
        <w:rPr>
          <w:rFonts w:asciiTheme="minorHAnsi" w:hAnsiTheme="minorHAnsi"/>
        </w:rPr>
      </w:pPr>
      <w:r w:rsidRPr="00231213">
        <w:rPr>
          <w:rFonts w:asciiTheme="minorHAnsi" w:hAnsiTheme="minorHAnsi"/>
        </w:rPr>
        <w:lastRenderedPageBreak/>
        <w:t>II.B.3.a.</w:t>
      </w:r>
      <w:r w:rsidRPr="00231213">
        <w:rPr>
          <w:rFonts w:asciiTheme="minorHAnsi" w:hAnsiTheme="minorHAnsi"/>
        </w:rPr>
        <w:tab/>
        <w:t>Describe its program strategies for special populations, including a description of how individuals who are members of special populations-</w:t>
      </w:r>
    </w:p>
    <w:p w14:paraId="17C983D6" w14:textId="77777777" w:rsidR="001D5954" w:rsidRPr="00231213" w:rsidRDefault="001D5954" w:rsidP="00D32696">
      <w:pPr>
        <w:pStyle w:val="Heading4"/>
      </w:pPr>
      <w:r w:rsidRPr="00231213">
        <w:t>II.B.3.a.ii. will not be discriminated against on the basis of status as a member of a special population;</w:t>
      </w:r>
    </w:p>
    <w:p w14:paraId="28D377A5" w14:textId="77777777" w:rsidR="001D5954" w:rsidRPr="00231213" w:rsidRDefault="001D5954" w:rsidP="001D5954">
      <w:pPr>
        <w:ind w:right="-720"/>
        <w:rPr>
          <w:rFonts w:asciiTheme="minorHAnsi" w:hAnsiTheme="minorHAnsi"/>
        </w:rPr>
      </w:pPr>
    </w:p>
    <w:p w14:paraId="53A1B2AE" w14:textId="77777777" w:rsidR="001D5954" w:rsidRPr="00231213" w:rsidRDefault="00910618" w:rsidP="001D5954">
      <w:pPr>
        <w:rPr>
          <w:rFonts w:asciiTheme="minorHAnsi" w:hAnsiTheme="minorHAnsi"/>
          <w:b/>
        </w:rPr>
      </w:pPr>
      <w:r w:rsidRPr="00231213">
        <w:rPr>
          <w:rFonts w:asciiTheme="minorHAnsi" w:hAnsiTheme="minorHAnsi"/>
          <w:b/>
        </w:rPr>
        <w:t>Secondary</w:t>
      </w:r>
    </w:p>
    <w:p w14:paraId="7D50B0D2" w14:textId="1D00B9A7" w:rsidR="001D5954" w:rsidRPr="00231213" w:rsidRDefault="001D5954" w:rsidP="001D5954">
      <w:pPr>
        <w:rPr>
          <w:rFonts w:asciiTheme="minorHAnsi" w:hAnsiTheme="minorHAnsi"/>
        </w:rPr>
      </w:pPr>
      <w:r w:rsidRPr="00231213">
        <w:rPr>
          <w:rFonts w:asciiTheme="minorHAnsi" w:hAnsiTheme="minorHAnsi"/>
        </w:rPr>
        <w:t xml:space="preserve">Each local recipient shall include in the </w:t>
      </w:r>
      <w:r w:rsidR="000F1ECC" w:rsidRPr="00231213">
        <w:rPr>
          <w:rFonts w:asciiTheme="minorHAnsi" w:hAnsiTheme="minorHAnsi"/>
        </w:rPr>
        <w:t>L</w:t>
      </w:r>
      <w:r w:rsidRPr="00231213">
        <w:rPr>
          <w:rFonts w:asciiTheme="minorHAnsi" w:hAnsiTheme="minorHAnsi"/>
        </w:rPr>
        <w:t xml:space="preserve">ocal </w:t>
      </w:r>
      <w:r w:rsidR="000F1ECC" w:rsidRPr="00231213">
        <w:rPr>
          <w:rFonts w:asciiTheme="minorHAnsi" w:hAnsiTheme="minorHAnsi"/>
        </w:rPr>
        <w:t>P</w:t>
      </w:r>
      <w:r w:rsidRPr="00231213">
        <w:rPr>
          <w:rFonts w:asciiTheme="minorHAnsi" w:hAnsiTheme="minorHAnsi"/>
        </w:rPr>
        <w:t xml:space="preserve">lan strategies to overcome barriers that result in lowering rates of access to, and lowering success in, the programs for special populations. These may include staff development activities related to serving special populations, literature and resources designed to attract special populations to the program, and the sharing of information about program offerings in creative ways that target all special population groups. To comply with regulations from the </w:t>
      </w:r>
      <w:r w:rsidR="005D33FF" w:rsidRPr="00231213">
        <w:rPr>
          <w:rFonts w:asciiTheme="minorHAnsi" w:hAnsiTheme="minorHAnsi"/>
        </w:rPr>
        <w:t>USD</w:t>
      </w:r>
      <w:r w:rsidR="0042667F">
        <w:rPr>
          <w:rFonts w:asciiTheme="minorHAnsi" w:hAnsiTheme="minorHAnsi"/>
        </w:rPr>
        <w:t>E</w:t>
      </w:r>
      <w:r w:rsidRPr="00231213">
        <w:rPr>
          <w:rFonts w:asciiTheme="minorHAnsi" w:hAnsiTheme="minorHAnsi"/>
        </w:rPr>
        <w:t xml:space="preserve"> </w:t>
      </w:r>
      <w:r w:rsidR="000F1ECC" w:rsidRPr="00231213">
        <w:rPr>
          <w:rFonts w:asciiTheme="minorHAnsi" w:hAnsiTheme="minorHAnsi"/>
        </w:rPr>
        <w:t>OCR</w:t>
      </w:r>
      <w:r w:rsidRPr="00231213">
        <w:rPr>
          <w:rFonts w:asciiTheme="minorHAnsi" w:hAnsiTheme="minorHAnsi"/>
        </w:rPr>
        <w:t xml:space="preserve">, all school divisions and colleges must publish </w:t>
      </w:r>
      <w:r w:rsidR="000F1ECC" w:rsidRPr="00231213">
        <w:rPr>
          <w:rFonts w:asciiTheme="minorHAnsi" w:hAnsiTheme="minorHAnsi"/>
        </w:rPr>
        <w:t>statements of nondiscrimination</w:t>
      </w:r>
      <w:r w:rsidRPr="00231213">
        <w:rPr>
          <w:rFonts w:asciiTheme="minorHAnsi" w:hAnsiTheme="minorHAnsi"/>
        </w:rPr>
        <w:t xml:space="preserve"> and name and contact information for </w:t>
      </w:r>
      <w:r w:rsidR="0042667F">
        <w:rPr>
          <w:rFonts w:asciiTheme="minorHAnsi" w:hAnsiTheme="minorHAnsi"/>
        </w:rPr>
        <w:t xml:space="preserve">the </w:t>
      </w:r>
      <w:r w:rsidRPr="00231213">
        <w:rPr>
          <w:rFonts w:asciiTheme="minorHAnsi" w:hAnsiTheme="minorHAnsi"/>
        </w:rPr>
        <w:t xml:space="preserve">designated person responsible for addressing complaints. </w:t>
      </w:r>
    </w:p>
    <w:p w14:paraId="1B9C72E9" w14:textId="23DD1D44" w:rsidR="001D5954" w:rsidRPr="00231213" w:rsidRDefault="001D5954" w:rsidP="001D5954">
      <w:pPr>
        <w:rPr>
          <w:rFonts w:asciiTheme="minorHAnsi" w:hAnsiTheme="minorHAnsi"/>
        </w:rPr>
      </w:pPr>
      <w:r w:rsidRPr="00231213">
        <w:rPr>
          <w:rFonts w:asciiTheme="minorHAnsi" w:hAnsiTheme="minorHAnsi"/>
        </w:rPr>
        <w:t>Local school divisions provide assurances in their local applications that discrimination against students who are members of speci</w:t>
      </w:r>
      <w:r w:rsidR="000F1ECC" w:rsidRPr="00231213">
        <w:rPr>
          <w:rFonts w:asciiTheme="minorHAnsi" w:hAnsiTheme="minorHAnsi"/>
        </w:rPr>
        <w:t xml:space="preserve">al populations will not occur. </w:t>
      </w:r>
      <w:r w:rsidRPr="00231213">
        <w:rPr>
          <w:rFonts w:asciiTheme="minorHAnsi" w:hAnsiTheme="minorHAnsi"/>
        </w:rPr>
        <w:t>School division</w:t>
      </w:r>
      <w:r w:rsidR="0042667F">
        <w:rPr>
          <w:rFonts w:asciiTheme="minorHAnsi" w:hAnsiTheme="minorHAnsi"/>
        </w:rPr>
        <w:t>s</w:t>
      </w:r>
      <w:r w:rsidRPr="00231213">
        <w:rPr>
          <w:rFonts w:asciiTheme="minorHAnsi" w:hAnsiTheme="minorHAnsi"/>
        </w:rPr>
        <w:t xml:space="preserve"> must provide equal opportunities in its CTE programs without discrimination based on gender, race, color, national origin, religion, age, political affiliation, veteran status, persons with disabilities, and equal access to the Boy Scouts and </w:t>
      </w:r>
      <w:r w:rsidR="000F1ECC" w:rsidRPr="00231213">
        <w:rPr>
          <w:rFonts w:asciiTheme="minorHAnsi" w:hAnsiTheme="minorHAnsi"/>
        </w:rPr>
        <w:t xml:space="preserve">other designated youth groups. </w:t>
      </w:r>
      <w:r w:rsidRPr="00231213">
        <w:rPr>
          <w:rFonts w:asciiTheme="minorHAnsi" w:hAnsiTheme="minorHAnsi"/>
        </w:rPr>
        <w:t xml:space="preserve">Recruitment and enrollment methods </w:t>
      </w:r>
      <w:proofErr w:type="gramStart"/>
      <w:r w:rsidRPr="00231213">
        <w:rPr>
          <w:rFonts w:asciiTheme="minorHAnsi" w:hAnsiTheme="minorHAnsi"/>
        </w:rPr>
        <w:t xml:space="preserve">must be developed and implemented by the school division to provide information and access to all students, including students who are </w:t>
      </w:r>
      <w:r w:rsidR="000F1ECC" w:rsidRPr="00231213">
        <w:rPr>
          <w:rFonts w:asciiTheme="minorHAnsi" w:hAnsiTheme="minorHAnsi"/>
        </w:rPr>
        <w:t>members of special populations</w:t>
      </w:r>
      <w:proofErr w:type="gramEnd"/>
      <w:r w:rsidR="000F1ECC" w:rsidRPr="00231213">
        <w:rPr>
          <w:rFonts w:asciiTheme="minorHAnsi" w:hAnsiTheme="minorHAnsi"/>
        </w:rPr>
        <w:t>.</w:t>
      </w:r>
      <w:r w:rsidRPr="00231213">
        <w:rPr>
          <w:rFonts w:asciiTheme="minorHAnsi" w:hAnsiTheme="minorHAnsi"/>
        </w:rPr>
        <w:t xml:space="preserve"> Additionally, school divisions, in their </w:t>
      </w:r>
      <w:r w:rsidR="004B48AD" w:rsidRPr="00231213">
        <w:t>Comprehensive Local Needs Assessment</w:t>
      </w:r>
      <w:r w:rsidRPr="00231213">
        <w:rPr>
          <w:rFonts w:asciiTheme="minorHAnsi" w:hAnsiTheme="minorHAnsi"/>
        </w:rPr>
        <w:t>, must disaggregate and analyze data to identify achievement gaps and ensure that students who are members of special populations have equitable access and success in all CTE programs.</w:t>
      </w:r>
    </w:p>
    <w:p w14:paraId="5BF1099E"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490ADC59" w14:textId="505F658E" w:rsidR="0031384A" w:rsidRPr="00231213" w:rsidRDefault="0031384A" w:rsidP="0031384A">
      <w:pPr>
        <w:pStyle w:val="BodyText"/>
        <w:widowControl w:val="0"/>
        <w:autoSpaceDE w:val="0"/>
        <w:autoSpaceDN w:val="0"/>
        <w:spacing w:before="3" w:after="0"/>
      </w:pPr>
      <w:r w:rsidRPr="00231213">
        <w:t xml:space="preserve">Each eligible recipient of Perkins funding must assess access and opportunity gaps in their respective </w:t>
      </w:r>
      <w:r w:rsidR="0042667F" w:rsidRPr="00231213">
        <w:t>Comprehensive Local Needs Assessment</w:t>
      </w:r>
      <w:r w:rsidRPr="00231213">
        <w:t xml:space="preserve">. Specifically, applicants 1) describe progress toward implementation of equal access to high quality CTE courses and programs of study for all study, and 2) describe strategies to overcome barriers that result in lower rates of access to, or performance gaps in, the courses and programs for special populations. Such activities help to ensure that students are not discriminated against </w:t>
      </w:r>
      <w:proofErr w:type="gramStart"/>
      <w:r w:rsidRPr="00231213">
        <w:t>on the basis of</w:t>
      </w:r>
      <w:proofErr w:type="gramEnd"/>
      <w:r w:rsidRPr="00231213">
        <w:t xml:space="preserve"> status as a member of a special population. All eligible recipients are required to comply with all award conditions</w:t>
      </w:r>
      <w:r w:rsidR="0042667F">
        <w:t>,</w:t>
      </w:r>
      <w:r w:rsidRPr="00231213">
        <w:t xml:space="preserve"> including compliances with Titles VI and VII of the Civil Rights Act of 1964, Title IX of the Education Amendments of 1972, the Individuals with Disabilities Act and Section 504 of the 1973 Rehabilitation Act. </w:t>
      </w:r>
    </w:p>
    <w:p w14:paraId="40B41607" w14:textId="77777777" w:rsidR="0031384A" w:rsidRPr="00231213" w:rsidRDefault="0031384A" w:rsidP="001D5954">
      <w:pPr>
        <w:rPr>
          <w:strike/>
        </w:rPr>
      </w:pPr>
    </w:p>
    <w:p w14:paraId="57BDE043" w14:textId="77777777" w:rsidR="006220FB" w:rsidRPr="00231213" w:rsidRDefault="006220FB" w:rsidP="00F55C12">
      <w:pPr>
        <w:ind w:right="-720"/>
        <w:rPr>
          <w:rFonts w:asciiTheme="minorHAnsi" w:hAnsiTheme="minorHAnsi"/>
        </w:rPr>
      </w:pPr>
      <w:r w:rsidRPr="00231213">
        <w:rPr>
          <w:rFonts w:asciiTheme="minorHAnsi" w:hAnsiTheme="minorHAnsi"/>
        </w:rPr>
        <w:br w:type="page"/>
      </w:r>
    </w:p>
    <w:p w14:paraId="2A513C63" w14:textId="77777777" w:rsidR="00F878A3" w:rsidRPr="00231213" w:rsidRDefault="00F878A3" w:rsidP="008F3ED9">
      <w:pPr>
        <w:ind w:left="1080" w:right="47" w:hanging="1080"/>
        <w:rPr>
          <w:rFonts w:asciiTheme="minorHAnsi" w:hAnsiTheme="minorHAnsi"/>
        </w:rPr>
      </w:pPr>
      <w:r w:rsidRPr="00231213">
        <w:rPr>
          <w:rFonts w:asciiTheme="minorHAnsi" w:hAnsiTheme="minorHAnsi"/>
        </w:rPr>
        <w:lastRenderedPageBreak/>
        <w:t>II.B.3.a.</w:t>
      </w:r>
      <w:r w:rsidR="002B4B49" w:rsidRPr="00231213">
        <w:rPr>
          <w:rFonts w:asciiTheme="minorHAnsi" w:hAnsiTheme="minorHAnsi"/>
        </w:rPr>
        <w:tab/>
      </w:r>
      <w:r w:rsidRPr="00231213">
        <w:rPr>
          <w:rFonts w:asciiTheme="minorHAnsi" w:hAnsiTheme="minorHAnsi"/>
        </w:rPr>
        <w:t>Describe its program strategies for special populations, including a description of how individuals who are members of special populations</w:t>
      </w:r>
      <w:r w:rsidR="00C56D8B" w:rsidRPr="00231213">
        <w:rPr>
          <w:rFonts w:asciiTheme="minorHAnsi" w:hAnsiTheme="minorHAnsi"/>
        </w:rPr>
        <w:t>-</w:t>
      </w:r>
    </w:p>
    <w:p w14:paraId="098677D6" w14:textId="77777777" w:rsidR="00F878A3" w:rsidRPr="00435CAE" w:rsidRDefault="00F878A3" w:rsidP="008F3ED9">
      <w:pPr>
        <w:pStyle w:val="Heading4"/>
        <w:ind w:left="1080" w:right="47" w:hanging="1080"/>
      </w:pPr>
      <w:r w:rsidRPr="00231213">
        <w:t>II.B.3.a.</w:t>
      </w:r>
      <w:r w:rsidR="00B40BAD" w:rsidRPr="00231213">
        <w:t xml:space="preserve">iii. </w:t>
      </w:r>
      <w:r w:rsidR="005B247D" w:rsidRPr="00231213">
        <w:t xml:space="preserve"> </w:t>
      </w:r>
      <w:r w:rsidRPr="00231213">
        <w:t>will be provided with programs designed to enable individuals who are members of special populations to meet or exceed State determined levels of performance descri</w:t>
      </w:r>
      <w:r w:rsidRPr="00435CAE">
        <w:t>bed in section 113, and prepare special populations for further learning and for high-skill, high-wage, or in-demand industry sectors or occupations;</w:t>
      </w:r>
    </w:p>
    <w:p w14:paraId="06B0065E" w14:textId="77777777" w:rsidR="00D845AC" w:rsidRPr="00435CAE" w:rsidRDefault="00D845AC" w:rsidP="00876F6F">
      <w:pPr>
        <w:ind w:right="47"/>
        <w:rPr>
          <w:rFonts w:asciiTheme="minorHAnsi" w:hAnsiTheme="minorHAnsi"/>
          <w:b/>
        </w:rPr>
      </w:pPr>
    </w:p>
    <w:p w14:paraId="29F0EB6A" w14:textId="77777777" w:rsidR="00D845AC" w:rsidRPr="00435CAE" w:rsidRDefault="00910618" w:rsidP="00876F6F">
      <w:pPr>
        <w:ind w:right="47"/>
        <w:rPr>
          <w:rFonts w:asciiTheme="minorHAnsi" w:hAnsiTheme="minorHAnsi"/>
          <w:b/>
        </w:rPr>
      </w:pPr>
      <w:r>
        <w:rPr>
          <w:rFonts w:asciiTheme="minorHAnsi" w:hAnsiTheme="minorHAnsi"/>
          <w:b/>
        </w:rPr>
        <w:t>S</w:t>
      </w:r>
      <w:r w:rsidRPr="00435CAE">
        <w:rPr>
          <w:rFonts w:asciiTheme="minorHAnsi" w:hAnsiTheme="minorHAnsi"/>
          <w:b/>
        </w:rPr>
        <w:t>econdary</w:t>
      </w:r>
    </w:p>
    <w:p w14:paraId="1A83FBE1" w14:textId="77777777" w:rsidR="00206145" w:rsidRPr="00435CAE" w:rsidRDefault="00DF45AD" w:rsidP="00876F6F">
      <w:pPr>
        <w:ind w:right="47"/>
        <w:rPr>
          <w:rFonts w:asciiTheme="minorHAnsi" w:hAnsiTheme="minorHAnsi"/>
        </w:rPr>
      </w:pPr>
      <w:r>
        <w:rPr>
          <w:rFonts w:asciiTheme="minorHAnsi" w:hAnsiTheme="minorHAnsi"/>
        </w:rPr>
        <w:t>S</w:t>
      </w:r>
      <w:r w:rsidR="00206145" w:rsidRPr="00435CAE">
        <w:rPr>
          <w:rFonts w:asciiTheme="minorHAnsi" w:hAnsiTheme="minorHAnsi"/>
        </w:rPr>
        <w:t xml:space="preserve">tudents who are members of special populations go through the same registration </w:t>
      </w:r>
      <w:proofErr w:type="gramStart"/>
      <w:r w:rsidR="00206145" w:rsidRPr="00435CAE">
        <w:rPr>
          <w:rFonts w:asciiTheme="minorHAnsi" w:hAnsiTheme="minorHAnsi"/>
        </w:rPr>
        <w:t>process</w:t>
      </w:r>
      <w:proofErr w:type="gramEnd"/>
      <w:r w:rsidR="00206145" w:rsidRPr="00435CAE">
        <w:rPr>
          <w:rFonts w:asciiTheme="minorHAnsi" w:hAnsiTheme="minorHAnsi"/>
        </w:rPr>
        <w:t xml:space="preserve"> as do all students, with equal access to all CTE</w:t>
      </w:r>
      <w:r w:rsidR="00F64C14">
        <w:rPr>
          <w:rFonts w:asciiTheme="minorHAnsi" w:hAnsiTheme="minorHAnsi"/>
        </w:rPr>
        <w:t xml:space="preserve"> programs and activities. </w:t>
      </w:r>
      <w:r w:rsidR="00206145" w:rsidRPr="00435CAE">
        <w:rPr>
          <w:rFonts w:asciiTheme="minorHAnsi" w:hAnsiTheme="minorHAnsi"/>
        </w:rPr>
        <w:t xml:space="preserve">Once enrolled in a CTE course, there are many supports for students who are members of special populations, if necessary, up to and including accommodations and/or modifications for students with disabilities, to access the CTE curriculum, course competencies, and activities.  </w:t>
      </w:r>
    </w:p>
    <w:p w14:paraId="5462AD52" w14:textId="77777777" w:rsidR="00A23F7F" w:rsidRPr="002B4B49" w:rsidRDefault="00206145" w:rsidP="00876F6F">
      <w:pPr>
        <w:ind w:right="47"/>
        <w:rPr>
          <w:rFonts w:asciiTheme="minorHAnsi" w:hAnsiTheme="minorHAnsi"/>
        </w:rPr>
      </w:pPr>
      <w:r w:rsidRPr="002B4B49">
        <w:rPr>
          <w:rFonts w:asciiTheme="minorHAnsi" w:hAnsiTheme="minorHAnsi"/>
        </w:rPr>
        <w:t xml:space="preserve">Virginia also has </w:t>
      </w:r>
      <w:r w:rsidR="00C87497">
        <w:rPr>
          <w:rFonts w:asciiTheme="minorHAnsi" w:hAnsiTheme="minorHAnsi"/>
        </w:rPr>
        <w:t xml:space="preserve">developed </w:t>
      </w:r>
      <w:r w:rsidRPr="002B4B49">
        <w:rPr>
          <w:rFonts w:asciiTheme="minorHAnsi" w:hAnsiTheme="minorHAnsi"/>
        </w:rPr>
        <w:t>Education for Employment (EFE) CTE courses for students with special needs. EFE courses are</w:t>
      </w:r>
      <w:r w:rsidR="00A23F7F" w:rsidRPr="002B4B49">
        <w:rPr>
          <w:rFonts w:asciiTheme="minorHAnsi" w:hAnsiTheme="minorHAnsi"/>
        </w:rPr>
        <w:t xml:space="preserve"> specifically designed for students with disabilities</w:t>
      </w:r>
      <w:r w:rsidRPr="002B4B49">
        <w:rPr>
          <w:rFonts w:asciiTheme="minorHAnsi" w:hAnsiTheme="minorHAnsi"/>
        </w:rPr>
        <w:t xml:space="preserve">, or students </w:t>
      </w:r>
      <w:r w:rsidR="00A23F7F" w:rsidRPr="002B4B49">
        <w:rPr>
          <w:rFonts w:asciiTheme="minorHAnsi" w:hAnsiTheme="minorHAnsi"/>
        </w:rPr>
        <w:t xml:space="preserve">identified as disadvantaged, at risk, or diverse learners to prepare them for inclusion in regular </w:t>
      </w:r>
      <w:r w:rsidRPr="002B4B49">
        <w:rPr>
          <w:rFonts w:asciiTheme="minorHAnsi" w:hAnsiTheme="minorHAnsi"/>
        </w:rPr>
        <w:t>CTE</w:t>
      </w:r>
      <w:r w:rsidR="00F64C14">
        <w:rPr>
          <w:rFonts w:asciiTheme="minorHAnsi" w:hAnsiTheme="minorHAnsi"/>
        </w:rPr>
        <w:t xml:space="preserve"> programs as soon as feasible. The </w:t>
      </w:r>
      <w:r w:rsidR="00A23F7F" w:rsidRPr="002B4B49">
        <w:rPr>
          <w:rFonts w:asciiTheme="minorHAnsi" w:hAnsiTheme="minorHAnsi"/>
        </w:rPr>
        <w:t xml:space="preserve">EFE programs </w:t>
      </w:r>
      <w:proofErr w:type="gramStart"/>
      <w:r w:rsidR="00A23F7F" w:rsidRPr="002B4B49">
        <w:rPr>
          <w:rFonts w:asciiTheme="minorHAnsi" w:hAnsiTheme="minorHAnsi"/>
        </w:rPr>
        <w:t>are provided</w:t>
      </w:r>
      <w:proofErr w:type="gramEnd"/>
      <w:r w:rsidR="00A23F7F" w:rsidRPr="002B4B49">
        <w:rPr>
          <w:rFonts w:asciiTheme="minorHAnsi" w:hAnsiTheme="minorHAnsi"/>
        </w:rPr>
        <w:t xml:space="preserve"> at various instructional levels within the middle and high schools and include </w:t>
      </w:r>
      <w:r w:rsidR="00F64C14">
        <w:rPr>
          <w:rFonts w:asciiTheme="minorHAnsi" w:hAnsiTheme="minorHAnsi"/>
        </w:rPr>
        <w:t>WBL</w:t>
      </w:r>
      <w:r w:rsidR="00A23F7F" w:rsidRPr="002B4B49">
        <w:rPr>
          <w:rFonts w:asciiTheme="minorHAnsi" w:hAnsiTheme="minorHAnsi"/>
        </w:rPr>
        <w:t xml:space="preserve"> opportunities.</w:t>
      </w:r>
    </w:p>
    <w:p w14:paraId="68A000AC" w14:textId="5EEE1E4F" w:rsidR="00A23F7F" w:rsidRPr="002B4B49" w:rsidRDefault="006D07ED" w:rsidP="00876F6F">
      <w:pPr>
        <w:ind w:right="47"/>
        <w:rPr>
          <w:rFonts w:asciiTheme="minorHAnsi" w:hAnsiTheme="minorHAnsi"/>
        </w:rPr>
      </w:pPr>
      <w:r>
        <w:rPr>
          <w:rFonts w:asciiTheme="minorHAnsi" w:hAnsiTheme="minorHAnsi"/>
        </w:rPr>
        <w:t>The term</w:t>
      </w:r>
      <w:r w:rsidR="00A23F7F" w:rsidRPr="002B4B49">
        <w:rPr>
          <w:rFonts w:asciiTheme="minorHAnsi" w:hAnsiTheme="minorHAnsi"/>
        </w:rPr>
        <w:t xml:space="preserve"> </w:t>
      </w:r>
      <w:r>
        <w:rPr>
          <w:rFonts w:asciiTheme="minorHAnsi" w:hAnsiTheme="minorHAnsi"/>
        </w:rPr>
        <w:t>“</w:t>
      </w:r>
      <w:r w:rsidR="00A23F7F" w:rsidRPr="002B4B49">
        <w:rPr>
          <w:rFonts w:asciiTheme="minorHAnsi" w:hAnsiTheme="minorHAnsi"/>
        </w:rPr>
        <w:t>students with disabilities</w:t>
      </w:r>
      <w:r>
        <w:rPr>
          <w:rFonts w:asciiTheme="minorHAnsi" w:hAnsiTheme="minorHAnsi"/>
        </w:rPr>
        <w:t>”</w:t>
      </w:r>
      <w:r w:rsidR="00A23F7F" w:rsidRPr="002B4B49">
        <w:rPr>
          <w:rFonts w:asciiTheme="minorHAnsi" w:hAnsiTheme="minorHAnsi"/>
        </w:rPr>
        <w:t xml:space="preserve"> refers to students who are eligible for special education and related services, including a student who is evaluated and determined to have autism, developmental delay, emotional disability, intellectual disability, orthopedic impairment, or other </w:t>
      </w:r>
      <w:proofErr w:type="gramStart"/>
      <w:r w:rsidR="00A23F7F" w:rsidRPr="002B4B49">
        <w:rPr>
          <w:rFonts w:asciiTheme="minorHAnsi" w:hAnsiTheme="minorHAnsi"/>
        </w:rPr>
        <w:t>categories which</w:t>
      </w:r>
      <w:proofErr w:type="gramEnd"/>
      <w:r w:rsidR="00A23F7F" w:rsidRPr="002B4B49">
        <w:rPr>
          <w:rFonts w:asciiTheme="minorHAnsi" w:hAnsiTheme="minorHAnsi"/>
        </w:rPr>
        <w:t xml:space="preserve"> meet the federal </w:t>
      </w:r>
      <w:r w:rsidR="00C87497">
        <w:rPr>
          <w:rFonts w:asciiTheme="minorHAnsi" w:hAnsiTheme="minorHAnsi"/>
        </w:rPr>
        <w:t xml:space="preserve">and state regulations. The term </w:t>
      </w:r>
      <w:r>
        <w:rPr>
          <w:rFonts w:asciiTheme="minorHAnsi" w:hAnsiTheme="minorHAnsi"/>
        </w:rPr>
        <w:t>“</w:t>
      </w:r>
      <w:r w:rsidR="00C87497">
        <w:rPr>
          <w:rFonts w:asciiTheme="minorHAnsi" w:hAnsiTheme="minorHAnsi"/>
        </w:rPr>
        <w:t>disadvantaged</w:t>
      </w:r>
      <w:r>
        <w:rPr>
          <w:rFonts w:asciiTheme="minorHAnsi" w:hAnsiTheme="minorHAnsi"/>
        </w:rPr>
        <w:t>”</w:t>
      </w:r>
      <w:r w:rsidR="00A23F7F" w:rsidRPr="002B4B49">
        <w:rPr>
          <w:rFonts w:asciiTheme="minorHAnsi" w:hAnsiTheme="minorHAnsi"/>
        </w:rPr>
        <w:t xml:space="preserve"> refers to individuals (other than students with disabilities) who have economic or academic disadvantages and who require special services and assistance in order to succeed in </w:t>
      </w:r>
      <w:r w:rsidR="00206145" w:rsidRPr="002B4B49">
        <w:rPr>
          <w:rFonts w:asciiTheme="minorHAnsi" w:hAnsiTheme="minorHAnsi"/>
        </w:rPr>
        <w:t>CTE</w:t>
      </w:r>
      <w:r w:rsidR="00C87497">
        <w:rPr>
          <w:rFonts w:asciiTheme="minorHAnsi" w:hAnsiTheme="minorHAnsi"/>
        </w:rPr>
        <w:t xml:space="preserve"> programs</w:t>
      </w:r>
      <w:r w:rsidR="00876F6F">
        <w:rPr>
          <w:rFonts w:asciiTheme="minorHAnsi" w:hAnsiTheme="minorHAnsi"/>
        </w:rPr>
        <w:t xml:space="preserve">, and </w:t>
      </w:r>
      <w:r w:rsidR="00A23F7F" w:rsidRPr="002B4B49">
        <w:rPr>
          <w:rFonts w:asciiTheme="minorHAnsi" w:hAnsiTheme="minorHAnsi"/>
        </w:rPr>
        <w:t>includes individuals who are members of economically disadvantaged families, migrants, students who have limited English proficiency, and individuals who are identified as potential dropouts from secondary schools.</w:t>
      </w:r>
    </w:p>
    <w:p w14:paraId="5D46B72D" w14:textId="77777777" w:rsidR="00A23F7F" w:rsidRPr="002B4B49" w:rsidRDefault="00A23F7F" w:rsidP="00876F6F">
      <w:pPr>
        <w:spacing w:after="0"/>
        <w:ind w:right="47"/>
        <w:rPr>
          <w:rFonts w:asciiTheme="minorHAnsi" w:hAnsiTheme="minorHAnsi"/>
        </w:rPr>
      </w:pPr>
      <w:r w:rsidRPr="002B4B49">
        <w:rPr>
          <w:rFonts w:asciiTheme="minorHAnsi" w:hAnsiTheme="minorHAnsi"/>
        </w:rPr>
        <w:t xml:space="preserve">The following programs and courses </w:t>
      </w:r>
      <w:proofErr w:type="gramStart"/>
      <w:r w:rsidRPr="002B4B49">
        <w:rPr>
          <w:rFonts w:asciiTheme="minorHAnsi" w:hAnsiTheme="minorHAnsi"/>
        </w:rPr>
        <w:t>are designed</w:t>
      </w:r>
      <w:proofErr w:type="gramEnd"/>
      <w:r w:rsidRPr="002B4B49">
        <w:rPr>
          <w:rFonts w:asciiTheme="minorHAnsi" w:hAnsiTheme="minorHAnsi"/>
        </w:rPr>
        <w:t xml:space="preserve"> specifically to provide career preparation for students with special needs:</w:t>
      </w:r>
      <w:r w:rsidR="00020133">
        <w:rPr>
          <w:rFonts w:asciiTheme="minorHAnsi" w:hAnsiTheme="minorHAnsi"/>
        </w:rPr>
        <w:t xml:space="preserve"> </w:t>
      </w:r>
    </w:p>
    <w:p w14:paraId="7CEE1A60" w14:textId="77777777" w:rsidR="00A23F7F" w:rsidRPr="002B4B49" w:rsidRDefault="00A23F7F" w:rsidP="00876F6F">
      <w:pPr>
        <w:spacing w:after="0"/>
        <w:ind w:left="720" w:right="47"/>
        <w:rPr>
          <w:rFonts w:asciiTheme="minorHAnsi" w:hAnsiTheme="minorHAnsi"/>
        </w:rPr>
      </w:pPr>
      <w:r w:rsidRPr="002B4B49">
        <w:rPr>
          <w:rFonts w:asciiTheme="minorHAnsi" w:hAnsiTheme="minorHAnsi"/>
        </w:rPr>
        <w:t>Education for Employment (EFE) course titles and codes are as follows:</w:t>
      </w:r>
    </w:p>
    <w:p w14:paraId="5576DDB1" w14:textId="77777777" w:rsidR="00A23F7F" w:rsidRPr="002B4B49" w:rsidRDefault="00A23F7F" w:rsidP="00876F6F">
      <w:pPr>
        <w:spacing w:after="0"/>
        <w:ind w:left="1440" w:right="47"/>
        <w:rPr>
          <w:rFonts w:asciiTheme="minorHAnsi" w:hAnsiTheme="minorHAnsi"/>
          <w:u w:val="single"/>
        </w:rPr>
      </w:pPr>
      <w:r w:rsidRPr="002B4B49">
        <w:rPr>
          <w:rFonts w:asciiTheme="minorHAnsi" w:hAnsiTheme="minorHAnsi"/>
          <w:u w:val="single"/>
        </w:rPr>
        <w:t>Middle School Courses</w:t>
      </w:r>
    </w:p>
    <w:p w14:paraId="4C23C337" w14:textId="482844A5"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(9083/36 weeks/for </w:t>
      </w:r>
      <w:r w:rsidR="006D07ED" w:rsidRPr="002B4B49">
        <w:rPr>
          <w:rFonts w:asciiTheme="minorHAnsi" w:hAnsiTheme="minorHAnsi"/>
        </w:rPr>
        <w:t>students with disabilities</w:t>
      </w:r>
      <w:r w:rsidRPr="002B4B49">
        <w:rPr>
          <w:rFonts w:asciiTheme="minorHAnsi" w:hAnsiTheme="minorHAnsi"/>
        </w:rPr>
        <w:t>)</w:t>
      </w:r>
    </w:p>
    <w:p w14:paraId="1304EEBF" w14:textId="21BCEE0B"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(9031/9 weeks/for </w:t>
      </w:r>
      <w:r w:rsidR="006D07ED" w:rsidRPr="002B4B49">
        <w:rPr>
          <w:rFonts w:asciiTheme="minorHAnsi" w:hAnsiTheme="minorHAnsi"/>
        </w:rPr>
        <w:t>students with disabilities</w:t>
      </w:r>
      <w:r w:rsidRPr="002B4B49">
        <w:rPr>
          <w:rFonts w:asciiTheme="minorHAnsi" w:hAnsiTheme="minorHAnsi"/>
        </w:rPr>
        <w:t>)</w:t>
      </w:r>
    </w:p>
    <w:p w14:paraId="3F47E017" w14:textId="04CDE4DD"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(9030/6 weeks/for </w:t>
      </w:r>
      <w:r w:rsidR="006D07ED" w:rsidRPr="002B4B49">
        <w:rPr>
          <w:rFonts w:asciiTheme="minorHAnsi" w:hAnsiTheme="minorHAnsi"/>
        </w:rPr>
        <w:t>students with disabilities</w:t>
      </w:r>
      <w:r w:rsidRPr="002B4B49">
        <w:rPr>
          <w:rFonts w:asciiTheme="minorHAnsi" w:hAnsiTheme="minorHAnsi"/>
        </w:rPr>
        <w:t>)</w:t>
      </w:r>
    </w:p>
    <w:p w14:paraId="436CAFDE" w14:textId="112179FC"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(9032/12 weeks/for </w:t>
      </w:r>
      <w:r w:rsidR="006D07ED" w:rsidRPr="002B4B49">
        <w:rPr>
          <w:rFonts w:asciiTheme="minorHAnsi" w:hAnsiTheme="minorHAnsi"/>
        </w:rPr>
        <w:t>students with disabilities</w:t>
      </w:r>
      <w:r w:rsidRPr="002B4B49">
        <w:rPr>
          <w:rFonts w:asciiTheme="minorHAnsi" w:hAnsiTheme="minorHAnsi"/>
        </w:rPr>
        <w:t>)</w:t>
      </w:r>
    </w:p>
    <w:p w14:paraId="3BA3A580" w14:textId="36BA92C2"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(9082/18 weeks/for </w:t>
      </w:r>
      <w:r w:rsidR="006D07ED" w:rsidRPr="002B4B49">
        <w:rPr>
          <w:rFonts w:asciiTheme="minorHAnsi" w:hAnsiTheme="minorHAnsi"/>
        </w:rPr>
        <w:t>students with disabilities</w:t>
      </w:r>
      <w:r w:rsidRPr="002B4B49">
        <w:rPr>
          <w:rFonts w:asciiTheme="minorHAnsi" w:hAnsiTheme="minorHAnsi"/>
        </w:rPr>
        <w:t>)</w:t>
      </w:r>
    </w:p>
    <w:p w14:paraId="1010EEC7" w14:textId="071645FA"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Preparation (9076/36 weeks/for </w:t>
      </w:r>
      <w:r w:rsidR="006D07ED" w:rsidRPr="002B4B49">
        <w:rPr>
          <w:rFonts w:asciiTheme="minorHAnsi" w:hAnsiTheme="minorHAnsi"/>
        </w:rPr>
        <w:t>students identified as disadvantaged)</w:t>
      </w:r>
    </w:p>
    <w:p w14:paraId="77EC639A"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(9075/18 weeks/for </w:t>
      </w:r>
      <w:r w:rsidR="006D07ED" w:rsidRPr="002B4B49">
        <w:rPr>
          <w:rFonts w:asciiTheme="minorHAnsi" w:hAnsiTheme="minorHAnsi"/>
        </w:rPr>
        <w:t>students identified as disadvantaged)</w:t>
      </w:r>
    </w:p>
    <w:p w14:paraId="02D85D9E"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lastRenderedPageBreak/>
        <w:t xml:space="preserve">Exploratory Preparation (9021/9 weeks/for </w:t>
      </w:r>
      <w:r w:rsidR="006D07ED" w:rsidRPr="002B4B49">
        <w:rPr>
          <w:rFonts w:asciiTheme="minorHAnsi" w:hAnsiTheme="minorHAnsi"/>
        </w:rPr>
        <w:t>students identified as disadvantaged)</w:t>
      </w:r>
    </w:p>
    <w:p w14:paraId="5299B79D"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(9020/6 weeks/for </w:t>
      </w:r>
      <w:r w:rsidR="006D07ED" w:rsidRPr="002B4B49">
        <w:rPr>
          <w:rFonts w:asciiTheme="minorHAnsi" w:hAnsiTheme="minorHAnsi"/>
        </w:rPr>
        <w:t>students identified as disadvantaged)</w:t>
      </w:r>
    </w:p>
    <w:p w14:paraId="2F2BCA69"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(9022/12 weeks/for </w:t>
      </w:r>
      <w:r w:rsidR="006D07ED" w:rsidRPr="002B4B49">
        <w:rPr>
          <w:rFonts w:asciiTheme="minorHAnsi" w:hAnsiTheme="minorHAnsi"/>
        </w:rPr>
        <w:t>students identified as disadvantaged)</w:t>
      </w:r>
    </w:p>
    <w:p w14:paraId="6400B49C" w14:textId="0AFD36CB" w:rsidR="00A23F7F" w:rsidRPr="006D07ED" w:rsidRDefault="00A23F7F" w:rsidP="008E7007">
      <w:pPr>
        <w:pStyle w:val="ListParagraph"/>
        <w:numPr>
          <w:ilvl w:val="0"/>
          <w:numId w:val="7"/>
        </w:numPr>
        <w:spacing w:after="0"/>
        <w:ind w:left="1440" w:right="47"/>
        <w:rPr>
          <w:rFonts w:asciiTheme="minorHAnsi" w:hAnsiTheme="minorHAnsi"/>
          <w:u w:val="single"/>
        </w:rPr>
      </w:pPr>
      <w:r w:rsidRPr="006D07ED">
        <w:rPr>
          <w:rFonts w:asciiTheme="minorHAnsi" w:hAnsiTheme="minorHAnsi"/>
          <w:u w:val="single"/>
        </w:rPr>
        <w:t>High School Courses</w:t>
      </w:r>
    </w:p>
    <w:p w14:paraId="0A1DA5DC" w14:textId="7BF22503"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I--Development (9085/36 weeks/for </w:t>
      </w:r>
      <w:r w:rsidR="004B355A" w:rsidRPr="002B4B49">
        <w:rPr>
          <w:rFonts w:asciiTheme="minorHAnsi" w:hAnsiTheme="minorHAnsi"/>
        </w:rPr>
        <w:t>students with disabilities</w:t>
      </w:r>
      <w:r w:rsidRPr="002B4B49">
        <w:rPr>
          <w:rFonts w:asciiTheme="minorHAnsi" w:hAnsiTheme="minorHAnsi"/>
        </w:rPr>
        <w:t>)</w:t>
      </w:r>
    </w:p>
    <w:p w14:paraId="2E708C97" w14:textId="4AD7A622"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I--Development (9084/18 weeks/for </w:t>
      </w:r>
      <w:r w:rsidR="004B355A" w:rsidRPr="002B4B49">
        <w:rPr>
          <w:rFonts w:asciiTheme="minorHAnsi" w:hAnsiTheme="minorHAnsi"/>
        </w:rPr>
        <w:t>students with disabilities</w:t>
      </w:r>
      <w:r w:rsidRPr="002B4B49">
        <w:rPr>
          <w:rFonts w:asciiTheme="minorHAnsi" w:hAnsiTheme="minorHAnsi"/>
        </w:rPr>
        <w:t>)</w:t>
      </w:r>
    </w:p>
    <w:p w14:paraId="2ECE4204" w14:textId="52CEDB49"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I--Preparation (9077/18 weeks/for </w:t>
      </w:r>
      <w:r w:rsidR="004B355A" w:rsidRPr="002B4B49">
        <w:rPr>
          <w:rFonts w:asciiTheme="minorHAnsi" w:hAnsiTheme="minorHAnsi"/>
        </w:rPr>
        <w:t>students with disabilities</w:t>
      </w:r>
      <w:r w:rsidRPr="002B4B49">
        <w:rPr>
          <w:rFonts w:asciiTheme="minorHAnsi" w:hAnsiTheme="minorHAnsi"/>
        </w:rPr>
        <w:t>)</w:t>
      </w:r>
    </w:p>
    <w:p w14:paraId="39C76008" w14:textId="592F24B3"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I--Preparation (9078/36 weeks/for </w:t>
      </w:r>
      <w:r w:rsidR="004B355A" w:rsidRPr="002B4B49">
        <w:rPr>
          <w:rFonts w:asciiTheme="minorHAnsi" w:hAnsiTheme="minorHAnsi"/>
        </w:rPr>
        <w:t>students identified as disadvantaged</w:t>
      </w:r>
      <w:r w:rsidRPr="002B4B49">
        <w:rPr>
          <w:rFonts w:asciiTheme="minorHAnsi" w:hAnsiTheme="minorHAnsi"/>
        </w:rPr>
        <w:t>)</w:t>
      </w:r>
    </w:p>
    <w:p w14:paraId="30BBDECF" w14:textId="3D22A98F"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II--Development (9086/18 weeks/for </w:t>
      </w:r>
      <w:r w:rsidR="004B355A" w:rsidRPr="002B4B49">
        <w:rPr>
          <w:rFonts w:asciiTheme="minorHAnsi" w:hAnsiTheme="minorHAnsi"/>
        </w:rPr>
        <w:t>students with disabilities</w:t>
      </w:r>
      <w:r w:rsidRPr="002B4B49">
        <w:rPr>
          <w:rFonts w:asciiTheme="minorHAnsi" w:hAnsiTheme="minorHAnsi"/>
        </w:rPr>
        <w:t>)</w:t>
      </w:r>
    </w:p>
    <w:p w14:paraId="325F851D" w14:textId="7657B4BB"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II--Development (9087/36 weeks/for </w:t>
      </w:r>
      <w:r w:rsidR="004B355A" w:rsidRPr="002B4B49">
        <w:rPr>
          <w:rFonts w:asciiTheme="minorHAnsi" w:hAnsiTheme="minorHAnsi"/>
        </w:rPr>
        <w:t>students with disabilities</w:t>
      </w:r>
      <w:r w:rsidRPr="002B4B49">
        <w:rPr>
          <w:rFonts w:asciiTheme="minorHAnsi" w:hAnsiTheme="minorHAnsi"/>
        </w:rPr>
        <w:t>)</w:t>
      </w:r>
    </w:p>
    <w:p w14:paraId="1582822E" w14:textId="21663386"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II--Preparation (9079/18 weeks/for </w:t>
      </w:r>
      <w:r w:rsidR="004B355A" w:rsidRPr="002B4B49">
        <w:rPr>
          <w:rFonts w:asciiTheme="minorHAnsi" w:hAnsiTheme="minorHAnsi"/>
        </w:rPr>
        <w:t>students identified as disadvantaged</w:t>
      </w:r>
      <w:r w:rsidRPr="002B4B49">
        <w:rPr>
          <w:rFonts w:asciiTheme="minorHAnsi" w:hAnsiTheme="minorHAnsi"/>
        </w:rPr>
        <w:t>)</w:t>
      </w:r>
    </w:p>
    <w:p w14:paraId="4AC8CD9E" w14:textId="12F8C7A5"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II--Preparation (9080/36 weeks/for </w:t>
      </w:r>
      <w:r w:rsidR="004B355A" w:rsidRPr="002B4B49">
        <w:rPr>
          <w:rFonts w:asciiTheme="minorHAnsi" w:hAnsiTheme="minorHAnsi"/>
        </w:rPr>
        <w:t>students identified as disadvantaged</w:t>
      </w:r>
      <w:r w:rsidRPr="002B4B49">
        <w:rPr>
          <w:rFonts w:asciiTheme="minorHAnsi" w:hAnsiTheme="minorHAnsi"/>
        </w:rPr>
        <w:t>)</w:t>
      </w:r>
    </w:p>
    <w:p w14:paraId="1484F500" w14:textId="77777777" w:rsidR="00A23F7F" w:rsidRPr="002B4B49" w:rsidRDefault="00A23F7F" w:rsidP="00876F6F">
      <w:pPr>
        <w:pStyle w:val="ListParagraph"/>
        <w:spacing w:after="0"/>
        <w:ind w:left="2880" w:right="47"/>
        <w:rPr>
          <w:rFonts w:asciiTheme="minorHAnsi" w:hAnsiTheme="minorHAnsi"/>
        </w:rPr>
      </w:pPr>
    </w:p>
    <w:p w14:paraId="4BB7C93B" w14:textId="77777777" w:rsidR="00A23F7F" w:rsidRPr="00435CAE" w:rsidRDefault="00A23F7F" w:rsidP="00876F6F">
      <w:pPr>
        <w:ind w:right="47"/>
        <w:rPr>
          <w:rFonts w:asciiTheme="minorHAnsi" w:hAnsiTheme="minorHAnsi"/>
        </w:rPr>
      </w:pPr>
      <w:r w:rsidRPr="002B4B49">
        <w:rPr>
          <w:rFonts w:asciiTheme="minorHAnsi" w:hAnsiTheme="minorHAnsi"/>
        </w:rPr>
        <w:t>In addition to the EFE courses, programs and courses designed specifically for students with special needs are available withi</w:t>
      </w:r>
      <w:r w:rsidR="00020133">
        <w:rPr>
          <w:rFonts w:asciiTheme="minorHAnsi" w:hAnsiTheme="minorHAnsi"/>
        </w:rPr>
        <w:t xml:space="preserve">n the following program areas: </w:t>
      </w:r>
      <w:r w:rsidR="00FE7B55" w:rsidRPr="002B4B49">
        <w:rPr>
          <w:rFonts w:asciiTheme="minorHAnsi" w:hAnsiTheme="minorHAnsi"/>
        </w:rPr>
        <w:t>agricultural education, business and information technology, career connecti</w:t>
      </w:r>
      <w:r w:rsidR="00FE7B55">
        <w:rPr>
          <w:rFonts w:asciiTheme="minorHAnsi" w:hAnsiTheme="minorHAnsi"/>
        </w:rPr>
        <w:t xml:space="preserve">ons, and technology education. In addition, </w:t>
      </w:r>
      <w:r w:rsidR="00FE7B55" w:rsidRPr="002B4B49">
        <w:rPr>
          <w:rFonts w:asciiTheme="minorHAnsi" w:hAnsiTheme="minorHAnsi"/>
        </w:rPr>
        <w:t xml:space="preserve">family and consumer science, health and medical sciences, marketing, and trade and industrial education </w:t>
      </w:r>
      <w:r w:rsidRPr="002B4B49">
        <w:rPr>
          <w:rFonts w:asciiTheme="minorHAnsi" w:hAnsiTheme="minorHAnsi"/>
        </w:rPr>
        <w:t xml:space="preserve">also provide for students with </w:t>
      </w:r>
      <w:r w:rsidR="00020133">
        <w:rPr>
          <w:rFonts w:asciiTheme="minorHAnsi" w:hAnsiTheme="minorHAnsi"/>
        </w:rPr>
        <w:t>d</w:t>
      </w:r>
      <w:r w:rsidR="00020133" w:rsidRPr="002B4B49">
        <w:rPr>
          <w:rFonts w:asciiTheme="minorHAnsi" w:hAnsiTheme="minorHAnsi"/>
        </w:rPr>
        <w:t xml:space="preserve">isabilities </w:t>
      </w:r>
      <w:r w:rsidRPr="002B4B49">
        <w:rPr>
          <w:rFonts w:asciiTheme="minorHAnsi" w:hAnsiTheme="minorHAnsi"/>
        </w:rPr>
        <w:t xml:space="preserve">through their </w:t>
      </w:r>
      <w:r w:rsidR="00876F6F">
        <w:rPr>
          <w:rFonts w:asciiTheme="minorHAnsi" w:hAnsiTheme="minorHAnsi"/>
        </w:rPr>
        <w:t>IEPs</w:t>
      </w:r>
      <w:r w:rsidR="00020133">
        <w:rPr>
          <w:rFonts w:asciiTheme="minorHAnsi" w:hAnsiTheme="minorHAnsi"/>
        </w:rPr>
        <w:t>.</w:t>
      </w:r>
      <w:r w:rsidRPr="002B4B49">
        <w:rPr>
          <w:rFonts w:asciiTheme="minorHAnsi" w:hAnsiTheme="minorHAnsi"/>
        </w:rPr>
        <w:t xml:space="preserve"> Further, when a student with disability reaches age 14</w:t>
      </w:r>
      <w:r w:rsidR="002B4B49">
        <w:rPr>
          <w:rFonts w:asciiTheme="minorHAnsi" w:hAnsiTheme="minorHAnsi"/>
        </w:rPr>
        <w:t>,</w:t>
      </w:r>
      <w:r w:rsidRPr="002B4B49">
        <w:rPr>
          <w:rFonts w:asciiTheme="minorHAnsi" w:hAnsiTheme="minorHAnsi"/>
        </w:rPr>
        <w:t xml:space="preserve"> their IEP must include services </w:t>
      </w:r>
      <w:r w:rsidR="00206145" w:rsidRPr="002B4B49">
        <w:rPr>
          <w:rFonts w:asciiTheme="minorHAnsi" w:hAnsiTheme="minorHAnsi"/>
        </w:rPr>
        <w:t xml:space="preserve">that are </w:t>
      </w:r>
      <w:r w:rsidRPr="002B4B49">
        <w:rPr>
          <w:rFonts w:asciiTheme="minorHAnsi" w:hAnsiTheme="minorHAnsi"/>
        </w:rPr>
        <w:t>need</w:t>
      </w:r>
      <w:r w:rsidR="00206145" w:rsidRPr="002B4B49">
        <w:rPr>
          <w:rFonts w:asciiTheme="minorHAnsi" w:hAnsiTheme="minorHAnsi"/>
        </w:rPr>
        <w:t>ed</w:t>
      </w:r>
      <w:r w:rsidR="00876F6F">
        <w:rPr>
          <w:rFonts w:asciiTheme="minorHAnsi" w:hAnsiTheme="minorHAnsi"/>
        </w:rPr>
        <w:t xml:space="preserve"> to transition to student-</w:t>
      </w:r>
      <w:r w:rsidRPr="002B4B49">
        <w:rPr>
          <w:rFonts w:asciiTheme="minorHAnsi" w:hAnsiTheme="minorHAnsi"/>
        </w:rPr>
        <w:t xml:space="preserve">identified </w:t>
      </w:r>
      <w:r w:rsidR="009D7CB1">
        <w:rPr>
          <w:rFonts w:asciiTheme="minorHAnsi" w:hAnsiTheme="minorHAnsi"/>
        </w:rPr>
        <w:t>postsecondary</w:t>
      </w:r>
      <w:r w:rsidR="00020133">
        <w:rPr>
          <w:rFonts w:asciiTheme="minorHAnsi" w:hAnsiTheme="minorHAnsi"/>
        </w:rPr>
        <w:t xml:space="preserve"> goals. </w:t>
      </w:r>
      <w:r w:rsidRPr="002B4B49">
        <w:rPr>
          <w:rFonts w:asciiTheme="minorHAnsi" w:hAnsiTheme="minorHAnsi"/>
        </w:rPr>
        <w:t xml:space="preserve">The transitional plan goals </w:t>
      </w:r>
      <w:r w:rsidR="00206145" w:rsidRPr="002B4B49">
        <w:rPr>
          <w:rFonts w:asciiTheme="minorHAnsi" w:hAnsiTheme="minorHAnsi"/>
        </w:rPr>
        <w:t>must</w:t>
      </w:r>
      <w:r w:rsidRPr="002B4B49">
        <w:rPr>
          <w:rFonts w:asciiTheme="minorHAnsi" w:hAnsiTheme="minorHAnsi"/>
        </w:rPr>
        <w:t xml:space="preserve"> relate to training, education, employment, and transition services, including courses of study to reach preferred occupational goal(s).</w:t>
      </w:r>
    </w:p>
    <w:p w14:paraId="64AFBA2B" w14:textId="77777777" w:rsidR="00127F91" w:rsidRPr="00231213" w:rsidRDefault="00910618" w:rsidP="00876F6F">
      <w:pPr>
        <w:ind w:right="47"/>
        <w:rPr>
          <w:rFonts w:asciiTheme="minorHAnsi" w:hAnsiTheme="minorHAnsi"/>
          <w:b/>
        </w:rPr>
      </w:pPr>
      <w:r w:rsidRPr="00231213">
        <w:rPr>
          <w:rFonts w:asciiTheme="minorHAnsi" w:hAnsiTheme="minorHAnsi"/>
          <w:b/>
        </w:rPr>
        <w:t>Postsecondary</w:t>
      </w:r>
    </w:p>
    <w:p w14:paraId="4485E660" w14:textId="1073A98A" w:rsidR="006220FB" w:rsidRPr="00231213" w:rsidRDefault="0031384A" w:rsidP="00876F6F">
      <w:pPr>
        <w:ind w:right="47"/>
        <w:rPr>
          <w:rFonts w:asciiTheme="minorHAnsi" w:hAnsiTheme="minorHAnsi"/>
        </w:rPr>
      </w:pPr>
      <w:r w:rsidRPr="00231213">
        <w:t xml:space="preserve">Each VCCS college maintains advisory committees for their CTE programs with representatives from business, labor, community organizations such as workforce investment boards and chambers of commerce, faculty, students, administrators, and special populations. Career pathways and career coaching are crucial </w:t>
      </w:r>
      <w:r w:rsidR="00020133" w:rsidRPr="00231213">
        <w:t>services</w:t>
      </w:r>
      <w:r w:rsidRPr="00231213">
        <w:t xml:space="preserve"> used at all colleges and serve as guiding practices for advisory committees that oversee CTE programs, courses, and related activities such as recruitment and retention of special populations. At the state level, </w:t>
      </w:r>
      <w:r w:rsidR="00020133" w:rsidRPr="00231213">
        <w:t>the VCCS leaders</w:t>
      </w:r>
      <w:r w:rsidRPr="00231213">
        <w:t xml:space="preserve"> </w:t>
      </w:r>
      <w:proofErr w:type="gramStart"/>
      <w:r w:rsidRPr="00231213">
        <w:t>are engaged</w:t>
      </w:r>
      <w:proofErr w:type="gramEnd"/>
      <w:r w:rsidRPr="00231213">
        <w:t xml:space="preserve"> with multiple partner agencies to promote and support </w:t>
      </w:r>
      <w:r w:rsidR="00020133" w:rsidRPr="00231213">
        <w:t>CTE</w:t>
      </w:r>
      <w:r w:rsidRPr="00231213">
        <w:t xml:space="preserve"> opportunities for special populations such as SNAP-ET, TANF, and ex-offenders. Strategies </w:t>
      </w:r>
      <w:r w:rsidR="004B355A">
        <w:t>used</w:t>
      </w:r>
      <w:r w:rsidR="006A64E0">
        <w:t xml:space="preserve"> </w:t>
      </w:r>
      <w:r w:rsidRPr="00231213">
        <w:t>to ensure that members of special population</w:t>
      </w:r>
      <w:r w:rsidR="00876F6F" w:rsidRPr="00231213">
        <w:t>s</w:t>
      </w:r>
      <w:r w:rsidRPr="00231213">
        <w:t xml:space="preserve"> </w:t>
      </w:r>
      <w:proofErr w:type="gramStart"/>
      <w:r w:rsidRPr="00231213">
        <w:t>are provided</w:t>
      </w:r>
      <w:proofErr w:type="gramEnd"/>
      <w:r w:rsidRPr="00231213">
        <w:t xml:space="preserve"> with programs designed to</w:t>
      </w:r>
      <w:r w:rsidR="00020133" w:rsidRPr="00231213">
        <w:t xml:space="preserve"> enable them to meet or exceed s</w:t>
      </w:r>
      <w:r w:rsidR="002F7D9F" w:rsidRPr="00231213">
        <w:t>tate-</w:t>
      </w:r>
      <w:r w:rsidRPr="00231213">
        <w:t>determined levels of performance</w:t>
      </w:r>
      <w:r w:rsidR="003D1494" w:rsidRPr="00231213">
        <w:t xml:space="preserve"> are</w:t>
      </w:r>
      <w:r w:rsidRPr="00231213">
        <w:t xml:space="preserve"> incorporated by the colleges</w:t>
      </w:r>
      <w:r w:rsidR="003D1494" w:rsidRPr="00231213">
        <w:t xml:space="preserve"> and</w:t>
      </w:r>
      <w:r w:rsidRPr="00231213">
        <w:t xml:space="preserve"> include adaptive technologies, specialized personal tutoring, facilities accessibility, and addressing transportation concerns.</w:t>
      </w:r>
      <w:r w:rsidR="006220FB" w:rsidRPr="00231213">
        <w:rPr>
          <w:rFonts w:asciiTheme="minorHAnsi" w:hAnsiTheme="minorHAnsi"/>
        </w:rPr>
        <w:br w:type="page"/>
      </w:r>
    </w:p>
    <w:p w14:paraId="5FE3DA26" w14:textId="77777777" w:rsidR="001D5954" w:rsidRPr="00231213" w:rsidRDefault="001D5954" w:rsidP="008F3ED9">
      <w:pPr>
        <w:ind w:left="1080" w:right="47" w:hanging="1080"/>
        <w:rPr>
          <w:rFonts w:asciiTheme="minorHAnsi" w:hAnsiTheme="minorHAnsi"/>
        </w:rPr>
      </w:pPr>
      <w:r w:rsidRPr="00231213">
        <w:rPr>
          <w:rFonts w:asciiTheme="minorHAnsi" w:hAnsiTheme="minorHAnsi"/>
        </w:rPr>
        <w:lastRenderedPageBreak/>
        <w:t>II.B.3.a.</w:t>
      </w:r>
      <w:r w:rsidRPr="00231213">
        <w:rPr>
          <w:rFonts w:asciiTheme="minorHAnsi" w:hAnsiTheme="minorHAnsi"/>
        </w:rPr>
        <w:tab/>
        <w:t>Describe its program strategies for special populations, including a description of how individuals who are members of special populations-</w:t>
      </w:r>
    </w:p>
    <w:p w14:paraId="4334C583" w14:textId="3D27600E" w:rsidR="001D5954" w:rsidRPr="00231213" w:rsidRDefault="001D5954" w:rsidP="00D32696">
      <w:pPr>
        <w:pStyle w:val="Heading4"/>
      </w:pPr>
      <w:r w:rsidRPr="00231213">
        <w:t>II.B.3.a.iv</w:t>
      </w:r>
      <w:proofErr w:type="gramStart"/>
      <w:r w:rsidRPr="00231213">
        <w:t xml:space="preserve">. </w:t>
      </w:r>
      <w:r w:rsidR="008F3ED9">
        <w:t xml:space="preserve"> </w:t>
      </w:r>
      <w:r w:rsidRPr="00231213">
        <w:t>will</w:t>
      </w:r>
      <w:proofErr w:type="gramEnd"/>
      <w:r w:rsidRPr="00231213">
        <w:t xml:space="preserve"> be provided with appropriate accommodations.</w:t>
      </w:r>
    </w:p>
    <w:p w14:paraId="5A8A0708" w14:textId="77777777" w:rsidR="001D5954" w:rsidRPr="00231213" w:rsidRDefault="001D5954" w:rsidP="001D5954">
      <w:pPr>
        <w:ind w:right="-720"/>
        <w:rPr>
          <w:rFonts w:asciiTheme="minorHAnsi" w:hAnsiTheme="minorHAnsi"/>
        </w:rPr>
      </w:pPr>
    </w:p>
    <w:p w14:paraId="7C3CB2F1" w14:textId="77777777" w:rsidR="001D5954" w:rsidRPr="00231213" w:rsidRDefault="00910618" w:rsidP="001D5954">
      <w:pPr>
        <w:ind w:right="-720"/>
        <w:rPr>
          <w:rFonts w:asciiTheme="minorHAnsi" w:hAnsiTheme="minorHAnsi"/>
          <w:b/>
        </w:rPr>
      </w:pPr>
      <w:r w:rsidRPr="00231213">
        <w:rPr>
          <w:rFonts w:asciiTheme="minorHAnsi" w:hAnsiTheme="minorHAnsi"/>
          <w:b/>
        </w:rPr>
        <w:t>Secondary</w:t>
      </w:r>
    </w:p>
    <w:p w14:paraId="3FA9BD1D" w14:textId="5C325A15" w:rsidR="001D5954" w:rsidRPr="006A64E0" w:rsidRDefault="001D5954" w:rsidP="001D5954">
      <w:r w:rsidRPr="006A64E0">
        <w:rPr>
          <w:rFonts w:asciiTheme="minorHAnsi" w:hAnsiTheme="minorHAnsi"/>
        </w:rPr>
        <w:t xml:space="preserve">Students receiving special education services or Section 504 provisions </w:t>
      </w:r>
      <w:proofErr w:type="gramStart"/>
      <w:r w:rsidRPr="006A64E0">
        <w:rPr>
          <w:rFonts w:asciiTheme="minorHAnsi" w:hAnsiTheme="minorHAnsi"/>
        </w:rPr>
        <w:t>will be provided</w:t>
      </w:r>
      <w:proofErr w:type="gramEnd"/>
      <w:r w:rsidRPr="006A64E0">
        <w:rPr>
          <w:rFonts w:asciiTheme="minorHAnsi" w:hAnsiTheme="minorHAnsi"/>
        </w:rPr>
        <w:t xml:space="preserve"> with the accommodations and/or modifications in all </w:t>
      </w:r>
      <w:r w:rsidR="00D006C0" w:rsidRPr="006A64E0">
        <w:rPr>
          <w:rFonts w:asciiTheme="minorHAnsi" w:hAnsiTheme="minorHAnsi"/>
        </w:rPr>
        <w:t>CTE</w:t>
      </w:r>
      <w:r w:rsidRPr="006A64E0">
        <w:rPr>
          <w:rFonts w:asciiTheme="minorHAnsi" w:hAnsiTheme="minorHAnsi"/>
        </w:rPr>
        <w:t xml:space="preserve"> program areas according to each student’s </w:t>
      </w:r>
      <w:r w:rsidR="00671667" w:rsidRPr="006A64E0">
        <w:rPr>
          <w:rFonts w:asciiTheme="minorHAnsi" w:hAnsiTheme="minorHAnsi"/>
        </w:rPr>
        <w:t>IEP</w:t>
      </w:r>
      <w:r w:rsidRPr="006A64E0">
        <w:rPr>
          <w:rFonts w:asciiTheme="minorHAnsi" w:hAnsiTheme="minorHAnsi"/>
        </w:rPr>
        <w:t xml:space="preserve"> or Section 504 </w:t>
      </w:r>
      <w:r w:rsidR="006A64E0">
        <w:rPr>
          <w:rFonts w:asciiTheme="minorHAnsi" w:hAnsiTheme="minorHAnsi"/>
        </w:rPr>
        <w:t>p</w:t>
      </w:r>
      <w:r w:rsidRPr="006A64E0">
        <w:rPr>
          <w:rFonts w:asciiTheme="minorHAnsi" w:hAnsiTheme="minorHAnsi"/>
        </w:rPr>
        <w:t xml:space="preserve">lan. </w:t>
      </w:r>
      <w:r w:rsidR="00D006C0" w:rsidRPr="006A64E0">
        <w:rPr>
          <w:rFonts w:asciiTheme="minorHAnsi" w:hAnsiTheme="minorHAnsi"/>
        </w:rPr>
        <w:t xml:space="preserve">The </w:t>
      </w:r>
      <w:r w:rsidRPr="006A64E0">
        <w:t xml:space="preserve">CTE instructors have access to students’ IEP and 504 </w:t>
      </w:r>
      <w:r w:rsidR="006A64E0">
        <w:t>p</w:t>
      </w:r>
      <w:r w:rsidRPr="006A64E0">
        <w:t>lans and other accommodation information that will assist them as they teach students who are members of special populations.</w:t>
      </w:r>
    </w:p>
    <w:p w14:paraId="6DC8DB39"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4D8F03CE" w14:textId="60AAB185" w:rsidR="0031384A" w:rsidRPr="00CB38C9" w:rsidRDefault="0031384A" w:rsidP="0031384A">
      <w:pPr>
        <w:pStyle w:val="BodyText"/>
        <w:widowControl w:val="0"/>
        <w:autoSpaceDE w:val="0"/>
        <w:autoSpaceDN w:val="0"/>
        <w:spacing w:before="3" w:after="0"/>
      </w:pPr>
      <w:r w:rsidRPr="00231213">
        <w:t xml:space="preserve">All </w:t>
      </w:r>
      <w:r w:rsidR="00D006C0" w:rsidRPr="00231213">
        <w:t xml:space="preserve">community </w:t>
      </w:r>
      <w:r w:rsidRPr="00231213">
        <w:t>colleges are required to have a designated disability services representative for students to receive assistance with the implementation and maintenance of necessary accommodations</w:t>
      </w:r>
      <w:r w:rsidR="006A64E0">
        <w:t>,</w:t>
      </w:r>
      <w:r w:rsidRPr="00231213">
        <w:t xml:space="preserve"> such as provisions for students with physical or emotional disabilities. Physical barriers to accessibility </w:t>
      </w:r>
      <w:proofErr w:type="gramStart"/>
      <w:r w:rsidR="00D006C0" w:rsidRPr="00231213">
        <w:t>are addressed</w:t>
      </w:r>
      <w:proofErr w:type="gramEnd"/>
      <w:r w:rsidR="00D006C0" w:rsidRPr="00231213">
        <w:t xml:space="preserve"> as part of MOA on-</w:t>
      </w:r>
      <w:r w:rsidRPr="00231213">
        <w:t xml:space="preserve">site reviews. All services and accommodations for special population students </w:t>
      </w:r>
      <w:proofErr w:type="gramStart"/>
      <w:r w:rsidRPr="00231213">
        <w:t>must be identified</w:t>
      </w:r>
      <w:proofErr w:type="gramEnd"/>
      <w:r w:rsidRPr="00231213">
        <w:t xml:space="preserve"> </w:t>
      </w:r>
      <w:r w:rsidR="006A64E0">
        <w:t>on</w:t>
      </w:r>
      <w:r w:rsidRPr="00231213">
        <w:t xml:space="preserve"> the college website, </w:t>
      </w:r>
      <w:r w:rsidR="006A64E0">
        <w:t xml:space="preserve">in the </w:t>
      </w:r>
      <w:r w:rsidRPr="00231213">
        <w:t xml:space="preserve">student handbook, and </w:t>
      </w:r>
      <w:r w:rsidR="006A64E0">
        <w:t xml:space="preserve">in the </w:t>
      </w:r>
      <w:r w:rsidRPr="00231213">
        <w:t>college catalog.</w:t>
      </w:r>
    </w:p>
    <w:p w14:paraId="0291D779" w14:textId="77777777" w:rsidR="006220FB" w:rsidRPr="00435CAE" w:rsidRDefault="006220FB">
      <w:pPr>
        <w:rPr>
          <w:rFonts w:asciiTheme="minorHAnsi" w:hAnsiTheme="minorHAnsi"/>
        </w:rPr>
      </w:pPr>
      <w:r w:rsidRPr="00435CAE">
        <w:rPr>
          <w:rFonts w:asciiTheme="minorHAnsi" w:hAnsiTheme="minorHAnsi"/>
        </w:rPr>
        <w:br w:type="page"/>
      </w:r>
    </w:p>
    <w:p w14:paraId="3003E412" w14:textId="77777777" w:rsidR="00F878A3" w:rsidRPr="00435CAE" w:rsidRDefault="00F878A3" w:rsidP="00070C09">
      <w:pPr>
        <w:ind w:left="990" w:right="47" w:hanging="990"/>
        <w:rPr>
          <w:rFonts w:asciiTheme="minorHAnsi" w:hAnsiTheme="minorHAnsi"/>
          <w:b/>
        </w:rPr>
      </w:pPr>
      <w:r w:rsidRPr="00435CAE">
        <w:rPr>
          <w:rFonts w:asciiTheme="minorHAnsi" w:hAnsiTheme="minorHAnsi"/>
        </w:rPr>
        <w:lastRenderedPageBreak/>
        <w:t>II.B.3.a.</w:t>
      </w:r>
      <w:r w:rsidR="002B4B49">
        <w:rPr>
          <w:rFonts w:asciiTheme="minorHAnsi" w:hAnsiTheme="minorHAnsi"/>
        </w:rPr>
        <w:tab/>
      </w:r>
      <w:r w:rsidRPr="00435CAE">
        <w:rPr>
          <w:rFonts w:asciiTheme="minorHAnsi" w:hAnsiTheme="minorHAnsi"/>
        </w:rPr>
        <w:t>Describe its program strategies for special populations, including a description of how individuals who are members of special populations</w:t>
      </w:r>
      <w:r w:rsidR="00C56D8B">
        <w:rPr>
          <w:rFonts w:asciiTheme="minorHAnsi" w:hAnsiTheme="minorHAnsi"/>
        </w:rPr>
        <w:t>-</w:t>
      </w:r>
    </w:p>
    <w:p w14:paraId="20515957" w14:textId="3ACF42A2" w:rsidR="00F878A3" w:rsidRPr="00435CAE" w:rsidRDefault="00F878A3" w:rsidP="00070C09">
      <w:pPr>
        <w:pStyle w:val="Heading4"/>
        <w:ind w:left="990" w:hanging="990"/>
      </w:pPr>
      <w:r w:rsidRPr="00435CAE">
        <w:t>II.B.3.a.</w:t>
      </w:r>
      <w:r w:rsidR="00B40BAD" w:rsidRPr="00435CAE">
        <w:t>v</w:t>
      </w:r>
      <w:proofErr w:type="gramStart"/>
      <w:r w:rsidR="00B40BAD" w:rsidRPr="00435CAE">
        <w:t xml:space="preserve">. </w:t>
      </w:r>
      <w:r w:rsidR="00070C09">
        <w:t xml:space="preserve"> </w:t>
      </w:r>
      <w:r w:rsidRPr="00435CAE">
        <w:t>will</w:t>
      </w:r>
      <w:proofErr w:type="gramEnd"/>
      <w:r w:rsidRPr="00435CAE">
        <w:t xml:space="preserve"> be provided instruction and work-based learning opportunities in integrated settings that support competitive, integrated employment.  (Section 122(d</w:t>
      </w:r>
      <w:proofErr w:type="gramStart"/>
      <w:r w:rsidRPr="00435CAE">
        <w:t>)(</w:t>
      </w:r>
      <w:proofErr w:type="gramEnd"/>
      <w:r w:rsidRPr="00435CAE">
        <w:t>9) of Perkins V)</w:t>
      </w:r>
    </w:p>
    <w:p w14:paraId="6BDD1E11" w14:textId="77777777" w:rsidR="00CE0B77" w:rsidRPr="00435CAE" w:rsidRDefault="00CE0B77" w:rsidP="00A23F7F">
      <w:pPr>
        <w:ind w:right="-720"/>
        <w:rPr>
          <w:rFonts w:asciiTheme="minorHAnsi" w:hAnsiTheme="minorHAnsi"/>
        </w:rPr>
      </w:pPr>
    </w:p>
    <w:p w14:paraId="1CD76C9C" w14:textId="77777777" w:rsidR="00CE0B77" w:rsidRPr="00435CAE" w:rsidRDefault="00910618" w:rsidP="00910618">
      <w:pPr>
        <w:ind w:right="47"/>
        <w:rPr>
          <w:rFonts w:asciiTheme="minorHAnsi" w:hAnsiTheme="minorHAnsi"/>
          <w:b/>
        </w:rPr>
      </w:pPr>
      <w:r w:rsidRPr="00435CAE">
        <w:rPr>
          <w:rFonts w:asciiTheme="minorHAnsi" w:hAnsiTheme="minorHAnsi"/>
          <w:b/>
        </w:rPr>
        <w:t>Secondary</w:t>
      </w:r>
    </w:p>
    <w:p w14:paraId="0F6E6F05" w14:textId="79BEE22D" w:rsidR="005711F0" w:rsidRPr="002B4B49" w:rsidRDefault="00A23F7F" w:rsidP="008B1A58">
      <w:pPr>
        <w:ind w:right="47"/>
        <w:rPr>
          <w:rFonts w:asciiTheme="minorHAnsi" w:hAnsiTheme="minorHAnsi" w:cs="Arial"/>
          <w:lang w:val="en"/>
        </w:rPr>
      </w:pPr>
      <w:r w:rsidRPr="002B4B49">
        <w:rPr>
          <w:rFonts w:asciiTheme="minorHAnsi" w:hAnsiTheme="minorHAnsi" w:cs="Arial"/>
          <w:lang w:val="en"/>
        </w:rPr>
        <w:t xml:space="preserve">Students who are members of special populations have equal access to each of the </w:t>
      </w:r>
      <w:r w:rsidR="00631EC1">
        <w:rPr>
          <w:rFonts w:asciiTheme="minorHAnsi" w:hAnsiTheme="minorHAnsi" w:cs="Arial"/>
          <w:lang w:val="en"/>
        </w:rPr>
        <w:t>WBL</w:t>
      </w:r>
      <w:r w:rsidRPr="002B4B49">
        <w:rPr>
          <w:rFonts w:asciiTheme="minorHAnsi" w:hAnsiTheme="minorHAnsi" w:cs="Arial"/>
          <w:lang w:val="en"/>
        </w:rPr>
        <w:t xml:space="preserve"> experiences</w:t>
      </w:r>
      <w:r w:rsidR="003A2FFA">
        <w:rPr>
          <w:rFonts w:asciiTheme="minorHAnsi" w:hAnsiTheme="minorHAnsi" w:cs="Arial"/>
          <w:lang w:val="en"/>
        </w:rPr>
        <w:t>,</w:t>
      </w:r>
      <w:r w:rsidRPr="002B4B49">
        <w:rPr>
          <w:rFonts w:asciiTheme="minorHAnsi" w:hAnsiTheme="minorHAnsi" w:cs="Arial"/>
          <w:lang w:val="en"/>
        </w:rPr>
        <w:t xml:space="preserve"> dependent on each student’s interests</w:t>
      </w:r>
      <w:r w:rsidR="00B145BE">
        <w:rPr>
          <w:rFonts w:asciiTheme="minorHAnsi" w:hAnsiTheme="minorHAnsi" w:cs="Arial"/>
          <w:lang w:val="en"/>
        </w:rPr>
        <w:t xml:space="preserve">, </w:t>
      </w:r>
      <w:r w:rsidR="00AA037C">
        <w:rPr>
          <w:rFonts w:asciiTheme="minorHAnsi" w:hAnsiTheme="minorHAnsi" w:cs="Arial"/>
          <w:lang w:val="en"/>
        </w:rPr>
        <w:t>CTE</w:t>
      </w:r>
      <w:r w:rsidRPr="002B4B49">
        <w:rPr>
          <w:rFonts w:asciiTheme="minorHAnsi" w:hAnsiTheme="minorHAnsi" w:cs="Arial"/>
          <w:lang w:val="en"/>
        </w:rPr>
        <w:t xml:space="preserve"> program</w:t>
      </w:r>
      <w:r w:rsidR="00B145BE">
        <w:rPr>
          <w:rFonts w:asciiTheme="minorHAnsi" w:hAnsiTheme="minorHAnsi" w:cs="Arial"/>
          <w:lang w:val="en"/>
        </w:rPr>
        <w:t>, and IEP</w:t>
      </w:r>
      <w:r w:rsidR="00631EC1">
        <w:rPr>
          <w:rFonts w:asciiTheme="minorHAnsi" w:hAnsiTheme="minorHAnsi" w:cs="Arial"/>
          <w:lang w:val="en"/>
        </w:rPr>
        <w:t xml:space="preserve"> or section 504 plan. The WBL</w:t>
      </w:r>
      <w:r w:rsidRPr="002B4B49">
        <w:rPr>
          <w:rFonts w:asciiTheme="minorHAnsi" w:hAnsiTheme="minorHAnsi" w:cs="Arial"/>
          <w:lang w:val="en"/>
        </w:rPr>
        <w:t xml:space="preserve"> </w:t>
      </w:r>
      <w:r w:rsidR="00BE2678" w:rsidRPr="002B4B49">
        <w:rPr>
          <w:rFonts w:asciiTheme="minorHAnsi" w:hAnsiTheme="minorHAnsi" w:cs="Arial"/>
          <w:lang w:val="en"/>
        </w:rPr>
        <w:t>supervisors</w:t>
      </w:r>
      <w:r w:rsidRPr="002B4B49">
        <w:rPr>
          <w:rFonts w:asciiTheme="minorHAnsi" w:hAnsiTheme="minorHAnsi" w:cs="Arial"/>
          <w:lang w:val="en"/>
        </w:rPr>
        <w:t>, a</w:t>
      </w:r>
      <w:r w:rsidR="00BE2678" w:rsidRPr="002B4B49">
        <w:rPr>
          <w:rFonts w:asciiTheme="minorHAnsi" w:hAnsiTheme="minorHAnsi" w:cs="Arial"/>
          <w:lang w:val="en"/>
        </w:rPr>
        <w:t>long with other school division</w:t>
      </w:r>
      <w:r w:rsidRPr="002B4B49">
        <w:rPr>
          <w:rFonts w:asciiTheme="minorHAnsi" w:hAnsiTheme="minorHAnsi" w:cs="Arial"/>
          <w:lang w:val="en"/>
        </w:rPr>
        <w:t xml:space="preserve"> staff responsible for the oversight and coordination of work-based learning, must monitor and verify the rigor and e</w:t>
      </w:r>
      <w:r w:rsidR="00631EC1">
        <w:rPr>
          <w:rFonts w:asciiTheme="minorHAnsi" w:hAnsiTheme="minorHAnsi" w:cs="Arial"/>
          <w:lang w:val="en"/>
        </w:rPr>
        <w:t xml:space="preserve">xpectations of all placements. </w:t>
      </w:r>
      <w:r w:rsidRPr="002B4B49">
        <w:rPr>
          <w:rFonts w:asciiTheme="minorHAnsi" w:hAnsiTheme="minorHAnsi" w:cs="Arial"/>
          <w:lang w:val="en"/>
        </w:rPr>
        <w:t>Stud</w:t>
      </w:r>
      <w:r w:rsidR="00BE2678" w:rsidRPr="002B4B49">
        <w:rPr>
          <w:rFonts w:asciiTheme="minorHAnsi" w:hAnsiTheme="minorHAnsi" w:cs="Arial"/>
          <w:lang w:val="en"/>
        </w:rPr>
        <w:t>ent</w:t>
      </w:r>
      <w:r w:rsidR="00C87497">
        <w:rPr>
          <w:rFonts w:asciiTheme="minorHAnsi" w:hAnsiTheme="minorHAnsi" w:cs="Arial"/>
          <w:lang w:val="en"/>
        </w:rPr>
        <w:t>s</w:t>
      </w:r>
      <w:r w:rsidR="00BE2678" w:rsidRPr="002B4B49">
        <w:rPr>
          <w:rFonts w:asciiTheme="minorHAnsi" w:hAnsiTheme="minorHAnsi" w:cs="Arial"/>
          <w:lang w:val="en"/>
        </w:rPr>
        <w:t xml:space="preserve"> within special populations </w:t>
      </w:r>
      <w:r w:rsidRPr="002B4B49">
        <w:rPr>
          <w:rFonts w:asciiTheme="minorHAnsi" w:hAnsiTheme="minorHAnsi" w:cs="Arial"/>
          <w:lang w:val="en"/>
        </w:rPr>
        <w:t xml:space="preserve">participating in </w:t>
      </w:r>
      <w:r w:rsidR="00631EC1">
        <w:rPr>
          <w:rFonts w:asciiTheme="minorHAnsi" w:hAnsiTheme="minorHAnsi" w:cs="Arial"/>
          <w:lang w:val="en"/>
        </w:rPr>
        <w:t>WBL</w:t>
      </w:r>
      <w:r w:rsidRPr="002B4B49">
        <w:rPr>
          <w:rFonts w:asciiTheme="minorHAnsi" w:hAnsiTheme="minorHAnsi" w:cs="Arial"/>
          <w:lang w:val="en"/>
        </w:rPr>
        <w:t xml:space="preserve"> opportunities must also meet the technical, performance, academic, and competency standards as prescribed by their program</w:t>
      </w:r>
      <w:r w:rsidR="00BE2678" w:rsidRPr="002B4B49">
        <w:rPr>
          <w:rFonts w:asciiTheme="minorHAnsi" w:hAnsiTheme="minorHAnsi" w:cs="Arial"/>
          <w:lang w:val="en"/>
        </w:rPr>
        <w:t xml:space="preserve">, with accommodations if </w:t>
      </w:r>
      <w:r w:rsidR="00C87497">
        <w:rPr>
          <w:rFonts w:asciiTheme="minorHAnsi" w:hAnsiTheme="minorHAnsi" w:cs="Arial"/>
          <w:lang w:val="en"/>
        </w:rPr>
        <w:t>included</w:t>
      </w:r>
      <w:r w:rsidR="00BE2678" w:rsidRPr="002B4B49">
        <w:rPr>
          <w:rFonts w:asciiTheme="minorHAnsi" w:hAnsiTheme="minorHAnsi" w:cs="Arial"/>
          <w:lang w:val="en"/>
        </w:rPr>
        <w:t xml:space="preserve"> in </w:t>
      </w:r>
      <w:r w:rsidR="002B4B49">
        <w:rPr>
          <w:rFonts w:asciiTheme="minorHAnsi" w:hAnsiTheme="minorHAnsi" w:cs="Arial"/>
          <w:lang w:val="en"/>
        </w:rPr>
        <w:t xml:space="preserve">their </w:t>
      </w:r>
      <w:r w:rsidR="00BE2678" w:rsidRPr="002B4B49">
        <w:rPr>
          <w:rFonts w:asciiTheme="minorHAnsi" w:hAnsiTheme="minorHAnsi" w:cs="Arial"/>
          <w:lang w:val="en"/>
        </w:rPr>
        <w:t>IEP or Section 504 plan.</w:t>
      </w:r>
    </w:p>
    <w:p w14:paraId="1AA5DE32" w14:textId="572EEAFB" w:rsidR="008D39E4" w:rsidRPr="00AA7BB2" w:rsidRDefault="003A2FFA" w:rsidP="008D39E4">
      <w:pPr>
        <w:rPr>
          <w:rFonts w:asciiTheme="minorHAnsi" w:hAnsiTheme="minorHAnsi" w:cstheme="minorHAnsi"/>
        </w:rPr>
      </w:pPr>
      <w:r>
        <w:rPr>
          <w:rFonts w:asciiTheme="minorHAnsi" w:hAnsiTheme="minorHAnsi"/>
        </w:rPr>
        <w:t xml:space="preserve">During the </w:t>
      </w:r>
      <w:r w:rsidR="008D39E4">
        <w:rPr>
          <w:rFonts w:asciiTheme="minorHAnsi" w:hAnsiTheme="minorHAnsi"/>
        </w:rPr>
        <w:t>2019 General Assembly</w:t>
      </w:r>
      <w:r>
        <w:rPr>
          <w:rFonts w:asciiTheme="minorHAnsi" w:hAnsiTheme="minorHAnsi"/>
        </w:rPr>
        <w:t>,</w:t>
      </w:r>
      <w:r w:rsidR="008D39E4">
        <w:rPr>
          <w:rFonts w:asciiTheme="minorHAnsi" w:hAnsiTheme="minorHAnsi"/>
        </w:rPr>
        <w:t xml:space="preserve"> </w:t>
      </w:r>
      <w:hyperlink r:id="rId346" w:history="1">
        <w:r w:rsidR="008D39E4" w:rsidRPr="00893760">
          <w:rPr>
            <w:rStyle w:val="Hyperlink"/>
            <w:rFonts w:asciiTheme="minorHAnsi" w:hAnsiTheme="minorHAnsi" w:cstheme="minorHAnsi"/>
          </w:rPr>
          <w:t>House Bill 2018</w:t>
        </w:r>
      </w:hyperlink>
      <w:r w:rsidR="008D39E4">
        <w:rPr>
          <w:rFonts w:asciiTheme="minorHAnsi" w:hAnsiTheme="minorHAnsi" w:cstheme="minorHAnsi"/>
        </w:rPr>
        <w:t xml:space="preserve"> and </w:t>
      </w:r>
      <w:hyperlink r:id="rId347" w:history="1">
        <w:r w:rsidR="008D39E4" w:rsidRPr="00893760">
          <w:rPr>
            <w:rStyle w:val="Hyperlink"/>
            <w:rFonts w:asciiTheme="minorHAnsi" w:hAnsiTheme="minorHAnsi" w:cstheme="minorHAnsi"/>
          </w:rPr>
          <w:t>Senate Bill 1434</w:t>
        </w:r>
      </w:hyperlink>
      <w:r w:rsidR="008D39E4">
        <w:rPr>
          <w:rFonts w:asciiTheme="minorHAnsi" w:hAnsiTheme="minorHAnsi" w:cstheme="minorHAnsi"/>
        </w:rPr>
        <w:t xml:space="preserve"> r</w:t>
      </w:r>
      <w:r w:rsidR="008D39E4" w:rsidRPr="00AA7BB2">
        <w:rPr>
          <w:rFonts w:asciiTheme="minorHAnsi" w:hAnsiTheme="minorHAnsi" w:cstheme="minorHAnsi"/>
        </w:rPr>
        <w:t>equire</w:t>
      </w:r>
      <w:r w:rsidR="00671667">
        <w:rPr>
          <w:rFonts w:asciiTheme="minorHAnsi" w:hAnsiTheme="minorHAnsi" w:cstheme="minorHAnsi"/>
        </w:rPr>
        <w:t>d</w:t>
      </w:r>
      <w:r w:rsidR="008D39E4" w:rsidRPr="00AA7BB2">
        <w:rPr>
          <w:rFonts w:asciiTheme="minorHAnsi" w:hAnsiTheme="minorHAnsi" w:cstheme="minorHAnsi"/>
        </w:rPr>
        <w:t xml:space="preserve"> the </w:t>
      </w:r>
      <w:r w:rsidR="00631EC1">
        <w:rPr>
          <w:rFonts w:asciiTheme="minorHAnsi" w:hAnsiTheme="minorHAnsi" w:cstheme="minorHAnsi"/>
        </w:rPr>
        <w:t>BOE</w:t>
      </w:r>
      <w:r w:rsidR="008D39E4" w:rsidRPr="00AA7BB2">
        <w:rPr>
          <w:rFonts w:asciiTheme="minorHAnsi" w:hAnsiTheme="minorHAnsi" w:cstheme="minorHAnsi"/>
        </w:rPr>
        <w:t xml:space="preserve"> to review and revise, in consultation with certain stakeholders and no later than December 1, 2019, its </w:t>
      </w:r>
      <w:r w:rsidR="00631EC1">
        <w:rPr>
          <w:rFonts w:asciiTheme="minorHAnsi" w:hAnsiTheme="minorHAnsi" w:cstheme="minorHAnsi"/>
        </w:rPr>
        <w:t xml:space="preserve">CTE </w:t>
      </w:r>
      <w:r w:rsidR="008D39E4" w:rsidRPr="003A2FFA">
        <w:rPr>
          <w:rFonts w:asciiTheme="minorHAnsi" w:hAnsiTheme="minorHAnsi" w:cstheme="minorHAnsi"/>
          <w:i/>
        </w:rPr>
        <w:t>Work-Based Learning Guide</w:t>
      </w:r>
      <w:r w:rsidR="008D39E4" w:rsidRPr="00854E05">
        <w:rPr>
          <w:rFonts w:asciiTheme="minorHAnsi" w:hAnsiTheme="minorHAnsi" w:cstheme="minorHAnsi"/>
        </w:rPr>
        <w:t xml:space="preserve"> to expand the opportunities available for students to earn credit for gra</w:t>
      </w:r>
      <w:r w:rsidR="008D39E4" w:rsidRPr="00AA7BB2">
        <w:rPr>
          <w:rFonts w:asciiTheme="minorHAnsi" w:hAnsiTheme="minorHAnsi" w:cstheme="minorHAnsi"/>
        </w:rPr>
        <w:t xml:space="preserve">duation through high-quality </w:t>
      </w:r>
      <w:r w:rsidR="00631EC1">
        <w:rPr>
          <w:rFonts w:asciiTheme="minorHAnsi" w:hAnsiTheme="minorHAnsi" w:cstheme="minorHAnsi"/>
        </w:rPr>
        <w:t>WBL</w:t>
      </w:r>
      <w:r w:rsidR="008D39E4" w:rsidRPr="00AA7BB2">
        <w:rPr>
          <w:rFonts w:asciiTheme="minorHAnsi" w:hAnsiTheme="minorHAnsi" w:cstheme="minorHAnsi"/>
        </w:rPr>
        <w:t xml:space="preserve"> experiences such as job shadowing, mentorships, internships, and externships. </w:t>
      </w:r>
    </w:p>
    <w:p w14:paraId="6849F3A9" w14:textId="77777777" w:rsidR="008D39E4" w:rsidRDefault="008D39E4" w:rsidP="008D39E4">
      <w:r>
        <w:t xml:space="preserve">During 2018-2019, </w:t>
      </w:r>
      <w:r w:rsidRPr="00AA7BB2">
        <w:t xml:space="preserve">a technical review of WBL </w:t>
      </w:r>
      <w:proofErr w:type="gramStart"/>
      <w:r w:rsidRPr="00AA7BB2">
        <w:t>was conducted</w:t>
      </w:r>
      <w:proofErr w:type="gramEnd"/>
      <w:r w:rsidRPr="00AA7BB2">
        <w:t xml:space="preserve"> to expand the WBL opportunities offered to students. The results increased the number of opportunities for school divisions, adding three new WBL methods for </w:t>
      </w:r>
      <w:proofErr w:type="gramStart"/>
      <w:r w:rsidRPr="00AA7BB2">
        <w:t>a total of elev</w:t>
      </w:r>
      <w:r w:rsidR="001004F7">
        <w:t>en</w:t>
      </w:r>
      <w:proofErr w:type="gramEnd"/>
      <w:r w:rsidR="001004F7">
        <w:t xml:space="preserve"> options in three categories:</w:t>
      </w:r>
      <w:r w:rsidRPr="00AA7BB2">
        <w:t xml:space="preserve"> job shadowing, mentorship, school-based enterprise, externship, entrepreneurship, internship, service learning, clinical experience, cooperative education, youth registered apprenticeship, and registered apprenticeship. The newly revised </w:t>
      </w:r>
      <w:r w:rsidRPr="00893760">
        <w:rPr>
          <w:i/>
        </w:rPr>
        <w:t>Work-Based Learning Guide</w:t>
      </w:r>
      <w:r w:rsidRPr="00AA7BB2">
        <w:t xml:space="preserve"> </w:t>
      </w:r>
      <w:r w:rsidR="006C7EAA">
        <w:t>will be effective July 1, 2020</w:t>
      </w:r>
      <w:r>
        <w:t xml:space="preserve">. A convening of business leaders and educators with defined focus on the WBL methods of instruction, best practices, and current trends </w:t>
      </w:r>
      <w:proofErr w:type="gramStart"/>
      <w:r>
        <w:t>is conducted</w:t>
      </w:r>
      <w:proofErr w:type="gramEnd"/>
      <w:r>
        <w:t xml:space="preserve"> annually. The goal is for each CTE student to participate in at least one WBL experience during secondary education. </w:t>
      </w:r>
    </w:p>
    <w:p w14:paraId="78158FE1" w14:textId="77777777" w:rsidR="00127F91" w:rsidRPr="00231213" w:rsidRDefault="00910618" w:rsidP="00127F91">
      <w:pPr>
        <w:ind w:right="-720"/>
        <w:rPr>
          <w:rFonts w:asciiTheme="minorHAnsi" w:hAnsiTheme="minorHAnsi"/>
          <w:b/>
        </w:rPr>
      </w:pPr>
      <w:r w:rsidRPr="00231213">
        <w:rPr>
          <w:rFonts w:asciiTheme="minorHAnsi" w:hAnsiTheme="minorHAnsi"/>
          <w:b/>
        </w:rPr>
        <w:t>Postsecondary</w:t>
      </w:r>
    </w:p>
    <w:p w14:paraId="6E3DA3BF" w14:textId="77777777" w:rsidR="00776EAF" w:rsidRDefault="006C7EAA" w:rsidP="0031384A">
      <w:pPr>
        <w:pStyle w:val="BodyText"/>
        <w:widowControl w:val="0"/>
        <w:autoSpaceDE w:val="0"/>
        <w:autoSpaceDN w:val="0"/>
        <w:spacing w:before="3" w:after="0"/>
        <w:rPr>
          <w:rFonts w:asciiTheme="minorHAnsi" w:hAnsiTheme="minorHAnsi"/>
        </w:rPr>
      </w:pPr>
      <w:r w:rsidRPr="00231213">
        <w:t xml:space="preserve">The </w:t>
      </w:r>
      <w:r w:rsidR="0031384A" w:rsidRPr="00231213">
        <w:t xml:space="preserve">VCCS will continue working with and supporting local education agency </w:t>
      </w:r>
      <w:r w:rsidR="001004F7" w:rsidRPr="00231213">
        <w:t>WBL</w:t>
      </w:r>
      <w:r w:rsidR="0031384A" w:rsidRPr="00231213">
        <w:t xml:space="preserve"> coordinators throughout Virginia. </w:t>
      </w:r>
      <w:r w:rsidRPr="00231213">
        <w:t xml:space="preserve">The </w:t>
      </w:r>
      <w:r w:rsidR="0031384A" w:rsidRPr="00231213">
        <w:t xml:space="preserve">VCCS will also seek to support, or to expand support for, innovative and accessible </w:t>
      </w:r>
      <w:r w:rsidR="00B47493" w:rsidRPr="00231213">
        <w:t xml:space="preserve">WBL </w:t>
      </w:r>
      <w:proofErr w:type="gramStart"/>
      <w:r w:rsidR="0031384A" w:rsidRPr="00231213">
        <w:t>opportunities which</w:t>
      </w:r>
      <w:proofErr w:type="gramEnd"/>
      <w:r w:rsidR="0031384A" w:rsidRPr="00231213">
        <w:t xml:space="preserve"> may include: career exploration experiences, service learning, internships, cooperative education, and apprenticeships. </w:t>
      </w:r>
      <w:r w:rsidR="001004F7" w:rsidRPr="00231213">
        <w:t xml:space="preserve">The </w:t>
      </w:r>
      <w:r w:rsidR="0031384A" w:rsidRPr="00231213">
        <w:t>WBL experiences and activities include actual paid or unpaid work experience.</w:t>
      </w:r>
      <w:r w:rsidR="00776EAF">
        <w:rPr>
          <w:rFonts w:asciiTheme="minorHAnsi" w:hAnsiTheme="minorHAnsi"/>
        </w:rPr>
        <w:br w:type="page"/>
      </w:r>
    </w:p>
    <w:p w14:paraId="4DBFBDB6" w14:textId="77777777" w:rsidR="002472C7" w:rsidRDefault="002472C7" w:rsidP="00A00EAC">
      <w:pPr>
        <w:spacing w:after="0"/>
        <w:ind w:left="720" w:right="43" w:hanging="720"/>
        <w:rPr>
          <w:rFonts w:asciiTheme="minorHAnsi" w:hAnsiTheme="minorHAnsi"/>
        </w:rPr>
      </w:pPr>
      <w:r w:rsidRPr="00435CAE">
        <w:rPr>
          <w:rFonts w:asciiTheme="minorHAnsi" w:hAnsiTheme="minorHAnsi"/>
        </w:rPr>
        <w:lastRenderedPageBreak/>
        <w:t xml:space="preserve">II.  </w:t>
      </w:r>
      <w:r w:rsidRPr="00435CAE">
        <w:rPr>
          <w:rFonts w:asciiTheme="minorHAnsi" w:hAnsiTheme="minorHAnsi"/>
        </w:rPr>
        <w:tab/>
        <w:t>NARRATIVE DESCRIPTIONS</w:t>
      </w:r>
    </w:p>
    <w:p w14:paraId="4FDDDB8A" w14:textId="77777777" w:rsidR="00A00EAC" w:rsidRPr="00435CAE" w:rsidRDefault="00A00EAC" w:rsidP="00A00EAC">
      <w:pPr>
        <w:spacing w:after="0"/>
        <w:ind w:left="720" w:right="43" w:hanging="720"/>
        <w:rPr>
          <w:rFonts w:asciiTheme="minorHAnsi" w:hAnsiTheme="minorHAnsi"/>
        </w:rPr>
      </w:pPr>
    </w:p>
    <w:p w14:paraId="0D3C109B" w14:textId="77777777" w:rsidR="002472C7" w:rsidRDefault="002472C7" w:rsidP="00A00EAC">
      <w:pPr>
        <w:tabs>
          <w:tab w:val="left" w:pos="720"/>
        </w:tabs>
        <w:spacing w:after="0"/>
        <w:ind w:right="43"/>
        <w:rPr>
          <w:rFonts w:asciiTheme="minorHAnsi" w:hAnsiTheme="minorHAnsi"/>
        </w:rPr>
      </w:pPr>
      <w:r w:rsidRPr="00435CAE">
        <w:rPr>
          <w:rFonts w:asciiTheme="minorHAnsi" w:hAnsiTheme="minorHAnsi"/>
        </w:rPr>
        <w:t>II.B.</w:t>
      </w:r>
      <w:r w:rsidRPr="00435CAE">
        <w:rPr>
          <w:rFonts w:asciiTheme="minorHAnsi" w:hAnsiTheme="minorHAnsi"/>
        </w:rPr>
        <w:tab/>
        <w:t xml:space="preserve">Program Administration and Implementation </w:t>
      </w:r>
    </w:p>
    <w:p w14:paraId="5455CB1F" w14:textId="77777777" w:rsidR="00A00EAC" w:rsidRPr="00435CAE" w:rsidRDefault="00A00EAC" w:rsidP="00A00EAC">
      <w:pPr>
        <w:tabs>
          <w:tab w:val="left" w:pos="720"/>
        </w:tabs>
        <w:spacing w:after="0"/>
        <w:ind w:right="43"/>
        <w:rPr>
          <w:rFonts w:asciiTheme="minorHAnsi" w:hAnsiTheme="minorHAnsi"/>
        </w:rPr>
      </w:pPr>
    </w:p>
    <w:p w14:paraId="7A5E42AB" w14:textId="77777777" w:rsidR="00C87497" w:rsidRDefault="002472C7" w:rsidP="00A00EAC">
      <w:pPr>
        <w:pStyle w:val="Heading3"/>
        <w:ind w:right="43"/>
      </w:pPr>
      <w:r w:rsidRPr="00435CAE">
        <w:t>II.B.4.</w:t>
      </w:r>
      <w:r w:rsidRPr="00435CAE">
        <w:tab/>
        <w:t>P</w:t>
      </w:r>
      <w:r w:rsidR="00C87497">
        <w:t xml:space="preserve">reparing Teachers and Faculty </w:t>
      </w:r>
    </w:p>
    <w:p w14:paraId="0D30953B" w14:textId="77777777" w:rsidR="00A00EAC" w:rsidRPr="00A00EAC" w:rsidRDefault="00A00EAC" w:rsidP="00A00EAC">
      <w:pPr>
        <w:spacing w:after="0"/>
      </w:pPr>
    </w:p>
    <w:p w14:paraId="1BD9BCB2" w14:textId="77777777" w:rsidR="00C714EB" w:rsidRPr="00C714EB" w:rsidRDefault="004A7901" w:rsidP="00A00EAC">
      <w:pPr>
        <w:pStyle w:val="Heading4"/>
        <w:ind w:right="43"/>
      </w:pPr>
      <w:r>
        <w:t>II.B.4.a.</w:t>
      </w:r>
      <w:r>
        <w:tab/>
      </w:r>
      <w:r w:rsidR="00C714EB" w:rsidRPr="00C714EB">
        <w:t>Describe how the eligible agency will support the recruitment and preparation of teachers, including special education teachers, faculty, school principals, administrators, specialized instructional support personnel, and paraprofessionals to provide career and technical education instruction, leadership, and support, including professional development that provides the knowledge and skills needed to work with and improve instruction for special populations. (Section 122(d</w:t>
      </w:r>
      <w:proofErr w:type="gramStart"/>
      <w:r w:rsidR="00C714EB" w:rsidRPr="00C714EB">
        <w:t>)(</w:t>
      </w:r>
      <w:proofErr w:type="gramEnd"/>
      <w:r w:rsidR="00C714EB" w:rsidRPr="00C714EB">
        <w:t xml:space="preserve">6) of Perkins V) </w:t>
      </w:r>
    </w:p>
    <w:p w14:paraId="0B28BE5A" w14:textId="77777777" w:rsidR="0031384A" w:rsidRDefault="0031384A" w:rsidP="0031384A">
      <w:pPr>
        <w:ind w:right="-720"/>
        <w:rPr>
          <w:rFonts w:asciiTheme="minorHAnsi" w:hAnsiTheme="minorHAnsi"/>
          <w:b/>
        </w:rPr>
      </w:pPr>
    </w:p>
    <w:p w14:paraId="351B3353" w14:textId="77777777" w:rsidR="0031384A" w:rsidRPr="00231213" w:rsidRDefault="00910618" w:rsidP="00910618">
      <w:pPr>
        <w:ind w:right="47"/>
        <w:rPr>
          <w:rFonts w:asciiTheme="minorHAnsi" w:hAnsiTheme="minorHAnsi"/>
          <w:b/>
        </w:rPr>
      </w:pPr>
      <w:r w:rsidRPr="00231213">
        <w:rPr>
          <w:rFonts w:asciiTheme="minorHAnsi" w:hAnsiTheme="minorHAnsi"/>
          <w:b/>
        </w:rPr>
        <w:t>Secondary</w:t>
      </w:r>
    </w:p>
    <w:p w14:paraId="6F8CCC91" w14:textId="77777777" w:rsidR="00804696" w:rsidRPr="00964D0D" w:rsidRDefault="000358FC" w:rsidP="00804696">
      <w:pPr>
        <w:rPr>
          <w:rFonts w:asciiTheme="minorHAnsi" w:hAnsiTheme="minorHAnsi"/>
        </w:rPr>
      </w:pPr>
      <w:r w:rsidRPr="00964D0D">
        <w:rPr>
          <w:rFonts w:asciiTheme="minorHAnsi" w:hAnsiTheme="minorHAnsi"/>
        </w:rPr>
        <w:t>The VDOE</w:t>
      </w:r>
      <w:r w:rsidR="00804696" w:rsidRPr="00964D0D">
        <w:rPr>
          <w:rFonts w:asciiTheme="minorHAnsi" w:hAnsiTheme="minorHAnsi"/>
        </w:rPr>
        <w:t xml:space="preserve">, along with the business and Industry community, </w:t>
      </w:r>
      <w:r w:rsidRPr="00964D0D">
        <w:rPr>
          <w:rFonts w:asciiTheme="minorHAnsi" w:hAnsiTheme="minorHAnsi"/>
        </w:rPr>
        <w:t>places</w:t>
      </w:r>
      <w:r w:rsidR="00804696" w:rsidRPr="00964D0D">
        <w:rPr>
          <w:rFonts w:asciiTheme="minorHAnsi" w:hAnsiTheme="minorHAnsi"/>
        </w:rPr>
        <w:t xml:space="preserve"> the recruitment, preparation, and retention of teachers and other school professionals as one of its top priorities.  Virginia uses a number of required and optional strategies and methods to achieve this objective.</w:t>
      </w:r>
    </w:p>
    <w:p w14:paraId="0790D994" w14:textId="6A0699E9" w:rsidR="00804696" w:rsidRPr="00964D0D" w:rsidRDefault="00804696" w:rsidP="00804696">
      <w:pPr>
        <w:rPr>
          <w:rFonts w:asciiTheme="minorHAnsi" w:hAnsiTheme="minorHAnsi"/>
        </w:rPr>
      </w:pPr>
      <w:r w:rsidRPr="00964D0D">
        <w:rPr>
          <w:rFonts w:asciiTheme="minorHAnsi" w:hAnsiTheme="minorHAnsi"/>
        </w:rPr>
        <w:t xml:space="preserve">In the </w:t>
      </w:r>
      <w:hyperlink r:id="rId348" w:history="1">
        <w:r w:rsidRPr="00964D0D">
          <w:rPr>
            <w:rStyle w:val="Hyperlink"/>
            <w:rFonts w:asciiTheme="minorHAnsi" w:hAnsiTheme="minorHAnsi"/>
          </w:rPr>
          <w:t>Virginia Perkins V Local Application</w:t>
        </w:r>
      </w:hyperlink>
      <w:r w:rsidRPr="00964D0D">
        <w:rPr>
          <w:rFonts w:asciiTheme="minorHAnsi" w:hAnsiTheme="minorHAnsi"/>
        </w:rPr>
        <w:t>, each school division must indicate, for each Perkins Award Year, the number of teachers who will participate in professional dev</w:t>
      </w:r>
      <w:r w:rsidR="00DF0517" w:rsidRPr="00964D0D">
        <w:rPr>
          <w:rFonts w:asciiTheme="minorHAnsi" w:hAnsiTheme="minorHAnsi"/>
        </w:rPr>
        <w:t>elopment activities, including</w:t>
      </w:r>
      <w:r w:rsidRPr="00964D0D">
        <w:rPr>
          <w:rFonts w:asciiTheme="minorHAnsi" w:hAnsiTheme="minorHAnsi"/>
        </w:rPr>
        <w:t xml:space="preserve"> state conferences, institutes, or workshops (including virtual training programs); national conferences, institutes, or workshops; local conferences, institutes, or workshops; and/or internship in industry.  </w:t>
      </w:r>
      <w:proofErr w:type="gramStart"/>
      <w:r w:rsidRPr="00964D0D">
        <w:rPr>
          <w:rFonts w:asciiTheme="minorHAnsi" w:hAnsiTheme="minorHAnsi"/>
        </w:rPr>
        <w:t>Further, in alignment with Section 134(b)(8), each school division must describe in its Perkins Application how the school division will coordinate with the state agency and institutions of higher education to support the recruitment, preparation, retention, and training, inc</w:t>
      </w:r>
      <w:r w:rsidR="004A7901" w:rsidRPr="00964D0D">
        <w:rPr>
          <w:rFonts w:asciiTheme="minorHAnsi" w:hAnsiTheme="minorHAnsi"/>
        </w:rPr>
        <w:t>luding professional development</w:t>
      </w:r>
      <w:r w:rsidRPr="00964D0D">
        <w:rPr>
          <w:rFonts w:asciiTheme="minorHAnsi" w:hAnsiTheme="minorHAnsi"/>
        </w:rPr>
        <w:t xml:space="preserve"> of teachers, faculty, administrators, and specialized instructional support personnel and parapro</w:t>
      </w:r>
      <w:r w:rsidR="000358FC" w:rsidRPr="00964D0D">
        <w:rPr>
          <w:rFonts w:asciiTheme="minorHAnsi" w:hAnsiTheme="minorHAnsi"/>
        </w:rPr>
        <w:t>fessionals who meet applicable s</w:t>
      </w:r>
      <w:r w:rsidRPr="00964D0D">
        <w:rPr>
          <w:rFonts w:asciiTheme="minorHAnsi" w:hAnsiTheme="minorHAnsi"/>
        </w:rPr>
        <w:t>tate certification and licensure requirements (including requirements met through alternative routes to certification), including individuals from groups underrepresented in the teaching profes</w:t>
      </w:r>
      <w:r w:rsidR="000358FC" w:rsidRPr="00964D0D">
        <w:rPr>
          <w:rFonts w:asciiTheme="minorHAnsi" w:hAnsiTheme="minorHAnsi"/>
        </w:rPr>
        <w:t>sion.</w:t>
      </w:r>
      <w:proofErr w:type="gramEnd"/>
      <w:r w:rsidRPr="00964D0D">
        <w:rPr>
          <w:rFonts w:asciiTheme="minorHAnsi" w:hAnsiTheme="minorHAnsi"/>
        </w:rPr>
        <w:t xml:space="preserve"> Lastly, each </w:t>
      </w:r>
      <w:r w:rsidR="000358FC" w:rsidRPr="00964D0D">
        <w:rPr>
          <w:rFonts w:asciiTheme="minorHAnsi" w:hAnsiTheme="minorHAnsi"/>
        </w:rPr>
        <w:t xml:space="preserve">school </w:t>
      </w:r>
      <w:r w:rsidRPr="00964D0D">
        <w:rPr>
          <w:rFonts w:asciiTheme="minorHAnsi" w:hAnsiTheme="minorHAnsi"/>
        </w:rPr>
        <w:t xml:space="preserve">division is required to </w:t>
      </w:r>
      <w:r w:rsidR="000358FC" w:rsidRPr="00964D0D">
        <w:rPr>
          <w:rFonts w:asciiTheme="minorHAnsi" w:hAnsiTheme="minorHAnsi"/>
        </w:rPr>
        <w:t xml:space="preserve">describe how they will </w:t>
      </w:r>
      <w:r w:rsidRPr="00964D0D">
        <w:rPr>
          <w:rFonts w:asciiTheme="minorHAnsi" w:hAnsiTheme="minorHAnsi"/>
        </w:rPr>
        <w:t>spend a portion of its allocated Perkins funds for professional development activities</w:t>
      </w:r>
      <w:r w:rsidR="000358FC" w:rsidRPr="00964D0D">
        <w:rPr>
          <w:rFonts w:asciiTheme="minorHAnsi" w:hAnsiTheme="minorHAnsi"/>
        </w:rPr>
        <w:t>.</w:t>
      </w:r>
      <w:r w:rsidRPr="00964D0D">
        <w:rPr>
          <w:rFonts w:asciiTheme="minorHAnsi" w:hAnsiTheme="minorHAnsi"/>
        </w:rPr>
        <w:t xml:space="preserve"> Each </w:t>
      </w:r>
      <w:r w:rsidR="004A7901" w:rsidRPr="00964D0D">
        <w:rPr>
          <w:rFonts w:asciiTheme="minorHAnsi" w:hAnsiTheme="minorHAnsi"/>
        </w:rPr>
        <w:t xml:space="preserve">school </w:t>
      </w:r>
      <w:r w:rsidRPr="00964D0D">
        <w:rPr>
          <w:rFonts w:asciiTheme="minorHAnsi" w:hAnsiTheme="minorHAnsi"/>
        </w:rPr>
        <w:t xml:space="preserve">division must identify the career and technical activity funded, align the budgeted expense to its </w:t>
      </w:r>
      <w:r w:rsidR="004B48AD" w:rsidRPr="00964D0D">
        <w:rPr>
          <w:rFonts w:asciiTheme="minorHAnsi" w:hAnsiTheme="minorHAnsi"/>
        </w:rPr>
        <w:t>Comprehensive Local Needs Assessment</w:t>
      </w:r>
      <w:r w:rsidRPr="00964D0D">
        <w:rPr>
          <w:rFonts w:asciiTheme="minorHAnsi" w:hAnsiTheme="minorHAnsi"/>
        </w:rPr>
        <w:t xml:space="preserve">, identify the Section 134 Local Use of </w:t>
      </w:r>
      <w:proofErr w:type="gramStart"/>
      <w:r w:rsidRPr="00964D0D">
        <w:rPr>
          <w:rFonts w:asciiTheme="minorHAnsi" w:hAnsiTheme="minorHAnsi"/>
        </w:rPr>
        <w:t>Funds and career and technical program area(s)</w:t>
      </w:r>
      <w:proofErr w:type="gramEnd"/>
      <w:r w:rsidRPr="00964D0D">
        <w:rPr>
          <w:rFonts w:asciiTheme="minorHAnsi" w:hAnsiTheme="minorHAnsi"/>
        </w:rPr>
        <w:t xml:space="preserve"> funded, </w:t>
      </w:r>
      <w:r w:rsidR="000358FC" w:rsidRPr="00964D0D">
        <w:rPr>
          <w:rFonts w:asciiTheme="minorHAnsi" w:hAnsiTheme="minorHAnsi"/>
        </w:rPr>
        <w:t>provide a narrative description</w:t>
      </w:r>
      <w:r w:rsidRPr="00964D0D">
        <w:rPr>
          <w:rFonts w:asciiTheme="minorHAnsi" w:hAnsiTheme="minorHAnsi"/>
        </w:rPr>
        <w:t xml:space="preserve"> and the budgeted fund amount.</w:t>
      </w:r>
    </w:p>
    <w:p w14:paraId="5AF7C2D4" w14:textId="7EC201D5"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provides a </w:t>
      </w:r>
      <w:hyperlink r:id="rId349" w:history="1">
        <w:r w:rsidRPr="00964D0D">
          <w:rPr>
            <w:rStyle w:val="Hyperlink"/>
            <w:rFonts w:asciiTheme="minorHAnsi" w:hAnsiTheme="minorHAnsi"/>
            <w:i/>
          </w:rPr>
          <w:t>Video Training Series for Administrators</w:t>
        </w:r>
      </w:hyperlink>
      <w:r w:rsidRPr="00964D0D">
        <w:rPr>
          <w:rFonts w:asciiTheme="minorHAnsi" w:hAnsiTheme="minorHAnsi"/>
        </w:rPr>
        <w:t xml:space="preserve"> for new and experienced CTE administrators to provide sustained professional development on the responsibilities of the CTE administrator, identify resources, and </w:t>
      </w:r>
      <w:r w:rsidR="00DF0517" w:rsidRPr="00964D0D">
        <w:rPr>
          <w:rFonts w:asciiTheme="minorHAnsi" w:hAnsiTheme="minorHAnsi"/>
        </w:rPr>
        <w:t xml:space="preserve">to </w:t>
      </w:r>
      <w:r w:rsidRPr="00964D0D">
        <w:rPr>
          <w:rFonts w:asciiTheme="minorHAnsi" w:hAnsiTheme="minorHAnsi"/>
        </w:rPr>
        <w:t xml:space="preserve">provide timely support throughout the school year. The sessions </w:t>
      </w:r>
      <w:proofErr w:type="gramStart"/>
      <w:r w:rsidR="004A7901" w:rsidRPr="00964D0D">
        <w:rPr>
          <w:rFonts w:asciiTheme="minorHAnsi" w:hAnsiTheme="minorHAnsi"/>
        </w:rPr>
        <w:t>are</w:t>
      </w:r>
      <w:r w:rsidRPr="00964D0D">
        <w:rPr>
          <w:rFonts w:asciiTheme="minorHAnsi" w:hAnsiTheme="minorHAnsi"/>
        </w:rPr>
        <w:t xml:space="preserve"> recorded and archived on the </w:t>
      </w:r>
      <w:r w:rsidR="000358FC" w:rsidRPr="00964D0D">
        <w:rPr>
          <w:rFonts w:asciiTheme="minorHAnsi" w:hAnsiTheme="minorHAnsi"/>
        </w:rPr>
        <w:t>VDOE</w:t>
      </w:r>
      <w:r w:rsidRPr="00964D0D">
        <w:rPr>
          <w:rFonts w:asciiTheme="minorHAnsi" w:hAnsiTheme="minorHAnsi"/>
        </w:rPr>
        <w:t xml:space="preserve"> website</w:t>
      </w:r>
      <w:proofErr w:type="gramEnd"/>
      <w:r w:rsidRPr="00964D0D">
        <w:rPr>
          <w:rFonts w:asciiTheme="minorHAnsi" w:hAnsiTheme="minorHAnsi"/>
        </w:rPr>
        <w:t>.</w:t>
      </w:r>
    </w:p>
    <w:p w14:paraId="6DFA2477" w14:textId="77777777"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annually conducts </w:t>
      </w:r>
      <w:r w:rsidR="004A7901" w:rsidRPr="00964D0D">
        <w:rPr>
          <w:rFonts w:asciiTheme="minorHAnsi" w:hAnsiTheme="minorHAnsi"/>
        </w:rPr>
        <w:t>a</w:t>
      </w:r>
      <w:r w:rsidRPr="00964D0D">
        <w:rPr>
          <w:rFonts w:asciiTheme="minorHAnsi" w:hAnsiTheme="minorHAnsi"/>
        </w:rPr>
        <w:t xml:space="preserve"> </w:t>
      </w:r>
      <w:r w:rsidRPr="00964D0D">
        <w:rPr>
          <w:rFonts w:asciiTheme="minorHAnsi" w:hAnsiTheme="minorHAnsi"/>
          <w:i/>
        </w:rPr>
        <w:t>New Teacher Institute</w:t>
      </w:r>
      <w:r w:rsidRPr="00964D0D">
        <w:rPr>
          <w:rFonts w:asciiTheme="minorHAnsi" w:hAnsiTheme="minorHAnsi"/>
        </w:rPr>
        <w:t>, for college credit, that is designed to help new CTE teachers design and implement ef</w:t>
      </w:r>
      <w:r w:rsidR="000358FC" w:rsidRPr="00964D0D">
        <w:rPr>
          <w:rFonts w:asciiTheme="minorHAnsi" w:hAnsiTheme="minorHAnsi"/>
        </w:rPr>
        <w:t xml:space="preserve">fective, engaging </w:t>
      </w:r>
      <w:r w:rsidR="004A7901" w:rsidRPr="00964D0D">
        <w:rPr>
          <w:rFonts w:asciiTheme="minorHAnsi" w:hAnsiTheme="minorHAnsi"/>
        </w:rPr>
        <w:t xml:space="preserve">classroom </w:t>
      </w:r>
      <w:r w:rsidR="000358FC" w:rsidRPr="00964D0D">
        <w:rPr>
          <w:rFonts w:asciiTheme="minorHAnsi" w:hAnsiTheme="minorHAnsi"/>
        </w:rPr>
        <w:t xml:space="preserve">instruction. </w:t>
      </w:r>
      <w:r w:rsidR="004A7901" w:rsidRPr="00964D0D">
        <w:rPr>
          <w:rFonts w:asciiTheme="minorHAnsi" w:hAnsiTheme="minorHAnsi"/>
        </w:rPr>
        <w:t>The New Teacher Institute i</w:t>
      </w:r>
      <w:r w:rsidR="000358FC" w:rsidRPr="00964D0D">
        <w:rPr>
          <w:rFonts w:asciiTheme="minorHAnsi" w:hAnsiTheme="minorHAnsi"/>
        </w:rPr>
        <w:t xml:space="preserve">nstruction </w:t>
      </w:r>
      <w:proofErr w:type="gramStart"/>
      <w:r w:rsidR="000358FC" w:rsidRPr="00964D0D">
        <w:rPr>
          <w:rFonts w:asciiTheme="minorHAnsi" w:hAnsiTheme="minorHAnsi"/>
        </w:rPr>
        <w:t>is provided</w:t>
      </w:r>
      <w:proofErr w:type="gramEnd"/>
      <w:r w:rsidR="000358FC" w:rsidRPr="00964D0D">
        <w:rPr>
          <w:rFonts w:asciiTheme="minorHAnsi" w:hAnsiTheme="minorHAnsi"/>
        </w:rPr>
        <w:t xml:space="preserve"> on state-</w:t>
      </w:r>
      <w:r w:rsidRPr="00964D0D">
        <w:rPr>
          <w:rFonts w:asciiTheme="minorHAnsi" w:hAnsiTheme="minorHAnsi"/>
        </w:rPr>
        <w:t>approved competencies and curriculum framework</w:t>
      </w:r>
      <w:r w:rsidR="000358FC" w:rsidRPr="00964D0D">
        <w:rPr>
          <w:rFonts w:asciiTheme="minorHAnsi" w:hAnsiTheme="minorHAnsi"/>
        </w:rPr>
        <w:t>s</w:t>
      </w:r>
      <w:r w:rsidRPr="00964D0D">
        <w:rPr>
          <w:rFonts w:asciiTheme="minorHAnsi" w:hAnsiTheme="minorHAnsi"/>
        </w:rPr>
        <w:t xml:space="preserve"> to develop lesson plans, assessments, and instructional sequences. Additionally, emphasis </w:t>
      </w:r>
      <w:proofErr w:type="gramStart"/>
      <w:r w:rsidRPr="00964D0D">
        <w:rPr>
          <w:rFonts w:asciiTheme="minorHAnsi" w:hAnsiTheme="minorHAnsi"/>
        </w:rPr>
        <w:t>is placed</w:t>
      </w:r>
      <w:proofErr w:type="gramEnd"/>
      <w:r w:rsidRPr="00964D0D">
        <w:rPr>
          <w:rFonts w:asciiTheme="minorHAnsi" w:hAnsiTheme="minorHAnsi"/>
        </w:rPr>
        <w:t xml:space="preserve"> on differentiated instruction and authentic performance-</w:t>
      </w:r>
      <w:r w:rsidRPr="00964D0D">
        <w:rPr>
          <w:rFonts w:asciiTheme="minorHAnsi" w:hAnsiTheme="minorHAnsi"/>
        </w:rPr>
        <w:lastRenderedPageBreak/>
        <w:t>based assessments</w:t>
      </w:r>
      <w:r w:rsidR="004A7901" w:rsidRPr="00964D0D">
        <w:rPr>
          <w:rFonts w:asciiTheme="minorHAnsi" w:hAnsiTheme="minorHAnsi"/>
        </w:rPr>
        <w:t xml:space="preserve"> to provide tools for</w:t>
      </w:r>
      <w:r w:rsidRPr="00964D0D">
        <w:rPr>
          <w:rFonts w:asciiTheme="minorHAnsi" w:hAnsiTheme="minorHAnsi"/>
        </w:rPr>
        <w:t xml:space="preserve"> the new teacher for working with students in special populations. Additionally, in 2020-2021</w:t>
      </w:r>
      <w:r w:rsidR="00F21561" w:rsidRPr="00964D0D">
        <w:rPr>
          <w:rFonts w:asciiTheme="minorHAnsi" w:hAnsiTheme="minorHAnsi"/>
        </w:rPr>
        <w:t>,</w:t>
      </w:r>
      <w:r w:rsidRPr="00964D0D">
        <w:rPr>
          <w:rFonts w:asciiTheme="minorHAnsi" w:hAnsiTheme="minorHAnsi"/>
        </w:rPr>
        <w:t xml:space="preserve"> the </w:t>
      </w:r>
      <w:r w:rsidRPr="00964D0D">
        <w:rPr>
          <w:rFonts w:asciiTheme="minorHAnsi" w:hAnsiTheme="minorHAnsi"/>
          <w:i/>
        </w:rPr>
        <w:t>New Teacher Institute</w:t>
      </w:r>
      <w:r w:rsidRPr="00964D0D">
        <w:rPr>
          <w:rFonts w:asciiTheme="minorHAnsi" w:hAnsiTheme="minorHAnsi"/>
        </w:rPr>
        <w:t xml:space="preserve"> program </w:t>
      </w:r>
      <w:proofErr w:type="gramStart"/>
      <w:r w:rsidRPr="00964D0D">
        <w:rPr>
          <w:rFonts w:asciiTheme="minorHAnsi" w:hAnsiTheme="minorHAnsi"/>
        </w:rPr>
        <w:t>will be expanded</w:t>
      </w:r>
      <w:proofErr w:type="gramEnd"/>
      <w:r w:rsidR="004A7901" w:rsidRPr="00964D0D">
        <w:rPr>
          <w:rFonts w:asciiTheme="minorHAnsi" w:hAnsiTheme="minorHAnsi"/>
        </w:rPr>
        <w:t>,</w:t>
      </w:r>
      <w:r w:rsidRPr="00964D0D">
        <w:rPr>
          <w:rFonts w:asciiTheme="minorHAnsi" w:hAnsiTheme="minorHAnsi"/>
        </w:rPr>
        <w:t xml:space="preserve"> with the expectation to double the </w:t>
      </w:r>
      <w:r w:rsidR="004A7901" w:rsidRPr="00964D0D">
        <w:rPr>
          <w:rFonts w:asciiTheme="minorHAnsi" w:hAnsiTheme="minorHAnsi"/>
        </w:rPr>
        <w:t>number</w:t>
      </w:r>
      <w:r w:rsidRPr="00964D0D">
        <w:rPr>
          <w:rFonts w:asciiTheme="minorHAnsi" w:hAnsiTheme="minorHAnsi"/>
        </w:rPr>
        <w:t xml:space="preserve"> of participants. </w:t>
      </w:r>
    </w:p>
    <w:p w14:paraId="3055E730" w14:textId="1D058EEC" w:rsidR="00804696" w:rsidRPr="00964D0D" w:rsidRDefault="00804696" w:rsidP="00804696">
      <w:pPr>
        <w:rPr>
          <w:rFonts w:asciiTheme="minorHAnsi" w:hAnsiTheme="minorHAnsi"/>
        </w:rPr>
      </w:pPr>
      <w:r w:rsidRPr="00964D0D">
        <w:rPr>
          <w:rFonts w:asciiTheme="minorHAnsi" w:hAnsiTheme="minorHAnsi"/>
        </w:rPr>
        <w:t xml:space="preserve">The </w:t>
      </w:r>
      <w:r w:rsidR="00F21561" w:rsidRPr="00964D0D">
        <w:rPr>
          <w:rFonts w:asciiTheme="minorHAnsi" w:hAnsiTheme="minorHAnsi"/>
        </w:rPr>
        <w:t>VDOE</w:t>
      </w:r>
      <w:r w:rsidR="00964D0D">
        <w:rPr>
          <w:rFonts w:asciiTheme="minorHAnsi" w:hAnsiTheme="minorHAnsi"/>
        </w:rPr>
        <w:t>,</w:t>
      </w:r>
      <w:r w:rsidRPr="00964D0D">
        <w:rPr>
          <w:rFonts w:asciiTheme="minorHAnsi" w:hAnsiTheme="minorHAnsi"/>
        </w:rPr>
        <w:t xml:space="preserve"> in collaboration with the </w:t>
      </w:r>
      <w:r w:rsidR="00F21561" w:rsidRPr="00964D0D">
        <w:rPr>
          <w:rFonts w:asciiTheme="minorHAnsi" w:hAnsiTheme="minorHAnsi"/>
        </w:rPr>
        <w:t>VCCS</w:t>
      </w:r>
      <w:r w:rsidR="00964D0D">
        <w:rPr>
          <w:rFonts w:asciiTheme="minorHAnsi" w:hAnsiTheme="minorHAnsi"/>
        </w:rPr>
        <w:t>,</w:t>
      </w:r>
      <w:r w:rsidRPr="00964D0D">
        <w:rPr>
          <w:rFonts w:asciiTheme="minorHAnsi" w:hAnsiTheme="minorHAnsi"/>
        </w:rPr>
        <w:t xml:space="preserve"> sponsors Creating Excellence Awards that recognize excellence in following secondary and postsecondary categories at the loca</w:t>
      </w:r>
      <w:r w:rsidR="00F21561" w:rsidRPr="00964D0D">
        <w:rPr>
          <w:rFonts w:asciiTheme="minorHAnsi" w:hAnsiTheme="minorHAnsi"/>
        </w:rPr>
        <w:t xml:space="preserve">l, regional, and state levels: </w:t>
      </w:r>
      <w:r w:rsidRPr="00964D0D">
        <w:rPr>
          <w:rFonts w:asciiTheme="minorHAnsi" w:hAnsiTheme="minorHAnsi"/>
        </w:rPr>
        <w:t>CTE exemplary programs, advisory committees, and busin</w:t>
      </w:r>
      <w:r w:rsidR="00F21561" w:rsidRPr="00964D0D">
        <w:rPr>
          <w:rFonts w:asciiTheme="minorHAnsi" w:hAnsiTheme="minorHAnsi"/>
        </w:rPr>
        <w:t xml:space="preserve">ess and industry partnerships. </w:t>
      </w:r>
      <w:r w:rsidRPr="00964D0D">
        <w:rPr>
          <w:rFonts w:asciiTheme="minorHAnsi" w:hAnsiTheme="minorHAnsi"/>
        </w:rPr>
        <w:t xml:space="preserve">This has </w:t>
      </w:r>
      <w:r w:rsidR="00964D0D">
        <w:rPr>
          <w:rFonts w:asciiTheme="minorHAnsi" w:hAnsiTheme="minorHAnsi"/>
        </w:rPr>
        <w:t>proved</w:t>
      </w:r>
      <w:r w:rsidRPr="00964D0D">
        <w:rPr>
          <w:rFonts w:asciiTheme="minorHAnsi" w:hAnsiTheme="minorHAnsi"/>
        </w:rPr>
        <w:t xml:space="preserve"> to be an excellent retention strategy as well as a local, regional</w:t>
      </w:r>
      <w:r w:rsidR="00F21561" w:rsidRPr="00964D0D">
        <w:rPr>
          <w:rFonts w:asciiTheme="minorHAnsi" w:hAnsiTheme="minorHAnsi"/>
        </w:rPr>
        <w:t>,</w:t>
      </w:r>
      <w:r w:rsidR="00964D0D">
        <w:rPr>
          <w:rFonts w:asciiTheme="minorHAnsi" w:hAnsiTheme="minorHAnsi"/>
        </w:rPr>
        <w:t xml:space="preserve"> and state</w:t>
      </w:r>
      <w:r w:rsidRPr="00964D0D">
        <w:rPr>
          <w:rFonts w:asciiTheme="minorHAnsi" w:hAnsiTheme="minorHAnsi"/>
        </w:rPr>
        <w:t>wide</w:t>
      </w:r>
      <w:r w:rsidR="00964D0D">
        <w:rPr>
          <w:rFonts w:asciiTheme="minorHAnsi" w:hAnsiTheme="minorHAnsi"/>
        </w:rPr>
        <w:t xml:space="preserve"> promotional event to inform</w:t>
      </w:r>
      <w:r w:rsidRPr="00964D0D">
        <w:rPr>
          <w:rFonts w:asciiTheme="minorHAnsi" w:hAnsiTheme="minorHAnsi"/>
        </w:rPr>
        <w:t xml:space="preserve"> </w:t>
      </w:r>
      <w:r w:rsidR="004A7901" w:rsidRPr="00964D0D">
        <w:rPr>
          <w:rFonts w:asciiTheme="minorHAnsi" w:hAnsiTheme="minorHAnsi"/>
        </w:rPr>
        <w:t>about CTE programs offered in</w:t>
      </w:r>
      <w:r w:rsidRPr="00964D0D">
        <w:rPr>
          <w:rFonts w:asciiTheme="minorHAnsi" w:hAnsiTheme="minorHAnsi"/>
        </w:rPr>
        <w:t xml:space="preserve"> Virginia.</w:t>
      </w:r>
    </w:p>
    <w:p w14:paraId="6A92DCF3" w14:textId="77777777"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annually conducts </w:t>
      </w:r>
      <w:hyperlink r:id="rId350" w:anchor="exp" w:history="1">
        <w:r w:rsidR="004A7901" w:rsidRPr="00964D0D">
          <w:rPr>
            <w:rStyle w:val="Hyperlink"/>
            <w:rFonts w:asciiTheme="minorHAnsi" w:hAnsiTheme="minorHAnsi"/>
            <w:i/>
          </w:rPr>
          <w:t>Experience Works – A Convening of Business Leaders and Educators</w:t>
        </w:r>
      </w:hyperlink>
      <w:r w:rsidRPr="00964D0D">
        <w:rPr>
          <w:rFonts w:asciiTheme="minorHAnsi" w:hAnsiTheme="minorHAnsi"/>
        </w:rPr>
        <w:t xml:space="preserve"> to </w:t>
      </w:r>
      <w:r w:rsidR="00F21561" w:rsidRPr="00964D0D">
        <w:rPr>
          <w:rFonts w:asciiTheme="minorHAnsi" w:hAnsiTheme="minorHAnsi"/>
        </w:rPr>
        <w:t>bring</w:t>
      </w:r>
      <w:r w:rsidRPr="00964D0D">
        <w:rPr>
          <w:rFonts w:asciiTheme="minorHAnsi" w:hAnsiTheme="minorHAnsi"/>
        </w:rPr>
        <w:t xml:space="preserve"> together business, indu</w:t>
      </w:r>
      <w:r w:rsidR="00F21561" w:rsidRPr="00964D0D">
        <w:rPr>
          <w:rFonts w:asciiTheme="minorHAnsi" w:hAnsiTheme="minorHAnsi"/>
        </w:rPr>
        <w:t>stry, and educators and provide</w:t>
      </w:r>
      <w:r w:rsidRPr="00964D0D">
        <w:rPr>
          <w:rFonts w:asciiTheme="minorHAnsi" w:hAnsiTheme="minorHAnsi"/>
        </w:rPr>
        <w:t xml:space="preserve"> focused presentations and activities on building positive WBL experiences for CTE students throughout the Commonwealth. The targeted audience includes WBL instructors and coordinators, </w:t>
      </w:r>
      <w:r w:rsidR="00F21561" w:rsidRPr="00964D0D">
        <w:rPr>
          <w:rFonts w:asciiTheme="minorHAnsi" w:hAnsiTheme="minorHAnsi"/>
        </w:rPr>
        <w:t>CTE</w:t>
      </w:r>
      <w:r w:rsidRPr="00964D0D">
        <w:rPr>
          <w:rFonts w:asciiTheme="minorHAnsi" w:hAnsiTheme="minorHAnsi"/>
        </w:rPr>
        <w:t xml:space="preserve"> administrators, school counselors and administrators, career coaches, and </w:t>
      </w:r>
      <w:r w:rsidR="00F21561" w:rsidRPr="00964D0D">
        <w:rPr>
          <w:rFonts w:asciiTheme="minorHAnsi" w:hAnsiTheme="minorHAnsi"/>
        </w:rPr>
        <w:t xml:space="preserve">business and industry leaders. </w:t>
      </w:r>
      <w:r w:rsidRPr="00964D0D">
        <w:rPr>
          <w:rFonts w:asciiTheme="minorHAnsi" w:hAnsiTheme="minorHAnsi"/>
        </w:rPr>
        <w:t xml:space="preserve">Highlights </w:t>
      </w:r>
      <w:proofErr w:type="gramStart"/>
      <w:r w:rsidRPr="00964D0D">
        <w:rPr>
          <w:rFonts w:asciiTheme="minorHAnsi" w:hAnsiTheme="minorHAnsi"/>
        </w:rPr>
        <w:t>include:</w:t>
      </w:r>
      <w:proofErr w:type="gramEnd"/>
      <w:r w:rsidRPr="00964D0D">
        <w:rPr>
          <w:rFonts w:asciiTheme="minorHAnsi" w:hAnsiTheme="minorHAnsi"/>
        </w:rPr>
        <w:t xml:space="preserve"> concurrent sessions featuring best practices and establishing a</w:t>
      </w:r>
      <w:r w:rsidR="00F21561" w:rsidRPr="00964D0D">
        <w:rPr>
          <w:rFonts w:asciiTheme="minorHAnsi" w:hAnsiTheme="minorHAnsi"/>
        </w:rPr>
        <w:t>nd developing</w:t>
      </w:r>
      <w:r w:rsidRPr="00964D0D">
        <w:rPr>
          <w:rFonts w:asciiTheme="minorHAnsi" w:hAnsiTheme="minorHAnsi"/>
        </w:rPr>
        <w:t xml:space="preserve"> business partnerships for the </w:t>
      </w:r>
      <w:r w:rsidR="00F21561" w:rsidRPr="00964D0D">
        <w:rPr>
          <w:rFonts w:asciiTheme="minorHAnsi" w:hAnsiTheme="minorHAnsi"/>
        </w:rPr>
        <w:t>WBL</w:t>
      </w:r>
      <w:r w:rsidRPr="00964D0D">
        <w:rPr>
          <w:rFonts w:asciiTheme="minorHAnsi" w:hAnsiTheme="minorHAnsi"/>
        </w:rPr>
        <w:t xml:space="preserve"> instructional methods, career opportunities, strategic discussions between business leaders and educators, and a selection of industry tours in the Greater Richmond area.</w:t>
      </w:r>
    </w:p>
    <w:p w14:paraId="1F333F2E" w14:textId="77777777" w:rsidR="0031384A" w:rsidRPr="00964D0D" w:rsidRDefault="00910618" w:rsidP="00910618">
      <w:pPr>
        <w:ind w:right="47"/>
        <w:rPr>
          <w:rFonts w:asciiTheme="minorHAnsi" w:hAnsiTheme="minorHAnsi"/>
          <w:b/>
        </w:rPr>
      </w:pPr>
      <w:r w:rsidRPr="00964D0D">
        <w:rPr>
          <w:rFonts w:asciiTheme="minorHAnsi" w:hAnsiTheme="minorHAnsi"/>
          <w:b/>
        </w:rPr>
        <w:t>Postsecondary</w:t>
      </w:r>
    </w:p>
    <w:p w14:paraId="0C0B8694" w14:textId="77777777" w:rsidR="0031384A" w:rsidRPr="00964D0D" w:rsidRDefault="00F21561" w:rsidP="0031384A">
      <w:pPr>
        <w:pStyle w:val="BodyText"/>
        <w:spacing w:before="3"/>
        <w:rPr>
          <w:rFonts w:asciiTheme="minorHAnsi" w:hAnsiTheme="minorHAnsi"/>
        </w:rPr>
      </w:pPr>
      <w:r w:rsidRPr="00964D0D">
        <w:rPr>
          <w:rFonts w:asciiTheme="minorHAnsi" w:hAnsiTheme="minorHAnsi"/>
        </w:rPr>
        <w:t xml:space="preserve">The </w:t>
      </w:r>
      <w:r w:rsidR="0031384A" w:rsidRPr="00964D0D">
        <w:rPr>
          <w:rFonts w:asciiTheme="minorHAnsi" w:hAnsiTheme="minorHAnsi"/>
        </w:rPr>
        <w:t xml:space="preserve">VCCS will continue to support and promote the recruitment and preparation of instructors, faculty, administrators, and specialized instructional support personnel, </w:t>
      </w:r>
      <w:r w:rsidR="00F3753F" w:rsidRPr="00964D0D">
        <w:rPr>
          <w:rFonts w:asciiTheme="minorHAnsi" w:hAnsiTheme="minorHAnsi"/>
        </w:rPr>
        <w:t>and will support or</w:t>
      </w:r>
      <w:r w:rsidR="0031384A" w:rsidRPr="00964D0D">
        <w:rPr>
          <w:rFonts w:asciiTheme="minorHAnsi" w:hAnsiTheme="minorHAnsi"/>
        </w:rPr>
        <w:t xml:space="preserve"> provide </w:t>
      </w:r>
      <w:r w:rsidR="0025117A" w:rsidRPr="00964D0D">
        <w:rPr>
          <w:rFonts w:asciiTheme="minorHAnsi" w:hAnsiTheme="minorHAnsi"/>
        </w:rPr>
        <w:t>CTE</w:t>
      </w:r>
      <w:r w:rsidR="0031384A" w:rsidRPr="00964D0D">
        <w:rPr>
          <w:rFonts w:asciiTheme="minorHAnsi" w:hAnsiTheme="minorHAnsi"/>
        </w:rPr>
        <w:t xml:space="preserve"> instruction, leadership, and professional development that provides the knowledge and skills needed to work with and improve instruction for special populations.</w:t>
      </w:r>
    </w:p>
    <w:p w14:paraId="31369E74" w14:textId="42CBDDA2" w:rsidR="0031384A" w:rsidRPr="00964D0D" w:rsidRDefault="0031384A" w:rsidP="0031384A">
      <w:pPr>
        <w:pStyle w:val="BodyText"/>
        <w:spacing w:before="3"/>
        <w:rPr>
          <w:rFonts w:asciiTheme="minorHAnsi" w:hAnsiTheme="minorHAnsi"/>
        </w:rPr>
      </w:pPr>
      <w:r w:rsidRPr="00964D0D">
        <w:rPr>
          <w:rFonts w:asciiTheme="minorHAnsi" w:hAnsiTheme="minorHAnsi"/>
        </w:rPr>
        <w:t xml:space="preserve">Perkins will continue to provide funding and resources for professional development and other </w:t>
      </w:r>
      <w:r w:rsidR="009C611E" w:rsidRPr="00964D0D">
        <w:rPr>
          <w:rFonts w:asciiTheme="minorHAnsi" w:hAnsiTheme="minorHAnsi"/>
        </w:rPr>
        <w:t>activities</w:t>
      </w:r>
      <w:r w:rsidRPr="00964D0D">
        <w:rPr>
          <w:rFonts w:asciiTheme="minorHAnsi" w:hAnsiTheme="minorHAnsi"/>
        </w:rPr>
        <w:t xml:space="preserve"> to support the retention of qualified teaching and administrative personnel. Additionally, </w:t>
      </w:r>
      <w:r w:rsidR="0025117A" w:rsidRPr="00964D0D">
        <w:rPr>
          <w:rFonts w:asciiTheme="minorHAnsi" w:hAnsiTheme="minorHAnsi"/>
        </w:rPr>
        <w:t xml:space="preserve">the </w:t>
      </w:r>
      <w:r w:rsidRPr="00964D0D">
        <w:rPr>
          <w:rFonts w:asciiTheme="minorHAnsi" w:hAnsiTheme="minorHAnsi"/>
        </w:rPr>
        <w:t xml:space="preserve">VCCS will continue to </w:t>
      </w:r>
      <w:proofErr w:type="gramStart"/>
      <w:r w:rsidRPr="00964D0D">
        <w:rPr>
          <w:rFonts w:asciiTheme="minorHAnsi" w:hAnsiTheme="minorHAnsi"/>
        </w:rPr>
        <w:t>partner</w:t>
      </w:r>
      <w:proofErr w:type="gramEnd"/>
      <w:r w:rsidRPr="00964D0D">
        <w:rPr>
          <w:rFonts w:asciiTheme="minorHAnsi" w:hAnsiTheme="minorHAnsi"/>
        </w:rPr>
        <w:t xml:space="preserve"> with </w:t>
      </w:r>
      <w:r w:rsidR="0025117A" w:rsidRPr="00964D0D">
        <w:rPr>
          <w:rFonts w:asciiTheme="minorHAnsi" w:hAnsiTheme="minorHAnsi"/>
        </w:rPr>
        <w:t xml:space="preserve">the </w:t>
      </w:r>
      <w:r w:rsidRPr="00964D0D">
        <w:rPr>
          <w:rFonts w:asciiTheme="minorHAnsi" w:hAnsiTheme="minorHAnsi"/>
        </w:rPr>
        <w:t xml:space="preserve">VDOE to support, with Perkins leadership funds, an annual ACTE conference which serves as a statewide professional development conference for secondary and postsecondary CTE instructors, counselors, and administrators. </w:t>
      </w:r>
    </w:p>
    <w:p w14:paraId="176994F2" w14:textId="148AAD95" w:rsidR="0031384A" w:rsidRPr="00964D0D" w:rsidRDefault="0031384A" w:rsidP="0031384A">
      <w:pPr>
        <w:pStyle w:val="BodyText"/>
        <w:spacing w:before="3"/>
        <w:rPr>
          <w:rFonts w:asciiTheme="minorHAnsi" w:hAnsiTheme="minorHAnsi"/>
        </w:rPr>
      </w:pPr>
      <w:r w:rsidRPr="00964D0D">
        <w:rPr>
          <w:rFonts w:asciiTheme="minorHAnsi" w:hAnsiTheme="minorHAnsi"/>
        </w:rPr>
        <w:t xml:space="preserve">Within </w:t>
      </w:r>
      <w:r w:rsidR="00E07ACA" w:rsidRPr="00964D0D">
        <w:rPr>
          <w:rFonts w:asciiTheme="minorHAnsi" w:hAnsiTheme="minorHAnsi"/>
        </w:rPr>
        <w:t xml:space="preserve">the </w:t>
      </w:r>
      <w:r w:rsidRPr="00964D0D">
        <w:rPr>
          <w:rFonts w:asciiTheme="minorHAnsi" w:hAnsiTheme="minorHAnsi"/>
        </w:rPr>
        <w:t>VCCS’ Academic and Workforce Programs Department are the Student Success Center and the Off</w:t>
      </w:r>
      <w:r w:rsidR="0025117A" w:rsidRPr="00964D0D">
        <w:rPr>
          <w:rFonts w:asciiTheme="minorHAnsi" w:hAnsiTheme="minorHAnsi"/>
        </w:rPr>
        <w:t>ice of Professional Development</w:t>
      </w:r>
      <w:r w:rsidR="00964D0D">
        <w:rPr>
          <w:rFonts w:asciiTheme="minorHAnsi" w:hAnsiTheme="minorHAnsi"/>
        </w:rPr>
        <w:t>.</w:t>
      </w:r>
      <w:r w:rsidRPr="00964D0D">
        <w:rPr>
          <w:rFonts w:asciiTheme="minorHAnsi" w:hAnsiTheme="minorHAnsi"/>
        </w:rPr>
        <w:t xml:space="preserve"> </w:t>
      </w:r>
      <w:r w:rsidR="00964D0D">
        <w:rPr>
          <w:rFonts w:asciiTheme="minorHAnsi" w:hAnsiTheme="minorHAnsi"/>
        </w:rPr>
        <w:t>T</w:t>
      </w:r>
      <w:r w:rsidRPr="00964D0D">
        <w:rPr>
          <w:rFonts w:asciiTheme="minorHAnsi" w:hAnsiTheme="minorHAnsi"/>
        </w:rPr>
        <w:t>he goal is to support the development of faculty, staff, and administrators to achieve the mission of Virginia’s Community Colleges. With more than 6,500 full-time and ne</w:t>
      </w:r>
      <w:r w:rsidR="0025117A" w:rsidRPr="00964D0D">
        <w:rPr>
          <w:rFonts w:asciiTheme="minorHAnsi" w:hAnsiTheme="minorHAnsi"/>
        </w:rPr>
        <w:t>arly 14,000 part-time employees</w:t>
      </w:r>
      <w:r w:rsidRPr="00964D0D">
        <w:rPr>
          <w:rFonts w:asciiTheme="minorHAnsi" w:hAnsiTheme="minorHAnsi"/>
        </w:rPr>
        <w:t xml:space="preserve"> across 23 colleges, the Office of Professional Development plays a vital role in supporting and preparing teachers and faculty</w:t>
      </w:r>
      <w:r w:rsidR="00E07ACA" w:rsidRPr="00964D0D">
        <w:rPr>
          <w:rFonts w:asciiTheme="minorHAnsi" w:hAnsiTheme="minorHAnsi"/>
        </w:rPr>
        <w:t>.</w:t>
      </w:r>
      <w:r w:rsidRPr="00964D0D">
        <w:rPr>
          <w:rFonts w:asciiTheme="minorHAnsi" w:hAnsiTheme="minorHAnsi"/>
        </w:rPr>
        <w:t xml:space="preserve"> </w:t>
      </w:r>
    </w:p>
    <w:p w14:paraId="4883C25C" w14:textId="77777777" w:rsidR="006220FB" w:rsidRPr="00231213" w:rsidRDefault="006220FB">
      <w:pPr>
        <w:rPr>
          <w:rFonts w:asciiTheme="minorHAnsi" w:hAnsiTheme="minorHAnsi"/>
        </w:rPr>
      </w:pPr>
      <w:r w:rsidRPr="00231213">
        <w:rPr>
          <w:rFonts w:asciiTheme="minorHAnsi" w:hAnsiTheme="minorHAnsi"/>
        </w:rPr>
        <w:br w:type="page"/>
      </w:r>
    </w:p>
    <w:p w14:paraId="01C410FA" w14:textId="77777777" w:rsidR="001D5954" w:rsidRDefault="001D5954" w:rsidP="00BB2BE6">
      <w:pPr>
        <w:pStyle w:val="Heading2"/>
        <w:spacing w:after="0"/>
        <w:ind w:right="43"/>
      </w:pPr>
      <w:r w:rsidRPr="00231213">
        <w:lastRenderedPageBreak/>
        <w:t>II.C.</w:t>
      </w:r>
      <w:r w:rsidRPr="00231213">
        <w:tab/>
        <w:t>Fiscal Responsibility</w:t>
      </w:r>
    </w:p>
    <w:p w14:paraId="59CBFA38" w14:textId="77777777" w:rsidR="00BB2BE6" w:rsidRPr="00BB2BE6" w:rsidRDefault="00BB2BE6" w:rsidP="00BB2BE6">
      <w:pPr>
        <w:spacing w:after="0"/>
      </w:pPr>
    </w:p>
    <w:p w14:paraId="014B276B" w14:textId="77777777" w:rsidR="001D5954" w:rsidRPr="00231213" w:rsidRDefault="001D5954" w:rsidP="00BB2BE6">
      <w:pPr>
        <w:pStyle w:val="Heading3"/>
        <w:ind w:right="43"/>
      </w:pPr>
      <w:r w:rsidRPr="00231213">
        <w:t>II.C.1.</w:t>
      </w:r>
      <w:r w:rsidRPr="00231213">
        <w:tab/>
        <w:t>Describe the criteria and process for how the eligible agency will approve eligible recipients for funds under this Act, including how-</w:t>
      </w:r>
    </w:p>
    <w:p w14:paraId="3B33DBA9" w14:textId="77777777" w:rsidR="00BB2BE6" w:rsidRDefault="00BB2BE6" w:rsidP="00BB2BE6">
      <w:pPr>
        <w:pStyle w:val="Heading4"/>
        <w:ind w:right="43"/>
      </w:pPr>
    </w:p>
    <w:p w14:paraId="4F7EA72E" w14:textId="77777777" w:rsidR="001D5954" w:rsidRPr="00231213" w:rsidRDefault="001D5954" w:rsidP="00BB2BE6">
      <w:pPr>
        <w:pStyle w:val="Heading4"/>
        <w:ind w:right="43"/>
        <w:rPr>
          <w:b/>
          <w:i/>
        </w:rPr>
      </w:pPr>
      <w:r w:rsidRPr="00231213">
        <w:t>II.C.1.a</w:t>
      </w:r>
      <w:proofErr w:type="gramStart"/>
      <w:r w:rsidRPr="00231213">
        <w:t>.  each</w:t>
      </w:r>
      <w:proofErr w:type="gramEnd"/>
      <w:r w:rsidRPr="00231213">
        <w:t xml:space="preserve"> eligible recipient will promote academic achievement.</w:t>
      </w:r>
    </w:p>
    <w:p w14:paraId="48E06B46" w14:textId="77777777" w:rsidR="001D5954" w:rsidRPr="00231213" w:rsidRDefault="001D5954" w:rsidP="00910618">
      <w:pPr>
        <w:ind w:right="47"/>
        <w:rPr>
          <w:rFonts w:asciiTheme="minorHAnsi" w:hAnsiTheme="minorHAnsi"/>
        </w:rPr>
      </w:pPr>
    </w:p>
    <w:p w14:paraId="648034EB"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257B0911" w14:textId="133BA824" w:rsidR="001D5954" w:rsidRPr="00231213" w:rsidRDefault="001D5954" w:rsidP="00910618">
      <w:pPr>
        <w:ind w:right="47"/>
        <w:rPr>
          <w:rFonts w:asciiTheme="minorHAnsi" w:hAnsiTheme="minorHAnsi"/>
        </w:rPr>
      </w:pPr>
      <w:r w:rsidRPr="00231213">
        <w:rPr>
          <w:rFonts w:asciiTheme="minorHAnsi" w:hAnsiTheme="minorHAnsi"/>
        </w:rPr>
        <w:t xml:space="preserve">Local recipients’ funds at both the secondary and postsecondary levels </w:t>
      </w:r>
      <w:proofErr w:type="gramStart"/>
      <w:r w:rsidRPr="00231213">
        <w:rPr>
          <w:rFonts w:asciiTheme="minorHAnsi" w:hAnsiTheme="minorHAnsi"/>
        </w:rPr>
        <w:t>must be approved</w:t>
      </w:r>
      <w:proofErr w:type="gramEnd"/>
      <w:r w:rsidRPr="00231213">
        <w:rPr>
          <w:rFonts w:asciiTheme="minorHAnsi" w:hAnsiTheme="minorHAnsi"/>
        </w:rPr>
        <w:t xml:space="preserve"> through a </w:t>
      </w:r>
      <w:r w:rsidR="00430072" w:rsidRPr="00231213">
        <w:rPr>
          <w:rFonts w:asciiTheme="minorHAnsi" w:hAnsiTheme="minorHAnsi"/>
        </w:rPr>
        <w:t>L</w:t>
      </w:r>
      <w:r w:rsidRPr="00231213">
        <w:rPr>
          <w:rFonts w:asciiTheme="minorHAnsi" w:hAnsiTheme="minorHAnsi"/>
        </w:rPr>
        <w:t xml:space="preserve">ocal Perkins </w:t>
      </w:r>
      <w:r w:rsidR="00430072" w:rsidRPr="00231213">
        <w:rPr>
          <w:rFonts w:asciiTheme="minorHAnsi" w:hAnsiTheme="minorHAnsi"/>
        </w:rPr>
        <w:t xml:space="preserve">Application. </w:t>
      </w:r>
      <w:r w:rsidRPr="00231213">
        <w:rPr>
          <w:rFonts w:asciiTheme="minorHAnsi" w:hAnsiTheme="minorHAnsi"/>
        </w:rPr>
        <w:t xml:space="preserve">All </w:t>
      </w:r>
      <w:r w:rsidR="00766FAB">
        <w:rPr>
          <w:rFonts w:asciiTheme="minorHAnsi" w:hAnsiTheme="minorHAnsi"/>
        </w:rPr>
        <w:t>l</w:t>
      </w:r>
      <w:r w:rsidRPr="00231213">
        <w:rPr>
          <w:rFonts w:asciiTheme="minorHAnsi" w:hAnsiTheme="minorHAnsi"/>
        </w:rPr>
        <w:t xml:space="preserve">ocal </w:t>
      </w:r>
      <w:r w:rsidR="00766FAB">
        <w:rPr>
          <w:rFonts w:asciiTheme="minorHAnsi" w:hAnsiTheme="minorHAnsi"/>
        </w:rPr>
        <w:t>a</w:t>
      </w:r>
      <w:r w:rsidRPr="00231213">
        <w:rPr>
          <w:rFonts w:asciiTheme="minorHAnsi" w:hAnsiTheme="minorHAnsi"/>
        </w:rPr>
        <w:t>pplications must promote continuous impr</w:t>
      </w:r>
      <w:r w:rsidR="002A0A9B" w:rsidRPr="00231213">
        <w:rPr>
          <w:rFonts w:asciiTheme="minorHAnsi" w:hAnsiTheme="minorHAnsi"/>
        </w:rPr>
        <w:t>ovement in academic achievement</w:t>
      </w:r>
      <w:r w:rsidRPr="00231213">
        <w:rPr>
          <w:rFonts w:asciiTheme="minorHAnsi" w:hAnsiTheme="minorHAnsi"/>
        </w:rPr>
        <w:t xml:space="preserve"> and include an analysis of local data and the alignment of the </w:t>
      </w:r>
      <w:r w:rsidR="004B48AD" w:rsidRPr="00231213">
        <w:t>Comprehensive Local Needs Assessment</w:t>
      </w:r>
      <w:r w:rsidRPr="00231213">
        <w:rPr>
          <w:rFonts w:asciiTheme="minorHAnsi" w:hAnsiTheme="minorHAnsi"/>
        </w:rPr>
        <w:t xml:space="preserve"> to the expenses in its planned budget. Also, as part of Virginia’s Perkins Performance Standards, local school divisions must meet the Virginia Agreed Upon Performance Levels of the two sub-indicators for Academic Attainment or</w:t>
      </w:r>
      <w:r w:rsidR="00766FAB">
        <w:rPr>
          <w:rFonts w:asciiTheme="minorHAnsi" w:hAnsiTheme="minorHAnsi"/>
        </w:rPr>
        <w:t>,</w:t>
      </w:r>
      <w:r w:rsidRPr="00231213">
        <w:rPr>
          <w:rFonts w:asciiTheme="minorHAnsi" w:hAnsiTheme="minorHAnsi"/>
        </w:rPr>
        <w:t xml:space="preserve"> if not, explain why it has not met the levels and describe the actions to be taken to improve performance.</w:t>
      </w:r>
    </w:p>
    <w:p w14:paraId="7C17A804" w14:textId="64D6DDDA" w:rsidR="001D5954" w:rsidRPr="00231213" w:rsidRDefault="001D5954" w:rsidP="00910618">
      <w:pPr>
        <w:ind w:right="47"/>
        <w:rPr>
          <w:rFonts w:asciiTheme="minorHAnsi" w:hAnsiTheme="minorHAnsi"/>
        </w:rPr>
      </w:pPr>
      <w:r w:rsidRPr="00231213">
        <w:rPr>
          <w:rFonts w:asciiTheme="minorHAnsi" w:hAnsiTheme="minorHAnsi"/>
        </w:rPr>
        <w:t xml:space="preserve">Local </w:t>
      </w:r>
      <w:r w:rsidR="00766FAB">
        <w:rPr>
          <w:rFonts w:asciiTheme="minorHAnsi" w:hAnsiTheme="minorHAnsi"/>
        </w:rPr>
        <w:t>a</w:t>
      </w:r>
      <w:r w:rsidRPr="00231213">
        <w:rPr>
          <w:rFonts w:asciiTheme="minorHAnsi" w:hAnsiTheme="minorHAnsi"/>
        </w:rPr>
        <w:t>pplications and an</w:t>
      </w:r>
      <w:r w:rsidR="00766FAB">
        <w:rPr>
          <w:rFonts w:asciiTheme="minorHAnsi" w:hAnsiTheme="minorHAnsi"/>
        </w:rPr>
        <w:t>y improvement p</w:t>
      </w:r>
      <w:r w:rsidRPr="00231213">
        <w:rPr>
          <w:rFonts w:asciiTheme="minorHAnsi" w:hAnsiTheme="minorHAnsi"/>
        </w:rPr>
        <w:t xml:space="preserve">lans (if required) </w:t>
      </w:r>
      <w:proofErr w:type="gramStart"/>
      <w:r w:rsidRPr="00231213">
        <w:rPr>
          <w:rFonts w:asciiTheme="minorHAnsi" w:hAnsiTheme="minorHAnsi"/>
        </w:rPr>
        <w:t>must be received</w:t>
      </w:r>
      <w:proofErr w:type="gramEnd"/>
      <w:r w:rsidRPr="00231213">
        <w:rPr>
          <w:rFonts w:asciiTheme="minorHAnsi" w:hAnsiTheme="minorHAnsi"/>
        </w:rPr>
        <w:t xml:space="preserve"> by the due date determined by the </w:t>
      </w:r>
      <w:r w:rsidR="002A0A9B" w:rsidRPr="00231213">
        <w:rPr>
          <w:rFonts w:asciiTheme="minorHAnsi" w:hAnsiTheme="minorHAnsi"/>
        </w:rPr>
        <w:t xml:space="preserve">VDOE (generally April 30). </w:t>
      </w:r>
      <w:r w:rsidRPr="00231213">
        <w:rPr>
          <w:rFonts w:asciiTheme="minorHAnsi" w:hAnsiTheme="minorHAnsi"/>
        </w:rPr>
        <w:t xml:space="preserve">All local applications </w:t>
      </w:r>
      <w:proofErr w:type="gramStart"/>
      <w:r w:rsidRPr="00231213">
        <w:rPr>
          <w:rFonts w:asciiTheme="minorHAnsi" w:hAnsiTheme="minorHAnsi"/>
        </w:rPr>
        <w:t>are reviewed</w:t>
      </w:r>
      <w:proofErr w:type="gramEnd"/>
      <w:r w:rsidRPr="00231213">
        <w:rPr>
          <w:rFonts w:asciiTheme="minorHAnsi" w:hAnsiTheme="minorHAnsi"/>
        </w:rPr>
        <w:t xml:space="preserve"> through the Online Management of</w:t>
      </w:r>
      <w:r w:rsidR="00766FAB">
        <w:rPr>
          <w:rFonts w:asciiTheme="minorHAnsi" w:hAnsiTheme="minorHAnsi"/>
        </w:rPr>
        <w:t xml:space="preserve"> Education Grant Awards (OMEGA)</w:t>
      </w:r>
      <w:r w:rsidRPr="00231213">
        <w:rPr>
          <w:rFonts w:asciiTheme="minorHAnsi" w:hAnsiTheme="minorHAnsi"/>
        </w:rPr>
        <w:t xml:space="preserve"> and</w:t>
      </w:r>
      <w:r w:rsidR="00766FAB">
        <w:rPr>
          <w:rFonts w:asciiTheme="minorHAnsi" w:hAnsiTheme="minorHAnsi"/>
        </w:rPr>
        <w:t>,</w:t>
      </w:r>
      <w:r w:rsidRPr="00231213">
        <w:rPr>
          <w:rFonts w:asciiTheme="minorHAnsi" w:hAnsiTheme="minorHAnsi"/>
        </w:rPr>
        <w:t xml:space="preserve"> if necessary, detailed responses with comments and information are provided to the local school division CTE administrators.  All applications </w:t>
      </w:r>
      <w:proofErr w:type="gramStart"/>
      <w:r w:rsidRPr="00231213">
        <w:rPr>
          <w:rFonts w:asciiTheme="minorHAnsi" w:hAnsiTheme="minorHAnsi"/>
        </w:rPr>
        <w:t>must be submitted</w:t>
      </w:r>
      <w:proofErr w:type="gramEnd"/>
      <w:r w:rsidRPr="00231213">
        <w:rPr>
          <w:rFonts w:asciiTheme="minorHAnsi" w:hAnsiTheme="minorHAnsi"/>
        </w:rPr>
        <w:t xml:space="preserve"> in a substantially approvable format</w:t>
      </w:r>
      <w:r w:rsidR="00766FAB">
        <w:rPr>
          <w:rFonts w:asciiTheme="minorHAnsi" w:hAnsiTheme="minorHAnsi"/>
        </w:rPr>
        <w:t>,</w:t>
      </w:r>
      <w:r w:rsidRPr="00231213">
        <w:rPr>
          <w:rFonts w:asciiTheme="minorHAnsi" w:hAnsiTheme="minorHAnsi"/>
        </w:rPr>
        <w:t xml:space="preserve"> including all application schedules, </w:t>
      </w:r>
      <w:r w:rsidR="004B48AD" w:rsidRPr="00231213">
        <w:t>Comprehensive Local Needs Assessment</w:t>
      </w:r>
      <w:r w:rsidRPr="00231213">
        <w:rPr>
          <w:rFonts w:asciiTheme="minorHAnsi" w:hAnsiTheme="minorHAnsi"/>
        </w:rPr>
        <w:t xml:space="preserve">, at least one </w:t>
      </w:r>
      <w:r w:rsidR="00430072" w:rsidRPr="00231213">
        <w:rPr>
          <w:rFonts w:asciiTheme="minorHAnsi" w:hAnsiTheme="minorHAnsi"/>
        </w:rPr>
        <w:t>program</w:t>
      </w:r>
      <w:r w:rsidRPr="00231213">
        <w:rPr>
          <w:rFonts w:asciiTheme="minorHAnsi" w:hAnsiTheme="minorHAnsi"/>
        </w:rPr>
        <w:t xml:space="preserve"> of study, a CTE Federal Program Monit</w:t>
      </w:r>
      <w:r w:rsidR="002A0A9B" w:rsidRPr="00231213">
        <w:rPr>
          <w:rFonts w:asciiTheme="minorHAnsi" w:hAnsiTheme="minorHAnsi"/>
        </w:rPr>
        <w:t>oring Self-Assessment</w:t>
      </w:r>
      <w:r w:rsidRPr="00231213">
        <w:rPr>
          <w:rFonts w:asciiTheme="minorHAnsi" w:hAnsiTheme="minorHAnsi"/>
        </w:rPr>
        <w:t xml:space="preserve"> </w:t>
      </w:r>
      <w:r w:rsidR="002A0A9B" w:rsidRPr="00231213">
        <w:rPr>
          <w:rFonts w:asciiTheme="minorHAnsi" w:hAnsiTheme="minorHAnsi"/>
        </w:rPr>
        <w:t>(</w:t>
      </w:r>
      <w:r w:rsidR="00766FAB">
        <w:rPr>
          <w:rFonts w:asciiTheme="minorHAnsi" w:hAnsiTheme="minorHAnsi"/>
        </w:rPr>
        <w:t>if in the six-</w:t>
      </w:r>
      <w:r w:rsidRPr="00231213">
        <w:rPr>
          <w:rFonts w:asciiTheme="minorHAnsi" w:hAnsiTheme="minorHAnsi"/>
        </w:rPr>
        <w:t>year cohort cycle</w:t>
      </w:r>
      <w:r w:rsidR="002A0A9B" w:rsidRPr="00231213">
        <w:rPr>
          <w:rFonts w:asciiTheme="minorHAnsi" w:hAnsiTheme="minorHAnsi"/>
        </w:rPr>
        <w:t>)</w:t>
      </w:r>
      <w:r w:rsidRPr="00231213">
        <w:rPr>
          <w:rFonts w:asciiTheme="minorHAnsi" w:hAnsiTheme="minorHAnsi"/>
        </w:rPr>
        <w:t xml:space="preserve"> and a completed certification and assurance signature page.</w:t>
      </w:r>
    </w:p>
    <w:p w14:paraId="32958F4D"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2EA73B8A" w14:textId="77777777" w:rsidR="0031384A" w:rsidRPr="00231213" w:rsidRDefault="0031384A" w:rsidP="00910618">
      <w:pPr>
        <w:pStyle w:val="BodyText"/>
        <w:widowControl w:val="0"/>
        <w:autoSpaceDE w:val="0"/>
        <w:autoSpaceDN w:val="0"/>
        <w:spacing w:before="2" w:after="0"/>
        <w:ind w:right="47"/>
      </w:pPr>
      <w:r w:rsidRPr="00231213">
        <w:t xml:space="preserve">Local </w:t>
      </w:r>
      <w:r w:rsidR="002A0A9B" w:rsidRPr="00231213">
        <w:t xml:space="preserve">community </w:t>
      </w:r>
      <w:r w:rsidRPr="00231213">
        <w:t xml:space="preserve">college recipients </w:t>
      </w:r>
      <w:proofErr w:type="gramStart"/>
      <w:r w:rsidRPr="00231213">
        <w:t>are required</w:t>
      </w:r>
      <w:proofErr w:type="gramEnd"/>
      <w:r w:rsidRPr="00231213">
        <w:t xml:space="preserve"> to submit annual applications for review and approval by the VCCS and the VDOE. </w:t>
      </w:r>
      <w:r w:rsidR="00430072" w:rsidRPr="00231213">
        <w:t>A</w:t>
      </w:r>
      <w:r w:rsidRPr="00231213">
        <w:t xml:space="preserve">pplications not adequately addressing all Perkins assurances and conditions </w:t>
      </w:r>
      <w:proofErr w:type="gramStart"/>
      <w:r w:rsidRPr="00231213">
        <w:t>are returned</w:t>
      </w:r>
      <w:proofErr w:type="gramEnd"/>
      <w:r w:rsidRPr="00231213">
        <w:t xml:space="preserve"> to the college for editing and/or rewrites. Colleges must directly demonstrate actions expected t</w:t>
      </w:r>
      <w:r w:rsidR="00430072" w:rsidRPr="00231213">
        <w:t>o improve performance for under</w:t>
      </w:r>
      <w:r w:rsidRPr="00231213">
        <w:t xml:space="preserve">achieved Perkins performance measures. Before a college recipient receives full </w:t>
      </w:r>
      <w:r w:rsidR="00BB2BE6">
        <w:t>S</w:t>
      </w:r>
      <w:r w:rsidRPr="00231213">
        <w:t>tate approval, the application go</w:t>
      </w:r>
      <w:r w:rsidR="004C379C" w:rsidRPr="00231213">
        <w:t>es through six levels of review</w:t>
      </w:r>
      <w:r w:rsidRPr="00231213">
        <w:t xml:space="preserve">. Each application </w:t>
      </w:r>
      <w:proofErr w:type="gramStart"/>
      <w:r w:rsidRPr="00231213">
        <w:t>will be reviewed</w:t>
      </w:r>
      <w:proofErr w:type="gramEnd"/>
      <w:r w:rsidRPr="00231213">
        <w:t xml:space="preserve"> by the VCCS to determine whether the local programs of study: </w:t>
      </w:r>
    </w:p>
    <w:p w14:paraId="60A3EA4F" w14:textId="77777777" w:rsidR="0031384A" w:rsidRPr="00231213" w:rsidRDefault="0031384A" w:rsidP="00910618">
      <w:pPr>
        <w:pStyle w:val="BodyText"/>
        <w:spacing w:before="2"/>
        <w:ind w:left="360" w:right="47"/>
      </w:pPr>
    </w:p>
    <w:p w14:paraId="0B60B5FD" w14:textId="77777777" w:rsidR="0031384A" w:rsidRPr="00231213" w:rsidRDefault="0031384A" w:rsidP="00B85421">
      <w:pPr>
        <w:pStyle w:val="ListParagraph"/>
        <w:numPr>
          <w:ilvl w:val="0"/>
          <w:numId w:val="9"/>
        </w:numPr>
        <w:ind w:left="1080"/>
      </w:pPr>
      <w:r w:rsidRPr="00231213">
        <w:t>meet the criteria for postsecondary career pathways established by the VCCS and the VDOE;</w:t>
      </w:r>
    </w:p>
    <w:p w14:paraId="183263DC" w14:textId="77777777" w:rsidR="0031384A" w:rsidRPr="00231213" w:rsidRDefault="0031384A" w:rsidP="00B85421">
      <w:pPr>
        <w:pStyle w:val="ListParagraph"/>
        <w:numPr>
          <w:ilvl w:val="0"/>
          <w:numId w:val="9"/>
        </w:numPr>
        <w:ind w:left="1080"/>
      </w:pPr>
      <w:r w:rsidRPr="00231213">
        <w:t>identify and address high-skilled, high-wage, in-demand occupations;</w:t>
      </w:r>
    </w:p>
    <w:p w14:paraId="602DA432" w14:textId="77777777" w:rsidR="0031384A" w:rsidRPr="00231213" w:rsidRDefault="0031384A" w:rsidP="00B85421">
      <w:pPr>
        <w:pStyle w:val="ListParagraph"/>
        <w:numPr>
          <w:ilvl w:val="0"/>
          <w:numId w:val="9"/>
        </w:numPr>
        <w:ind w:left="1080"/>
      </w:pPr>
      <w:r w:rsidRPr="00231213">
        <w:t>include evidence of continuous program assessment and improvement;</w:t>
      </w:r>
    </w:p>
    <w:p w14:paraId="5200F19F" w14:textId="77777777" w:rsidR="0031384A" w:rsidRPr="00231213" w:rsidRDefault="00E46BC9" w:rsidP="00B85421">
      <w:pPr>
        <w:pStyle w:val="ListParagraph"/>
        <w:numPr>
          <w:ilvl w:val="0"/>
          <w:numId w:val="9"/>
        </w:numPr>
        <w:ind w:left="1080"/>
      </w:pPr>
      <w:r w:rsidRPr="00231213">
        <w:t xml:space="preserve">are </w:t>
      </w:r>
      <w:r w:rsidR="0031384A" w:rsidRPr="00231213">
        <w:t>based on appropriate use of anticipated funds;</w:t>
      </w:r>
    </w:p>
    <w:p w14:paraId="09424A57" w14:textId="77777777" w:rsidR="0031384A" w:rsidRPr="00231213" w:rsidRDefault="0031384A" w:rsidP="00B85421">
      <w:pPr>
        <w:pStyle w:val="ListParagraph"/>
        <w:numPr>
          <w:ilvl w:val="0"/>
          <w:numId w:val="9"/>
        </w:numPr>
        <w:ind w:left="1080"/>
      </w:pPr>
      <w:r w:rsidRPr="00231213">
        <w:t xml:space="preserve">provide specific plans and use of funds to address any performance measures that the </w:t>
      </w:r>
      <w:r w:rsidR="00430072" w:rsidRPr="00231213">
        <w:t xml:space="preserve">community </w:t>
      </w:r>
      <w:r w:rsidRPr="00231213">
        <w:t>college has failed to meet in a previous year or years</w:t>
      </w:r>
      <w:r w:rsidR="00E46BC9" w:rsidRPr="00231213">
        <w:t>;</w:t>
      </w:r>
    </w:p>
    <w:p w14:paraId="4F2A9C75" w14:textId="77777777" w:rsidR="0031384A" w:rsidRPr="00231213" w:rsidRDefault="0031384A" w:rsidP="00B85421">
      <w:pPr>
        <w:pStyle w:val="ListParagraph"/>
        <w:numPr>
          <w:ilvl w:val="0"/>
          <w:numId w:val="9"/>
        </w:numPr>
        <w:ind w:left="1080"/>
      </w:pPr>
      <w:r w:rsidRPr="00231213">
        <w:lastRenderedPageBreak/>
        <w:t>show evidence of business and industry involvement, including labor and workforce partners, in the development assessment of programming;</w:t>
      </w:r>
    </w:p>
    <w:p w14:paraId="30C11ED4" w14:textId="77777777" w:rsidR="0031384A" w:rsidRPr="00231213" w:rsidRDefault="0031384A" w:rsidP="00B85421">
      <w:pPr>
        <w:pStyle w:val="ListParagraph"/>
        <w:numPr>
          <w:ilvl w:val="0"/>
          <w:numId w:val="9"/>
        </w:numPr>
        <w:ind w:left="1080"/>
      </w:pPr>
      <w:r w:rsidRPr="00231213">
        <w:t>show evidence of involvement of the college-led, college service region Career Pathways Leadership Team;</w:t>
      </w:r>
    </w:p>
    <w:p w14:paraId="7BC87B30" w14:textId="77777777" w:rsidR="0031384A" w:rsidRPr="00231213" w:rsidRDefault="0031384A" w:rsidP="00B85421">
      <w:pPr>
        <w:pStyle w:val="ListParagraph"/>
        <w:numPr>
          <w:ilvl w:val="0"/>
          <w:numId w:val="9"/>
        </w:numPr>
        <w:ind w:left="1080"/>
      </w:pPr>
      <w:r w:rsidRPr="00231213">
        <w:t>require eligible recipients to agree to comply with all statements of assurances and conditions as defined by Perkins V legislation;</w:t>
      </w:r>
    </w:p>
    <w:p w14:paraId="552AC7EA" w14:textId="77777777" w:rsidR="0031384A" w:rsidRPr="00231213" w:rsidRDefault="0031384A" w:rsidP="00B85421">
      <w:pPr>
        <w:pStyle w:val="ListParagraph"/>
        <w:numPr>
          <w:ilvl w:val="0"/>
          <w:numId w:val="9"/>
        </w:numPr>
        <w:ind w:left="1080"/>
      </w:pPr>
      <w:r w:rsidRPr="00231213">
        <w:t>provide students with strong experience in, and understanding of, all aspects of an industry; and</w:t>
      </w:r>
    </w:p>
    <w:p w14:paraId="65443000" w14:textId="77777777" w:rsidR="0031384A" w:rsidRPr="00231213" w:rsidRDefault="0031384A" w:rsidP="00B85421">
      <w:pPr>
        <w:pStyle w:val="ListParagraph"/>
        <w:numPr>
          <w:ilvl w:val="0"/>
          <w:numId w:val="9"/>
        </w:numPr>
        <w:ind w:left="1080"/>
      </w:pPr>
      <w:proofErr w:type="gramStart"/>
      <w:r w:rsidRPr="00231213">
        <w:t>ensure</w:t>
      </w:r>
      <w:proofErr w:type="gramEnd"/>
      <w:r w:rsidRPr="00231213">
        <w:t xml:space="preserve"> that students who participate in CTE programs are taught to the same challenging academic proficiencies as taught to all other students.</w:t>
      </w:r>
    </w:p>
    <w:p w14:paraId="03F26198" w14:textId="77777777" w:rsidR="001D5954" w:rsidRPr="00231213" w:rsidRDefault="001D5954" w:rsidP="0031384A">
      <w:pPr>
        <w:rPr>
          <w:rFonts w:asciiTheme="minorHAnsi" w:hAnsiTheme="minorHAnsi"/>
        </w:rPr>
      </w:pPr>
      <w:r w:rsidRPr="00231213">
        <w:rPr>
          <w:rFonts w:asciiTheme="minorHAnsi" w:hAnsiTheme="minorHAnsi"/>
        </w:rPr>
        <w:br w:type="page"/>
      </w:r>
    </w:p>
    <w:p w14:paraId="0496C5C9" w14:textId="77777777" w:rsidR="001D5954" w:rsidRPr="00231213" w:rsidRDefault="001D5954" w:rsidP="001D5954">
      <w:pPr>
        <w:ind w:left="864" w:hanging="864"/>
        <w:rPr>
          <w:rFonts w:asciiTheme="minorHAnsi" w:hAnsiTheme="minorHAnsi"/>
        </w:rPr>
      </w:pPr>
      <w:r w:rsidRPr="00231213">
        <w:rPr>
          <w:rFonts w:asciiTheme="minorHAnsi" w:hAnsiTheme="minorHAnsi"/>
        </w:rPr>
        <w:lastRenderedPageBreak/>
        <w:t>II.C.1.</w:t>
      </w:r>
      <w:r w:rsidRPr="00231213">
        <w:rPr>
          <w:rFonts w:asciiTheme="minorHAnsi" w:hAnsiTheme="minorHAnsi"/>
        </w:rPr>
        <w:tab/>
        <w:t>Describe the criteria and process for how the eligible agency will approve eligible recipients for funds under this Act, including how-</w:t>
      </w:r>
    </w:p>
    <w:p w14:paraId="272E6106" w14:textId="77777777" w:rsidR="001D5954" w:rsidRPr="00231213" w:rsidRDefault="001D5954" w:rsidP="00FA1D78">
      <w:pPr>
        <w:pStyle w:val="Heading4"/>
        <w:ind w:left="810" w:hanging="810"/>
        <w:rPr>
          <w:b/>
          <w:i/>
        </w:rPr>
      </w:pPr>
      <w:r w:rsidRPr="00231213">
        <w:t>II.C.1.b</w:t>
      </w:r>
      <w:proofErr w:type="gramStart"/>
      <w:r w:rsidRPr="00231213">
        <w:t>.  each</w:t>
      </w:r>
      <w:proofErr w:type="gramEnd"/>
      <w:r w:rsidRPr="00231213">
        <w:t xml:space="preserve"> eligible recipient will promote skill attainment, including skill attainment that leads to a recognized postsecondary credential.</w:t>
      </w:r>
    </w:p>
    <w:p w14:paraId="394CF514" w14:textId="77777777" w:rsidR="001D5954" w:rsidRPr="00231213" w:rsidRDefault="001D5954" w:rsidP="001D5954">
      <w:pPr>
        <w:ind w:right="-720"/>
        <w:rPr>
          <w:rFonts w:asciiTheme="minorHAnsi" w:hAnsiTheme="minorHAnsi"/>
          <w:b/>
        </w:rPr>
      </w:pPr>
    </w:p>
    <w:p w14:paraId="5862C832"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0A70E63" w14:textId="75745DFB" w:rsidR="001D5954" w:rsidRPr="00231213" w:rsidRDefault="001D5954" w:rsidP="001D5954">
      <w:pPr>
        <w:rPr>
          <w:rFonts w:asciiTheme="minorHAnsi" w:hAnsiTheme="minorHAnsi"/>
        </w:rPr>
      </w:pPr>
      <w:r w:rsidRPr="00231213">
        <w:rPr>
          <w:rFonts w:asciiTheme="minorHAnsi" w:hAnsiTheme="minorHAnsi"/>
        </w:rPr>
        <w:t xml:space="preserve">Local recipients’ funds at both the secondary and postsecondary levels </w:t>
      </w:r>
      <w:proofErr w:type="gramStart"/>
      <w:r w:rsidRPr="00231213">
        <w:rPr>
          <w:rFonts w:asciiTheme="minorHAnsi" w:hAnsiTheme="minorHAnsi"/>
        </w:rPr>
        <w:t>must be approved</w:t>
      </w:r>
      <w:proofErr w:type="gramEnd"/>
      <w:r w:rsidRPr="00231213">
        <w:rPr>
          <w:rFonts w:asciiTheme="minorHAnsi" w:hAnsiTheme="minorHAnsi"/>
        </w:rPr>
        <w:t xml:space="preserve"> throug</w:t>
      </w:r>
      <w:r w:rsidR="008C292F" w:rsidRPr="00231213">
        <w:rPr>
          <w:rFonts w:asciiTheme="minorHAnsi" w:hAnsiTheme="minorHAnsi"/>
        </w:rPr>
        <w:t xml:space="preserve">h a </w:t>
      </w:r>
      <w:r w:rsidR="00BF459F" w:rsidRPr="00231213">
        <w:rPr>
          <w:rFonts w:asciiTheme="minorHAnsi" w:hAnsiTheme="minorHAnsi"/>
        </w:rPr>
        <w:t xml:space="preserve">Local </w:t>
      </w:r>
      <w:r w:rsidR="008C292F" w:rsidRPr="00231213">
        <w:rPr>
          <w:rFonts w:asciiTheme="minorHAnsi" w:hAnsiTheme="minorHAnsi"/>
        </w:rPr>
        <w:t xml:space="preserve">Perkins </w:t>
      </w:r>
      <w:r w:rsidR="00BF459F" w:rsidRPr="00231213">
        <w:rPr>
          <w:rFonts w:asciiTheme="minorHAnsi" w:hAnsiTheme="minorHAnsi"/>
        </w:rPr>
        <w:t>Application</w:t>
      </w:r>
      <w:r w:rsidR="008C292F" w:rsidRPr="00231213">
        <w:rPr>
          <w:rFonts w:asciiTheme="minorHAnsi" w:hAnsiTheme="minorHAnsi"/>
        </w:rPr>
        <w:t xml:space="preserve">. </w:t>
      </w:r>
      <w:r w:rsidRPr="00231213">
        <w:rPr>
          <w:rFonts w:asciiTheme="minorHAnsi" w:hAnsiTheme="minorHAnsi"/>
        </w:rPr>
        <w:t xml:space="preserve">All </w:t>
      </w:r>
      <w:r w:rsidR="00B70F4B" w:rsidRPr="00231213">
        <w:rPr>
          <w:rFonts w:asciiTheme="minorHAnsi" w:hAnsiTheme="minorHAnsi"/>
        </w:rPr>
        <w:t xml:space="preserve">local applications </w:t>
      </w:r>
      <w:r w:rsidRPr="00231213">
        <w:rPr>
          <w:rFonts w:asciiTheme="minorHAnsi" w:hAnsiTheme="minorHAnsi"/>
        </w:rPr>
        <w:t xml:space="preserve">must promote continuous improvement in skill attainment achievement and include an analysis </w:t>
      </w:r>
      <w:r w:rsidR="008C292F" w:rsidRPr="00231213">
        <w:rPr>
          <w:rFonts w:asciiTheme="minorHAnsi" w:hAnsiTheme="minorHAnsi"/>
        </w:rPr>
        <w:t xml:space="preserve">of </w:t>
      </w:r>
      <w:r w:rsidRPr="00231213">
        <w:rPr>
          <w:rFonts w:asciiTheme="minorHAnsi" w:hAnsiTheme="minorHAnsi"/>
        </w:rPr>
        <w:t xml:space="preserve">local data and the alignment of the comprehensive local needs assessment to the expenses in its planned budget. </w:t>
      </w:r>
      <w:proofErr w:type="gramStart"/>
      <w:r w:rsidRPr="00231213">
        <w:rPr>
          <w:rFonts w:asciiTheme="minorHAnsi" w:hAnsiTheme="minorHAnsi"/>
        </w:rPr>
        <w:t>Also</w:t>
      </w:r>
      <w:proofErr w:type="gramEnd"/>
      <w:r w:rsidRPr="00231213">
        <w:rPr>
          <w:rFonts w:asciiTheme="minorHAnsi" w:hAnsiTheme="minorHAnsi"/>
        </w:rPr>
        <w:t>, as part of Virginia Perkins Performance Standards, local school divisions must meet the Virginia Agreed Upon Performance Levels of the five sub-indicators for Technical Skills Attainment or</w:t>
      </w:r>
      <w:r w:rsidR="00B70F4B">
        <w:rPr>
          <w:rFonts w:asciiTheme="minorHAnsi" w:hAnsiTheme="minorHAnsi"/>
        </w:rPr>
        <w:t>,</w:t>
      </w:r>
      <w:r w:rsidRPr="00231213">
        <w:rPr>
          <w:rFonts w:asciiTheme="minorHAnsi" w:hAnsiTheme="minorHAnsi"/>
        </w:rPr>
        <w:t xml:space="preserve"> if not, explain why it has not met the levels and describe the actions taken to improve performance. </w:t>
      </w:r>
    </w:p>
    <w:p w14:paraId="03DFDF35" w14:textId="7E278D5C" w:rsidR="001D5954" w:rsidRPr="00231213" w:rsidRDefault="001D5954" w:rsidP="001D5954">
      <w:pPr>
        <w:rPr>
          <w:rFonts w:asciiTheme="minorHAnsi" w:hAnsiTheme="minorHAnsi"/>
        </w:rPr>
      </w:pPr>
      <w:proofErr w:type="gramStart"/>
      <w:r w:rsidRPr="00231213">
        <w:rPr>
          <w:rFonts w:asciiTheme="minorHAnsi" w:hAnsiTheme="minorHAnsi"/>
        </w:rPr>
        <w:t xml:space="preserve">Beginning with first-time ninth grade students in the 2013-2014 school year, requirements for the standard diploma include a requirement to earn a CTE credential that has been approved by the Board that could include, but is not limited to, the successful completion of an industry certification, a state licensure examination, a national occupational competency assessment, or the </w:t>
      </w:r>
      <w:r w:rsidR="007D20E9" w:rsidRPr="00231213">
        <w:rPr>
          <w:rFonts w:asciiTheme="minorHAnsi" w:hAnsiTheme="minorHAnsi"/>
        </w:rPr>
        <w:t>WRS</w:t>
      </w:r>
      <w:r w:rsidRPr="00231213">
        <w:rPr>
          <w:rFonts w:asciiTheme="minorHAnsi" w:hAnsiTheme="minorHAnsi"/>
        </w:rPr>
        <w:t xml:space="preserve"> for the Commonwealth </w:t>
      </w:r>
      <w:r w:rsidR="00355E04">
        <w:rPr>
          <w:rFonts w:asciiTheme="minorHAnsi" w:hAnsiTheme="minorHAnsi"/>
        </w:rPr>
        <w:t>A</w:t>
      </w:r>
      <w:r w:rsidRPr="00231213">
        <w:rPr>
          <w:rFonts w:asciiTheme="minorHAnsi" w:hAnsiTheme="minorHAnsi"/>
        </w:rPr>
        <w:t>ssessment.</w:t>
      </w:r>
      <w:proofErr w:type="gramEnd"/>
      <w:r w:rsidRPr="00231213">
        <w:rPr>
          <w:rFonts w:asciiTheme="minorHAnsi" w:hAnsiTheme="minorHAnsi"/>
        </w:rPr>
        <w:t xml:space="preserve"> On an annual basis, the Virginia </w:t>
      </w:r>
      <w:r w:rsidR="007D20E9" w:rsidRPr="00231213">
        <w:rPr>
          <w:rFonts w:asciiTheme="minorHAnsi" w:hAnsiTheme="minorHAnsi"/>
        </w:rPr>
        <w:t>BOE</w:t>
      </w:r>
      <w:r w:rsidRPr="00231213">
        <w:rPr>
          <w:rFonts w:asciiTheme="minorHAnsi" w:hAnsiTheme="minorHAnsi"/>
        </w:rPr>
        <w:t xml:space="preserve"> reviews and approves industry, professional, or </w:t>
      </w:r>
      <w:proofErr w:type="gramStart"/>
      <w:r w:rsidRPr="00231213">
        <w:rPr>
          <w:rFonts w:asciiTheme="minorHAnsi" w:hAnsiTheme="minorHAnsi"/>
        </w:rPr>
        <w:t>trade association certification examinations</w:t>
      </w:r>
      <w:proofErr w:type="gramEnd"/>
      <w:r w:rsidRPr="00231213">
        <w:rPr>
          <w:rFonts w:asciiTheme="minorHAnsi" w:hAnsiTheme="minorHAnsi"/>
        </w:rPr>
        <w:t>, state licensure examinations, and occupational competency assessments that will meet graduation requirements.</w:t>
      </w:r>
    </w:p>
    <w:p w14:paraId="3E82B5AB" w14:textId="77777777" w:rsidR="001D5954" w:rsidRPr="00231213" w:rsidRDefault="001D5954" w:rsidP="001D5954">
      <w:pPr>
        <w:rPr>
          <w:rFonts w:asciiTheme="minorHAnsi" w:hAnsiTheme="minorHAnsi"/>
        </w:rPr>
      </w:pPr>
      <w:r w:rsidRPr="00231213">
        <w:rPr>
          <w:rFonts w:asciiTheme="minorHAnsi" w:hAnsiTheme="minorHAnsi"/>
        </w:rPr>
        <w:t xml:space="preserve">Further, the Virginia General Assembly also funds CTE student industry certification examinations, licensure tests, and occupational competency assessments; </w:t>
      </w:r>
      <w:proofErr w:type="gramStart"/>
      <w:r w:rsidRPr="00231213">
        <w:rPr>
          <w:rFonts w:asciiTheme="minorHAnsi" w:hAnsiTheme="minorHAnsi"/>
        </w:rPr>
        <w:t>and, also</w:t>
      </w:r>
      <w:proofErr w:type="gramEnd"/>
      <w:r w:rsidRPr="00231213">
        <w:rPr>
          <w:rFonts w:asciiTheme="minorHAnsi" w:hAnsiTheme="minorHAnsi"/>
        </w:rPr>
        <w:t xml:space="preserve"> provides funding to support industry credentialing testing materials for students and professional development for instructors in science, technology, engineering, and mathematics-health s</w:t>
      </w:r>
      <w:r w:rsidR="007D20E9" w:rsidRPr="00231213">
        <w:rPr>
          <w:rFonts w:asciiTheme="minorHAnsi" w:hAnsiTheme="minorHAnsi"/>
        </w:rPr>
        <w:t xml:space="preserve">ciences (STEM-H) CTE programs. </w:t>
      </w:r>
      <w:r w:rsidRPr="00231213">
        <w:rPr>
          <w:rFonts w:asciiTheme="minorHAnsi" w:hAnsiTheme="minorHAnsi"/>
        </w:rPr>
        <w:t xml:space="preserve">Each school division </w:t>
      </w:r>
      <w:proofErr w:type="gramStart"/>
      <w:r w:rsidRPr="00231213">
        <w:rPr>
          <w:rFonts w:asciiTheme="minorHAnsi" w:hAnsiTheme="minorHAnsi"/>
        </w:rPr>
        <w:t>is provided</w:t>
      </w:r>
      <w:proofErr w:type="gramEnd"/>
      <w:r w:rsidRPr="00231213">
        <w:rPr>
          <w:rFonts w:asciiTheme="minorHAnsi" w:hAnsiTheme="minorHAnsi"/>
        </w:rPr>
        <w:t xml:space="preserve"> an allocation based on its CTE student enrollment and is required to submit reimbursements to the </w:t>
      </w:r>
      <w:r w:rsidR="007D20E9" w:rsidRPr="00231213">
        <w:rPr>
          <w:rFonts w:asciiTheme="minorHAnsi" w:hAnsiTheme="minorHAnsi"/>
        </w:rPr>
        <w:t>VDOE</w:t>
      </w:r>
      <w:r w:rsidRPr="00231213">
        <w:rPr>
          <w:rFonts w:asciiTheme="minorHAnsi" w:hAnsiTheme="minorHAnsi"/>
        </w:rPr>
        <w:t xml:space="preserve"> for review and approval. </w:t>
      </w:r>
    </w:p>
    <w:p w14:paraId="37802A8D"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4AED3D5C" w14:textId="7D6704EB" w:rsidR="0031384A" w:rsidRPr="00231213" w:rsidRDefault="0031384A" w:rsidP="00355E04">
      <w:r w:rsidRPr="00231213">
        <w:t xml:space="preserve">As a major part of </w:t>
      </w:r>
      <w:r w:rsidR="007D20E9" w:rsidRPr="00231213">
        <w:t xml:space="preserve">the </w:t>
      </w:r>
      <w:r w:rsidRPr="00231213">
        <w:t xml:space="preserve">VCCS’ Complete 2021 initiative, </w:t>
      </w:r>
      <w:r w:rsidR="007D20E9" w:rsidRPr="00231213">
        <w:t xml:space="preserve">the </w:t>
      </w:r>
      <w:r w:rsidR="009F7E0A" w:rsidRPr="00231213">
        <w:t xml:space="preserve">VCCS seeks to enable Virginians </w:t>
      </w:r>
      <w:r w:rsidRPr="00231213">
        <w:t>to fill 1.5 million</w:t>
      </w:r>
      <w:r w:rsidR="009F7E0A" w:rsidRPr="00231213">
        <w:t xml:space="preserve"> new</w:t>
      </w:r>
      <w:r w:rsidRPr="00231213">
        <w:t xml:space="preserve"> jobs</w:t>
      </w:r>
      <w:r w:rsidR="009F7E0A" w:rsidRPr="00231213">
        <w:t xml:space="preserve"> by 2021</w:t>
      </w:r>
      <w:r w:rsidRPr="00231213">
        <w:t>. The majority of these jobs will require postsecondary credential</w:t>
      </w:r>
      <w:r w:rsidR="009F7E0A" w:rsidRPr="00231213">
        <w:t>s</w:t>
      </w:r>
      <w:r w:rsidRPr="00231213">
        <w:t xml:space="preserve"> – an associate degree</w:t>
      </w:r>
      <w:r w:rsidR="007D20E9" w:rsidRPr="00231213">
        <w:t xml:space="preserve">, </w:t>
      </w:r>
      <w:r w:rsidR="00B70F4B">
        <w:t xml:space="preserve">a </w:t>
      </w:r>
      <w:r w:rsidR="007D20E9" w:rsidRPr="00231213">
        <w:t xml:space="preserve">certificate, </w:t>
      </w:r>
      <w:r w:rsidR="00B70F4B">
        <w:t xml:space="preserve">a </w:t>
      </w:r>
      <w:r w:rsidR="007D20E9" w:rsidRPr="00231213">
        <w:t>certification</w:t>
      </w:r>
      <w:r w:rsidR="009F7E0A" w:rsidRPr="00231213">
        <w:t>,</w:t>
      </w:r>
      <w:r w:rsidRPr="00231213">
        <w:t xml:space="preserve"> and </w:t>
      </w:r>
      <w:r w:rsidR="00B70F4B">
        <w:t xml:space="preserve">a </w:t>
      </w:r>
      <w:r w:rsidRPr="00231213">
        <w:t xml:space="preserve">licensure that </w:t>
      </w:r>
      <w:proofErr w:type="gramStart"/>
      <w:r w:rsidRPr="00231213">
        <w:t xml:space="preserve">are </w:t>
      </w:r>
      <w:r w:rsidR="009F7E0A" w:rsidRPr="00231213">
        <w:t>aligned</w:t>
      </w:r>
      <w:proofErr w:type="gramEnd"/>
      <w:r w:rsidR="009F7E0A" w:rsidRPr="00231213">
        <w:t xml:space="preserve"> with </w:t>
      </w:r>
      <w:r w:rsidR="007D20E9" w:rsidRPr="00231213">
        <w:t xml:space="preserve">the </w:t>
      </w:r>
      <w:r w:rsidRPr="00231213">
        <w:t xml:space="preserve">VCCS’ primary </w:t>
      </w:r>
      <w:r w:rsidR="009F7E0A" w:rsidRPr="00231213">
        <w:t>capabilities</w:t>
      </w:r>
      <w:r w:rsidRPr="00231213">
        <w:t>.</w:t>
      </w:r>
    </w:p>
    <w:p w14:paraId="0A57DFF8" w14:textId="4C752D16" w:rsidR="0031384A" w:rsidRPr="00231213" w:rsidRDefault="0031384A" w:rsidP="00355E04">
      <w:r w:rsidRPr="00231213">
        <w:t xml:space="preserve">To accommodate the </w:t>
      </w:r>
      <w:r w:rsidR="009F7E0A" w:rsidRPr="00231213">
        <w:t xml:space="preserve">expanded </w:t>
      </w:r>
      <w:r w:rsidRPr="00231213">
        <w:t xml:space="preserve">demand for </w:t>
      </w:r>
      <w:r w:rsidR="009F7E0A" w:rsidRPr="00231213">
        <w:t xml:space="preserve">skilled workers, </w:t>
      </w:r>
      <w:r w:rsidRPr="00231213">
        <w:t xml:space="preserve">Virginia’s Community Colleges embarked on a six-year strategic plan </w:t>
      </w:r>
      <w:r w:rsidR="007D20E9" w:rsidRPr="00231213">
        <w:t xml:space="preserve">with the primary goal </w:t>
      </w:r>
      <w:r w:rsidRPr="00231213">
        <w:t xml:space="preserve">to triple the number of credentials that </w:t>
      </w:r>
      <w:r w:rsidR="00DB0D30" w:rsidRPr="00231213">
        <w:t xml:space="preserve">students earn by the year 2021 which </w:t>
      </w:r>
      <w:r w:rsidRPr="00231213">
        <w:t xml:space="preserve">demonstrates </w:t>
      </w:r>
      <w:r w:rsidR="007D20E9" w:rsidRPr="00231213">
        <w:t>the</w:t>
      </w:r>
      <w:r w:rsidRPr="00231213">
        <w:t xml:space="preserve"> effort to </w:t>
      </w:r>
      <w:r w:rsidRPr="00231213">
        <w:rPr>
          <w:color w:val="050505"/>
          <w:w w:val="105"/>
        </w:rPr>
        <w:t>promote</w:t>
      </w:r>
      <w:r w:rsidRPr="00231213">
        <w:rPr>
          <w:color w:val="050505"/>
          <w:spacing w:val="-4"/>
          <w:w w:val="105"/>
        </w:rPr>
        <w:t xml:space="preserve"> </w:t>
      </w:r>
      <w:r w:rsidRPr="00231213">
        <w:rPr>
          <w:color w:val="050505"/>
          <w:w w:val="105"/>
        </w:rPr>
        <w:t>skill</w:t>
      </w:r>
      <w:r w:rsidRPr="00231213">
        <w:rPr>
          <w:color w:val="050505"/>
          <w:spacing w:val="-10"/>
          <w:w w:val="105"/>
        </w:rPr>
        <w:t xml:space="preserve"> </w:t>
      </w:r>
      <w:r w:rsidRPr="00231213">
        <w:rPr>
          <w:color w:val="050505"/>
          <w:w w:val="105"/>
        </w:rPr>
        <w:t>attainment</w:t>
      </w:r>
      <w:r w:rsidRPr="00231213">
        <w:rPr>
          <w:color w:val="050505"/>
          <w:spacing w:val="-2"/>
          <w:w w:val="105"/>
        </w:rPr>
        <w:t xml:space="preserve"> and especially </w:t>
      </w:r>
      <w:r w:rsidRPr="00231213">
        <w:rPr>
          <w:color w:val="050505"/>
          <w:w w:val="105"/>
        </w:rPr>
        <w:t>skill</w:t>
      </w:r>
      <w:r w:rsidRPr="00231213">
        <w:rPr>
          <w:color w:val="050505"/>
          <w:spacing w:val="-10"/>
          <w:w w:val="105"/>
        </w:rPr>
        <w:t xml:space="preserve"> </w:t>
      </w:r>
      <w:r w:rsidRPr="00231213">
        <w:rPr>
          <w:color w:val="050505"/>
          <w:w w:val="105"/>
        </w:rPr>
        <w:t>attainment</w:t>
      </w:r>
      <w:r w:rsidRPr="00231213">
        <w:rPr>
          <w:color w:val="050505"/>
          <w:spacing w:val="-5"/>
          <w:w w:val="105"/>
        </w:rPr>
        <w:t xml:space="preserve"> </w:t>
      </w:r>
      <w:r w:rsidRPr="00231213">
        <w:rPr>
          <w:color w:val="050505"/>
          <w:w w:val="105"/>
        </w:rPr>
        <w:t>that leads to a recognized postsecondary credential</w:t>
      </w:r>
      <w:r w:rsidR="009F7E0A" w:rsidRPr="00231213">
        <w:rPr>
          <w:color w:val="050505"/>
          <w:w w:val="105"/>
        </w:rPr>
        <w:t>s</w:t>
      </w:r>
      <w:r w:rsidRPr="00231213">
        <w:rPr>
          <w:color w:val="050505"/>
          <w:w w:val="105"/>
        </w:rPr>
        <w:t>.</w:t>
      </w:r>
    </w:p>
    <w:p w14:paraId="6837F5FF" w14:textId="1FB11099" w:rsidR="0031384A" w:rsidRPr="00CB38C9" w:rsidRDefault="0031384A" w:rsidP="0031384A">
      <w:pPr>
        <w:pStyle w:val="BodyText"/>
        <w:spacing w:before="2"/>
      </w:pPr>
      <w:r w:rsidRPr="00231213">
        <w:t>Similarly</w:t>
      </w:r>
      <w:r w:rsidR="000B59CB">
        <w:t xml:space="preserve">, the </w:t>
      </w:r>
      <w:proofErr w:type="spellStart"/>
      <w:r w:rsidR="000B59CB">
        <w:t>Fast</w:t>
      </w:r>
      <w:r w:rsidRPr="00231213">
        <w:t>Forward</w:t>
      </w:r>
      <w:proofErr w:type="spellEnd"/>
      <w:r w:rsidRPr="00231213">
        <w:t xml:space="preserve"> program is an innovative example of how higher education and workforce systems can combine </w:t>
      </w:r>
      <w:proofErr w:type="gramStart"/>
      <w:r w:rsidRPr="00231213">
        <w:t>to better serve</w:t>
      </w:r>
      <w:proofErr w:type="gramEnd"/>
      <w:r w:rsidRPr="00231213">
        <w:t xml:space="preserve"> workers, employers, and regional economies. This </w:t>
      </w:r>
      <w:r w:rsidR="009F7E0A" w:rsidRPr="00231213">
        <w:t>program targets</w:t>
      </w:r>
      <w:r w:rsidRPr="00231213">
        <w:t xml:space="preserve"> some of Virginia’s most eager prospective students and focus</w:t>
      </w:r>
      <w:r w:rsidR="009F7E0A" w:rsidRPr="00231213">
        <w:t>es</w:t>
      </w:r>
      <w:r w:rsidRPr="00231213">
        <w:t xml:space="preserve"> its efforts on closing the </w:t>
      </w:r>
      <w:r w:rsidR="009F7E0A" w:rsidRPr="00231213">
        <w:t>skills</w:t>
      </w:r>
      <w:r w:rsidRPr="00231213">
        <w:t xml:space="preserve"> </w:t>
      </w:r>
      <w:r w:rsidRPr="00231213">
        <w:lastRenderedPageBreak/>
        <w:t xml:space="preserve">gap and filling the </w:t>
      </w:r>
      <w:r w:rsidR="00B70F4B">
        <w:t xml:space="preserve">demand for </w:t>
      </w:r>
      <w:r w:rsidRPr="00231213">
        <w:t xml:space="preserve">positions </w:t>
      </w:r>
      <w:r w:rsidR="00B70F4B">
        <w:t xml:space="preserve">by </w:t>
      </w:r>
      <w:r w:rsidRPr="00231213">
        <w:t xml:space="preserve">businesses across the Commonwealth. Additionally, </w:t>
      </w:r>
      <w:proofErr w:type="spellStart"/>
      <w:r w:rsidR="000B59CB">
        <w:t>Fast</w:t>
      </w:r>
      <w:r w:rsidR="009F7E0A" w:rsidRPr="00231213">
        <w:t>Forward</w:t>
      </w:r>
      <w:proofErr w:type="spellEnd"/>
      <w:r w:rsidR="009F7E0A" w:rsidRPr="00231213">
        <w:t xml:space="preserve"> helps</w:t>
      </w:r>
      <w:r w:rsidRPr="00231213">
        <w:t xml:space="preserve"> students </w:t>
      </w:r>
      <w:r w:rsidR="007D20E9" w:rsidRPr="00231213">
        <w:t>earn</w:t>
      </w:r>
      <w:r w:rsidRPr="00231213">
        <w:t xml:space="preserve"> a credential and </w:t>
      </w:r>
      <w:r w:rsidR="007D20E9" w:rsidRPr="00231213">
        <w:t xml:space="preserve">start a </w:t>
      </w:r>
      <w:r w:rsidR="009F7E0A" w:rsidRPr="00231213">
        <w:t>career</w:t>
      </w:r>
      <w:r w:rsidRPr="00231213">
        <w:t>. Efforts also focus on advisors and other influencers who can become adv</w:t>
      </w:r>
      <w:r w:rsidR="000B59CB">
        <w:t xml:space="preserve">ocates of </w:t>
      </w:r>
      <w:proofErr w:type="spellStart"/>
      <w:r w:rsidR="000B59CB">
        <w:t>Fast</w:t>
      </w:r>
      <w:r w:rsidRPr="00231213">
        <w:t>Forward</w:t>
      </w:r>
      <w:proofErr w:type="spellEnd"/>
      <w:r w:rsidRPr="00231213">
        <w:t xml:space="preserve"> within their immediate communities and regions.</w:t>
      </w:r>
    </w:p>
    <w:p w14:paraId="45E52DB9" w14:textId="77777777" w:rsidR="00140B63" w:rsidRPr="00435CAE" w:rsidRDefault="00140B63" w:rsidP="00140B63">
      <w:pPr>
        <w:rPr>
          <w:rFonts w:asciiTheme="minorHAnsi" w:hAnsiTheme="minorHAnsi"/>
          <w:b/>
        </w:rPr>
      </w:pPr>
      <w:r w:rsidRPr="00435CAE">
        <w:rPr>
          <w:rFonts w:asciiTheme="minorHAnsi" w:hAnsiTheme="minorHAnsi"/>
          <w:b/>
        </w:rPr>
        <w:br w:type="page"/>
      </w:r>
    </w:p>
    <w:p w14:paraId="0417F63E" w14:textId="77777777" w:rsidR="005B247D" w:rsidRPr="001D5954" w:rsidRDefault="005B247D" w:rsidP="008B1A58">
      <w:pPr>
        <w:ind w:left="864" w:right="47" w:hanging="864"/>
        <w:rPr>
          <w:rFonts w:asciiTheme="minorHAnsi" w:hAnsiTheme="minorHAnsi"/>
          <w:b/>
        </w:rPr>
      </w:pPr>
      <w:r w:rsidRPr="001D5954">
        <w:rPr>
          <w:rFonts w:asciiTheme="minorHAnsi" w:hAnsiTheme="minorHAnsi"/>
        </w:rPr>
        <w:lastRenderedPageBreak/>
        <w:t>II.C.1.</w:t>
      </w:r>
      <w:r w:rsidR="009E7A6B" w:rsidRPr="001D5954">
        <w:rPr>
          <w:rFonts w:asciiTheme="minorHAnsi" w:hAnsiTheme="minorHAnsi"/>
        </w:rPr>
        <w:tab/>
      </w:r>
      <w:r w:rsidRPr="001D5954">
        <w:rPr>
          <w:rFonts w:asciiTheme="minorHAnsi" w:hAnsiTheme="minorHAnsi"/>
        </w:rPr>
        <w:t>Describe the criteria and process for how the eligible agency will approve eligible recipients for funds under this Act, including how</w:t>
      </w:r>
      <w:r w:rsidR="00C56D8B" w:rsidRPr="001D5954">
        <w:rPr>
          <w:rFonts w:asciiTheme="minorHAnsi" w:hAnsiTheme="minorHAnsi"/>
        </w:rPr>
        <w:t>-</w:t>
      </w:r>
    </w:p>
    <w:p w14:paraId="264E4872" w14:textId="77777777" w:rsidR="00301BC3" w:rsidRPr="001D5954" w:rsidRDefault="00301BC3" w:rsidP="00D32696">
      <w:pPr>
        <w:pStyle w:val="Heading4"/>
        <w:rPr>
          <w:b/>
          <w:i/>
        </w:rPr>
      </w:pPr>
      <w:r w:rsidRPr="001D5954">
        <w:t>II.C.1.c.</w:t>
      </w:r>
      <w:r w:rsidR="00B40BAD" w:rsidRPr="001D5954">
        <w:t xml:space="preserve"> </w:t>
      </w:r>
      <w:r w:rsidR="005B247D" w:rsidRPr="001D5954">
        <w:t xml:space="preserve"> </w:t>
      </w:r>
      <w:r w:rsidR="00EC1B1D" w:rsidRPr="001D5954">
        <w:t xml:space="preserve"> </w:t>
      </w:r>
      <w:r w:rsidRPr="001D5954">
        <w:t xml:space="preserve">each eligible recipient will ensure the local </w:t>
      </w:r>
      <w:r w:rsidR="00EC1B1D" w:rsidRPr="001D5954">
        <w:t xml:space="preserve">comprehensive </w:t>
      </w:r>
      <w:r w:rsidRPr="001D5954">
        <w:t>needs ass</w:t>
      </w:r>
      <w:r w:rsidR="00EC1B1D" w:rsidRPr="001D5954">
        <w:t xml:space="preserve">essment under section 134 takes </w:t>
      </w:r>
      <w:r w:rsidRPr="001D5954">
        <w:t>into consideration local economic and education needs, including, where appropriate, in-demand industry sectors and occupations.  (Section 122(d</w:t>
      </w:r>
      <w:proofErr w:type="gramStart"/>
      <w:r w:rsidRPr="001D5954">
        <w:t>)(</w:t>
      </w:r>
      <w:proofErr w:type="gramEnd"/>
      <w:r w:rsidRPr="001D5954">
        <w:t>5) of Perkins V)</w:t>
      </w:r>
    </w:p>
    <w:p w14:paraId="243DFF6E" w14:textId="77777777" w:rsidR="00CE0B77" w:rsidRPr="001D5954" w:rsidRDefault="00CE0B77" w:rsidP="00CE0B77">
      <w:pPr>
        <w:ind w:right="-720"/>
        <w:rPr>
          <w:rFonts w:asciiTheme="minorHAnsi" w:hAnsiTheme="minorHAnsi"/>
          <w:b/>
        </w:rPr>
      </w:pPr>
    </w:p>
    <w:p w14:paraId="797CD368" w14:textId="1564C2EC" w:rsidR="00CE0B77" w:rsidRPr="001D5954" w:rsidRDefault="00910618" w:rsidP="00910618">
      <w:pPr>
        <w:ind w:right="47"/>
        <w:rPr>
          <w:rFonts w:asciiTheme="minorHAnsi" w:hAnsiTheme="minorHAnsi"/>
          <w:b/>
        </w:rPr>
      </w:pPr>
      <w:r w:rsidRPr="001D5954">
        <w:rPr>
          <w:rFonts w:asciiTheme="minorHAnsi" w:hAnsiTheme="minorHAnsi"/>
          <w:b/>
        </w:rPr>
        <w:t>Secondary</w:t>
      </w:r>
      <w:r w:rsidR="002F5F6B">
        <w:rPr>
          <w:rFonts w:asciiTheme="minorHAnsi" w:hAnsiTheme="minorHAnsi"/>
          <w:b/>
        </w:rPr>
        <w:t xml:space="preserve"> and Postsecondary</w:t>
      </w:r>
    </w:p>
    <w:p w14:paraId="44C742AE" w14:textId="5FD6B201" w:rsidR="00325092" w:rsidRPr="001D5954" w:rsidRDefault="00325092" w:rsidP="00F3081A">
      <w:pPr>
        <w:spacing w:after="150"/>
        <w:rPr>
          <w:rFonts w:asciiTheme="minorHAnsi" w:eastAsiaTheme="minorEastAsia" w:hAnsiTheme="minorHAnsi" w:cs="Times New Roman"/>
        </w:rPr>
      </w:pPr>
      <w:r w:rsidRPr="001D5954">
        <w:rPr>
          <w:rFonts w:asciiTheme="minorHAnsi" w:hAnsiTheme="minorHAnsi"/>
        </w:rPr>
        <w:t xml:space="preserve">Local recipients’ funds at both the secondary and postsecondary levels </w:t>
      </w:r>
      <w:proofErr w:type="gramStart"/>
      <w:r w:rsidRPr="001D5954">
        <w:rPr>
          <w:rFonts w:asciiTheme="minorHAnsi" w:hAnsiTheme="minorHAnsi"/>
        </w:rPr>
        <w:t>must be approved</w:t>
      </w:r>
      <w:proofErr w:type="gramEnd"/>
      <w:r w:rsidRPr="001D5954">
        <w:rPr>
          <w:rFonts w:asciiTheme="minorHAnsi" w:hAnsiTheme="minorHAnsi"/>
        </w:rPr>
        <w:t xml:space="preserve"> through a </w:t>
      </w:r>
      <w:r w:rsidR="00B31975">
        <w:rPr>
          <w:rFonts w:asciiTheme="minorHAnsi" w:hAnsiTheme="minorHAnsi"/>
        </w:rPr>
        <w:t>l</w:t>
      </w:r>
      <w:r w:rsidR="00DE1FD2" w:rsidRPr="001D5954">
        <w:rPr>
          <w:rFonts w:asciiTheme="minorHAnsi" w:hAnsiTheme="minorHAnsi"/>
        </w:rPr>
        <w:t xml:space="preserve">ocal </w:t>
      </w:r>
      <w:r w:rsidRPr="001D5954">
        <w:rPr>
          <w:rFonts w:asciiTheme="minorHAnsi" w:hAnsiTheme="minorHAnsi"/>
        </w:rPr>
        <w:t xml:space="preserve">Perkins </w:t>
      </w:r>
      <w:r w:rsidR="00B31975">
        <w:rPr>
          <w:rFonts w:asciiTheme="minorHAnsi" w:hAnsiTheme="minorHAnsi"/>
        </w:rPr>
        <w:t>a</w:t>
      </w:r>
      <w:r w:rsidR="00DE1FD2" w:rsidRPr="001D5954">
        <w:rPr>
          <w:rFonts w:asciiTheme="minorHAnsi" w:hAnsiTheme="minorHAnsi"/>
        </w:rPr>
        <w:t>pplication</w:t>
      </w:r>
      <w:r w:rsidRPr="001D5954">
        <w:rPr>
          <w:rFonts w:asciiTheme="minorHAnsi" w:hAnsiTheme="minorHAnsi"/>
        </w:rPr>
        <w:t>.  All local applications, effective wi</w:t>
      </w:r>
      <w:r w:rsidR="004801EF">
        <w:rPr>
          <w:rFonts w:asciiTheme="minorHAnsi" w:hAnsiTheme="minorHAnsi"/>
        </w:rPr>
        <w:t>th the 2019-2020 submission, were</w:t>
      </w:r>
      <w:r w:rsidRPr="001D5954">
        <w:rPr>
          <w:rFonts w:asciiTheme="minorHAnsi" w:hAnsiTheme="minorHAnsi"/>
        </w:rPr>
        <w:t xml:space="preserve"> required to include a </w:t>
      </w:r>
      <w:r w:rsidR="004B48AD" w:rsidRPr="004B48AD">
        <w:t>Comprehensive Local Needs Assessment</w:t>
      </w:r>
      <w:r w:rsidR="00B31975">
        <w:t>,</w:t>
      </w:r>
      <w:r w:rsidR="00022D7B">
        <w:rPr>
          <w:rFonts w:asciiTheme="minorHAnsi" w:hAnsiTheme="minorHAnsi"/>
        </w:rPr>
        <w:t xml:space="preserve"> which</w:t>
      </w:r>
      <w:r w:rsidRPr="001D5954">
        <w:rPr>
          <w:rFonts w:asciiTheme="minorHAnsi" w:hAnsiTheme="minorHAnsi"/>
        </w:rPr>
        <w:t xml:space="preserve"> include</w:t>
      </w:r>
      <w:r w:rsidR="00022D7B">
        <w:rPr>
          <w:rFonts w:asciiTheme="minorHAnsi" w:hAnsiTheme="minorHAnsi"/>
        </w:rPr>
        <w:t>d</w:t>
      </w:r>
      <w:r w:rsidRPr="001D5954">
        <w:rPr>
          <w:rFonts w:asciiTheme="minorHAnsi" w:hAnsiTheme="minorHAnsi"/>
        </w:rPr>
        <w:t xml:space="preserve"> a description of how CTE programs offered by the local school division</w:t>
      </w:r>
      <w:r w:rsidR="00154F44">
        <w:rPr>
          <w:rFonts w:asciiTheme="minorHAnsi" w:hAnsiTheme="minorHAnsi"/>
        </w:rPr>
        <w:t xml:space="preserve"> and community college</w:t>
      </w:r>
      <w:r w:rsidR="00B31975">
        <w:rPr>
          <w:rFonts w:asciiTheme="minorHAnsi" w:hAnsiTheme="minorHAnsi"/>
        </w:rPr>
        <w:t>(</w:t>
      </w:r>
      <w:r w:rsidR="00154F44">
        <w:rPr>
          <w:rFonts w:asciiTheme="minorHAnsi" w:hAnsiTheme="minorHAnsi"/>
        </w:rPr>
        <w:t>s</w:t>
      </w:r>
      <w:r w:rsidR="00B31975">
        <w:rPr>
          <w:rFonts w:asciiTheme="minorHAnsi" w:hAnsiTheme="minorHAnsi"/>
        </w:rPr>
        <w:t>)</w:t>
      </w:r>
      <w:r w:rsidRPr="001D5954">
        <w:rPr>
          <w:rFonts w:asciiTheme="minorHAnsi" w:hAnsiTheme="minorHAnsi"/>
        </w:rPr>
        <w:t xml:space="preserve"> are designed to meet local economic and education needs.</w:t>
      </w:r>
    </w:p>
    <w:p w14:paraId="2B55D777" w14:textId="08C5FA78" w:rsidR="00F00216" w:rsidRPr="001D5954" w:rsidRDefault="0010722C"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Virginia conducts o</w:t>
      </w:r>
      <w:r w:rsidR="00F00216" w:rsidRPr="001D5954">
        <w:rPr>
          <w:rFonts w:asciiTheme="minorHAnsi" w:eastAsiaTheme="minorEastAsia" w:hAnsiTheme="minorHAnsi" w:cs="Times New Roman"/>
        </w:rPr>
        <w:t>ngoing research</w:t>
      </w:r>
      <w:r w:rsidRPr="001D5954">
        <w:rPr>
          <w:rFonts w:asciiTheme="minorHAnsi" w:eastAsiaTheme="minorEastAsia" w:hAnsiTheme="minorHAnsi" w:cs="Times New Roman"/>
        </w:rPr>
        <w:t xml:space="preserve"> based on new and emerging high-</w:t>
      </w:r>
      <w:r w:rsidR="00F00216" w:rsidRPr="001D5954">
        <w:rPr>
          <w:rFonts w:asciiTheme="minorHAnsi" w:eastAsiaTheme="minorEastAsia" w:hAnsiTheme="minorHAnsi" w:cs="Times New Roman"/>
        </w:rPr>
        <w:t xml:space="preserve">skill, </w:t>
      </w:r>
      <w:r w:rsidRPr="001D5954">
        <w:rPr>
          <w:rFonts w:asciiTheme="minorHAnsi" w:eastAsiaTheme="minorEastAsia" w:hAnsiTheme="minorHAnsi" w:cs="Times New Roman"/>
        </w:rPr>
        <w:t>high-</w:t>
      </w:r>
      <w:r w:rsidR="00F00216" w:rsidRPr="001D5954">
        <w:rPr>
          <w:rFonts w:asciiTheme="minorHAnsi" w:eastAsiaTheme="minorEastAsia" w:hAnsiTheme="minorHAnsi" w:cs="Times New Roman"/>
        </w:rPr>
        <w:t>wage</w:t>
      </w:r>
      <w:r w:rsidRPr="001D5954">
        <w:rPr>
          <w:rFonts w:asciiTheme="minorHAnsi" w:eastAsiaTheme="minorEastAsia" w:hAnsiTheme="minorHAnsi" w:cs="Times New Roman"/>
        </w:rPr>
        <w:t xml:space="preserve">, in-demand local and regional industry sectors and </w:t>
      </w:r>
      <w:r w:rsidR="00F00216" w:rsidRPr="001D5954">
        <w:rPr>
          <w:rFonts w:asciiTheme="minorHAnsi" w:eastAsiaTheme="minorEastAsia" w:hAnsiTheme="minorHAnsi" w:cs="Times New Roman"/>
        </w:rPr>
        <w:t>occupations</w:t>
      </w:r>
      <w:r w:rsidRPr="001D5954">
        <w:rPr>
          <w:rFonts w:asciiTheme="minorHAnsi" w:eastAsiaTheme="minorEastAsia" w:hAnsiTheme="minorHAnsi" w:cs="Times New Roman"/>
        </w:rPr>
        <w:t>, and changing technology</w:t>
      </w:r>
      <w:r w:rsidR="00B31975">
        <w:rPr>
          <w:rFonts w:asciiTheme="minorHAnsi" w:eastAsiaTheme="minorEastAsia" w:hAnsiTheme="minorHAnsi" w:cs="Times New Roman"/>
        </w:rPr>
        <w:t>,</w:t>
      </w:r>
      <w:r w:rsidR="00F00216" w:rsidRPr="001D5954">
        <w:rPr>
          <w:rFonts w:asciiTheme="minorHAnsi" w:eastAsiaTheme="minorEastAsia" w:hAnsiTheme="minorHAnsi" w:cs="Times New Roman"/>
        </w:rPr>
        <w:t xml:space="preserve"> </w:t>
      </w:r>
      <w:r w:rsidR="00602EA9" w:rsidRPr="001D5954">
        <w:rPr>
          <w:rFonts w:asciiTheme="minorHAnsi" w:eastAsiaTheme="minorEastAsia" w:hAnsiTheme="minorHAnsi" w:cs="Times New Roman"/>
        </w:rPr>
        <w:t xml:space="preserve">which </w:t>
      </w:r>
      <w:proofErr w:type="gramStart"/>
      <w:r w:rsidR="00602EA9" w:rsidRPr="001D5954">
        <w:rPr>
          <w:rFonts w:asciiTheme="minorHAnsi" w:eastAsiaTheme="minorEastAsia" w:hAnsiTheme="minorHAnsi" w:cs="Times New Roman"/>
        </w:rPr>
        <w:t xml:space="preserve">is </w:t>
      </w:r>
      <w:r w:rsidR="00B31975">
        <w:rPr>
          <w:rFonts w:asciiTheme="minorHAnsi" w:eastAsiaTheme="minorEastAsia" w:hAnsiTheme="minorHAnsi" w:cs="Times New Roman"/>
        </w:rPr>
        <w:t>used</w:t>
      </w:r>
      <w:proofErr w:type="gramEnd"/>
      <w:r w:rsidR="00B31975">
        <w:rPr>
          <w:rFonts w:asciiTheme="minorHAnsi" w:eastAsiaTheme="minorEastAsia" w:hAnsiTheme="minorHAnsi" w:cs="Times New Roman"/>
        </w:rPr>
        <w:t xml:space="preserve"> in the development and updates</w:t>
      </w:r>
      <w:r w:rsidR="00F00216" w:rsidRPr="001D5954">
        <w:rPr>
          <w:rFonts w:asciiTheme="minorHAnsi" w:eastAsiaTheme="minorEastAsia" w:hAnsiTheme="minorHAnsi" w:cs="Times New Roman"/>
        </w:rPr>
        <w:t xml:space="preserve"> of curriculum.</w:t>
      </w:r>
    </w:p>
    <w:p w14:paraId="1737CA4C" w14:textId="02D4696B" w:rsidR="00602EA9" w:rsidRPr="001D5954" w:rsidRDefault="0010722C" w:rsidP="008B1A58">
      <w:pPr>
        <w:ind w:right="47"/>
        <w:rPr>
          <w:rFonts w:asciiTheme="minorHAnsi" w:eastAsiaTheme="minorEastAsia" w:hAnsiTheme="minorHAnsi" w:cs="Times New Roman"/>
        </w:rPr>
      </w:pPr>
      <w:r w:rsidRPr="001D5954">
        <w:rPr>
          <w:rFonts w:asciiTheme="minorHAnsi" w:eastAsiaTheme="minorEastAsia" w:hAnsiTheme="minorHAnsi" w:cs="Times New Roman"/>
        </w:rPr>
        <w:t>Virginia also ensures</w:t>
      </w:r>
      <w:r w:rsidR="00F00216" w:rsidRPr="001D5954">
        <w:rPr>
          <w:rFonts w:asciiTheme="minorHAnsi" w:eastAsiaTheme="minorEastAsia" w:hAnsiTheme="minorHAnsi" w:cs="Times New Roman"/>
        </w:rPr>
        <w:t xml:space="preserve"> that </w:t>
      </w:r>
      <w:r w:rsidR="00602EA9" w:rsidRPr="001D5954">
        <w:rPr>
          <w:rFonts w:asciiTheme="minorHAnsi" w:eastAsiaTheme="minorEastAsia" w:hAnsiTheme="minorHAnsi" w:cs="Times New Roman"/>
        </w:rPr>
        <w:t xml:space="preserve">its </w:t>
      </w:r>
      <w:r w:rsidRPr="001D5954">
        <w:rPr>
          <w:rFonts w:asciiTheme="minorHAnsi" w:eastAsiaTheme="minorEastAsia" w:hAnsiTheme="minorHAnsi" w:cs="Times New Roman"/>
        </w:rPr>
        <w:t xml:space="preserve">CTE </w:t>
      </w:r>
      <w:r w:rsidR="00F00216" w:rsidRPr="001D5954">
        <w:rPr>
          <w:rFonts w:asciiTheme="minorHAnsi" w:eastAsiaTheme="minorEastAsia" w:hAnsiTheme="minorHAnsi" w:cs="Times New Roman"/>
        </w:rPr>
        <w:t>programs and courses are consistent with employment demand and opportunities in the particular community/region</w:t>
      </w:r>
      <w:r w:rsidR="00DE1FD2">
        <w:rPr>
          <w:rFonts w:asciiTheme="minorHAnsi" w:eastAsiaTheme="minorEastAsia" w:hAnsiTheme="minorHAnsi" w:cs="Times New Roman"/>
        </w:rPr>
        <w:t>.</w:t>
      </w:r>
      <w:r w:rsidR="00F00216" w:rsidRPr="001D5954">
        <w:rPr>
          <w:rFonts w:asciiTheme="minorHAnsi" w:eastAsiaTheme="minorEastAsia" w:hAnsiTheme="minorHAnsi" w:cs="Times New Roman"/>
        </w:rPr>
        <w:t xml:space="preserve"> </w:t>
      </w:r>
      <w:r w:rsidR="00DE1FD2">
        <w:rPr>
          <w:rFonts w:asciiTheme="minorHAnsi" w:eastAsiaTheme="minorEastAsia" w:hAnsiTheme="minorHAnsi" w:cs="Times New Roman"/>
        </w:rPr>
        <w:t>T</w:t>
      </w:r>
      <w:r w:rsidR="00F00216" w:rsidRPr="001D5954">
        <w:rPr>
          <w:rFonts w:asciiTheme="minorHAnsi" w:eastAsiaTheme="minorEastAsia" w:hAnsiTheme="minorHAnsi" w:cs="Times New Roman"/>
        </w:rPr>
        <w:t xml:space="preserve">he local program/course approval </w:t>
      </w:r>
      <w:proofErr w:type="gramStart"/>
      <w:r w:rsidR="00F00216" w:rsidRPr="001D5954">
        <w:rPr>
          <w:rFonts w:asciiTheme="minorHAnsi" w:eastAsiaTheme="minorEastAsia" w:hAnsiTheme="minorHAnsi" w:cs="Times New Roman"/>
        </w:rPr>
        <w:t>is based</w:t>
      </w:r>
      <w:proofErr w:type="gramEnd"/>
      <w:r w:rsidR="00F00216" w:rsidRPr="001D5954">
        <w:rPr>
          <w:rFonts w:asciiTheme="minorHAnsi" w:eastAsiaTheme="minorEastAsia" w:hAnsiTheme="minorHAnsi" w:cs="Times New Roman"/>
        </w:rPr>
        <w:t xml:space="preserve"> on </w:t>
      </w:r>
      <w:r w:rsidR="00602EA9" w:rsidRPr="001D5954">
        <w:rPr>
          <w:rFonts w:asciiTheme="minorHAnsi" w:eastAsiaTheme="minorEastAsia" w:hAnsiTheme="minorHAnsi" w:cs="Times New Roman"/>
        </w:rPr>
        <w:t>labor market data secured from such resources as</w:t>
      </w:r>
      <w:r w:rsidR="00B31975">
        <w:rPr>
          <w:rFonts w:asciiTheme="minorHAnsi" w:eastAsiaTheme="minorEastAsia" w:hAnsiTheme="minorHAnsi" w:cs="Times New Roman"/>
        </w:rPr>
        <w:t xml:space="preserve"> the</w:t>
      </w:r>
      <w:r w:rsidR="00602EA9" w:rsidRPr="001D5954">
        <w:rPr>
          <w:rFonts w:asciiTheme="minorHAnsi" w:eastAsiaTheme="minorEastAsia" w:hAnsiTheme="minorHAnsi" w:cs="Times New Roman"/>
        </w:rPr>
        <w:t xml:space="preserve"> </w:t>
      </w:r>
      <w:hyperlink r:id="rId351" w:history="1">
        <w:r w:rsidR="00EC1B1D" w:rsidRPr="001D5954">
          <w:rPr>
            <w:rStyle w:val="Hyperlink"/>
            <w:rFonts w:asciiTheme="minorHAnsi" w:eastAsiaTheme="minorEastAsia" w:hAnsiTheme="minorHAnsi" w:cs="Times New Roman"/>
          </w:rPr>
          <w:t>U.S. Bureau of Labor Statistics</w:t>
        </w:r>
      </w:hyperlink>
      <w:r w:rsidR="00EC1B1D" w:rsidRPr="001D5954">
        <w:rPr>
          <w:rFonts w:asciiTheme="minorHAnsi" w:eastAsiaTheme="minorEastAsia" w:hAnsiTheme="minorHAnsi" w:cs="Times New Roman"/>
        </w:rPr>
        <w:t xml:space="preserve">, </w:t>
      </w:r>
      <w:r w:rsidR="00602EA9" w:rsidRPr="001D5954">
        <w:rPr>
          <w:rFonts w:asciiTheme="minorHAnsi" w:eastAsiaTheme="minorEastAsia" w:hAnsiTheme="minorHAnsi" w:cs="Times New Roman"/>
        </w:rPr>
        <w:t xml:space="preserve">CTE Trailblazers at </w:t>
      </w:r>
      <w:hyperlink r:id="rId352" w:history="1">
        <w:r w:rsidR="00602EA9" w:rsidRPr="001D5954">
          <w:rPr>
            <w:rStyle w:val="Hyperlink"/>
            <w:rFonts w:asciiTheme="minorHAnsi" w:eastAsiaTheme="minorEastAsia" w:hAnsiTheme="minorHAnsi" w:cs="Times New Roman"/>
          </w:rPr>
          <w:t>http://www.ctetrailblazers.org/</w:t>
        </w:r>
      </w:hyperlink>
      <w:r w:rsidR="00602EA9" w:rsidRPr="001D5954">
        <w:rPr>
          <w:rFonts w:asciiTheme="minorHAnsi" w:eastAsiaTheme="minorEastAsia" w:hAnsiTheme="minorHAnsi" w:cs="Times New Roman"/>
        </w:rPr>
        <w:t xml:space="preserve">, the </w:t>
      </w:r>
      <w:r w:rsidR="00A3468E">
        <w:rPr>
          <w:rFonts w:asciiTheme="minorHAnsi" w:eastAsiaTheme="minorEastAsia" w:hAnsiTheme="minorHAnsi" w:cs="Times New Roman"/>
        </w:rPr>
        <w:t>VEC</w:t>
      </w:r>
      <w:r w:rsidR="00602EA9" w:rsidRPr="001D5954">
        <w:rPr>
          <w:rFonts w:asciiTheme="minorHAnsi" w:eastAsiaTheme="minorEastAsia" w:hAnsiTheme="minorHAnsi" w:cs="Times New Roman"/>
        </w:rPr>
        <w:t xml:space="preserve"> at </w:t>
      </w:r>
      <w:hyperlink r:id="rId353" w:history="1">
        <w:r w:rsidR="00602EA9" w:rsidRPr="001D5954">
          <w:rPr>
            <w:rStyle w:val="Hyperlink"/>
            <w:rFonts w:asciiTheme="minorHAnsi" w:eastAsiaTheme="minorEastAsia" w:hAnsiTheme="minorHAnsi" w:cs="Times New Roman"/>
          </w:rPr>
          <w:t>http://www.vec.virginia.gov/</w:t>
        </w:r>
      </w:hyperlink>
      <w:r w:rsidR="00602EA9" w:rsidRPr="001D5954">
        <w:rPr>
          <w:rFonts w:asciiTheme="minorHAnsi" w:eastAsiaTheme="minorEastAsia" w:hAnsiTheme="minorHAnsi" w:cs="Times New Roman"/>
        </w:rPr>
        <w:t xml:space="preserve">, or the Census Quarterly Workforce Indicator Explorer at </w:t>
      </w:r>
      <w:hyperlink r:id="rId354" w:history="1">
        <w:r w:rsidR="00602EA9" w:rsidRPr="001D5954">
          <w:rPr>
            <w:rStyle w:val="Hyperlink"/>
            <w:rFonts w:asciiTheme="minorHAnsi" w:eastAsiaTheme="minorEastAsia" w:hAnsiTheme="minorHAnsi" w:cs="Times New Roman"/>
          </w:rPr>
          <w:t>http://qwiexplorer.ces.census.gov</w:t>
        </w:r>
      </w:hyperlink>
      <w:r w:rsidR="00602EA9" w:rsidRPr="001D5954">
        <w:rPr>
          <w:rFonts w:asciiTheme="minorHAnsi" w:eastAsiaTheme="minorEastAsia" w:hAnsiTheme="minorHAnsi" w:cs="Times New Roman"/>
        </w:rPr>
        <w:t xml:space="preserve">. </w:t>
      </w:r>
    </w:p>
    <w:p w14:paraId="525885D2" w14:textId="349BA9FF" w:rsidR="00F00216" w:rsidRPr="001D5954" w:rsidRDefault="00F00216"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 xml:space="preserve">The local school divisions </w:t>
      </w:r>
      <w:r w:rsidR="007E5356">
        <w:rPr>
          <w:rFonts w:asciiTheme="minorHAnsi" w:eastAsiaTheme="minorEastAsia" w:hAnsiTheme="minorHAnsi" w:cs="Times New Roman"/>
        </w:rPr>
        <w:t xml:space="preserve">and community colleges </w:t>
      </w:r>
      <w:r w:rsidRPr="001D5954">
        <w:rPr>
          <w:rFonts w:asciiTheme="minorHAnsi" w:eastAsiaTheme="minorEastAsia" w:hAnsiTheme="minorHAnsi" w:cs="Times New Roman"/>
        </w:rPr>
        <w:t>are required to submit data on labor market</w:t>
      </w:r>
      <w:r w:rsidR="00EC1B1D" w:rsidRPr="001D5954">
        <w:rPr>
          <w:rFonts w:asciiTheme="minorHAnsi" w:eastAsiaTheme="minorEastAsia" w:hAnsiTheme="minorHAnsi" w:cs="Times New Roman"/>
        </w:rPr>
        <w:t xml:space="preserve">, </w:t>
      </w:r>
      <w:r w:rsidRPr="001D5954">
        <w:rPr>
          <w:rFonts w:asciiTheme="minorHAnsi" w:eastAsiaTheme="minorEastAsia" w:hAnsiTheme="minorHAnsi" w:cs="Times New Roman"/>
        </w:rPr>
        <w:t>employment needs</w:t>
      </w:r>
      <w:r w:rsidR="00EC1B1D" w:rsidRPr="001D5954">
        <w:rPr>
          <w:rFonts w:asciiTheme="minorHAnsi" w:eastAsiaTheme="minorEastAsia" w:hAnsiTheme="minorHAnsi" w:cs="Times New Roman"/>
        </w:rPr>
        <w:t>,</w:t>
      </w:r>
      <w:r w:rsidRPr="001D5954">
        <w:rPr>
          <w:rFonts w:asciiTheme="minorHAnsi" w:eastAsiaTheme="minorEastAsia" w:hAnsiTheme="minorHAnsi" w:cs="Times New Roman"/>
        </w:rPr>
        <w:t xml:space="preserve"> and student interest. </w:t>
      </w:r>
      <w:r w:rsidR="00A3468E">
        <w:rPr>
          <w:rFonts w:asciiTheme="minorHAnsi" w:eastAsiaTheme="minorEastAsia" w:hAnsiTheme="minorHAnsi" w:cs="Times New Roman"/>
        </w:rPr>
        <w:t xml:space="preserve">The </w:t>
      </w:r>
      <w:r w:rsidRPr="001D5954">
        <w:rPr>
          <w:rFonts w:asciiTheme="minorHAnsi" w:eastAsiaTheme="minorEastAsia" w:hAnsiTheme="minorHAnsi" w:cs="Times New Roman"/>
        </w:rPr>
        <w:t xml:space="preserve">CTE program integration of curriculum offerings is also encouraged when </w:t>
      </w:r>
      <w:r w:rsidR="0010722C" w:rsidRPr="001D5954">
        <w:rPr>
          <w:rFonts w:asciiTheme="minorHAnsi" w:eastAsiaTheme="minorEastAsia" w:hAnsiTheme="minorHAnsi" w:cs="Times New Roman"/>
        </w:rPr>
        <w:t>competencies for high-skill, in-</w:t>
      </w:r>
      <w:r w:rsidRPr="001D5954">
        <w:rPr>
          <w:rFonts w:asciiTheme="minorHAnsi" w:eastAsiaTheme="minorEastAsia" w:hAnsiTheme="minorHAnsi" w:cs="Times New Roman"/>
        </w:rPr>
        <w:t>demand, and emerging careers require skill development from two or more concentrations (e.g., advanced manufacturing and cybersecurity).</w:t>
      </w:r>
    </w:p>
    <w:p w14:paraId="2912BCAE" w14:textId="63052577" w:rsidR="00F00216" w:rsidRPr="001D5954" w:rsidRDefault="0010722C"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Virginia</w:t>
      </w:r>
      <w:r w:rsidR="00F00216" w:rsidRPr="001D5954">
        <w:rPr>
          <w:rFonts w:asciiTheme="minorHAnsi" w:eastAsiaTheme="minorEastAsia" w:hAnsiTheme="minorHAnsi" w:cs="Times New Roman"/>
        </w:rPr>
        <w:t xml:space="preserve"> require</w:t>
      </w:r>
      <w:r w:rsidRPr="001D5954">
        <w:rPr>
          <w:rFonts w:asciiTheme="minorHAnsi" w:eastAsiaTheme="minorEastAsia" w:hAnsiTheme="minorHAnsi" w:cs="Times New Roman"/>
        </w:rPr>
        <w:t>s</w:t>
      </w:r>
      <w:r w:rsidR="00F00216" w:rsidRPr="001D5954">
        <w:rPr>
          <w:rFonts w:asciiTheme="minorHAnsi" w:eastAsiaTheme="minorEastAsia" w:hAnsiTheme="minorHAnsi" w:cs="Times New Roman"/>
        </w:rPr>
        <w:t xml:space="preserve"> that the competencies for </w:t>
      </w:r>
      <w:r w:rsidRPr="001D5954">
        <w:rPr>
          <w:rFonts w:asciiTheme="minorHAnsi" w:eastAsiaTheme="minorEastAsia" w:hAnsiTheme="minorHAnsi" w:cs="Times New Roman"/>
        </w:rPr>
        <w:t xml:space="preserve">CTE </w:t>
      </w:r>
      <w:r w:rsidR="00F00216" w:rsidRPr="001D5954">
        <w:rPr>
          <w:rFonts w:asciiTheme="minorHAnsi" w:eastAsiaTheme="minorEastAsia" w:hAnsiTheme="minorHAnsi" w:cs="Times New Roman"/>
        </w:rPr>
        <w:t xml:space="preserve">programs be regularly reviewed and revised so that the skills that form the foundation of the curriculum (1) include the academic disciplines of the SOL, (2) are consistent with industry or professional standards, and (3) represent application of knowledge in preparation for eventual employment and lifelong learning. </w:t>
      </w:r>
      <w:r w:rsidRPr="001D5954">
        <w:rPr>
          <w:rFonts w:asciiTheme="minorHAnsi" w:eastAsiaTheme="minorEastAsia" w:hAnsiTheme="minorHAnsi" w:cs="Times New Roman"/>
        </w:rPr>
        <w:t>These requirements emphasize</w:t>
      </w:r>
      <w:r w:rsidR="00F00216" w:rsidRPr="001D5954">
        <w:rPr>
          <w:rFonts w:asciiTheme="minorHAnsi" w:eastAsiaTheme="minorEastAsia" w:hAnsiTheme="minorHAnsi" w:cs="Times New Roman"/>
        </w:rPr>
        <w:t xml:space="preserve"> the importance of developing academic and technical competencies for the current and emerging workforce requirements.</w:t>
      </w:r>
    </w:p>
    <w:p w14:paraId="450E55A7" w14:textId="77777777" w:rsidR="002E75AB" w:rsidRPr="00231213" w:rsidRDefault="002E75AB" w:rsidP="003D3116">
      <w:pPr>
        <w:ind w:right="-720"/>
        <w:rPr>
          <w:rFonts w:asciiTheme="minorHAnsi" w:hAnsiTheme="minorHAnsi"/>
          <w:b/>
        </w:rPr>
      </w:pPr>
      <w:r w:rsidRPr="00231213">
        <w:rPr>
          <w:rFonts w:asciiTheme="minorHAnsi" w:hAnsiTheme="minorHAnsi"/>
          <w:b/>
        </w:rPr>
        <w:br w:type="page"/>
      </w:r>
    </w:p>
    <w:p w14:paraId="51F8BB23" w14:textId="77777777" w:rsidR="001D5954" w:rsidRDefault="001D5954" w:rsidP="00827C87">
      <w:pPr>
        <w:pStyle w:val="Heading3"/>
      </w:pPr>
      <w:r w:rsidRPr="00231213">
        <w:lastRenderedPageBreak/>
        <w:t>II.C.2.</w:t>
      </w:r>
      <w:r w:rsidRPr="00231213">
        <w:tab/>
        <w:t>Describe how funds received by the eligible agency through the allotment made under section 111 of the Act will be distributed-</w:t>
      </w:r>
    </w:p>
    <w:p w14:paraId="4E3014E4" w14:textId="77777777" w:rsidR="00827C87" w:rsidRPr="00827C87" w:rsidRDefault="00827C87" w:rsidP="00827C87">
      <w:pPr>
        <w:spacing w:after="0"/>
      </w:pPr>
    </w:p>
    <w:p w14:paraId="259E4D3D" w14:textId="77777777" w:rsidR="001D5954" w:rsidRPr="00231213" w:rsidRDefault="001D5954" w:rsidP="00FA1D78">
      <w:pPr>
        <w:pStyle w:val="Heading4"/>
        <w:ind w:left="810" w:hanging="810"/>
        <w:rPr>
          <w:b/>
          <w:i/>
        </w:rPr>
      </w:pPr>
      <w:r w:rsidRPr="00231213">
        <w:t>II.C.2.a</w:t>
      </w:r>
      <w:proofErr w:type="gramStart"/>
      <w:r w:rsidRPr="00231213">
        <w:t>.  among</w:t>
      </w:r>
      <w:proofErr w:type="gramEnd"/>
      <w:r w:rsidRPr="00231213">
        <w:t xml:space="preserve"> career and technical education at the secondary level, or career and technical education at the postsecondary and adult level, or both, including how such distribution will most effectively provide students with the skills needed to succeed in the workplace.</w:t>
      </w:r>
    </w:p>
    <w:p w14:paraId="4505F1E7" w14:textId="77777777" w:rsidR="001D5954" w:rsidRPr="00231213" w:rsidRDefault="001D5954" w:rsidP="001D5954">
      <w:pPr>
        <w:ind w:right="-720"/>
        <w:rPr>
          <w:rFonts w:asciiTheme="minorHAnsi" w:hAnsiTheme="minorHAnsi"/>
          <w:b/>
        </w:rPr>
      </w:pPr>
    </w:p>
    <w:p w14:paraId="101E1578"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D2A5B4E" w14:textId="2C2FB14F"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Each eligible recipient must submit a </w:t>
      </w:r>
      <w:r w:rsidR="006E39AF" w:rsidRPr="00231213">
        <w:rPr>
          <w:rFonts w:asciiTheme="minorHAnsi" w:eastAsiaTheme="minorEastAsia" w:hAnsiTheme="minorHAnsi" w:cs="Times New Roman"/>
        </w:rPr>
        <w:t xml:space="preserve">local application </w:t>
      </w:r>
      <w:r w:rsidRPr="00231213">
        <w:rPr>
          <w:rFonts w:asciiTheme="minorHAnsi" w:eastAsiaTheme="minorEastAsia" w:hAnsiTheme="minorHAnsi" w:cs="Times New Roman"/>
        </w:rPr>
        <w:t xml:space="preserve">for approval to the VDOE before receiving funds from the </w:t>
      </w:r>
      <w:r w:rsidR="00751132" w:rsidRPr="00231213">
        <w:rPr>
          <w:rFonts w:asciiTheme="minorHAnsi" w:eastAsiaTheme="minorEastAsia" w:hAnsiTheme="minorHAnsi" w:cs="Times New Roman"/>
        </w:rPr>
        <w:t>Perkins V.</w:t>
      </w:r>
      <w:r w:rsidRPr="00231213">
        <w:rPr>
          <w:rFonts w:asciiTheme="minorHAnsi" w:eastAsiaTheme="minorEastAsia" w:hAnsiTheme="minorHAnsi" w:cs="Times New Roman"/>
        </w:rPr>
        <w:t xml:space="preserve"> Any recipient of funds under this </w:t>
      </w:r>
      <w:r w:rsidR="006E39AF" w:rsidRPr="00231213">
        <w:rPr>
          <w:rFonts w:asciiTheme="minorHAnsi" w:eastAsiaTheme="minorEastAsia" w:hAnsiTheme="minorHAnsi" w:cs="Times New Roman"/>
        </w:rPr>
        <w:t xml:space="preserve">state plan </w:t>
      </w:r>
      <w:r w:rsidRPr="00231213">
        <w:rPr>
          <w:rFonts w:asciiTheme="minorHAnsi" w:eastAsiaTheme="minorEastAsia" w:hAnsiTheme="minorHAnsi" w:cs="Times New Roman"/>
        </w:rPr>
        <w:t xml:space="preserve">must submit an application covering the same period as the </w:t>
      </w:r>
      <w:r w:rsidR="006E39AF" w:rsidRPr="00231213">
        <w:rPr>
          <w:rFonts w:asciiTheme="minorHAnsi" w:eastAsiaTheme="minorEastAsia" w:hAnsiTheme="minorHAnsi" w:cs="Times New Roman"/>
        </w:rPr>
        <w:t xml:space="preserve">transition plan </w:t>
      </w:r>
      <w:r w:rsidRPr="00231213">
        <w:rPr>
          <w:rFonts w:asciiTheme="minorHAnsi" w:eastAsiaTheme="minorEastAsia" w:hAnsiTheme="minorHAnsi" w:cs="Times New Roman"/>
        </w:rPr>
        <w:t xml:space="preserve">that identifies the specific requirements set forth for eligible recipients in Title I, Part C, Sections 134 and 135. The </w:t>
      </w:r>
      <w:r w:rsidR="006E39AF" w:rsidRPr="00231213">
        <w:rPr>
          <w:rFonts w:asciiTheme="minorHAnsi" w:eastAsiaTheme="minorEastAsia" w:hAnsiTheme="minorHAnsi" w:cs="Times New Roman"/>
        </w:rPr>
        <w:t xml:space="preserve">local application </w:t>
      </w:r>
      <w:r w:rsidRPr="00231213">
        <w:rPr>
          <w:rFonts w:asciiTheme="minorHAnsi" w:eastAsiaTheme="minorEastAsia" w:hAnsiTheme="minorHAnsi" w:cs="Times New Roman"/>
        </w:rPr>
        <w:t xml:space="preserve">for eligible recipients </w:t>
      </w:r>
      <w:proofErr w:type="gramStart"/>
      <w:r w:rsidRPr="00231213">
        <w:rPr>
          <w:rFonts w:asciiTheme="minorHAnsi" w:eastAsiaTheme="minorEastAsia" w:hAnsiTheme="minorHAnsi" w:cs="Times New Roman"/>
        </w:rPr>
        <w:t>must be submitted</w:t>
      </w:r>
      <w:proofErr w:type="gramEnd"/>
      <w:r w:rsidRPr="00231213">
        <w:rPr>
          <w:rFonts w:asciiTheme="minorHAnsi" w:eastAsiaTheme="minorEastAsia" w:hAnsiTheme="minorHAnsi" w:cs="Times New Roman"/>
        </w:rPr>
        <w:t xml:space="preserve"> in the format provided. </w:t>
      </w:r>
      <w:proofErr w:type="gramStart"/>
      <w:r w:rsidRPr="00231213">
        <w:rPr>
          <w:rFonts w:asciiTheme="minorHAnsi" w:eastAsiaTheme="minorEastAsia" w:hAnsiTheme="minorHAnsi" w:cs="Times New Roman"/>
        </w:rPr>
        <w:t xml:space="preserve">Each application will be reviewed by the Office of Career, Technical, and Adult Education staff to determine whether the </w:t>
      </w:r>
      <w:r w:rsidR="006E39AF" w:rsidRPr="00231213">
        <w:rPr>
          <w:rFonts w:asciiTheme="minorHAnsi" w:eastAsiaTheme="minorEastAsia" w:hAnsiTheme="minorHAnsi" w:cs="Times New Roman"/>
        </w:rPr>
        <w:t>local plan</w:t>
      </w:r>
      <w:proofErr w:type="gramEnd"/>
      <w:r w:rsidRPr="00231213">
        <w:rPr>
          <w:rFonts w:asciiTheme="minorHAnsi" w:eastAsiaTheme="minorEastAsia" w:hAnsiTheme="minorHAnsi" w:cs="Times New Roman"/>
        </w:rPr>
        <w:t>:</w:t>
      </w:r>
    </w:p>
    <w:p w14:paraId="0CFDC0D1"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promotes continuous improvement in academic achievement;</w:t>
      </w:r>
    </w:p>
    <w:p w14:paraId="7DDAC09A"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promotes continuous improvement of technical skill attainment;</w:t>
      </w:r>
    </w:p>
    <w:p w14:paraId="4C1BDA5E"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identifies and addresses current or emerging employment opportunities, both locally and statewide;</w:t>
      </w:r>
    </w:p>
    <w:p w14:paraId="63951CE4"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is based on appropriate and relevant data in view of anticipated funds;</w:t>
      </w:r>
    </w:p>
    <w:p w14:paraId="6A824160"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shows evidence of involvement of groups required to participate in the development of the plan; and</w:t>
      </w:r>
    </w:p>
    <w:p w14:paraId="2212E4F5" w14:textId="2D71F70E" w:rsidR="001D5954" w:rsidRPr="00231213" w:rsidRDefault="001D5954" w:rsidP="00B85421">
      <w:pPr>
        <w:pStyle w:val="ListParagraph"/>
        <w:numPr>
          <w:ilvl w:val="0"/>
          <w:numId w:val="9"/>
        </w:numPr>
        <w:ind w:left="1080"/>
        <w:rPr>
          <w:rFonts w:asciiTheme="minorHAnsi" w:eastAsiaTheme="minorEastAsia" w:hAnsiTheme="minorHAnsi" w:cs="Times New Roman"/>
        </w:rPr>
      </w:pPr>
      <w:proofErr w:type="gramStart"/>
      <w:r w:rsidRPr="00231213">
        <w:rPr>
          <w:rFonts w:asciiTheme="minorHAnsi" w:eastAsiaTheme="minorEastAsia" w:hAnsiTheme="minorHAnsi" w:cs="Times New Roman"/>
        </w:rPr>
        <w:t>addresses</w:t>
      </w:r>
      <w:proofErr w:type="gramEnd"/>
      <w:r w:rsidRPr="00231213">
        <w:rPr>
          <w:rFonts w:asciiTheme="minorHAnsi" w:eastAsiaTheme="minorEastAsia" w:hAnsiTheme="minorHAnsi" w:cs="Times New Roman"/>
        </w:rPr>
        <w:t xml:space="preserve"> requirements identified in Section 134(b) of Perkins V, and each eligible recipient or institution agrees to comply with statements of assurance and conditions required for funding.</w:t>
      </w:r>
    </w:p>
    <w:p w14:paraId="49E63FC1" w14:textId="49A63FE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When the review of its plan is complete, the </w:t>
      </w:r>
      <w:proofErr w:type="gramStart"/>
      <w:r w:rsidRPr="00231213">
        <w:rPr>
          <w:rFonts w:asciiTheme="minorHAnsi" w:eastAsiaTheme="minorEastAsia" w:hAnsiTheme="minorHAnsi" w:cs="Times New Roman"/>
        </w:rPr>
        <w:t xml:space="preserve">local education agency or institution will be notified of </w:t>
      </w:r>
      <w:r w:rsidR="006E39AF">
        <w:rPr>
          <w:rFonts w:asciiTheme="minorHAnsi" w:eastAsiaTheme="minorEastAsia" w:hAnsiTheme="minorHAnsi" w:cs="Times New Roman"/>
        </w:rPr>
        <w:t>its disposition by the Director of</w:t>
      </w:r>
      <w:r w:rsidRPr="00231213">
        <w:rPr>
          <w:rFonts w:asciiTheme="minorHAnsi" w:eastAsiaTheme="minorEastAsia" w:hAnsiTheme="minorHAnsi" w:cs="Times New Roman"/>
        </w:rPr>
        <w:t xml:space="preserve"> Operations and Accountability, Office of Career, Technical, and Adult Education</w:t>
      </w:r>
      <w:proofErr w:type="gramEnd"/>
      <w:r w:rsidRPr="00231213">
        <w:rPr>
          <w:rFonts w:asciiTheme="minorHAnsi" w:eastAsiaTheme="minorEastAsia" w:hAnsiTheme="minorHAnsi" w:cs="Times New Roman"/>
        </w:rPr>
        <w:t>.</w:t>
      </w:r>
    </w:p>
    <w:p w14:paraId="2128A429" w14:textId="62572A0C" w:rsidR="001D5954" w:rsidRPr="00231213" w:rsidRDefault="001D5954" w:rsidP="001D5954">
      <w:pPr>
        <w:rPr>
          <w:rFonts w:asciiTheme="minorHAnsi" w:hAnsiTheme="minorHAnsi"/>
        </w:rPr>
      </w:pPr>
      <w:r w:rsidRPr="00231213">
        <w:rPr>
          <w:rFonts w:asciiTheme="minorHAnsi" w:hAnsiTheme="minorHAnsi"/>
        </w:rPr>
        <w:t xml:space="preserve">Virginia required all local school divisions and community colleges to </w:t>
      </w:r>
      <w:r w:rsidR="006E39AF">
        <w:rPr>
          <w:rFonts w:asciiTheme="minorHAnsi" w:hAnsiTheme="minorHAnsi"/>
        </w:rPr>
        <w:t>use</w:t>
      </w:r>
      <w:r w:rsidRPr="00231213">
        <w:rPr>
          <w:rFonts w:asciiTheme="minorHAnsi" w:hAnsiTheme="minorHAnsi"/>
        </w:rPr>
        <w:t xml:space="preserve"> Section 134(c</w:t>
      </w:r>
      <w:proofErr w:type="gramStart"/>
      <w:r w:rsidRPr="00231213">
        <w:rPr>
          <w:rFonts w:asciiTheme="minorHAnsi" w:hAnsiTheme="minorHAnsi"/>
        </w:rPr>
        <w:t>)(</w:t>
      </w:r>
      <w:proofErr w:type="gramEnd"/>
      <w:r w:rsidRPr="00231213">
        <w:rPr>
          <w:rFonts w:asciiTheme="minorHAnsi" w:hAnsiTheme="minorHAnsi"/>
        </w:rPr>
        <w:t xml:space="preserve">2) to determine the status of their program and activities under the Perkins </w:t>
      </w:r>
      <w:r w:rsidR="006E39AF" w:rsidRPr="00231213">
        <w:rPr>
          <w:rFonts w:asciiTheme="minorHAnsi" w:hAnsiTheme="minorHAnsi"/>
        </w:rPr>
        <w:t>state plan</w:t>
      </w:r>
      <w:r w:rsidRPr="00231213">
        <w:rPr>
          <w:rFonts w:asciiTheme="minorHAnsi" w:hAnsiTheme="minorHAnsi"/>
        </w:rPr>
        <w:t xml:space="preserve">. The </w:t>
      </w:r>
      <w:r w:rsidR="004B48AD" w:rsidRPr="00231213">
        <w:t>Comprehensive Local Needs Assessment</w:t>
      </w:r>
      <w:r w:rsidRPr="00231213">
        <w:rPr>
          <w:rFonts w:asciiTheme="minorHAnsi" w:hAnsiTheme="minorHAnsi"/>
        </w:rPr>
        <w:t>, which is to be completed beginning with the Perkins local application for 2019-2020 and at least every two years thereafter, is the basis for determining areas of need for improvement and helps provide data to make decisions regarding funding in the budget sche</w:t>
      </w:r>
      <w:r w:rsidR="00751132" w:rsidRPr="00231213">
        <w:rPr>
          <w:rFonts w:asciiTheme="minorHAnsi" w:hAnsiTheme="minorHAnsi"/>
        </w:rPr>
        <w:t xml:space="preserve">dule of the </w:t>
      </w:r>
      <w:r w:rsidR="006E39AF" w:rsidRPr="00231213">
        <w:rPr>
          <w:rFonts w:asciiTheme="minorHAnsi" w:hAnsiTheme="minorHAnsi"/>
        </w:rPr>
        <w:t>local application</w:t>
      </w:r>
      <w:r w:rsidR="00751132" w:rsidRPr="00231213">
        <w:rPr>
          <w:rFonts w:asciiTheme="minorHAnsi" w:hAnsiTheme="minorHAnsi"/>
        </w:rPr>
        <w:t xml:space="preserve">. </w:t>
      </w:r>
      <w:r w:rsidRPr="00231213">
        <w:rPr>
          <w:rFonts w:asciiTheme="minorHAnsi" w:hAnsiTheme="minorHAnsi"/>
        </w:rPr>
        <w:t xml:space="preserve">During the </w:t>
      </w:r>
      <w:r w:rsidR="006E39AF" w:rsidRPr="00231213">
        <w:rPr>
          <w:rFonts w:asciiTheme="minorHAnsi" w:hAnsiTheme="minorHAnsi"/>
        </w:rPr>
        <w:t>transition year</w:t>
      </w:r>
      <w:r w:rsidRPr="00231213">
        <w:rPr>
          <w:rFonts w:asciiTheme="minorHAnsi" w:hAnsiTheme="minorHAnsi"/>
        </w:rPr>
        <w:t xml:space="preserve">, Virginia will examine the elements of the </w:t>
      </w:r>
      <w:r w:rsidR="004B48AD" w:rsidRPr="00231213">
        <w:t>Comprehensive Local Needs Assessment</w:t>
      </w:r>
      <w:r w:rsidRPr="00231213">
        <w:rPr>
          <w:rFonts w:asciiTheme="minorHAnsi" w:hAnsiTheme="minorHAnsi"/>
        </w:rPr>
        <w:t xml:space="preserve"> through school division feedback, public hearings, comment period, and the stakeholder groups when developing of the subsequent </w:t>
      </w:r>
      <w:r w:rsidR="006E39AF" w:rsidRPr="00231213">
        <w:rPr>
          <w:rFonts w:asciiTheme="minorHAnsi" w:hAnsiTheme="minorHAnsi"/>
        </w:rPr>
        <w:t xml:space="preserve">state plan </w:t>
      </w:r>
      <w:r w:rsidRPr="00231213">
        <w:rPr>
          <w:rFonts w:asciiTheme="minorHAnsi" w:hAnsiTheme="minorHAnsi"/>
        </w:rPr>
        <w:t>(FY 2020-2023).</w:t>
      </w:r>
    </w:p>
    <w:p w14:paraId="2F2E7297" w14:textId="77777777" w:rsidR="0063747B" w:rsidRPr="00231213" w:rsidRDefault="0063747B">
      <w:pPr>
        <w:rPr>
          <w:rFonts w:asciiTheme="minorHAnsi" w:hAnsiTheme="minorHAnsi"/>
          <w:b/>
        </w:rPr>
      </w:pPr>
      <w:r w:rsidRPr="00231213">
        <w:rPr>
          <w:rFonts w:asciiTheme="minorHAnsi" w:hAnsiTheme="minorHAnsi"/>
          <w:b/>
        </w:rPr>
        <w:br w:type="page"/>
      </w:r>
    </w:p>
    <w:p w14:paraId="23EEDF74" w14:textId="77777777" w:rsidR="001D5954" w:rsidRPr="00231213" w:rsidRDefault="00910618" w:rsidP="00910618">
      <w:pPr>
        <w:ind w:right="47"/>
        <w:rPr>
          <w:rFonts w:asciiTheme="minorHAnsi" w:hAnsiTheme="minorHAnsi"/>
          <w:b/>
        </w:rPr>
      </w:pPr>
      <w:r w:rsidRPr="00231213">
        <w:rPr>
          <w:rFonts w:asciiTheme="minorHAnsi" w:hAnsiTheme="minorHAnsi"/>
          <w:b/>
        </w:rPr>
        <w:lastRenderedPageBreak/>
        <w:t>Postsecondary</w:t>
      </w:r>
    </w:p>
    <w:p w14:paraId="1DFF1B64" w14:textId="768356E3" w:rsidR="00DB36DA" w:rsidRPr="001C2060" w:rsidRDefault="00DB36DA" w:rsidP="006E39AF">
      <w:pPr>
        <w:tabs>
          <w:tab w:val="left" w:pos="1758"/>
          <w:tab w:val="left" w:pos="1759"/>
        </w:tabs>
        <w:ind w:right="374"/>
        <w:rPr>
          <w:rFonts w:asciiTheme="minorHAnsi" w:hAnsiTheme="minorHAnsi"/>
          <w:color w:val="050505"/>
          <w:w w:val="105"/>
        </w:rPr>
      </w:pPr>
      <w:r w:rsidRPr="001C2060">
        <w:rPr>
          <w:rFonts w:asciiTheme="minorHAnsi" w:hAnsiTheme="minorHAnsi"/>
          <w:color w:val="050505"/>
          <w:w w:val="105"/>
        </w:rPr>
        <w:t xml:space="preserve">A distribution of the Perkins </w:t>
      </w:r>
      <w:r w:rsidR="006E39AF" w:rsidRPr="001C2060">
        <w:rPr>
          <w:rFonts w:asciiTheme="minorHAnsi" w:hAnsiTheme="minorHAnsi"/>
          <w:color w:val="050505"/>
          <w:w w:val="105"/>
        </w:rPr>
        <w:t xml:space="preserve">state allocation </w:t>
      </w:r>
      <w:r w:rsidRPr="001C2060">
        <w:rPr>
          <w:rFonts w:asciiTheme="minorHAnsi" w:hAnsiTheme="minorHAnsi"/>
          <w:color w:val="050505"/>
          <w:w w:val="105"/>
        </w:rPr>
        <w:t xml:space="preserve">on the postsecondary level </w:t>
      </w:r>
      <w:r w:rsidR="0063747B" w:rsidRPr="001C2060">
        <w:rPr>
          <w:rFonts w:asciiTheme="minorHAnsi" w:hAnsiTheme="minorHAnsi"/>
          <w:color w:val="050505"/>
          <w:w w:val="105"/>
        </w:rPr>
        <w:t>enables continued collaboration</w:t>
      </w:r>
      <w:r w:rsidRPr="001C2060">
        <w:rPr>
          <w:rFonts w:asciiTheme="minorHAnsi" w:hAnsiTheme="minorHAnsi"/>
          <w:color w:val="050505"/>
          <w:w w:val="105"/>
        </w:rPr>
        <w:t xml:space="preserve"> with secondary partners, community organizations, and business and industry. The distribution supports efforts that effectively provide students with the skills needed to succeed in the workplace. These efforts </w:t>
      </w:r>
      <w:r w:rsidR="008A151B" w:rsidRPr="001C2060">
        <w:rPr>
          <w:rFonts w:asciiTheme="minorHAnsi" w:hAnsiTheme="minorHAnsi"/>
          <w:color w:val="050505"/>
          <w:w w:val="105"/>
        </w:rPr>
        <w:t>include providing</w:t>
      </w:r>
      <w:r w:rsidRPr="001C2060">
        <w:rPr>
          <w:rFonts w:asciiTheme="minorHAnsi" w:hAnsiTheme="minorHAnsi"/>
          <w:color w:val="050505"/>
          <w:w w:val="105"/>
        </w:rPr>
        <w:t xml:space="preserve"> access to car</w:t>
      </w:r>
      <w:r w:rsidR="008A151B" w:rsidRPr="001C2060">
        <w:rPr>
          <w:rFonts w:asciiTheme="minorHAnsi" w:hAnsiTheme="minorHAnsi"/>
          <w:color w:val="050505"/>
          <w:w w:val="105"/>
        </w:rPr>
        <w:t>eer coaches and advisors, creating</w:t>
      </w:r>
      <w:r w:rsidRPr="001C2060">
        <w:rPr>
          <w:rFonts w:asciiTheme="minorHAnsi" w:hAnsiTheme="minorHAnsi"/>
          <w:color w:val="050505"/>
          <w:w w:val="105"/>
        </w:rPr>
        <w:t xml:space="preserve"> </w:t>
      </w:r>
      <w:r w:rsidR="00827C87" w:rsidRPr="001C2060">
        <w:rPr>
          <w:rFonts w:asciiTheme="minorHAnsi" w:hAnsiTheme="minorHAnsi"/>
          <w:color w:val="050505"/>
          <w:w w:val="105"/>
        </w:rPr>
        <w:t>programs</w:t>
      </w:r>
      <w:r w:rsidRPr="001C2060">
        <w:rPr>
          <w:rFonts w:asciiTheme="minorHAnsi" w:hAnsiTheme="minorHAnsi"/>
          <w:color w:val="050505"/>
          <w:w w:val="105"/>
        </w:rPr>
        <w:t xml:space="preserve"> of study that outline a detailed map of how one successfully moves from</w:t>
      </w:r>
      <w:r w:rsidR="008A151B" w:rsidRPr="001C2060">
        <w:rPr>
          <w:rFonts w:asciiTheme="minorHAnsi" w:hAnsiTheme="minorHAnsi"/>
          <w:color w:val="050505"/>
          <w:w w:val="105"/>
        </w:rPr>
        <w:t xml:space="preserve"> coursework to careers, increasing</w:t>
      </w:r>
      <w:r w:rsidRPr="001C2060">
        <w:rPr>
          <w:rFonts w:asciiTheme="minorHAnsi" w:hAnsiTheme="minorHAnsi"/>
          <w:color w:val="050505"/>
          <w:w w:val="105"/>
        </w:rPr>
        <w:t xml:space="preserve"> stackable credentials, support</w:t>
      </w:r>
      <w:r w:rsidR="008A151B" w:rsidRPr="001C2060">
        <w:rPr>
          <w:rFonts w:asciiTheme="minorHAnsi" w:hAnsiTheme="minorHAnsi"/>
          <w:color w:val="050505"/>
          <w:w w:val="105"/>
        </w:rPr>
        <w:t>ing</w:t>
      </w:r>
      <w:r w:rsidRPr="001C2060">
        <w:rPr>
          <w:rFonts w:asciiTheme="minorHAnsi" w:hAnsiTheme="minorHAnsi"/>
          <w:color w:val="050505"/>
          <w:w w:val="105"/>
        </w:rPr>
        <w:t xml:space="preserve"> bold program innovation</w:t>
      </w:r>
      <w:r w:rsidR="008A151B" w:rsidRPr="001C2060">
        <w:rPr>
          <w:rFonts w:asciiTheme="minorHAnsi" w:hAnsiTheme="minorHAnsi"/>
          <w:color w:val="050505"/>
          <w:w w:val="105"/>
        </w:rPr>
        <w:t>s</w:t>
      </w:r>
      <w:r w:rsidRPr="001C2060">
        <w:rPr>
          <w:rFonts w:asciiTheme="minorHAnsi" w:hAnsiTheme="minorHAnsi"/>
          <w:color w:val="050505"/>
          <w:w w:val="105"/>
        </w:rPr>
        <w:t>,</w:t>
      </w:r>
      <w:r w:rsidR="008A151B" w:rsidRPr="001C2060">
        <w:rPr>
          <w:rFonts w:asciiTheme="minorHAnsi" w:hAnsiTheme="minorHAnsi"/>
          <w:color w:val="050505"/>
          <w:w w:val="105"/>
        </w:rPr>
        <w:t xml:space="preserve"> supporting </w:t>
      </w:r>
      <w:r w:rsidR="0063747B" w:rsidRPr="001C2060">
        <w:rPr>
          <w:rFonts w:asciiTheme="minorHAnsi" w:hAnsiTheme="minorHAnsi"/>
          <w:color w:val="050505"/>
          <w:w w:val="105"/>
        </w:rPr>
        <w:t>WBL</w:t>
      </w:r>
      <w:r w:rsidR="008A151B" w:rsidRPr="001C2060">
        <w:rPr>
          <w:rFonts w:asciiTheme="minorHAnsi" w:hAnsiTheme="minorHAnsi"/>
          <w:color w:val="050505"/>
          <w:w w:val="105"/>
        </w:rPr>
        <w:t xml:space="preserve"> opportunities, and increasing</w:t>
      </w:r>
      <w:r w:rsidRPr="001C2060">
        <w:rPr>
          <w:rFonts w:asciiTheme="minorHAnsi" w:hAnsiTheme="minorHAnsi"/>
          <w:color w:val="050505"/>
          <w:w w:val="105"/>
        </w:rPr>
        <w:t xml:space="preserve"> opportunities for professional development for </w:t>
      </w:r>
      <w:r w:rsidR="0063747B" w:rsidRPr="001C2060">
        <w:rPr>
          <w:rFonts w:asciiTheme="minorHAnsi" w:hAnsiTheme="minorHAnsi"/>
          <w:color w:val="050505"/>
          <w:w w:val="105"/>
        </w:rPr>
        <w:t xml:space="preserve">the </w:t>
      </w:r>
      <w:r w:rsidRPr="001C2060">
        <w:rPr>
          <w:rFonts w:asciiTheme="minorHAnsi" w:hAnsiTheme="minorHAnsi"/>
          <w:color w:val="050505"/>
          <w:w w:val="105"/>
        </w:rPr>
        <w:t xml:space="preserve">VCCS faculty and staff. </w:t>
      </w:r>
    </w:p>
    <w:p w14:paraId="1C5AD4E3" w14:textId="77777777" w:rsidR="001D5954" w:rsidRPr="00231213" w:rsidRDefault="001D5954" w:rsidP="001D5954">
      <w:pPr>
        <w:rPr>
          <w:rFonts w:asciiTheme="minorHAnsi" w:hAnsiTheme="minorHAnsi"/>
        </w:rPr>
      </w:pPr>
      <w:r w:rsidRPr="00231213">
        <w:rPr>
          <w:rFonts w:asciiTheme="minorHAnsi" w:hAnsiTheme="minorHAnsi"/>
        </w:rPr>
        <w:br w:type="page"/>
      </w:r>
    </w:p>
    <w:p w14:paraId="63A5BE30" w14:textId="77777777" w:rsidR="001D5954" w:rsidRPr="00231213" w:rsidRDefault="001D5954" w:rsidP="008B1A58">
      <w:pPr>
        <w:ind w:left="864" w:right="47" w:hanging="864"/>
        <w:rPr>
          <w:rFonts w:asciiTheme="minorHAnsi" w:hAnsiTheme="minorHAnsi"/>
          <w:b/>
        </w:rPr>
      </w:pPr>
      <w:r w:rsidRPr="00231213">
        <w:rPr>
          <w:rFonts w:asciiTheme="minorHAnsi" w:hAnsiTheme="minorHAnsi"/>
        </w:rPr>
        <w:lastRenderedPageBreak/>
        <w:t>II.C.2.</w:t>
      </w:r>
      <w:r w:rsidRPr="00231213">
        <w:rPr>
          <w:rFonts w:asciiTheme="minorHAnsi" w:hAnsiTheme="minorHAnsi"/>
        </w:rPr>
        <w:tab/>
        <w:t xml:space="preserve">Describe how funds received by the eligible agency through the allotment made under section 111 of the Act </w:t>
      </w:r>
      <w:proofErr w:type="gramStart"/>
      <w:r w:rsidRPr="00231213">
        <w:rPr>
          <w:rFonts w:asciiTheme="minorHAnsi" w:hAnsiTheme="minorHAnsi"/>
        </w:rPr>
        <w:t>will be distributed</w:t>
      </w:r>
      <w:proofErr w:type="gramEnd"/>
      <w:r w:rsidRPr="00231213">
        <w:rPr>
          <w:rFonts w:asciiTheme="minorHAnsi" w:hAnsiTheme="minorHAnsi"/>
        </w:rPr>
        <w:t>-</w:t>
      </w:r>
    </w:p>
    <w:p w14:paraId="687E1A57" w14:textId="77777777" w:rsidR="001D5954" w:rsidRPr="00231213" w:rsidRDefault="001D5954" w:rsidP="00850D30">
      <w:pPr>
        <w:pStyle w:val="Heading4"/>
        <w:ind w:right="47"/>
        <w:rPr>
          <w:b/>
          <w:i/>
        </w:rPr>
      </w:pPr>
      <w:r w:rsidRPr="00231213">
        <w:t>II.C.2.b.  among any consortia that may be formed among secondary schools and eligible institutions, and how funds will be distributed among the members of the consortia, including the rationale for such distribution and how it will most effectively provide students with the skills needed to succeed in the workplace.  (Section 122(d</w:t>
      </w:r>
      <w:proofErr w:type="gramStart"/>
      <w:r w:rsidRPr="00231213">
        <w:t>)(</w:t>
      </w:r>
      <w:proofErr w:type="gramEnd"/>
      <w:r w:rsidRPr="00231213">
        <w:t>8) of Perkins V)</w:t>
      </w:r>
    </w:p>
    <w:p w14:paraId="48C572D1" w14:textId="77777777" w:rsidR="001D5954" w:rsidRPr="00231213" w:rsidRDefault="001D5954" w:rsidP="001D5954">
      <w:pPr>
        <w:ind w:right="-720"/>
        <w:rPr>
          <w:rFonts w:asciiTheme="minorHAnsi" w:hAnsiTheme="minorHAnsi"/>
        </w:rPr>
      </w:pPr>
    </w:p>
    <w:p w14:paraId="59D29564" w14:textId="3948967B" w:rsidR="001D5954" w:rsidRPr="00231213" w:rsidRDefault="00910618" w:rsidP="00910618">
      <w:pPr>
        <w:ind w:right="47"/>
        <w:rPr>
          <w:rFonts w:asciiTheme="minorHAnsi" w:hAnsiTheme="minorHAnsi"/>
          <w:b/>
        </w:rPr>
      </w:pPr>
      <w:r w:rsidRPr="00231213">
        <w:rPr>
          <w:rFonts w:asciiTheme="minorHAnsi" w:hAnsiTheme="minorHAnsi"/>
          <w:b/>
        </w:rPr>
        <w:t>Secondary</w:t>
      </w:r>
      <w:r w:rsidR="004A1CF9">
        <w:rPr>
          <w:rFonts w:asciiTheme="minorHAnsi" w:hAnsiTheme="minorHAnsi"/>
          <w:b/>
        </w:rPr>
        <w:t xml:space="preserve"> and Postsecondary</w:t>
      </w:r>
    </w:p>
    <w:p w14:paraId="7EB9F285" w14:textId="0C229B87" w:rsidR="001D5954" w:rsidRPr="00231213" w:rsidRDefault="001D5954" w:rsidP="001D5954">
      <w:pPr>
        <w:rPr>
          <w:rFonts w:asciiTheme="minorHAnsi" w:hAnsiTheme="minorHAnsi"/>
        </w:rPr>
      </w:pPr>
      <w:r w:rsidRPr="00231213">
        <w:rPr>
          <w:rFonts w:asciiTheme="minorHAnsi" w:hAnsiTheme="minorHAnsi"/>
        </w:rPr>
        <w:t xml:space="preserve">Virginia does not </w:t>
      </w:r>
      <w:r w:rsidR="008235D3">
        <w:rPr>
          <w:rFonts w:asciiTheme="minorHAnsi" w:hAnsiTheme="minorHAnsi"/>
        </w:rPr>
        <w:t>use</w:t>
      </w:r>
      <w:r w:rsidRPr="00231213">
        <w:rPr>
          <w:rFonts w:asciiTheme="minorHAnsi" w:hAnsiTheme="minorHAnsi"/>
        </w:rPr>
        <w:t xml:space="preserve"> consortia within the state.</w:t>
      </w:r>
    </w:p>
    <w:p w14:paraId="08DE3ADF" w14:textId="77777777" w:rsidR="001D5954" w:rsidRPr="0018493A" w:rsidRDefault="001D5954" w:rsidP="001D5954">
      <w:pPr>
        <w:rPr>
          <w:rFonts w:asciiTheme="minorHAnsi" w:hAnsiTheme="minorHAnsi"/>
        </w:rPr>
      </w:pPr>
    </w:p>
    <w:p w14:paraId="50853CED" w14:textId="77777777" w:rsidR="001D5954" w:rsidRPr="00231213" w:rsidRDefault="006220FB" w:rsidP="00910618">
      <w:pPr>
        <w:pStyle w:val="Heading3"/>
        <w:ind w:right="47"/>
      </w:pPr>
      <w:r w:rsidRPr="00435CAE">
        <w:br w:type="page"/>
      </w:r>
      <w:r w:rsidR="001D5954" w:rsidRPr="00231213">
        <w:lastRenderedPageBreak/>
        <w:t>II.C.3.</w:t>
      </w:r>
      <w:r w:rsidR="001D5954" w:rsidRPr="00231213">
        <w:tab/>
        <w:t>Provide the specific dollar allocations made available by the eligible agency for career and technical education programs and programs of study under section 131(a)-(e) of the Act and describe how these allocations are distributed to local educational agencies, areas career and technical education schools and educational service agencies within the State.  (Section 131(g) of Perkins V)</w:t>
      </w:r>
    </w:p>
    <w:p w14:paraId="227F279E" w14:textId="77777777" w:rsidR="001D5954" w:rsidRPr="00231213" w:rsidRDefault="001D5954" w:rsidP="001D5954">
      <w:pPr>
        <w:ind w:right="-720"/>
        <w:rPr>
          <w:rFonts w:asciiTheme="minorHAnsi" w:hAnsiTheme="minorHAnsi"/>
          <w:b/>
        </w:rPr>
      </w:pPr>
    </w:p>
    <w:p w14:paraId="031F91DF"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D2BD7B3" w14:textId="6346E08B" w:rsidR="001D5954" w:rsidRPr="00231213" w:rsidRDefault="00872874" w:rsidP="001D5954">
      <w:pPr>
        <w:spacing w:after="150"/>
        <w:rPr>
          <w:rFonts w:asciiTheme="minorHAnsi" w:eastAsiaTheme="minorEastAsia" w:hAnsiTheme="minorHAnsi" w:cs="Times New Roman"/>
        </w:rPr>
      </w:pPr>
      <w:r>
        <w:rPr>
          <w:rFonts w:asciiTheme="minorHAnsi" w:eastAsiaTheme="minorEastAsia" w:hAnsiTheme="minorHAnsi" w:cs="Times New Roman"/>
        </w:rPr>
        <w:t>The</w:t>
      </w:r>
      <w:r w:rsidR="00044301">
        <w:rPr>
          <w:rFonts w:asciiTheme="minorHAnsi" w:eastAsiaTheme="minorEastAsia" w:hAnsiTheme="minorHAnsi" w:cs="Times New Roman"/>
        </w:rPr>
        <w:t xml:space="preserve"> </w:t>
      </w:r>
      <w:r w:rsidR="008235D3">
        <w:rPr>
          <w:rFonts w:asciiTheme="minorHAnsi" w:eastAsiaTheme="minorEastAsia" w:hAnsiTheme="minorHAnsi" w:cs="Times New Roman"/>
        </w:rPr>
        <w:t xml:space="preserve">state allocations </w:t>
      </w:r>
      <w:r w:rsidR="00044301">
        <w:rPr>
          <w:rFonts w:asciiTheme="minorHAnsi" w:eastAsiaTheme="minorEastAsia" w:hAnsiTheme="minorHAnsi" w:cs="Times New Roman"/>
        </w:rPr>
        <w:t>under</w:t>
      </w:r>
      <w:r w:rsidR="001D5954" w:rsidRPr="00231213">
        <w:rPr>
          <w:rFonts w:asciiTheme="minorHAnsi" w:eastAsiaTheme="minorEastAsia" w:hAnsiTheme="minorHAnsi" w:cs="Times New Roman"/>
        </w:rPr>
        <w:t xml:space="preserve"> Perkins V for July 1, 2019</w:t>
      </w:r>
      <w:r w:rsidR="008235D3">
        <w:rPr>
          <w:rFonts w:asciiTheme="minorHAnsi" w:eastAsiaTheme="minorEastAsia" w:hAnsiTheme="minorHAnsi" w:cs="Times New Roman"/>
        </w:rPr>
        <w:t>,</w:t>
      </w:r>
      <w:r w:rsidR="001D5954" w:rsidRPr="00231213">
        <w:rPr>
          <w:rFonts w:asciiTheme="minorHAnsi" w:eastAsiaTheme="minorEastAsia" w:hAnsiTheme="minorHAnsi" w:cs="Times New Roman"/>
        </w:rPr>
        <w:t xml:space="preserve"> through June 30, 2020</w:t>
      </w:r>
      <w:r w:rsidR="008235D3">
        <w:rPr>
          <w:rFonts w:asciiTheme="minorHAnsi" w:eastAsiaTheme="minorEastAsia" w:hAnsiTheme="minorHAnsi" w:cs="Times New Roman"/>
        </w:rPr>
        <w:t>,</w:t>
      </w:r>
      <w:r w:rsidR="001D5954" w:rsidRPr="00231213">
        <w:rPr>
          <w:rFonts w:asciiTheme="minorHAnsi" w:eastAsiaTheme="minorEastAsia" w:hAnsiTheme="minorHAnsi" w:cs="Times New Roman"/>
        </w:rPr>
        <w:t xml:space="preserve"> </w:t>
      </w:r>
      <w:proofErr w:type="gramStart"/>
      <w:r w:rsidR="001D5954" w:rsidRPr="00231213">
        <w:rPr>
          <w:rFonts w:asciiTheme="minorHAnsi" w:eastAsiaTheme="minorEastAsia" w:hAnsiTheme="minorHAnsi" w:cs="Times New Roman"/>
        </w:rPr>
        <w:t>were communicated</w:t>
      </w:r>
      <w:proofErr w:type="gramEnd"/>
      <w:r w:rsidR="001D5954" w:rsidRPr="00231213">
        <w:rPr>
          <w:rFonts w:asciiTheme="minorHAnsi" w:eastAsiaTheme="minorEastAsia" w:hAnsiTheme="minorHAnsi" w:cs="Times New Roman"/>
        </w:rPr>
        <w:t xml:space="preserve"> to Virginia secondary school divisions in </w:t>
      </w:r>
      <w:hyperlink r:id="rId355" w:history="1">
        <w:r w:rsidR="001D5954" w:rsidRPr="00231213">
          <w:rPr>
            <w:rStyle w:val="Hyperlink"/>
            <w:rFonts w:asciiTheme="minorHAnsi" w:eastAsiaTheme="minorEastAsia" w:hAnsiTheme="minorHAnsi" w:cs="Times New Roman"/>
          </w:rPr>
          <w:t>Superintendent’s Memo #077-19</w:t>
        </w:r>
      </w:hyperlink>
      <w:r w:rsidR="001D5954" w:rsidRPr="00231213">
        <w:rPr>
          <w:rFonts w:asciiTheme="minorHAnsi" w:eastAsiaTheme="minorEastAsia" w:hAnsiTheme="minorHAnsi" w:cs="Times New Roman"/>
        </w:rPr>
        <w:t>, April 5, 2019.</w:t>
      </w:r>
    </w:p>
    <w:p w14:paraId="45FED701" w14:textId="77777777" w:rsidR="001D5954" w:rsidRPr="00231213" w:rsidRDefault="001D5954" w:rsidP="001D5954">
      <w:pPr>
        <w:spacing w:after="150"/>
        <w:rPr>
          <w:rFonts w:asciiTheme="minorHAnsi" w:eastAsiaTheme="minorEastAsia" w:hAnsiTheme="minorHAnsi" w:cs="Times New Roman"/>
        </w:rPr>
      </w:pPr>
      <w:proofErr w:type="gramStart"/>
      <w:r w:rsidRPr="00231213">
        <w:rPr>
          <w:rFonts w:asciiTheme="minorHAnsi" w:eastAsiaTheme="minorEastAsia" w:hAnsiTheme="minorHAnsi" w:cs="Times New Roman"/>
          <w:i/>
        </w:rPr>
        <w:t>Thirty percent</w:t>
      </w:r>
      <w:r w:rsidRPr="00231213">
        <w:rPr>
          <w:rFonts w:asciiTheme="minorHAnsi" w:eastAsiaTheme="minorEastAsia" w:hAnsiTheme="minorHAnsi" w:cs="Times New Roman"/>
        </w:rPr>
        <w:t xml:space="preserve"> shall be allocated to such local educational agencies in proportion to the number of individ</w:t>
      </w:r>
      <w:r w:rsidR="0063747B" w:rsidRPr="00231213">
        <w:rPr>
          <w:rFonts w:asciiTheme="minorHAnsi" w:eastAsiaTheme="minorEastAsia" w:hAnsiTheme="minorHAnsi" w:cs="Times New Roman"/>
        </w:rPr>
        <w:t xml:space="preserve">uals in preK-12 </w:t>
      </w:r>
      <w:r w:rsidRPr="00231213">
        <w:rPr>
          <w:rFonts w:asciiTheme="minorHAnsi" w:eastAsiaTheme="minorEastAsia" w:hAnsiTheme="minorHAnsi" w:cs="Times New Roman"/>
        </w:rPr>
        <w:t>as reported to National Center for Educational Statistics (NCES), who reside in the school division served by such local education agency for the preceding fiscal year compared to the total number of such individuals who reside in the school divisions served by all local educational agencies in the state for such preceding fiscal year.</w:t>
      </w:r>
      <w:proofErr w:type="gramEnd"/>
    </w:p>
    <w:p w14:paraId="5C8B1E33" w14:textId="77777777" w:rsidR="001D5954" w:rsidRPr="00231213" w:rsidRDefault="001D5954" w:rsidP="001D5954">
      <w:pPr>
        <w:spacing w:after="150"/>
        <w:rPr>
          <w:rFonts w:asciiTheme="minorHAnsi" w:eastAsiaTheme="minorEastAsia" w:hAnsiTheme="minorHAnsi" w:cs="Times New Roman"/>
        </w:rPr>
      </w:pPr>
      <w:proofErr w:type="gramStart"/>
      <w:r w:rsidRPr="00231213">
        <w:rPr>
          <w:rFonts w:asciiTheme="minorHAnsi" w:eastAsiaTheme="minorEastAsia" w:hAnsiTheme="minorHAnsi" w:cs="Times New Roman"/>
          <w:i/>
        </w:rPr>
        <w:t>Seventy percent</w:t>
      </w:r>
      <w:r w:rsidRPr="00231213">
        <w:rPr>
          <w:rFonts w:asciiTheme="minorHAnsi" w:eastAsiaTheme="minorEastAsia" w:hAnsiTheme="minorHAnsi" w:cs="Times New Roman"/>
        </w:rPr>
        <w:t xml:space="preserve"> shall be allocated to such local education agencies in proportion to the Census Bureau’s estimate of the relative number of children in poverty aged 5 through 17, inclusive, who reside in the school d</w:t>
      </w:r>
      <w:r w:rsidR="0063747B" w:rsidRPr="00231213">
        <w:rPr>
          <w:rFonts w:asciiTheme="minorHAnsi" w:eastAsiaTheme="minorEastAsia" w:hAnsiTheme="minorHAnsi" w:cs="Times New Roman"/>
        </w:rPr>
        <w:t>ivisions</w:t>
      </w:r>
      <w:r w:rsidRPr="00231213">
        <w:rPr>
          <w:rFonts w:asciiTheme="minorHAnsi" w:eastAsiaTheme="minorEastAsia" w:hAnsiTheme="minorHAnsi" w:cs="Times New Roman"/>
        </w:rPr>
        <w:t xml:space="preserve"> served by such local educational agency compared to the total number of such individuals who reside in the school divisions served by all local education agencies in the state for the most recent Bureau of the Census’ estimate.</w:t>
      </w:r>
      <w:proofErr w:type="gramEnd"/>
    </w:p>
    <w:p w14:paraId="60126663"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Funds </w:t>
      </w:r>
      <w:proofErr w:type="gramStart"/>
      <w:r w:rsidRPr="00231213">
        <w:rPr>
          <w:rFonts w:asciiTheme="minorHAnsi" w:eastAsiaTheme="minorEastAsia" w:hAnsiTheme="minorHAnsi" w:cs="Times New Roman"/>
        </w:rPr>
        <w:t>are distributed</w:t>
      </w:r>
      <w:proofErr w:type="gramEnd"/>
      <w:r w:rsidRPr="00231213">
        <w:rPr>
          <w:rFonts w:asciiTheme="minorHAnsi" w:eastAsiaTheme="minorEastAsia" w:hAnsiTheme="minorHAnsi" w:cs="Times New Roman"/>
        </w:rPr>
        <w:t xml:space="preserve"> through reimbursement requests submitted via the </w:t>
      </w:r>
      <w:r w:rsidR="0063747B" w:rsidRPr="00231213">
        <w:rPr>
          <w:rFonts w:asciiTheme="minorHAnsi" w:eastAsiaTheme="minorEastAsia" w:hAnsiTheme="minorHAnsi" w:cs="Times New Roman"/>
        </w:rPr>
        <w:t>OMEGA</w:t>
      </w:r>
      <w:r w:rsidRPr="00231213">
        <w:rPr>
          <w:rFonts w:asciiTheme="minorHAnsi" w:eastAsiaTheme="minorEastAsia" w:hAnsiTheme="minorHAnsi" w:cs="Times New Roman"/>
        </w:rPr>
        <w:t xml:space="preserve"> system for secondary, postsecondary, and institutional </w:t>
      </w:r>
      <w:proofErr w:type="spellStart"/>
      <w:r w:rsidRPr="00231213">
        <w:rPr>
          <w:rFonts w:asciiTheme="minorHAnsi" w:eastAsiaTheme="minorEastAsia" w:hAnsiTheme="minorHAnsi" w:cs="Times New Roman"/>
        </w:rPr>
        <w:t>subrecipients</w:t>
      </w:r>
      <w:proofErr w:type="spellEnd"/>
      <w:r w:rsidRPr="00231213">
        <w:rPr>
          <w:rFonts w:asciiTheme="minorHAnsi" w:eastAsiaTheme="minorEastAsia" w:hAnsiTheme="minorHAnsi" w:cs="Times New Roman"/>
        </w:rPr>
        <w:t>. Documentation of any reimbursement claims must be retained in the school division and be available for audit in accordance with state and federal regulations governing the retention of financial records.</w:t>
      </w:r>
    </w:p>
    <w:p w14:paraId="3CEED854" w14:textId="0482760D" w:rsidR="001D5954" w:rsidRPr="00231213" w:rsidRDefault="008235D3" w:rsidP="001D5954">
      <w:pPr>
        <w:spacing w:after="150"/>
        <w:rPr>
          <w:rFonts w:asciiTheme="minorHAnsi" w:eastAsiaTheme="minorEastAsia" w:hAnsiTheme="minorHAnsi" w:cs="Times New Roman"/>
        </w:rPr>
      </w:pPr>
      <w:r>
        <w:rPr>
          <w:rFonts w:asciiTheme="minorHAnsi" w:eastAsiaTheme="minorEastAsia" w:hAnsiTheme="minorHAnsi" w:cs="Times New Roman"/>
        </w:rPr>
        <w:t>Below is the table (Superintendents</w:t>
      </w:r>
      <w:r w:rsidR="001D5954" w:rsidRPr="00231213">
        <w:rPr>
          <w:rFonts w:asciiTheme="minorHAnsi" w:eastAsiaTheme="minorEastAsia" w:hAnsiTheme="minorHAnsi" w:cs="Times New Roman"/>
        </w:rPr>
        <w:t xml:space="preserve"> Memo 077-19) that documents the allocation for funds for the 2019-2020 school year (July 1, 2019-June 30, 20</w:t>
      </w:r>
      <w:r w:rsidR="001A217C" w:rsidRPr="00231213">
        <w:rPr>
          <w:rFonts w:asciiTheme="minorHAnsi" w:eastAsiaTheme="minorEastAsia" w:hAnsiTheme="minorHAnsi" w:cs="Times New Roman"/>
        </w:rPr>
        <w:t>2</w:t>
      </w:r>
      <w:r w:rsidR="001D5954" w:rsidRPr="00231213">
        <w:rPr>
          <w:rFonts w:asciiTheme="minorHAnsi" w:eastAsiaTheme="minorEastAsia" w:hAnsiTheme="minorHAnsi" w:cs="Times New Roman"/>
        </w:rPr>
        <w:t>0)</w:t>
      </w:r>
    </w:p>
    <w:tbl>
      <w:tblPr>
        <w:tblStyle w:val="TableGrid"/>
        <w:tblW w:w="10008" w:type="dxa"/>
        <w:tblLook w:val="04A0" w:firstRow="1" w:lastRow="0" w:firstColumn="1" w:lastColumn="0" w:noHBand="0" w:noVBand="1"/>
        <w:tblDescription w:val="Table indicating Education Agency, School Division Name, Entitlement Available July 1, 2018, Entitlement Available October 1, 2018, and School Year 2018-2019 Total Entitlement"/>
      </w:tblPr>
      <w:tblGrid>
        <w:gridCol w:w="850"/>
        <w:gridCol w:w="3308"/>
        <w:gridCol w:w="1596"/>
        <w:gridCol w:w="1914"/>
        <w:gridCol w:w="2340"/>
      </w:tblGrid>
      <w:tr w:rsidR="001D5954" w:rsidRPr="00231213" w14:paraId="36C57015" w14:textId="77777777" w:rsidTr="001D5954">
        <w:trPr>
          <w:trHeight w:val="798"/>
          <w:tblHeader/>
        </w:trPr>
        <w:tc>
          <w:tcPr>
            <w:tcW w:w="850" w:type="dxa"/>
            <w:vAlign w:val="center"/>
            <w:hideMark/>
          </w:tcPr>
          <w:p w14:paraId="31EDEBBA"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LEA NO.</w:t>
            </w:r>
          </w:p>
        </w:tc>
        <w:tc>
          <w:tcPr>
            <w:tcW w:w="3308" w:type="dxa"/>
            <w:vAlign w:val="center"/>
            <w:hideMark/>
          </w:tcPr>
          <w:p w14:paraId="0F7916EA"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SCHOOL DIVISION</w:t>
            </w:r>
          </w:p>
        </w:tc>
        <w:tc>
          <w:tcPr>
            <w:tcW w:w="1596" w:type="dxa"/>
            <w:vAlign w:val="center"/>
            <w:hideMark/>
          </w:tcPr>
          <w:p w14:paraId="6EB4C541" w14:textId="77777777" w:rsidR="008235D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 xml:space="preserve">Entitlement Available </w:t>
            </w:r>
          </w:p>
          <w:p w14:paraId="3370C867" w14:textId="12269F2A"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July 1, 2019</w:t>
            </w:r>
          </w:p>
        </w:tc>
        <w:tc>
          <w:tcPr>
            <w:tcW w:w="1914" w:type="dxa"/>
            <w:vAlign w:val="center"/>
            <w:hideMark/>
          </w:tcPr>
          <w:p w14:paraId="27A32D77" w14:textId="77777777" w:rsidR="008235D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 xml:space="preserve">Entitlement Available </w:t>
            </w:r>
          </w:p>
          <w:p w14:paraId="08C4F681" w14:textId="589A0448"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October 1, 2019</w:t>
            </w:r>
          </w:p>
        </w:tc>
        <w:tc>
          <w:tcPr>
            <w:tcW w:w="2340" w:type="dxa"/>
            <w:vAlign w:val="center"/>
            <w:hideMark/>
          </w:tcPr>
          <w:p w14:paraId="07317999" w14:textId="516A8684" w:rsidR="001D5954" w:rsidRPr="00231213" w:rsidRDefault="008235D3" w:rsidP="001D5954">
            <w:pPr>
              <w:jc w:val="center"/>
              <w:rPr>
                <w:rFonts w:asciiTheme="minorHAnsi" w:eastAsia="Times New Roman" w:hAnsiTheme="minorHAnsi" w:cstheme="minorHAnsi"/>
                <w:b/>
                <w:sz w:val="22"/>
                <w:szCs w:val="22"/>
              </w:rPr>
            </w:pPr>
            <w:r>
              <w:rPr>
                <w:rFonts w:asciiTheme="minorHAnsi" w:eastAsia="Times New Roman" w:hAnsiTheme="minorHAnsi" w:cstheme="minorHAnsi"/>
                <w:b/>
                <w:sz w:val="22"/>
                <w:szCs w:val="22"/>
              </w:rPr>
              <w:t>SY 2019-</w:t>
            </w:r>
            <w:r w:rsidR="001D5954" w:rsidRPr="00231213">
              <w:rPr>
                <w:rFonts w:asciiTheme="minorHAnsi" w:eastAsia="Times New Roman" w:hAnsiTheme="minorHAnsi" w:cstheme="minorHAnsi"/>
                <w:b/>
                <w:sz w:val="22"/>
                <w:szCs w:val="22"/>
              </w:rPr>
              <w:t>2020</w:t>
            </w:r>
          </w:p>
          <w:p w14:paraId="1012A80B"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Total Entitlements</w:t>
            </w:r>
          </w:p>
        </w:tc>
      </w:tr>
      <w:tr w:rsidR="001D5954" w:rsidRPr="00231213" w14:paraId="34F73B2F" w14:textId="77777777" w:rsidTr="001D5954">
        <w:trPr>
          <w:trHeight w:val="264"/>
        </w:trPr>
        <w:tc>
          <w:tcPr>
            <w:tcW w:w="850" w:type="dxa"/>
            <w:noWrap/>
            <w:hideMark/>
          </w:tcPr>
          <w:p w14:paraId="4F69B76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001</w:t>
            </w:r>
          </w:p>
        </w:tc>
        <w:tc>
          <w:tcPr>
            <w:tcW w:w="3308" w:type="dxa"/>
            <w:noWrap/>
            <w:hideMark/>
          </w:tcPr>
          <w:p w14:paraId="25AE128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 xml:space="preserve">ACCOMACK </w:t>
            </w:r>
          </w:p>
        </w:tc>
        <w:tc>
          <w:tcPr>
            <w:tcW w:w="1596" w:type="dxa"/>
            <w:noWrap/>
            <w:vAlign w:val="bottom"/>
            <w:hideMark/>
          </w:tcPr>
          <w:p w14:paraId="220AC28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$49,167.09 </w:t>
            </w:r>
          </w:p>
        </w:tc>
        <w:tc>
          <w:tcPr>
            <w:tcW w:w="1914" w:type="dxa"/>
            <w:noWrap/>
            <w:vAlign w:val="bottom"/>
            <w:hideMark/>
          </w:tcPr>
          <w:p w14:paraId="11D49E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$80,773.41 </w:t>
            </w:r>
          </w:p>
        </w:tc>
        <w:tc>
          <w:tcPr>
            <w:tcW w:w="2340" w:type="dxa"/>
            <w:noWrap/>
            <w:vAlign w:val="bottom"/>
            <w:hideMark/>
          </w:tcPr>
          <w:p w14:paraId="24CF04C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$129,940.50 </w:t>
            </w:r>
          </w:p>
        </w:tc>
      </w:tr>
      <w:tr w:rsidR="001D5954" w:rsidRPr="00231213" w14:paraId="7F703B9E" w14:textId="77777777" w:rsidTr="001D5954">
        <w:trPr>
          <w:trHeight w:val="264"/>
        </w:trPr>
        <w:tc>
          <w:tcPr>
            <w:tcW w:w="850" w:type="dxa"/>
            <w:noWrap/>
            <w:hideMark/>
          </w:tcPr>
          <w:p w14:paraId="0BA63B5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002</w:t>
            </w:r>
          </w:p>
        </w:tc>
        <w:tc>
          <w:tcPr>
            <w:tcW w:w="3308" w:type="dxa"/>
            <w:noWrap/>
            <w:hideMark/>
          </w:tcPr>
          <w:p w14:paraId="033F341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ALBEMARLE</w:t>
            </w:r>
          </w:p>
        </w:tc>
        <w:tc>
          <w:tcPr>
            <w:tcW w:w="1596" w:type="dxa"/>
            <w:noWrap/>
            <w:vAlign w:val="bottom"/>
            <w:hideMark/>
          </w:tcPr>
          <w:p w14:paraId="2ABE857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$66,441.40 </w:t>
            </w:r>
          </w:p>
        </w:tc>
        <w:tc>
          <w:tcPr>
            <w:tcW w:w="1914" w:type="dxa"/>
            <w:noWrap/>
            <w:vAlign w:val="bottom"/>
            <w:hideMark/>
          </w:tcPr>
          <w:p w14:paraId="6A12ECA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$109,152.23 </w:t>
            </w:r>
          </w:p>
        </w:tc>
        <w:tc>
          <w:tcPr>
            <w:tcW w:w="2340" w:type="dxa"/>
            <w:noWrap/>
            <w:vAlign w:val="bottom"/>
            <w:hideMark/>
          </w:tcPr>
          <w:p w14:paraId="730E1C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$175,593.63 </w:t>
            </w:r>
          </w:p>
        </w:tc>
      </w:tr>
      <w:tr w:rsidR="001D5954" w:rsidRPr="00231213" w14:paraId="0D25FBC7" w14:textId="77777777" w:rsidTr="001D5954">
        <w:trPr>
          <w:trHeight w:val="264"/>
        </w:trPr>
        <w:tc>
          <w:tcPr>
            <w:tcW w:w="850" w:type="dxa"/>
            <w:noWrap/>
            <w:hideMark/>
          </w:tcPr>
          <w:p w14:paraId="0FAC23F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003</w:t>
            </w:r>
          </w:p>
        </w:tc>
        <w:tc>
          <w:tcPr>
            <w:tcW w:w="3308" w:type="dxa"/>
            <w:noWrap/>
            <w:hideMark/>
          </w:tcPr>
          <w:p w14:paraId="59EBC50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ALLEGHANY</w:t>
            </w:r>
          </w:p>
        </w:tc>
        <w:tc>
          <w:tcPr>
            <w:tcW w:w="1596" w:type="dxa"/>
            <w:noWrap/>
            <w:vAlign w:val="bottom"/>
            <w:hideMark/>
          </w:tcPr>
          <w:p w14:paraId="44F21CF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$16,420.79 </w:t>
            </w:r>
          </w:p>
        </w:tc>
        <w:tc>
          <w:tcPr>
            <w:tcW w:w="1914" w:type="dxa"/>
            <w:noWrap/>
            <w:vAlign w:val="bottom"/>
            <w:hideMark/>
          </w:tcPr>
          <w:p w14:paraId="174D385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$26,976.65 </w:t>
            </w:r>
          </w:p>
        </w:tc>
        <w:tc>
          <w:tcPr>
            <w:tcW w:w="2340" w:type="dxa"/>
            <w:noWrap/>
            <w:vAlign w:val="bottom"/>
            <w:hideMark/>
          </w:tcPr>
          <w:p w14:paraId="087860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$43,397.44 </w:t>
            </w:r>
          </w:p>
        </w:tc>
      </w:tr>
      <w:tr w:rsidR="001D5954" w:rsidRPr="00231213" w14:paraId="1756917E" w14:textId="77777777" w:rsidTr="001D5954">
        <w:trPr>
          <w:trHeight w:val="264"/>
        </w:trPr>
        <w:tc>
          <w:tcPr>
            <w:tcW w:w="850" w:type="dxa"/>
            <w:noWrap/>
            <w:hideMark/>
          </w:tcPr>
          <w:p w14:paraId="0538C55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004</w:t>
            </w:r>
          </w:p>
        </w:tc>
        <w:tc>
          <w:tcPr>
            <w:tcW w:w="3308" w:type="dxa"/>
            <w:noWrap/>
            <w:hideMark/>
          </w:tcPr>
          <w:p w14:paraId="6DF6FEA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AMELIA</w:t>
            </w:r>
          </w:p>
        </w:tc>
        <w:tc>
          <w:tcPr>
            <w:tcW w:w="1596" w:type="dxa"/>
            <w:noWrap/>
            <w:vAlign w:val="bottom"/>
            <w:hideMark/>
          </w:tcPr>
          <w:p w14:paraId="3794566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$11,742.83 </w:t>
            </w:r>
          </w:p>
        </w:tc>
        <w:tc>
          <w:tcPr>
            <w:tcW w:w="1914" w:type="dxa"/>
            <w:noWrap/>
            <w:vAlign w:val="bottom"/>
            <w:hideMark/>
          </w:tcPr>
          <w:p w14:paraId="50C2E8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$19,291.54 </w:t>
            </w:r>
          </w:p>
        </w:tc>
        <w:tc>
          <w:tcPr>
            <w:tcW w:w="2340" w:type="dxa"/>
            <w:noWrap/>
            <w:vAlign w:val="bottom"/>
            <w:hideMark/>
          </w:tcPr>
          <w:p w14:paraId="605AD2D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$31,034.37 </w:t>
            </w:r>
          </w:p>
        </w:tc>
      </w:tr>
      <w:tr w:rsidR="001D5954" w:rsidRPr="00231213" w14:paraId="7911D1BC" w14:textId="77777777" w:rsidTr="001D5954">
        <w:trPr>
          <w:trHeight w:val="264"/>
        </w:trPr>
        <w:tc>
          <w:tcPr>
            <w:tcW w:w="850" w:type="dxa"/>
            <w:noWrap/>
            <w:hideMark/>
          </w:tcPr>
          <w:p w14:paraId="6F18420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005</w:t>
            </w:r>
          </w:p>
        </w:tc>
        <w:tc>
          <w:tcPr>
            <w:tcW w:w="3308" w:type="dxa"/>
            <w:noWrap/>
            <w:hideMark/>
          </w:tcPr>
          <w:p w14:paraId="10A9C35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AMHERST</w:t>
            </w:r>
          </w:p>
        </w:tc>
        <w:tc>
          <w:tcPr>
            <w:tcW w:w="1596" w:type="dxa"/>
            <w:noWrap/>
            <w:vAlign w:val="bottom"/>
            <w:hideMark/>
          </w:tcPr>
          <w:p w14:paraId="5BB6938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$31,331.74 </w:t>
            </w:r>
          </w:p>
        </w:tc>
        <w:tc>
          <w:tcPr>
            <w:tcW w:w="1914" w:type="dxa"/>
            <w:noWrap/>
            <w:vAlign w:val="bottom"/>
            <w:hideMark/>
          </w:tcPr>
          <w:p w14:paraId="0646761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$51,472.87 </w:t>
            </w:r>
          </w:p>
        </w:tc>
        <w:tc>
          <w:tcPr>
            <w:tcW w:w="2340" w:type="dxa"/>
            <w:noWrap/>
            <w:vAlign w:val="bottom"/>
            <w:hideMark/>
          </w:tcPr>
          <w:p w14:paraId="582E08B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$82,804.61 </w:t>
            </w:r>
          </w:p>
        </w:tc>
      </w:tr>
      <w:tr w:rsidR="001D5954" w:rsidRPr="00231213" w14:paraId="7B27167D" w14:textId="77777777" w:rsidTr="001D5954">
        <w:trPr>
          <w:trHeight w:val="264"/>
        </w:trPr>
        <w:tc>
          <w:tcPr>
            <w:tcW w:w="850" w:type="dxa"/>
            <w:noWrap/>
            <w:hideMark/>
          </w:tcPr>
          <w:p w14:paraId="3BA8176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006</w:t>
            </w:r>
          </w:p>
        </w:tc>
        <w:tc>
          <w:tcPr>
            <w:tcW w:w="3308" w:type="dxa"/>
            <w:noWrap/>
            <w:hideMark/>
          </w:tcPr>
          <w:p w14:paraId="3A9698D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APPOMATTOX</w:t>
            </w:r>
          </w:p>
        </w:tc>
        <w:tc>
          <w:tcPr>
            <w:tcW w:w="1596" w:type="dxa"/>
            <w:noWrap/>
            <w:vAlign w:val="bottom"/>
            <w:hideMark/>
          </w:tcPr>
          <w:p w14:paraId="3E735D4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$16,609.22 </w:t>
            </w:r>
          </w:p>
        </w:tc>
        <w:tc>
          <w:tcPr>
            <w:tcW w:w="1914" w:type="dxa"/>
            <w:noWrap/>
            <w:vAlign w:val="bottom"/>
            <w:hideMark/>
          </w:tcPr>
          <w:p w14:paraId="6ACF5F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$27,286.21 </w:t>
            </w:r>
          </w:p>
        </w:tc>
        <w:tc>
          <w:tcPr>
            <w:tcW w:w="2340" w:type="dxa"/>
            <w:noWrap/>
            <w:vAlign w:val="bottom"/>
            <w:hideMark/>
          </w:tcPr>
          <w:p w14:paraId="3088621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$43,895.43 </w:t>
            </w:r>
          </w:p>
        </w:tc>
      </w:tr>
      <w:tr w:rsidR="001D5954" w:rsidRPr="00231213" w14:paraId="5E4C25B6" w14:textId="77777777" w:rsidTr="001D5954">
        <w:trPr>
          <w:trHeight w:val="264"/>
        </w:trPr>
        <w:tc>
          <w:tcPr>
            <w:tcW w:w="850" w:type="dxa"/>
            <w:noWrap/>
            <w:hideMark/>
          </w:tcPr>
          <w:p w14:paraId="2596C45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007</w:t>
            </w:r>
          </w:p>
        </w:tc>
        <w:tc>
          <w:tcPr>
            <w:tcW w:w="3308" w:type="dxa"/>
            <w:noWrap/>
            <w:hideMark/>
          </w:tcPr>
          <w:p w14:paraId="23F69B5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ARLINGTON</w:t>
            </w:r>
          </w:p>
        </w:tc>
        <w:tc>
          <w:tcPr>
            <w:tcW w:w="1596" w:type="dxa"/>
            <w:noWrap/>
            <w:vAlign w:val="bottom"/>
            <w:hideMark/>
          </w:tcPr>
          <w:p w14:paraId="46B3184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$111,581.90 </w:t>
            </w:r>
          </w:p>
        </w:tc>
        <w:tc>
          <w:tcPr>
            <w:tcW w:w="1914" w:type="dxa"/>
            <w:noWrap/>
            <w:vAlign w:val="bottom"/>
            <w:hideMark/>
          </w:tcPr>
          <w:p w14:paraId="5FB624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$183,310.60 </w:t>
            </w:r>
          </w:p>
        </w:tc>
        <w:tc>
          <w:tcPr>
            <w:tcW w:w="2340" w:type="dxa"/>
            <w:noWrap/>
            <w:vAlign w:val="bottom"/>
            <w:hideMark/>
          </w:tcPr>
          <w:p w14:paraId="69A0F10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$294,892.50 </w:t>
            </w:r>
          </w:p>
        </w:tc>
      </w:tr>
      <w:tr w:rsidR="001D5954" w:rsidRPr="00231213" w14:paraId="7DC83C4A" w14:textId="77777777" w:rsidTr="001D5954">
        <w:trPr>
          <w:trHeight w:val="264"/>
        </w:trPr>
        <w:tc>
          <w:tcPr>
            <w:tcW w:w="850" w:type="dxa"/>
            <w:noWrap/>
            <w:hideMark/>
          </w:tcPr>
          <w:p w14:paraId="2A4F94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008</w:t>
            </w:r>
          </w:p>
        </w:tc>
        <w:tc>
          <w:tcPr>
            <w:tcW w:w="3308" w:type="dxa"/>
            <w:noWrap/>
            <w:hideMark/>
          </w:tcPr>
          <w:p w14:paraId="49FFF29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AUGUSTA</w:t>
            </w:r>
          </w:p>
        </w:tc>
        <w:tc>
          <w:tcPr>
            <w:tcW w:w="1596" w:type="dxa"/>
            <w:noWrap/>
            <w:vAlign w:val="bottom"/>
            <w:hideMark/>
          </w:tcPr>
          <w:p w14:paraId="7B0AAF1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$54,787.56 </w:t>
            </w:r>
          </w:p>
        </w:tc>
        <w:tc>
          <w:tcPr>
            <w:tcW w:w="1914" w:type="dxa"/>
            <w:noWrap/>
            <w:vAlign w:val="bottom"/>
            <w:hideMark/>
          </w:tcPr>
          <w:p w14:paraId="63EC31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$90,006.91 </w:t>
            </w:r>
          </w:p>
        </w:tc>
        <w:tc>
          <w:tcPr>
            <w:tcW w:w="2340" w:type="dxa"/>
            <w:noWrap/>
            <w:vAlign w:val="bottom"/>
            <w:hideMark/>
          </w:tcPr>
          <w:p w14:paraId="7743C42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$144,794.47 </w:t>
            </w:r>
          </w:p>
        </w:tc>
      </w:tr>
      <w:tr w:rsidR="001D5954" w:rsidRPr="00231213" w14:paraId="63325DC7" w14:textId="77777777" w:rsidTr="001D5954">
        <w:trPr>
          <w:trHeight w:val="264"/>
        </w:trPr>
        <w:tc>
          <w:tcPr>
            <w:tcW w:w="850" w:type="dxa"/>
            <w:noWrap/>
            <w:hideMark/>
          </w:tcPr>
          <w:p w14:paraId="05BDF17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009</w:t>
            </w:r>
          </w:p>
        </w:tc>
        <w:tc>
          <w:tcPr>
            <w:tcW w:w="3308" w:type="dxa"/>
            <w:noWrap/>
            <w:hideMark/>
          </w:tcPr>
          <w:p w14:paraId="62E57BE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BATH</w:t>
            </w:r>
          </w:p>
        </w:tc>
        <w:tc>
          <w:tcPr>
            <w:tcW w:w="1596" w:type="dxa"/>
            <w:noWrap/>
            <w:vAlign w:val="bottom"/>
            <w:hideMark/>
          </w:tcPr>
          <w:p w14:paraId="18CF62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$2,779.28 </w:t>
            </w:r>
          </w:p>
        </w:tc>
        <w:tc>
          <w:tcPr>
            <w:tcW w:w="1914" w:type="dxa"/>
            <w:noWrap/>
            <w:vAlign w:val="bottom"/>
            <w:hideMark/>
          </w:tcPr>
          <w:p w14:paraId="66F06BD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$4,565.91 </w:t>
            </w:r>
          </w:p>
        </w:tc>
        <w:tc>
          <w:tcPr>
            <w:tcW w:w="2340" w:type="dxa"/>
            <w:noWrap/>
            <w:vAlign w:val="bottom"/>
            <w:hideMark/>
          </w:tcPr>
          <w:p w14:paraId="306664B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$7,345.19 </w:t>
            </w:r>
          </w:p>
        </w:tc>
      </w:tr>
      <w:tr w:rsidR="001D5954" w:rsidRPr="00231213" w14:paraId="04451D54" w14:textId="77777777" w:rsidTr="001D5954">
        <w:trPr>
          <w:trHeight w:val="264"/>
        </w:trPr>
        <w:tc>
          <w:tcPr>
            <w:tcW w:w="850" w:type="dxa"/>
            <w:noWrap/>
            <w:hideMark/>
          </w:tcPr>
          <w:p w14:paraId="1E4475F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010</w:t>
            </w:r>
          </w:p>
        </w:tc>
        <w:tc>
          <w:tcPr>
            <w:tcW w:w="3308" w:type="dxa"/>
            <w:noWrap/>
            <w:hideMark/>
          </w:tcPr>
          <w:p w14:paraId="436E099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BEDFORD</w:t>
            </w:r>
          </w:p>
        </w:tc>
        <w:tc>
          <w:tcPr>
            <w:tcW w:w="1596" w:type="dxa"/>
            <w:noWrap/>
            <w:vAlign w:val="bottom"/>
            <w:hideMark/>
          </w:tcPr>
          <w:p w14:paraId="6F732B5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$61,353.90 </w:t>
            </w:r>
          </w:p>
        </w:tc>
        <w:tc>
          <w:tcPr>
            <w:tcW w:w="1914" w:type="dxa"/>
            <w:noWrap/>
            <w:vAlign w:val="bottom"/>
            <w:hideMark/>
          </w:tcPr>
          <w:p w14:paraId="3053877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$100,794.32 </w:t>
            </w:r>
          </w:p>
        </w:tc>
        <w:tc>
          <w:tcPr>
            <w:tcW w:w="2340" w:type="dxa"/>
            <w:noWrap/>
            <w:vAlign w:val="bottom"/>
            <w:hideMark/>
          </w:tcPr>
          <w:p w14:paraId="0F81DE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$162,148.22 </w:t>
            </w:r>
          </w:p>
        </w:tc>
      </w:tr>
      <w:tr w:rsidR="001D5954" w:rsidRPr="00231213" w14:paraId="72F812AD" w14:textId="77777777" w:rsidTr="001D5954">
        <w:trPr>
          <w:trHeight w:val="264"/>
        </w:trPr>
        <w:tc>
          <w:tcPr>
            <w:tcW w:w="850" w:type="dxa"/>
            <w:noWrap/>
            <w:hideMark/>
          </w:tcPr>
          <w:p w14:paraId="6A82C42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011</w:t>
            </w:r>
          </w:p>
        </w:tc>
        <w:tc>
          <w:tcPr>
            <w:tcW w:w="3308" w:type="dxa"/>
            <w:noWrap/>
            <w:hideMark/>
          </w:tcPr>
          <w:p w14:paraId="35AC058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BLAND</w:t>
            </w:r>
          </w:p>
        </w:tc>
        <w:tc>
          <w:tcPr>
            <w:tcW w:w="1596" w:type="dxa"/>
            <w:noWrap/>
            <w:vAlign w:val="bottom"/>
            <w:hideMark/>
          </w:tcPr>
          <w:p w14:paraId="235DD5F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$4,802.05 </w:t>
            </w:r>
          </w:p>
        </w:tc>
        <w:tc>
          <w:tcPr>
            <w:tcW w:w="1914" w:type="dxa"/>
            <w:noWrap/>
            <w:vAlign w:val="bottom"/>
            <w:hideMark/>
          </w:tcPr>
          <w:p w14:paraId="61E5C2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$7,888.97 </w:t>
            </w:r>
          </w:p>
        </w:tc>
        <w:tc>
          <w:tcPr>
            <w:tcW w:w="2340" w:type="dxa"/>
            <w:noWrap/>
            <w:vAlign w:val="bottom"/>
            <w:hideMark/>
          </w:tcPr>
          <w:p w14:paraId="46602F0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$12,691.02 </w:t>
            </w:r>
          </w:p>
        </w:tc>
      </w:tr>
      <w:tr w:rsidR="001D5954" w:rsidRPr="00231213" w14:paraId="08BABE9D" w14:textId="77777777" w:rsidTr="001D5954">
        <w:trPr>
          <w:trHeight w:val="264"/>
        </w:trPr>
        <w:tc>
          <w:tcPr>
            <w:tcW w:w="850" w:type="dxa"/>
            <w:noWrap/>
            <w:hideMark/>
          </w:tcPr>
          <w:p w14:paraId="31F1647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012</w:t>
            </w:r>
          </w:p>
        </w:tc>
        <w:tc>
          <w:tcPr>
            <w:tcW w:w="3308" w:type="dxa"/>
            <w:noWrap/>
            <w:hideMark/>
          </w:tcPr>
          <w:p w14:paraId="14A81F8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BOTETOURT</w:t>
            </w:r>
          </w:p>
        </w:tc>
        <w:tc>
          <w:tcPr>
            <w:tcW w:w="1596" w:type="dxa"/>
            <w:noWrap/>
            <w:vAlign w:val="bottom"/>
            <w:hideMark/>
          </w:tcPr>
          <w:p w14:paraId="10CEEA1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$19,806.80 </w:t>
            </w:r>
          </w:p>
        </w:tc>
        <w:tc>
          <w:tcPr>
            <w:tcW w:w="1914" w:type="dxa"/>
            <w:noWrap/>
            <w:vAlign w:val="bottom"/>
            <w:hideMark/>
          </w:tcPr>
          <w:p w14:paraId="6CF66E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$32,539.30 </w:t>
            </w:r>
          </w:p>
        </w:tc>
        <w:tc>
          <w:tcPr>
            <w:tcW w:w="2340" w:type="dxa"/>
            <w:noWrap/>
            <w:vAlign w:val="bottom"/>
            <w:hideMark/>
          </w:tcPr>
          <w:p w14:paraId="44F8680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$52,346.10 </w:t>
            </w:r>
          </w:p>
        </w:tc>
      </w:tr>
      <w:tr w:rsidR="001D5954" w:rsidRPr="00231213" w14:paraId="34AB11C2" w14:textId="77777777" w:rsidTr="001D5954">
        <w:trPr>
          <w:trHeight w:val="264"/>
        </w:trPr>
        <w:tc>
          <w:tcPr>
            <w:tcW w:w="850" w:type="dxa"/>
            <w:noWrap/>
            <w:hideMark/>
          </w:tcPr>
          <w:p w14:paraId="7F2F551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013</w:t>
            </w:r>
          </w:p>
        </w:tc>
        <w:tc>
          <w:tcPr>
            <w:tcW w:w="3308" w:type="dxa"/>
            <w:noWrap/>
            <w:hideMark/>
          </w:tcPr>
          <w:p w14:paraId="55E12FB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BRUNSWICK</w:t>
            </w:r>
          </w:p>
        </w:tc>
        <w:tc>
          <w:tcPr>
            <w:tcW w:w="1596" w:type="dxa"/>
            <w:noWrap/>
            <w:vAlign w:val="bottom"/>
            <w:hideMark/>
          </w:tcPr>
          <w:p w14:paraId="3AEFAAB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$20,714.36 </w:t>
            </w:r>
          </w:p>
        </w:tc>
        <w:tc>
          <w:tcPr>
            <w:tcW w:w="1914" w:type="dxa"/>
            <w:noWrap/>
            <w:vAlign w:val="bottom"/>
            <w:hideMark/>
          </w:tcPr>
          <w:p w14:paraId="1775DD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$34,030.26 </w:t>
            </w:r>
          </w:p>
        </w:tc>
        <w:tc>
          <w:tcPr>
            <w:tcW w:w="2340" w:type="dxa"/>
            <w:noWrap/>
            <w:vAlign w:val="bottom"/>
            <w:hideMark/>
          </w:tcPr>
          <w:p w14:paraId="1FCA73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$54,744.62 </w:t>
            </w:r>
          </w:p>
        </w:tc>
      </w:tr>
      <w:tr w:rsidR="001D5954" w:rsidRPr="00231213" w14:paraId="62059615" w14:textId="77777777" w:rsidTr="001D5954">
        <w:trPr>
          <w:trHeight w:val="264"/>
        </w:trPr>
        <w:tc>
          <w:tcPr>
            <w:tcW w:w="850" w:type="dxa"/>
            <w:noWrap/>
            <w:hideMark/>
          </w:tcPr>
          <w:p w14:paraId="21D506E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lastRenderedPageBreak/>
              <w:t>014</w:t>
            </w:r>
          </w:p>
        </w:tc>
        <w:tc>
          <w:tcPr>
            <w:tcW w:w="3308" w:type="dxa"/>
            <w:noWrap/>
            <w:hideMark/>
          </w:tcPr>
          <w:p w14:paraId="0475E9E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BUCHANAN</w:t>
            </w:r>
          </w:p>
        </w:tc>
        <w:tc>
          <w:tcPr>
            <w:tcW w:w="1596" w:type="dxa"/>
            <w:noWrap/>
            <w:vAlign w:val="bottom"/>
            <w:hideMark/>
          </w:tcPr>
          <w:p w14:paraId="3A9B795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$33,663.17 </w:t>
            </w:r>
          </w:p>
        </w:tc>
        <w:tc>
          <w:tcPr>
            <w:tcW w:w="1914" w:type="dxa"/>
            <w:noWrap/>
            <w:vAlign w:val="bottom"/>
            <w:hideMark/>
          </w:tcPr>
          <w:p w14:paraId="798BF04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$55,303.01 </w:t>
            </w:r>
          </w:p>
        </w:tc>
        <w:tc>
          <w:tcPr>
            <w:tcW w:w="2340" w:type="dxa"/>
            <w:noWrap/>
            <w:vAlign w:val="bottom"/>
            <w:hideMark/>
          </w:tcPr>
          <w:p w14:paraId="088E9C0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$88,966.18 </w:t>
            </w:r>
          </w:p>
        </w:tc>
      </w:tr>
      <w:tr w:rsidR="001D5954" w:rsidRPr="00231213" w14:paraId="01108B2B" w14:textId="77777777" w:rsidTr="001D5954">
        <w:trPr>
          <w:trHeight w:val="264"/>
        </w:trPr>
        <w:tc>
          <w:tcPr>
            <w:tcW w:w="850" w:type="dxa"/>
            <w:noWrap/>
            <w:hideMark/>
          </w:tcPr>
          <w:p w14:paraId="0B5B8B0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015</w:t>
            </w:r>
          </w:p>
        </w:tc>
        <w:tc>
          <w:tcPr>
            <w:tcW w:w="3308" w:type="dxa"/>
            <w:noWrap/>
            <w:hideMark/>
          </w:tcPr>
          <w:p w14:paraId="51F17ED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BUCKINGHAM</w:t>
            </w:r>
          </w:p>
        </w:tc>
        <w:tc>
          <w:tcPr>
            <w:tcW w:w="1596" w:type="dxa"/>
            <w:noWrap/>
            <w:vAlign w:val="bottom"/>
            <w:hideMark/>
          </w:tcPr>
          <w:p w14:paraId="389C864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$18,809.25 </w:t>
            </w:r>
          </w:p>
        </w:tc>
        <w:tc>
          <w:tcPr>
            <w:tcW w:w="1914" w:type="dxa"/>
            <w:noWrap/>
            <w:vAlign w:val="bottom"/>
            <w:hideMark/>
          </w:tcPr>
          <w:p w14:paraId="67D923A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$30,900.48 </w:t>
            </w:r>
          </w:p>
        </w:tc>
        <w:tc>
          <w:tcPr>
            <w:tcW w:w="2340" w:type="dxa"/>
            <w:noWrap/>
            <w:vAlign w:val="bottom"/>
            <w:hideMark/>
          </w:tcPr>
          <w:p w14:paraId="10394B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$49,709.73 </w:t>
            </w:r>
          </w:p>
        </w:tc>
      </w:tr>
      <w:tr w:rsidR="001D5954" w:rsidRPr="00231213" w14:paraId="6B78AB8C" w14:textId="77777777" w:rsidTr="001D5954">
        <w:trPr>
          <w:trHeight w:val="264"/>
        </w:trPr>
        <w:tc>
          <w:tcPr>
            <w:tcW w:w="850" w:type="dxa"/>
            <w:noWrap/>
            <w:hideMark/>
          </w:tcPr>
          <w:p w14:paraId="72B7A4E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016</w:t>
            </w:r>
          </w:p>
        </w:tc>
        <w:tc>
          <w:tcPr>
            <w:tcW w:w="3308" w:type="dxa"/>
            <w:noWrap/>
            <w:hideMark/>
          </w:tcPr>
          <w:p w14:paraId="0A3EC35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CAMPBELL</w:t>
            </w:r>
          </w:p>
        </w:tc>
        <w:tc>
          <w:tcPr>
            <w:tcW w:w="1596" w:type="dxa"/>
            <w:noWrap/>
            <w:vAlign w:val="bottom"/>
            <w:hideMark/>
          </w:tcPr>
          <w:p w14:paraId="24D871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$49,779.02 </w:t>
            </w:r>
          </w:p>
        </w:tc>
        <w:tc>
          <w:tcPr>
            <w:tcW w:w="1914" w:type="dxa"/>
            <w:noWrap/>
            <w:vAlign w:val="bottom"/>
            <w:hideMark/>
          </w:tcPr>
          <w:p w14:paraId="1E96F6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$81,778.69 </w:t>
            </w:r>
          </w:p>
        </w:tc>
        <w:tc>
          <w:tcPr>
            <w:tcW w:w="2340" w:type="dxa"/>
            <w:noWrap/>
            <w:vAlign w:val="bottom"/>
            <w:hideMark/>
          </w:tcPr>
          <w:p w14:paraId="2072B43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$131,557.71 </w:t>
            </w:r>
          </w:p>
        </w:tc>
      </w:tr>
      <w:tr w:rsidR="001D5954" w:rsidRPr="00231213" w14:paraId="048EB984" w14:textId="77777777" w:rsidTr="001D5954">
        <w:trPr>
          <w:trHeight w:val="264"/>
        </w:trPr>
        <w:tc>
          <w:tcPr>
            <w:tcW w:w="850" w:type="dxa"/>
            <w:noWrap/>
            <w:hideMark/>
          </w:tcPr>
          <w:p w14:paraId="0F5A069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017</w:t>
            </w:r>
          </w:p>
        </w:tc>
        <w:tc>
          <w:tcPr>
            <w:tcW w:w="3308" w:type="dxa"/>
            <w:noWrap/>
            <w:hideMark/>
          </w:tcPr>
          <w:p w14:paraId="0BBB4B3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CAROLINE</w:t>
            </w:r>
          </w:p>
        </w:tc>
        <w:tc>
          <w:tcPr>
            <w:tcW w:w="1596" w:type="dxa"/>
            <w:noWrap/>
            <w:vAlign w:val="bottom"/>
            <w:hideMark/>
          </w:tcPr>
          <w:p w14:paraId="2B4027B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$30,181.03 </w:t>
            </w:r>
          </w:p>
        </w:tc>
        <w:tc>
          <w:tcPr>
            <w:tcW w:w="1914" w:type="dxa"/>
            <w:noWrap/>
            <w:vAlign w:val="bottom"/>
            <w:hideMark/>
          </w:tcPr>
          <w:p w14:paraId="5741331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$49,582.44 </w:t>
            </w:r>
          </w:p>
        </w:tc>
        <w:tc>
          <w:tcPr>
            <w:tcW w:w="2340" w:type="dxa"/>
            <w:noWrap/>
            <w:vAlign w:val="bottom"/>
            <w:hideMark/>
          </w:tcPr>
          <w:p w14:paraId="7B519A0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$79,763.47 </w:t>
            </w:r>
          </w:p>
        </w:tc>
      </w:tr>
      <w:tr w:rsidR="001D5954" w:rsidRPr="00231213" w14:paraId="6A196D7D" w14:textId="77777777" w:rsidTr="001D5954">
        <w:trPr>
          <w:trHeight w:val="264"/>
        </w:trPr>
        <w:tc>
          <w:tcPr>
            <w:tcW w:w="850" w:type="dxa"/>
            <w:noWrap/>
            <w:hideMark/>
          </w:tcPr>
          <w:p w14:paraId="726FAEA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018</w:t>
            </w:r>
          </w:p>
        </w:tc>
        <w:tc>
          <w:tcPr>
            <w:tcW w:w="3308" w:type="dxa"/>
            <w:noWrap/>
            <w:hideMark/>
          </w:tcPr>
          <w:p w14:paraId="418B40B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CARROLL</w:t>
            </w:r>
          </w:p>
        </w:tc>
        <w:tc>
          <w:tcPr>
            <w:tcW w:w="1596" w:type="dxa"/>
            <w:noWrap/>
            <w:vAlign w:val="bottom"/>
            <w:hideMark/>
          </w:tcPr>
          <w:p w14:paraId="163F5C0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$32,069.65 </w:t>
            </w:r>
          </w:p>
        </w:tc>
        <w:tc>
          <w:tcPr>
            <w:tcW w:w="1914" w:type="dxa"/>
            <w:noWrap/>
            <w:vAlign w:val="bottom"/>
            <w:hideMark/>
          </w:tcPr>
          <w:p w14:paraId="17B9D8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$52,685.14 </w:t>
            </w:r>
          </w:p>
        </w:tc>
        <w:tc>
          <w:tcPr>
            <w:tcW w:w="2340" w:type="dxa"/>
            <w:noWrap/>
            <w:vAlign w:val="bottom"/>
            <w:hideMark/>
          </w:tcPr>
          <w:p w14:paraId="4FB83D6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$84,754.79 </w:t>
            </w:r>
          </w:p>
        </w:tc>
      </w:tr>
      <w:tr w:rsidR="001D5954" w:rsidRPr="00231213" w14:paraId="72BCF6CE" w14:textId="77777777" w:rsidTr="001D5954">
        <w:trPr>
          <w:trHeight w:val="264"/>
        </w:trPr>
        <w:tc>
          <w:tcPr>
            <w:tcW w:w="850" w:type="dxa"/>
            <w:noWrap/>
            <w:hideMark/>
          </w:tcPr>
          <w:p w14:paraId="6C8A4E0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019</w:t>
            </w:r>
          </w:p>
        </w:tc>
        <w:tc>
          <w:tcPr>
            <w:tcW w:w="3308" w:type="dxa"/>
            <w:noWrap/>
            <w:hideMark/>
          </w:tcPr>
          <w:p w14:paraId="10DFE817" w14:textId="4774BC56" w:rsidR="001D5954" w:rsidRPr="00231213" w:rsidRDefault="008235D3" w:rsidP="001D5954">
            <w:pPr>
              <w:rPr>
                <w:rFonts w:asciiTheme="minorHAnsi" w:eastAsia="Times New Roman" w:hAnsiTheme="minorHAnsi" w:cstheme="minorHAnsi"/>
                <w:sz w:val="22"/>
                <w:szCs w:val="22"/>
              </w:rPr>
            </w:pPr>
            <w:r>
              <w:rPr>
                <w:rFonts w:asciiTheme="minorHAnsi" w:eastAsia="Times New Roman" w:hAnsiTheme="minorHAnsi" w:cstheme="minorHAnsi"/>
                <w:sz w:val="22"/>
                <w:szCs w:val="22"/>
              </w:rPr>
              <w:t>CHARLES CITY COUNTY</w:t>
            </w:r>
          </w:p>
        </w:tc>
        <w:tc>
          <w:tcPr>
            <w:tcW w:w="1596" w:type="dxa"/>
            <w:noWrap/>
            <w:vAlign w:val="bottom"/>
            <w:hideMark/>
          </w:tcPr>
          <w:p w14:paraId="78D77EE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$5,473.07 </w:t>
            </w:r>
          </w:p>
        </w:tc>
        <w:tc>
          <w:tcPr>
            <w:tcW w:w="1914" w:type="dxa"/>
            <w:noWrap/>
            <w:vAlign w:val="bottom"/>
            <w:hideMark/>
          </w:tcPr>
          <w:p w14:paraId="7E2CB89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$8,991.36 </w:t>
            </w:r>
          </w:p>
        </w:tc>
        <w:tc>
          <w:tcPr>
            <w:tcW w:w="2340" w:type="dxa"/>
            <w:noWrap/>
            <w:vAlign w:val="bottom"/>
            <w:hideMark/>
          </w:tcPr>
          <w:p w14:paraId="14B1595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$14,464.43 </w:t>
            </w:r>
          </w:p>
        </w:tc>
      </w:tr>
      <w:tr w:rsidR="001D5954" w:rsidRPr="00231213" w14:paraId="2BA732AF" w14:textId="77777777" w:rsidTr="001D5954">
        <w:trPr>
          <w:trHeight w:val="264"/>
        </w:trPr>
        <w:tc>
          <w:tcPr>
            <w:tcW w:w="850" w:type="dxa"/>
            <w:noWrap/>
            <w:hideMark/>
          </w:tcPr>
          <w:p w14:paraId="5655306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020</w:t>
            </w:r>
          </w:p>
        </w:tc>
        <w:tc>
          <w:tcPr>
            <w:tcW w:w="3308" w:type="dxa"/>
            <w:noWrap/>
            <w:hideMark/>
          </w:tcPr>
          <w:p w14:paraId="1D2DB05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CHARLOTTE</w:t>
            </w:r>
          </w:p>
        </w:tc>
        <w:tc>
          <w:tcPr>
            <w:tcW w:w="1596" w:type="dxa"/>
            <w:noWrap/>
            <w:vAlign w:val="bottom"/>
            <w:hideMark/>
          </w:tcPr>
          <w:p w14:paraId="7CD1B3F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$17,934.80 </w:t>
            </w:r>
          </w:p>
        </w:tc>
        <w:tc>
          <w:tcPr>
            <w:tcW w:w="1914" w:type="dxa"/>
            <w:noWrap/>
            <w:vAlign w:val="bottom"/>
            <w:hideMark/>
          </w:tcPr>
          <w:p w14:paraId="13F11E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$29,463.91 </w:t>
            </w:r>
          </w:p>
        </w:tc>
        <w:tc>
          <w:tcPr>
            <w:tcW w:w="2340" w:type="dxa"/>
            <w:noWrap/>
            <w:vAlign w:val="bottom"/>
            <w:hideMark/>
          </w:tcPr>
          <w:p w14:paraId="24249CF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$47,398.71 </w:t>
            </w:r>
          </w:p>
        </w:tc>
      </w:tr>
      <w:tr w:rsidR="001D5954" w:rsidRPr="00231213" w14:paraId="31A9341D" w14:textId="77777777" w:rsidTr="001D5954">
        <w:trPr>
          <w:trHeight w:val="264"/>
        </w:trPr>
        <w:tc>
          <w:tcPr>
            <w:tcW w:w="850" w:type="dxa"/>
            <w:noWrap/>
            <w:hideMark/>
          </w:tcPr>
          <w:p w14:paraId="485033D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021</w:t>
            </w:r>
          </w:p>
        </w:tc>
        <w:tc>
          <w:tcPr>
            <w:tcW w:w="3308" w:type="dxa"/>
            <w:noWrap/>
            <w:hideMark/>
          </w:tcPr>
          <w:p w14:paraId="47E0EDB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CHESTERFIELD</w:t>
            </w:r>
          </w:p>
        </w:tc>
        <w:tc>
          <w:tcPr>
            <w:tcW w:w="1596" w:type="dxa"/>
            <w:noWrap/>
            <w:vAlign w:val="bottom"/>
            <w:hideMark/>
          </w:tcPr>
          <w:p w14:paraId="1B0D151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$253,151.32 </w:t>
            </w:r>
          </w:p>
        </w:tc>
        <w:tc>
          <w:tcPr>
            <w:tcW w:w="1914" w:type="dxa"/>
            <w:noWrap/>
            <w:vAlign w:val="bottom"/>
            <w:hideMark/>
          </w:tcPr>
          <w:p w14:paraId="5FEF24B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$415,885.76 </w:t>
            </w:r>
          </w:p>
        </w:tc>
        <w:tc>
          <w:tcPr>
            <w:tcW w:w="2340" w:type="dxa"/>
            <w:noWrap/>
            <w:vAlign w:val="bottom"/>
            <w:hideMark/>
          </w:tcPr>
          <w:p w14:paraId="7460690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$669,037.08 </w:t>
            </w:r>
          </w:p>
        </w:tc>
      </w:tr>
      <w:tr w:rsidR="001D5954" w:rsidRPr="00231213" w14:paraId="7583CEDF" w14:textId="77777777" w:rsidTr="001D5954">
        <w:trPr>
          <w:trHeight w:val="264"/>
        </w:trPr>
        <w:tc>
          <w:tcPr>
            <w:tcW w:w="850" w:type="dxa"/>
            <w:noWrap/>
            <w:hideMark/>
          </w:tcPr>
          <w:p w14:paraId="434113F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022</w:t>
            </w:r>
          </w:p>
        </w:tc>
        <w:tc>
          <w:tcPr>
            <w:tcW w:w="3308" w:type="dxa"/>
            <w:noWrap/>
            <w:hideMark/>
          </w:tcPr>
          <w:p w14:paraId="32A836B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CLARKE</w:t>
            </w:r>
          </w:p>
        </w:tc>
        <w:tc>
          <w:tcPr>
            <w:tcW w:w="1596" w:type="dxa"/>
            <w:noWrap/>
            <w:vAlign w:val="bottom"/>
            <w:hideMark/>
          </w:tcPr>
          <w:p w14:paraId="7A46C1B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$8,675.40 </w:t>
            </w:r>
          </w:p>
        </w:tc>
        <w:tc>
          <w:tcPr>
            <w:tcW w:w="1914" w:type="dxa"/>
            <w:noWrap/>
            <w:vAlign w:val="bottom"/>
            <w:hideMark/>
          </w:tcPr>
          <w:p w14:paraId="0783A4F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$14,252.24 </w:t>
            </w:r>
          </w:p>
        </w:tc>
        <w:tc>
          <w:tcPr>
            <w:tcW w:w="2340" w:type="dxa"/>
            <w:noWrap/>
            <w:vAlign w:val="bottom"/>
            <w:hideMark/>
          </w:tcPr>
          <w:p w14:paraId="605D474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$22,927.64 </w:t>
            </w:r>
          </w:p>
        </w:tc>
      </w:tr>
      <w:tr w:rsidR="001D5954" w:rsidRPr="00231213" w14:paraId="34D4E7E8" w14:textId="77777777" w:rsidTr="001D5954">
        <w:trPr>
          <w:trHeight w:val="264"/>
        </w:trPr>
        <w:tc>
          <w:tcPr>
            <w:tcW w:w="850" w:type="dxa"/>
            <w:noWrap/>
            <w:hideMark/>
          </w:tcPr>
          <w:p w14:paraId="5CA432A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023</w:t>
            </w:r>
          </w:p>
        </w:tc>
        <w:tc>
          <w:tcPr>
            <w:tcW w:w="3308" w:type="dxa"/>
            <w:noWrap/>
            <w:hideMark/>
          </w:tcPr>
          <w:p w14:paraId="223905D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CRAIG</w:t>
            </w:r>
          </w:p>
        </w:tc>
        <w:tc>
          <w:tcPr>
            <w:tcW w:w="1596" w:type="dxa"/>
            <w:noWrap/>
            <w:vAlign w:val="bottom"/>
            <w:hideMark/>
          </w:tcPr>
          <w:p w14:paraId="00A0FD2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$5,088.82 </w:t>
            </w:r>
          </w:p>
        </w:tc>
        <w:tc>
          <w:tcPr>
            <w:tcW w:w="1914" w:type="dxa"/>
            <w:noWrap/>
            <w:vAlign w:val="bottom"/>
            <w:hideMark/>
          </w:tcPr>
          <w:p w14:paraId="3B1C1C3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$8,360.10 </w:t>
            </w:r>
          </w:p>
        </w:tc>
        <w:tc>
          <w:tcPr>
            <w:tcW w:w="2340" w:type="dxa"/>
            <w:noWrap/>
            <w:vAlign w:val="bottom"/>
            <w:hideMark/>
          </w:tcPr>
          <w:p w14:paraId="4073C83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$13,448.92 </w:t>
            </w:r>
          </w:p>
        </w:tc>
      </w:tr>
      <w:tr w:rsidR="001D5954" w:rsidRPr="00231213" w14:paraId="68EBF663" w14:textId="77777777" w:rsidTr="001D5954">
        <w:trPr>
          <w:trHeight w:val="264"/>
        </w:trPr>
        <w:tc>
          <w:tcPr>
            <w:tcW w:w="850" w:type="dxa"/>
            <w:noWrap/>
            <w:hideMark/>
          </w:tcPr>
          <w:p w14:paraId="66D187C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024</w:t>
            </w:r>
          </w:p>
        </w:tc>
        <w:tc>
          <w:tcPr>
            <w:tcW w:w="3308" w:type="dxa"/>
            <w:noWrap/>
            <w:hideMark/>
          </w:tcPr>
          <w:p w14:paraId="0F527E4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CULPEPER</w:t>
            </w:r>
          </w:p>
        </w:tc>
        <w:tc>
          <w:tcPr>
            <w:tcW w:w="1596" w:type="dxa"/>
            <w:noWrap/>
            <w:vAlign w:val="bottom"/>
            <w:hideMark/>
          </w:tcPr>
          <w:p w14:paraId="6AC2A72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$51,242.48 </w:t>
            </w:r>
          </w:p>
        </w:tc>
        <w:tc>
          <w:tcPr>
            <w:tcW w:w="1914" w:type="dxa"/>
            <w:noWrap/>
            <w:vAlign w:val="bottom"/>
            <w:hideMark/>
          </w:tcPr>
          <w:p w14:paraId="48947D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$84,182.93 </w:t>
            </w:r>
          </w:p>
        </w:tc>
        <w:tc>
          <w:tcPr>
            <w:tcW w:w="2340" w:type="dxa"/>
            <w:noWrap/>
            <w:vAlign w:val="bottom"/>
            <w:hideMark/>
          </w:tcPr>
          <w:p w14:paraId="03A1955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$135,425.41 </w:t>
            </w:r>
          </w:p>
        </w:tc>
      </w:tr>
      <w:tr w:rsidR="001D5954" w:rsidRPr="00231213" w14:paraId="7A58CA1E" w14:textId="77777777" w:rsidTr="001D5954">
        <w:trPr>
          <w:trHeight w:val="264"/>
        </w:trPr>
        <w:tc>
          <w:tcPr>
            <w:tcW w:w="850" w:type="dxa"/>
            <w:noWrap/>
            <w:hideMark/>
          </w:tcPr>
          <w:p w14:paraId="3F58197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025</w:t>
            </w:r>
          </w:p>
        </w:tc>
        <w:tc>
          <w:tcPr>
            <w:tcW w:w="3308" w:type="dxa"/>
            <w:noWrap/>
            <w:hideMark/>
          </w:tcPr>
          <w:p w14:paraId="31D6D55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CUMBERLAND</w:t>
            </w:r>
          </w:p>
        </w:tc>
        <w:tc>
          <w:tcPr>
            <w:tcW w:w="1596" w:type="dxa"/>
            <w:noWrap/>
            <w:vAlign w:val="bottom"/>
            <w:hideMark/>
          </w:tcPr>
          <w:p w14:paraId="19C3009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$12,468.21 </w:t>
            </w:r>
          </w:p>
        </w:tc>
        <w:tc>
          <w:tcPr>
            <w:tcW w:w="1914" w:type="dxa"/>
            <w:noWrap/>
            <w:vAlign w:val="bottom"/>
            <w:hideMark/>
          </w:tcPr>
          <w:p w14:paraId="68F9504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$20,483.20 </w:t>
            </w:r>
          </w:p>
        </w:tc>
        <w:tc>
          <w:tcPr>
            <w:tcW w:w="2340" w:type="dxa"/>
            <w:noWrap/>
            <w:vAlign w:val="bottom"/>
            <w:hideMark/>
          </w:tcPr>
          <w:p w14:paraId="3F88B3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$32,951.41 </w:t>
            </w:r>
          </w:p>
        </w:tc>
      </w:tr>
      <w:tr w:rsidR="001D5954" w:rsidRPr="00231213" w14:paraId="7A3FA122" w14:textId="77777777" w:rsidTr="001D5954">
        <w:trPr>
          <w:trHeight w:val="264"/>
        </w:trPr>
        <w:tc>
          <w:tcPr>
            <w:tcW w:w="850" w:type="dxa"/>
            <w:noWrap/>
            <w:hideMark/>
          </w:tcPr>
          <w:p w14:paraId="3B4ED97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026</w:t>
            </w:r>
          </w:p>
        </w:tc>
        <w:tc>
          <w:tcPr>
            <w:tcW w:w="3308" w:type="dxa"/>
            <w:noWrap/>
            <w:hideMark/>
          </w:tcPr>
          <w:p w14:paraId="5AF9416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DICKENSON</w:t>
            </w:r>
          </w:p>
        </w:tc>
        <w:tc>
          <w:tcPr>
            <w:tcW w:w="1596" w:type="dxa"/>
            <w:noWrap/>
            <w:vAlign w:val="bottom"/>
            <w:hideMark/>
          </w:tcPr>
          <w:p w14:paraId="274E2B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$23,033.28 </w:t>
            </w:r>
          </w:p>
        </w:tc>
        <w:tc>
          <w:tcPr>
            <w:tcW w:w="1914" w:type="dxa"/>
            <w:noWrap/>
            <w:vAlign w:val="bottom"/>
            <w:hideMark/>
          </w:tcPr>
          <w:p w14:paraId="7CE066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$37,839.88 </w:t>
            </w:r>
          </w:p>
        </w:tc>
        <w:tc>
          <w:tcPr>
            <w:tcW w:w="2340" w:type="dxa"/>
            <w:noWrap/>
            <w:vAlign w:val="bottom"/>
            <w:hideMark/>
          </w:tcPr>
          <w:p w14:paraId="47C20B7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$60,873.16 </w:t>
            </w:r>
          </w:p>
        </w:tc>
      </w:tr>
      <w:tr w:rsidR="001D5954" w:rsidRPr="00231213" w14:paraId="0C3B9C15" w14:textId="77777777" w:rsidTr="001D5954">
        <w:trPr>
          <w:trHeight w:val="264"/>
        </w:trPr>
        <w:tc>
          <w:tcPr>
            <w:tcW w:w="850" w:type="dxa"/>
            <w:noWrap/>
            <w:hideMark/>
          </w:tcPr>
          <w:p w14:paraId="761596A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027</w:t>
            </w:r>
          </w:p>
        </w:tc>
        <w:tc>
          <w:tcPr>
            <w:tcW w:w="3308" w:type="dxa"/>
            <w:noWrap/>
            <w:hideMark/>
          </w:tcPr>
          <w:p w14:paraId="3542587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DINWIDDIE</w:t>
            </w:r>
          </w:p>
        </w:tc>
        <w:tc>
          <w:tcPr>
            <w:tcW w:w="1596" w:type="dxa"/>
            <w:noWrap/>
            <w:vAlign w:val="bottom"/>
            <w:hideMark/>
          </w:tcPr>
          <w:p w14:paraId="4D48C38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$27,049.55 </w:t>
            </w:r>
          </w:p>
        </w:tc>
        <w:tc>
          <w:tcPr>
            <w:tcW w:w="1914" w:type="dxa"/>
            <w:noWrap/>
            <w:vAlign w:val="bottom"/>
            <w:hideMark/>
          </w:tcPr>
          <w:p w14:paraId="7B827E1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$44,437.93 </w:t>
            </w:r>
          </w:p>
        </w:tc>
        <w:tc>
          <w:tcPr>
            <w:tcW w:w="2340" w:type="dxa"/>
            <w:noWrap/>
            <w:vAlign w:val="bottom"/>
            <w:hideMark/>
          </w:tcPr>
          <w:p w14:paraId="582B32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$71,487.48 </w:t>
            </w:r>
          </w:p>
        </w:tc>
      </w:tr>
      <w:tr w:rsidR="001D5954" w:rsidRPr="00231213" w14:paraId="4068DD47" w14:textId="77777777" w:rsidTr="001D5954">
        <w:trPr>
          <w:trHeight w:val="264"/>
        </w:trPr>
        <w:tc>
          <w:tcPr>
            <w:tcW w:w="850" w:type="dxa"/>
            <w:noWrap/>
            <w:hideMark/>
          </w:tcPr>
          <w:p w14:paraId="65DF82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028</w:t>
            </w:r>
          </w:p>
        </w:tc>
        <w:tc>
          <w:tcPr>
            <w:tcW w:w="3308" w:type="dxa"/>
            <w:noWrap/>
            <w:hideMark/>
          </w:tcPr>
          <w:p w14:paraId="4A9D930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ESSEX</w:t>
            </w:r>
          </w:p>
        </w:tc>
        <w:tc>
          <w:tcPr>
            <w:tcW w:w="1596" w:type="dxa"/>
            <w:noWrap/>
            <w:vAlign w:val="bottom"/>
            <w:hideMark/>
          </w:tcPr>
          <w:p w14:paraId="1A1D83E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$13,329.98 </w:t>
            </w:r>
          </w:p>
        </w:tc>
        <w:tc>
          <w:tcPr>
            <w:tcW w:w="1914" w:type="dxa"/>
            <w:noWrap/>
            <w:vAlign w:val="bottom"/>
            <w:hideMark/>
          </w:tcPr>
          <w:p w14:paraId="7959F6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$21,898.94 </w:t>
            </w:r>
          </w:p>
        </w:tc>
        <w:tc>
          <w:tcPr>
            <w:tcW w:w="2340" w:type="dxa"/>
            <w:noWrap/>
            <w:vAlign w:val="bottom"/>
            <w:hideMark/>
          </w:tcPr>
          <w:p w14:paraId="0B4064D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$35,228.92 </w:t>
            </w:r>
          </w:p>
        </w:tc>
      </w:tr>
      <w:tr w:rsidR="001D5954" w:rsidRPr="00231213" w14:paraId="73D38325" w14:textId="77777777" w:rsidTr="001D5954">
        <w:trPr>
          <w:trHeight w:val="264"/>
        </w:trPr>
        <w:tc>
          <w:tcPr>
            <w:tcW w:w="850" w:type="dxa"/>
            <w:noWrap/>
            <w:hideMark/>
          </w:tcPr>
          <w:p w14:paraId="11FDB2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029</w:t>
            </w:r>
          </w:p>
        </w:tc>
        <w:tc>
          <w:tcPr>
            <w:tcW w:w="3308" w:type="dxa"/>
            <w:noWrap/>
            <w:hideMark/>
          </w:tcPr>
          <w:p w14:paraId="4CB4C95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FAIRFAX</w:t>
            </w:r>
          </w:p>
        </w:tc>
        <w:tc>
          <w:tcPr>
            <w:tcW w:w="1596" w:type="dxa"/>
            <w:noWrap/>
            <w:vAlign w:val="bottom"/>
            <w:hideMark/>
          </w:tcPr>
          <w:p w14:paraId="4E9BD77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$800,162.64 </w:t>
            </w:r>
          </w:p>
        </w:tc>
        <w:tc>
          <w:tcPr>
            <w:tcW w:w="1914" w:type="dxa"/>
            <w:noWrap/>
            <w:vAlign w:val="bottom"/>
            <w:hideMark/>
          </w:tcPr>
          <w:p w14:paraId="4BA6663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$1,314,534.90 </w:t>
            </w:r>
          </w:p>
        </w:tc>
        <w:tc>
          <w:tcPr>
            <w:tcW w:w="2340" w:type="dxa"/>
            <w:noWrap/>
            <w:vAlign w:val="bottom"/>
            <w:hideMark/>
          </w:tcPr>
          <w:p w14:paraId="49AC58B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$2,114,697.54 </w:t>
            </w:r>
          </w:p>
        </w:tc>
      </w:tr>
      <w:tr w:rsidR="001D5954" w:rsidRPr="00231213" w14:paraId="26519C4B" w14:textId="77777777" w:rsidTr="001D5954">
        <w:trPr>
          <w:trHeight w:val="264"/>
        </w:trPr>
        <w:tc>
          <w:tcPr>
            <w:tcW w:w="850" w:type="dxa"/>
            <w:noWrap/>
            <w:hideMark/>
          </w:tcPr>
          <w:p w14:paraId="145B248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030</w:t>
            </w:r>
          </w:p>
        </w:tc>
        <w:tc>
          <w:tcPr>
            <w:tcW w:w="3308" w:type="dxa"/>
            <w:noWrap/>
            <w:hideMark/>
          </w:tcPr>
          <w:p w14:paraId="0794C26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FAUQUIER</w:t>
            </w:r>
          </w:p>
        </w:tc>
        <w:tc>
          <w:tcPr>
            <w:tcW w:w="1596" w:type="dxa"/>
            <w:noWrap/>
            <w:vAlign w:val="bottom"/>
            <w:hideMark/>
          </w:tcPr>
          <w:p w14:paraId="70F1E8B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$42,796.18 </w:t>
            </w:r>
          </w:p>
        </w:tc>
        <w:tc>
          <w:tcPr>
            <w:tcW w:w="1914" w:type="dxa"/>
            <w:noWrap/>
            <w:vAlign w:val="bottom"/>
            <w:hideMark/>
          </w:tcPr>
          <w:p w14:paraId="0B78A5E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$70,307.05 </w:t>
            </w:r>
          </w:p>
        </w:tc>
        <w:tc>
          <w:tcPr>
            <w:tcW w:w="2340" w:type="dxa"/>
            <w:noWrap/>
            <w:vAlign w:val="bottom"/>
            <w:hideMark/>
          </w:tcPr>
          <w:p w14:paraId="2E8102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$113,103.23 </w:t>
            </w:r>
          </w:p>
        </w:tc>
      </w:tr>
      <w:tr w:rsidR="001D5954" w:rsidRPr="00231213" w14:paraId="337BA20E" w14:textId="77777777" w:rsidTr="001D5954">
        <w:trPr>
          <w:trHeight w:val="264"/>
        </w:trPr>
        <w:tc>
          <w:tcPr>
            <w:tcW w:w="850" w:type="dxa"/>
            <w:noWrap/>
            <w:hideMark/>
          </w:tcPr>
          <w:p w14:paraId="23E5A81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031</w:t>
            </w:r>
          </w:p>
        </w:tc>
        <w:tc>
          <w:tcPr>
            <w:tcW w:w="3308" w:type="dxa"/>
            <w:noWrap/>
            <w:hideMark/>
          </w:tcPr>
          <w:p w14:paraId="3C6F233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FLOYD</w:t>
            </w:r>
          </w:p>
        </w:tc>
        <w:tc>
          <w:tcPr>
            <w:tcW w:w="1596" w:type="dxa"/>
            <w:noWrap/>
            <w:vAlign w:val="bottom"/>
            <w:hideMark/>
          </w:tcPr>
          <w:p w14:paraId="0EA70E8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$16,199.62 </w:t>
            </w:r>
          </w:p>
        </w:tc>
        <w:tc>
          <w:tcPr>
            <w:tcW w:w="1914" w:type="dxa"/>
            <w:noWrap/>
            <w:vAlign w:val="bottom"/>
            <w:hideMark/>
          </w:tcPr>
          <w:p w14:paraId="39E4720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$26,613.29 </w:t>
            </w:r>
          </w:p>
        </w:tc>
        <w:tc>
          <w:tcPr>
            <w:tcW w:w="2340" w:type="dxa"/>
            <w:noWrap/>
            <w:vAlign w:val="bottom"/>
            <w:hideMark/>
          </w:tcPr>
          <w:p w14:paraId="0BF790D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$42,812.91 </w:t>
            </w:r>
          </w:p>
        </w:tc>
      </w:tr>
      <w:tr w:rsidR="001D5954" w:rsidRPr="00231213" w14:paraId="32B0ED51" w14:textId="77777777" w:rsidTr="001D5954">
        <w:trPr>
          <w:trHeight w:val="264"/>
        </w:trPr>
        <w:tc>
          <w:tcPr>
            <w:tcW w:w="850" w:type="dxa"/>
            <w:noWrap/>
            <w:hideMark/>
          </w:tcPr>
          <w:p w14:paraId="2904BDC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032</w:t>
            </w:r>
          </w:p>
        </w:tc>
        <w:tc>
          <w:tcPr>
            <w:tcW w:w="3308" w:type="dxa"/>
            <w:noWrap/>
            <w:hideMark/>
          </w:tcPr>
          <w:p w14:paraId="35F1CBE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FLUVANNA</w:t>
            </w:r>
          </w:p>
        </w:tc>
        <w:tc>
          <w:tcPr>
            <w:tcW w:w="1596" w:type="dxa"/>
            <w:noWrap/>
            <w:vAlign w:val="bottom"/>
            <w:hideMark/>
          </w:tcPr>
          <w:p w14:paraId="1827DE0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$16,893.63 </w:t>
            </w:r>
          </w:p>
        </w:tc>
        <w:tc>
          <w:tcPr>
            <w:tcW w:w="1914" w:type="dxa"/>
            <w:noWrap/>
            <w:vAlign w:val="bottom"/>
            <w:hideMark/>
          </w:tcPr>
          <w:p w14:paraId="4C7E1B4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$27,753.43 </w:t>
            </w:r>
          </w:p>
        </w:tc>
        <w:tc>
          <w:tcPr>
            <w:tcW w:w="2340" w:type="dxa"/>
            <w:noWrap/>
            <w:vAlign w:val="bottom"/>
            <w:hideMark/>
          </w:tcPr>
          <w:p w14:paraId="1CE906A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$44,647.06 </w:t>
            </w:r>
          </w:p>
        </w:tc>
      </w:tr>
      <w:tr w:rsidR="001D5954" w:rsidRPr="00231213" w14:paraId="1F888E85" w14:textId="77777777" w:rsidTr="001D5954">
        <w:trPr>
          <w:trHeight w:val="264"/>
        </w:trPr>
        <w:tc>
          <w:tcPr>
            <w:tcW w:w="850" w:type="dxa"/>
            <w:noWrap/>
            <w:hideMark/>
          </w:tcPr>
          <w:p w14:paraId="488CFC3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033</w:t>
            </w:r>
          </w:p>
        </w:tc>
        <w:tc>
          <w:tcPr>
            <w:tcW w:w="3308" w:type="dxa"/>
            <w:noWrap/>
            <w:hideMark/>
          </w:tcPr>
          <w:p w14:paraId="63B3AD61" w14:textId="50820D00"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FRANKLIN</w:t>
            </w:r>
            <w:r w:rsidR="008235D3">
              <w:rPr>
                <w:rFonts w:asciiTheme="minorHAnsi" w:eastAsia="Times New Roman" w:hAnsiTheme="minorHAnsi" w:cstheme="minorHAnsi"/>
                <w:sz w:val="22"/>
                <w:szCs w:val="22"/>
              </w:rPr>
              <w:t xml:space="preserve"> COUNTY</w:t>
            </w:r>
          </w:p>
        </w:tc>
        <w:tc>
          <w:tcPr>
            <w:tcW w:w="1596" w:type="dxa"/>
            <w:noWrap/>
            <w:vAlign w:val="bottom"/>
            <w:hideMark/>
          </w:tcPr>
          <w:p w14:paraId="7F0F4A4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$55,437.45 </w:t>
            </w:r>
          </w:p>
        </w:tc>
        <w:tc>
          <w:tcPr>
            <w:tcW w:w="1914" w:type="dxa"/>
            <w:noWrap/>
            <w:vAlign w:val="bottom"/>
            <w:hideMark/>
          </w:tcPr>
          <w:p w14:paraId="08A2C45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$91,074.56 </w:t>
            </w:r>
          </w:p>
        </w:tc>
        <w:tc>
          <w:tcPr>
            <w:tcW w:w="2340" w:type="dxa"/>
            <w:noWrap/>
            <w:vAlign w:val="bottom"/>
            <w:hideMark/>
          </w:tcPr>
          <w:p w14:paraId="675413C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$146,512.01 </w:t>
            </w:r>
          </w:p>
        </w:tc>
      </w:tr>
      <w:tr w:rsidR="001D5954" w:rsidRPr="00231213" w14:paraId="793E0C95" w14:textId="77777777" w:rsidTr="001D5954">
        <w:trPr>
          <w:trHeight w:val="264"/>
        </w:trPr>
        <w:tc>
          <w:tcPr>
            <w:tcW w:w="850" w:type="dxa"/>
            <w:noWrap/>
            <w:hideMark/>
          </w:tcPr>
          <w:p w14:paraId="54D03F2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034</w:t>
            </w:r>
          </w:p>
        </w:tc>
        <w:tc>
          <w:tcPr>
            <w:tcW w:w="3308" w:type="dxa"/>
            <w:noWrap/>
            <w:hideMark/>
          </w:tcPr>
          <w:p w14:paraId="5412EBB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FREDERICK</w:t>
            </w:r>
          </w:p>
        </w:tc>
        <w:tc>
          <w:tcPr>
            <w:tcW w:w="1596" w:type="dxa"/>
            <w:noWrap/>
            <w:vAlign w:val="bottom"/>
            <w:hideMark/>
          </w:tcPr>
          <w:p w14:paraId="74EAC38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$62,467.34 </w:t>
            </w:r>
          </w:p>
        </w:tc>
        <w:tc>
          <w:tcPr>
            <w:tcW w:w="1914" w:type="dxa"/>
            <w:noWrap/>
            <w:vAlign w:val="bottom"/>
            <w:hideMark/>
          </w:tcPr>
          <w:p w14:paraId="6D5C9E6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$102,623.51 </w:t>
            </w:r>
          </w:p>
        </w:tc>
        <w:tc>
          <w:tcPr>
            <w:tcW w:w="2340" w:type="dxa"/>
            <w:noWrap/>
            <w:vAlign w:val="bottom"/>
            <w:hideMark/>
          </w:tcPr>
          <w:p w14:paraId="1536FAB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$165,090.85 </w:t>
            </w:r>
          </w:p>
        </w:tc>
      </w:tr>
      <w:tr w:rsidR="001D5954" w:rsidRPr="00231213" w14:paraId="0AA7AE86" w14:textId="77777777" w:rsidTr="001D5954">
        <w:trPr>
          <w:trHeight w:val="264"/>
        </w:trPr>
        <w:tc>
          <w:tcPr>
            <w:tcW w:w="850" w:type="dxa"/>
            <w:noWrap/>
            <w:hideMark/>
          </w:tcPr>
          <w:p w14:paraId="5C75ADD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035</w:t>
            </w:r>
          </w:p>
        </w:tc>
        <w:tc>
          <w:tcPr>
            <w:tcW w:w="3308" w:type="dxa"/>
            <w:noWrap/>
            <w:hideMark/>
          </w:tcPr>
          <w:p w14:paraId="299BA2F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GILES</w:t>
            </w:r>
          </w:p>
        </w:tc>
        <w:tc>
          <w:tcPr>
            <w:tcW w:w="1596" w:type="dxa"/>
            <w:noWrap/>
            <w:vAlign w:val="bottom"/>
            <w:hideMark/>
          </w:tcPr>
          <w:p w14:paraId="52C7D9F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$16,118.25 </w:t>
            </w:r>
          </w:p>
        </w:tc>
        <w:tc>
          <w:tcPr>
            <w:tcW w:w="1914" w:type="dxa"/>
            <w:noWrap/>
            <w:vAlign w:val="bottom"/>
            <w:hideMark/>
          </w:tcPr>
          <w:p w14:paraId="5801925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$26,479.62 </w:t>
            </w:r>
          </w:p>
        </w:tc>
        <w:tc>
          <w:tcPr>
            <w:tcW w:w="2340" w:type="dxa"/>
            <w:noWrap/>
            <w:vAlign w:val="bottom"/>
            <w:hideMark/>
          </w:tcPr>
          <w:p w14:paraId="4F58545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$42,597.87 </w:t>
            </w:r>
          </w:p>
        </w:tc>
      </w:tr>
      <w:tr w:rsidR="001D5954" w:rsidRPr="00231213" w14:paraId="0C82250D" w14:textId="77777777" w:rsidTr="001D5954">
        <w:trPr>
          <w:trHeight w:val="264"/>
        </w:trPr>
        <w:tc>
          <w:tcPr>
            <w:tcW w:w="850" w:type="dxa"/>
            <w:noWrap/>
            <w:hideMark/>
          </w:tcPr>
          <w:p w14:paraId="5DDF114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036</w:t>
            </w:r>
          </w:p>
        </w:tc>
        <w:tc>
          <w:tcPr>
            <w:tcW w:w="3308" w:type="dxa"/>
            <w:noWrap/>
            <w:hideMark/>
          </w:tcPr>
          <w:p w14:paraId="51A6153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GLOUCESTER</w:t>
            </w:r>
          </w:p>
        </w:tc>
        <w:tc>
          <w:tcPr>
            <w:tcW w:w="1596" w:type="dxa"/>
            <w:noWrap/>
            <w:vAlign w:val="bottom"/>
            <w:hideMark/>
          </w:tcPr>
          <w:p w14:paraId="6B891C6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$31,636.99 </w:t>
            </w:r>
          </w:p>
        </w:tc>
        <w:tc>
          <w:tcPr>
            <w:tcW w:w="1914" w:type="dxa"/>
            <w:noWrap/>
            <w:vAlign w:val="bottom"/>
            <w:hideMark/>
          </w:tcPr>
          <w:p w14:paraId="0613561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$51,974.35 </w:t>
            </w:r>
          </w:p>
        </w:tc>
        <w:tc>
          <w:tcPr>
            <w:tcW w:w="2340" w:type="dxa"/>
            <w:noWrap/>
            <w:vAlign w:val="bottom"/>
            <w:hideMark/>
          </w:tcPr>
          <w:p w14:paraId="2EDA6C8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$83,611.34 </w:t>
            </w:r>
          </w:p>
        </w:tc>
      </w:tr>
      <w:tr w:rsidR="001D5954" w:rsidRPr="00231213" w14:paraId="214373F6" w14:textId="77777777" w:rsidTr="001D5954">
        <w:trPr>
          <w:trHeight w:val="264"/>
        </w:trPr>
        <w:tc>
          <w:tcPr>
            <w:tcW w:w="850" w:type="dxa"/>
            <w:noWrap/>
            <w:hideMark/>
          </w:tcPr>
          <w:p w14:paraId="77D42B6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037</w:t>
            </w:r>
          </w:p>
        </w:tc>
        <w:tc>
          <w:tcPr>
            <w:tcW w:w="3308" w:type="dxa"/>
            <w:noWrap/>
            <w:hideMark/>
          </w:tcPr>
          <w:p w14:paraId="2192EE4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GOOCHLAND</w:t>
            </w:r>
          </w:p>
        </w:tc>
        <w:tc>
          <w:tcPr>
            <w:tcW w:w="1596" w:type="dxa"/>
            <w:noWrap/>
            <w:vAlign w:val="bottom"/>
            <w:hideMark/>
          </w:tcPr>
          <w:p w14:paraId="1CCC196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$12,380.48 </w:t>
            </w:r>
          </w:p>
        </w:tc>
        <w:tc>
          <w:tcPr>
            <w:tcW w:w="1914" w:type="dxa"/>
            <w:noWrap/>
            <w:vAlign w:val="bottom"/>
            <w:hideMark/>
          </w:tcPr>
          <w:p w14:paraId="5CF71E5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$20,339.09 </w:t>
            </w:r>
          </w:p>
        </w:tc>
        <w:tc>
          <w:tcPr>
            <w:tcW w:w="2340" w:type="dxa"/>
            <w:noWrap/>
            <w:vAlign w:val="bottom"/>
            <w:hideMark/>
          </w:tcPr>
          <w:p w14:paraId="0F53E9F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$32,719.57 </w:t>
            </w:r>
          </w:p>
        </w:tc>
      </w:tr>
      <w:tr w:rsidR="001D5954" w:rsidRPr="00231213" w14:paraId="328D0A63" w14:textId="77777777" w:rsidTr="001D5954">
        <w:trPr>
          <w:trHeight w:val="264"/>
        </w:trPr>
        <w:tc>
          <w:tcPr>
            <w:tcW w:w="850" w:type="dxa"/>
            <w:noWrap/>
            <w:hideMark/>
          </w:tcPr>
          <w:p w14:paraId="33C465E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038</w:t>
            </w:r>
          </w:p>
        </w:tc>
        <w:tc>
          <w:tcPr>
            <w:tcW w:w="3308" w:type="dxa"/>
            <w:noWrap/>
            <w:hideMark/>
          </w:tcPr>
          <w:p w14:paraId="108732D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GRAYSON</w:t>
            </w:r>
          </w:p>
        </w:tc>
        <w:tc>
          <w:tcPr>
            <w:tcW w:w="1596" w:type="dxa"/>
            <w:noWrap/>
            <w:vAlign w:val="bottom"/>
            <w:hideMark/>
          </w:tcPr>
          <w:p w14:paraId="2DB5C0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$18,485.92 </w:t>
            </w:r>
          </w:p>
        </w:tc>
        <w:tc>
          <w:tcPr>
            <w:tcW w:w="1914" w:type="dxa"/>
            <w:noWrap/>
            <w:vAlign w:val="bottom"/>
            <w:hideMark/>
          </w:tcPr>
          <w:p w14:paraId="30B698F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$30,369.30 </w:t>
            </w:r>
          </w:p>
        </w:tc>
        <w:tc>
          <w:tcPr>
            <w:tcW w:w="2340" w:type="dxa"/>
            <w:noWrap/>
            <w:vAlign w:val="bottom"/>
            <w:hideMark/>
          </w:tcPr>
          <w:p w14:paraId="681617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$48,855.22 </w:t>
            </w:r>
          </w:p>
        </w:tc>
      </w:tr>
      <w:tr w:rsidR="001D5954" w:rsidRPr="00231213" w14:paraId="1EC9C538" w14:textId="77777777" w:rsidTr="001D5954">
        <w:trPr>
          <w:trHeight w:val="264"/>
        </w:trPr>
        <w:tc>
          <w:tcPr>
            <w:tcW w:w="850" w:type="dxa"/>
            <w:noWrap/>
            <w:hideMark/>
          </w:tcPr>
          <w:p w14:paraId="67D4396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039</w:t>
            </w:r>
          </w:p>
        </w:tc>
        <w:tc>
          <w:tcPr>
            <w:tcW w:w="3308" w:type="dxa"/>
            <w:noWrap/>
            <w:hideMark/>
          </w:tcPr>
          <w:p w14:paraId="53AA07A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GREENE</w:t>
            </w:r>
          </w:p>
        </w:tc>
        <w:tc>
          <w:tcPr>
            <w:tcW w:w="1596" w:type="dxa"/>
            <w:noWrap/>
            <w:vAlign w:val="bottom"/>
            <w:hideMark/>
          </w:tcPr>
          <w:p w14:paraId="3CF5054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$18,905.22 </w:t>
            </w:r>
          </w:p>
        </w:tc>
        <w:tc>
          <w:tcPr>
            <w:tcW w:w="1914" w:type="dxa"/>
            <w:noWrap/>
            <w:vAlign w:val="bottom"/>
            <w:hideMark/>
          </w:tcPr>
          <w:p w14:paraId="1ED7A28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$31,058.15 </w:t>
            </w:r>
          </w:p>
        </w:tc>
        <w:tc>
          <w:tcPr>
            <w:tcW w:w="2340" w:type="dxa"/>
            <w:noWrap/>
            <w:vAlign w:val="bottom"/>
            <w:hideMark/>
          </w:tcPr>
          <w:p w14:paraId="5182B79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$49,963.37 </w:t>
            </w:r>
          </w:p>
        </w:tc>
      </w:tr>
      <w:tr w:rsidR="001D5954" w:rsidRPr="00231213" w14:paraId="313502B2" w14:textId="77777777" w:rsidTr="001D5954">
        <w:trPr>
          <w:trHeight w:val="264"/>
        </w:trPr>
        <w:tc>
          <w:tcPr>
            <w:tcW w:w="850" w:type="dxa"/>
            <w:noWrap/>
            <w:hideMark/>
          </w:tcPr>
          <w:p w14:paraId="3D9FB30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040</w:t>
            </w:r>
          </w:p>
        </w:tc>
        <w:tc>
          <w:tcPr>
            <w:tcW w:w="3308" w:type="dxa"/>
            <w:noWrap/>
            <w:hideMark/>
          </w:tcPr>
          <w:p w14:paraId="32A3406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GREENSVILLE</w:t>
            </w:r>
          </w:p>
        </w:tc>
        <w:tc>
          <w:tcPr>
            <w:tcW w:w="1596" w:type="dxa"/>
            <w:noWrap/>
            <w:vAlign w:val="bottom"/>
            <w:hideMark/>
          </w:tcPr>
          <w:p w14:paraId="3BE964E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$25,180.12 </w:t>
            </w:r>
          </w:p>
        </w:tc>
        <w:tc>
          <w:tcPr>
            <w:tcW w:w="1914" w:type="dxa"/>
            <w:noWrap/>
            <w:vAlign w:val="bottom"/>
            <w:hideMark/>
          </w:tcPr>
          <w:p w14:paraId="03D0334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$41,366.77 </w:t>
            </w:r>
          </w:p>
        </w:tc>
        <w:tc>
          <w:tcPr>
            <w:tcW w:w="2340" w:type="dxa"/>
            <w:noWrap/>
            <w:vAlign w:val="bottom"/>
            <w:hideMark/>
          </w:tcPr>
          <w:p w14:paraId="654C0A5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$66,546.89 </w:t>
            </w:r>
          </w:p>
        </w:tc>
      </w:tr>
      <w:tr w:rsidR="001D5954" w:rsidRPr="00231213" w14:paraId="2A47A298" w14:textId="77777777" w:rsidTr="001D5954">
        <w:trPr>
          <w:trHeight w:val="264"/>
        </w:trPr>
        <w:tc>
          <w:tcPr>
            <w:tcW w:w="850" w:type="dxa"/>
            <w:noWrap/>
            <w:hideMark/>
          </w:tcPr>
          <w:p w14:paraId="59B539C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041</w:t>
            </w:r>
          </w:p>
        </w:tc>
        <w:tc>
          <w:tcPr>
            <w:tcW w:w="3308" w:type="dxa"/>
            <w:noWrap/>
            <w:hideMark/>
          </w:tcPr>
          <w:p w14:paraId="1875B22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HALIFAX</w:t>
            </w:r>
          </w:p>
        </w:tc>
        <w:tc>
          <w:tcPr>
            <w:tcW w:w="1596" w:type="dxa"/>
            <w:noWrap/>
            <w:vAlign w:val="bottom"/>
            <w:hideMark/>
          </w:tcPr>
          <w:p w14:paraId="764134F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$45,974.61 </w:t>
            </w:r>
          </w:p>
        </w:tc>
        <w:tc>
          <w:tcPr>
            <w:tcW w:w="1914" w:type="dxa"/>
            <w:noWrap/>
            <w:vAlign w:val="bottom"/>
            <w:hideMark/>
          </w:tcPr>
          <w:p w14:paraId="3E9B13D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$75,528.69 </w:t>
            </w:r>
          </w:p>
        </w:tc>
        <w:tc>
          <w:tcPr>
            <w:tcW w:w="2340" w:type="dxa"/>
            <w:noWrap/>
            <w:vAlign w:val="bottom"/>
            <w:hideMark/>
          </w:tcPr>
          <w:p w14:paraId="5E5627F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$121,503.30 </w:t>
            </w:r>
          </w:p>
        </w:tc>
      </w:tr>
      <w:tr w:rsidR="001D5954" w:rsidRPr="00231213" w14:paraId="465AEC5D" w14:textId="77777777" w:rsidTr="001D5954">
        <w:trPr>
          <w:trHeight w:val="264"/>
        </w:trPr>
        <w:tc>
          <w:tcPr>
            <w:tcW w:w="850" w:type="dxa"/>
            <w:noWrap/>
            <w:hideMark/>
          </w:tcPr>
          <w:p w14:paraId="19356AB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042</w:t>
            </w:r>
          </w:p>
        </w:tc>
        <w:tc>
          <w:tcPr>
            <w:tcW w:w="3308" w:type="dxa"/>
            <w:noWrap/>
            <w:hideMark/>
          </w:tcPr>
          <w:p w14:paraId="314C1C5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HANOVER</w:t>
            </w:r>
          </w:p>
        </w:tc>
        <w:tc>
          <w:tcPr>
            <w:tcW w:w="1596" w:type="dxa"/>
            <w:noWrap/>
            <w:vAlign w:val="bottom"/>
            <w:hideMark/>
          </w:tcPr>
          <w:p w14:paraId="4FE7127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$60,545.69 </w:t>
            </w:r>
          </w:p>
        </w:tc>
        <w:tc>
          <w:tcPr>
            <w:tcW w:w="1914" w:type="dxa"/>
            <w:noWrap/>
            <w:vAlign w:val="bottom"/>
            <w:hideMark/>
          </w:tcPr>
          <w:p w14:paraId="6EBD0EB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$99,466.55 </w:t>
            </w:r>
          </w:p>
        </w:tc>
        <w:tc>
          <w:tcPr>
            <w:tcW w:w="2340" w:type="dxa"/>
            <w:noWrap/>
            <w:vAlign w:val="bottom"/>
            <w:hideMark/>
          </w:tcPr>
          <w:p w14:paraId="65E9688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$160,012.24 </w:t>
            </w:r>
          </w:p>
        </w:tc>
      </w:tr>
      <w:tr w:rsidR="001D5954" w:rsidRPr="00231213" w14:paraId="357BCA82" w14:textId="77777777" w:rsidTr="001D5954">
        <w:trPr>
          <w:trHeight w:val="264"/>
        </w:trPr>
        <w:tc>
          <w:tcPr>
            <w:tcW w:w="850" w:type="dxa"/>
            <w:noWrap/>
            <w:hideMark/>
          </w:tcPr>
          <w:p w14:paraId="292A7AE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043</w:t>
            </w:r>
          </w:p>
        </w:tc>
        <w:tc>
          <w:tcPr>
            <w:tcW w:w="3308" w:type="dxa"/>
            <w:noWrap/>
            <w:hideMark/>
          </w:tcPr>
          <w:p w14:paraId="5DBA0F4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HENRICO</w:t>
            </w:r>
          </w:p>
        </w:tc>
        <w:tc>
          <w:tcPr>
            <w:tcW w:w="1596" w:type="dxa"/>
            <w:noWrap/>
            <w:vAlign w:val="bottom"/>
            <w:hideMark/>
          </w:tcPr>
          <w:p w14:paraId="45E9712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$318,974.89 </w:t>
            </w:r>
          </w:p>
        </w:tc>
        <w:tc>
          <w:tcPr>
            <w:tcW w:w="1914" w:type="dxa"/>
            <w:noWrap/>
            <w:vAlign w:val="bottom"/>
            <w:hideMark/>
          </w:tcPr>
          <w:p w14:paraId="27A60AB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$524,023.01 </w:t>
            </w:r>
          </w:p>
        </w:tc>
        <w:tc>
          <w:tcPr>
            <w:tcW w:w="2340" w:type="dxa"/>
            <w:noWrap/>
            <w:vAlign w:val="bottom"/>
            <w:hideMark/>
          </w:tcPr>
          <w:p w14:paraId="27F6788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$842,997.90 </w:t>
            </w:r>
          </w:p>
        </w:tc>
      </w:tr>
      <w:tr w:rsidR="001D5954" w:rsidRPr="00231213" w14:paraId="3BAFB6FA" w14:textId="77777777" w:rsidTr="001D5954">
        <w:trPr>
          <w:trHeight w:val="264"/>
        </w:trPr>
        <w:tc>
          <w:tcPr>
            <w:tcW w:w="850" w:type="dxa"/>
            <w:noWrap/>
            <w:hideMark/>
          </w:tcPr>
          <w:p w14:paraId="6914BEC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044</w:t>
            </w:r>
          </w:p>
        </w:tc>
        <w:tc>
          <w:tcPr>
            <w:tcW w:w="3308" w:type="dxa"/>
            <w:noWrap/>
            <w:hideMark/>
          </w:tcPr>
          <w:p w14:paraId="5BE7EB8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HENRY</w:t>
            </w:r>
          </w:p>
        </w:tc>
        <w:tc>
          <w:tcPr>
            <w:tcW w:w="1596" w:type="dxa"/>
            <w:noWrap/>
            <w:vAlign w:val="bottom"/>
            <w:hideMark/>
          </w:tcPr>
          <w:p w14:paraId="6B4370F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$66,308.42 </w:t>
            </w:r>
          </w:p>
        </w:tc>
        <w:tc>
          <w:tcPr>
            <w:tcW w:w="1914" w:type="dxa"/>
            <w:noWrap/>
            <w:vAlign w:val="bottom"/>
            <w:hideMark/>
          </w:tcPr>
          <w:p w14:paraId="15515BD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$108,933.78 </w:t>
            </w:r>
          </w:p>
        </w:tc>
        <w:tc>
          <w:tcPr>
            <w:tcW w:w="2340" w:type="dxa"/>
            <w:noWrap/>
            <w:vAlign w:val="bottom"/>
            <w:hideMark/>
          </w:tcPr>
          <w:p w14:paraId="6D3C41A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$175,242.20 </w:t>
            </w:r>
          </w:p>
        </w:tc>
      </w:tr>
      <w:tr w:rsidR="001D5954" w:rsidRPr="00231213" w14:paraId="3672264C" w14:textId="77777777" w:rsidTr="001D5954">
        <w:trPr>
          <w:trHeight w:val="264"/>
        </w:trPr>
        <w:tc>
          <w:tcPr>
            <w:tcW w:w="850" w:type="dxa"/>
            <w:noWrap/>
            <w:hideMark/>
          </w:tcPr>
          <w:p w14:paraId="5F0B72D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045</w:t>
            </w:r>
          </w:p>
        </w:tc>
        <w:tc>
          <w:tcPr>
            <w:tcW w:w="3308" w:type="dxa"/>
            <w:noWrap/>
            <w:hideMark/>
          </w:tcPr>
          <w:p w14:paraId="554213D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HIGHLAND</w:t>
            </w:r>
          </w:p>
        </w:tc>
        <w:tc>
          <w:tcPr>
            <w:tcW w:w="1596" w:type="dxa"/>
            <w:noWrap/>
            <w:vAlign w:val="bottom"/>
            <w:hideMark/>
          </w:tcPr>
          <w:p w14:paraId="62FF5E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$1,497.74 </w:t>
            </w:r>
          </w:p>
        </w:tc>
        <w:tc>
          <w:tcPr>
            <w:tcW w:w="1914" w:type="dxa"/>
            <w:noWrap/>
            <w:vAlign w:val="bottom"/>
            <w:hideMark/>
          </w:tcPr>
          <w:p w14:paraId="79D6F84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$2,460.55 </w:t>
            </w:r>
          </w:p>
        </w:tc>
        <w:tc>
          <w:tcPr>
            <w:tcW w:w="2340" w:type="dxa"/>
            <w:noWrap/>
            <w:vAlign w:val="bottom"/>
            <w:hideMark/>
          </w:tcPr>
          <w:p w14:paraId="46FEC25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$3,958.29 </w:t>
            </w:r>
          </w:p>
        </w:tc>
      </w:tr>
      <w:tr w:rsidR="001D5954" w:rsidRPr="00231213" w14:paraId="717C56B2" w14:textId="77777777" w:rsidTr="001D5954">
        <w:trPr>
          <w:trHeight w:val="264"/>
        </w:trPr>
        <w:tc>
          <w:tcPr>
            <w:tcW w:w="850" w:type="dxa"/>
            <w:noWrap/>
            <w:hideMark/>
          </w:tcPr>
          <w:p w14:paraId="54340F4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046</w:t>
            </w:r>
          </w:p>
        </w:tc>
        <w:tc>
          <w:tcPr>
            <w:tcW w:w="3308" w:type="dxa"/>
            <w:noWrap/>
            <w:hideMark/>
          </w:tcPr>
          <w:p w14:paraId="6C3AA5D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ISLE OF WIGHT</w:t>
            </w:r>
          </w:p>
        </w:tc>
        <w:tc>
          <w:tcPr>
            <w:tcW w:w="1596" w:type="dxa"/>
            <w:noWrap/>
            <w:vAlign w:val="bottom"/>
            <w:hideMark/>
          </w:tcPr>
          <w:p w14:paraId="20F989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$27,692.06 </w:t>
            </w:r>
          </w:p>
        </w:tc>
        <w:tc>
          <w:tcPr>
            <w:tcW w:w="1914" w:type="dxa"/>
            <w:noWrap/>
            <w:vAlign w:val="bottom"/>
            <w:hideMark/>
          </w:tcPr>
          <w:p w14:paraId="202047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$45,493.48 </w:t>
            </w:r>
          </w:p>
        </w:tc>
        <w:tc>
          <w:tcPr>
            <w:tcW w:w="2340" w:type="dxa"/>
            <w:noWrap/>
            <w:vAlign w:val="bottom"/>
            <w:hideMark/>
          </w:tcPr>
          <w:p w14:paraId="1157D46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$73,185.54 </w:t>
            </w:r>
          </w:p>
        </w:tc>
      </w:tr>
      <w:tr w:rsidR="001D5954" w:rsidRPr="00231213" w14:paraId="0F3CC728" w14:textId="77777777" w:rsidTr="001D5954">
        <w:trPr>
          <w:trHeight w:val="264"/>
        </w:trPr>
        <w:tc>
          <w:tcPr>
            <w:tcW w:w="850" w:type="dxa"/>
            <w:noWrap/>
            <w:hideMark/>
          </w:tcPr>
          <w:p w14:paraId="4A16DE5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048</w:t>
            </w:r>
          </w:p>
        </w:tc>
        <w:tc>
          <w:tcPr>
            <w:tcW w:w="3308" w:type="dxa"/>
            <w:noWrap/>
            <w:hideMark/>
          </w:tcPr>
          <w:p w14:paraId="6A5D0DE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GEORGE</w:t>
            </w:r>
          </w:p>
        </w:tc>
        <w:tc>
          <w:tcPr>
            <w:tcW w:w="1596" w:type="dxa"/>
            <w:noWrap/>
            <w:vAlign w:val="bottom"/>
            <w:hideMark/>
          </w:tcPr>
          <w:p w14:paraId="0EEBC7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$19,844.87 </w:t>
            </w:r>
          </w:p>
        </w:tc>
        <w:tc>
          <w:tcPr>
            <w:tcW w:w="1914" w:type="dxa"/>
            <w:noWrap/>
            <w:vAlign w:val="bottom"/>
            <w:hideMark/>
          </w:tcPr>
          <w:p w14:paraId="064EF01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$32,601.84 </w:t>
            </w:r>
          </w:p>
        </w:tc>
        <w:tc>
          <w:tcPr>
            <w:tcW w:w="2340" w:type="dxa"/>
            <w:noWrap/>
            <w:vAlign w:val="bottom"/>
            <w:hideMark/>
          </w:tcPr>
          <w:p w14:paraId="1D5CE15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$52,446.71 </w:t>
            </w:r>
          </w:p>
        </w:tc>
      </w:tr>
      <w:tr w:rsidR="001D5954" w:rsidRPr="00231213" w14:paraId="275D9EEB" w14:textId="77777777" w:rsidTr="001D5954">
        <w:trPr>
          <w:trHeight w:val="264"/>
        </w:trPr>
        <w:tc>
          <w:tcPr>
            <w:tcW w:w="850" w:type="dxa"/>
            <w:noWrap/>
            <w:hideMark/>
          </w:tcPr>
          <w:p w14:paraId="29B0FE2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049</w:t>
            </w:r>
          </w:p>
        </w:tc>
        <w:tc>
          <w:tcPr>
            <w:tcW w:w="3308" w:type="dxa"/>
            <w:noWrap/>
            <w:hideMark/>
          </w:tcPr>
          <w:p w14:paraId="0612257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&amp; QUEEN</w:t>
            </w:r>
          </w:p>
        </w:tc>
        <w:tc>
          <w:tcPr>
            <w:tcW w:w="1596" w:type="dxa"/>
            <w:noWrap/>
            <w:vAlign w:val="bottom"/>
            <w:hideMark/>
          </w:tcPr>
          <w:p w14:paraId="0133E1C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$6,555.00 </w:t>
            </w:r>
          </w:p>
        </w:tc>
        <w:tc>
          <w:tcPr>
            <w:tcW w:w="1914" w:type="dxa"/>
            <w:noWrap/>
            <w:vAlign w:val="bottom"/>
            <w:hideMark/>
          </w:tcPr>
          <w:p w14:paraId="3E6A6FA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$10,768.79 </w:t>
            </w:r>
          </w:p>
        </w:tc>
        <w:tc>
          <w:tcPr>
            <w:tcW w:w="2340" w:type="dxa"/>
            <w:noWrap/>
            <w:vAlign w:val="bottom"/>
            <w:hideMark/>
          </w:tcPr>
          <w:p w14:paraId="144B49D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$17,323.79 </w:t>
            </w:r>
          </w:p>
        </w:tc>
      </w:tr>
      <w:tr w:rsidR="001D5954" w:rsidRPr="00231213" w14:paraId="50CCC608" w14:textId="77777777" w:rsidTr="001D5954">
        <w:trPr>
          <w:trHeight w:val="264"/>
        </w:trPr>
        <w:tc>
          <w:tcPr>
            <w:tcW w:w="850" w:type="dxa"/>
            <w:noWrap/>
            <w:hideMark/>
          </w:tcPr>
          <w:p w14:paraId="4DA66BF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050</w:t>
            </w:r>
          </w:p>
        </w:tc>
        <w:tc>
          <w:tcPr>
            <w:tcW w:w="3308" w:type="dxa"/>
            <w:noWrap/>
            <w:hideMark/>
          </w:tcPr>
          <w:p w14:paraId="0488F7B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WILLIAM</w:t>
            </w:r>
          </w:p>
        </w:tc>
        <w:tc>
          <w:tcPr>
            <w:tcW w:w="1596" w:type="dxa"/>
            <w:noWrap/>
            <w:vAlign w:val="bottom"/>
            <w:hideMark/>
          </w:tcPr>
          <w:p w14:paraId="1592F8A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$10,612.52 </w:t>
            </w:r>
          </w:p>
        </w:tc>
        <w:tc>
          <w:tcPr>
            <w:tcW w:w="1914" w:type="dxa"/>
            <w:noWrap/>
            <w:vAlign w:val="bottom"/>
            <w:hideMark/>
          </w:tcPr>
          <w:p w14:paraId="425AC13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$17,434.61 </w:t>
            </w:r>
          </w:p>
        </w:tc>
        <w:tc>
          <w:tcPr>
            <w:tcW w:w="2340" w:type="dxa"/>
            <w:noWrap/>
            <w:vAlign w:val="bottom"/>
            <w:hideMark/>
          </w:tcPr>
          <w:p w14:paraId="2EB42A7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$28,047.13 </w:t>
            </w:r>
          </w:p>
        </w:tc>
      </w:tr>
      <w:tr w:rsidR="001D5954" w:rsidRPr="00231213" w14:paraId="29A88AA4" w14:textId="77777777" w:rsidTr="001D5954">
        <w:trPr>
          <w:trHeight w:val="264"/>
        </w:trPr>
        <w:tc>
          <w:tcPr>
            <w:tcW w:w="850" w:type="dxa"/>
            <w:noWrap/>
            <w:hideMark/>
          </w:tcPr>
          <w:p w14:paraId="5AD5F55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051</w:t>
            </w:r>
          </w:p>
        </w:tc>
        <w:tc>
          <w:tcPr>
            <w:tcW w:w="3308" w:type="dxa"/>
            <w:noWrap/>
            <w:hideMark/>
          </w:tcPr>
          <w:p w14:paraId="5D324C5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LANCASTER</w:t>
            </w:r>
          </w:p>
        </w:tc>
        <w:tc>
          <w:tcPr>
            <w:tcW w:w="1596" w:type="dxa"/>
            <w:noWrap/>
            <w:vAlign w:val="bottom"/>
            <w:hideMark/>
          </w:tcPr>
          <w:p w14:paraId="6DA8A7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$10,348.11 </w:t>
            </w:r>
          </w:p>
        </w:tc>
        <w:tc>
          <w:tcPr>
            <w:tcW w:w="1914" w:type="dxa"/>
            <w:noWrap/>
            <w:vAlign w:val="bottom"/>
            <w:hideMark/>
          </w:tcPr>
          <w:p w14:paraId="7A36CAB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$17,000.24 </w:t>
            </w:r>
          </w:p>
        </w:tc>
        <w:tc>
          <w:tcPr>
            <w:tcW w:w="2340" w:type="dxa"/>
            <w:noWrap/>
            <w:vAlign w:val="bottom"/>
            <w:hideMark/>
          </w:tcPr>
          <w:p w14:paraId="230C4B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$27,348.35 </w:t>
            </w:r>
          </w:p>
        </w:tc>
      </w:tr>
      <w:tr w:rsidR="001D5954" w:rsidRPr="00231213" w14:paraId="71EA2F44" w14:textId="77777777" w:rsidTr="001D5954">
        <w:trPr>
          <w:trHeight w:val="264"/>
        </w:trPr>
        <w:tc>
          <w:tcPr>
            <w:tcW w:w="850" w:type="dxa"/>
            <w:noWrap/>
            <w:hideMark/>
          </w:tcPr>
          <w:p w14:paraId="41DB89A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052</w:t>
            </w:r>
          </w:p>
        </w:tc>
        <w:tc>
          <w:tcPr>
            <w:tcW w:w="3308" w:type="dxa"/>
            <w:noWrap/>
            <w:hideMark/>
          </w:tcPr>
          <w:p w14:paraId="1E3C778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LEE</w:t>
            </w:r>
          </w:p>
        </w:tc>
        <w:tc>
          <w:tcPr>
            <w:tcW w:w="1596" w:type="dxa"/>
            <w:noWrap/>
            <w:vAlign w:val="bottom"/>
            <w:hideMark/>
          </w:tcPr>
          <w:p w14:paraId="10C14D4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$35,665.53 </w:t>
            </w:r>
          </w:p>
        </w:tc>
        <w:tc>
          <w:tcPr>
            <w:tcW w:w="1914" w:type="dxa"/>
            <w:noWrap/>
            <w:vAlign w:val="bottom"/>
            <w:hideMark/>
          </w:tcPr>
          <w:p w14:paraId="62BF811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$58,592.57 </w:t>
            </w:r>
          </w:p>
        </w:tc>
        <w:tc>
          <w:tcPr>
            <w:tcW w:w="2340" w:type="dxa"/>
            <w:noWrap/>
            <w:vAlign w:val="bottom"/>
            <w:hideMark/>
          </w:tcPr>
          <w:p w14:paraId="67C7AAA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$94,258.10 </w:t>
            </w:r>
          </w:p>
        </w:tc>
      </w:tr>
      <w:tr w:rsidR="001D5954" w:rsidRPr="00231213" w14:paraId="02A61964" w14:textId="77777777" w:rsidTr="001D5954">
        <w:trPr>
          <w:trHeight w:val="264"/>
        </w:trPr>
        <w:tc>
          <w:tcPr>
            <w:tcW w:w="850" w:type="dxa"/>
            <w:noWrap/>
            <w:hideMark/>
          </w:tcPr>
          <w:p w14:paraId="40242DC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053</w:t>
            </w:r>
          </w:p>
        </w:tc>
        <w:tc>
          <w:tcPr>
            <w:tcW w:w="3308" w:type="dxa"/>
            <w:noWrap/>
            <w:hideMark/>
          </w:tcPr>
          <w:p w14:paraId="46FDF31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LOUDOUN</w:t>
            </w:r>
          </w:p>
        </w:tc>
        <w:tc>
          <w:tcPr>
            <w:tcW w:w="1596" w:type="dxa"/>
            <w:noWrap/>
            <w:vAlign w:val="bottom"/>
            <w:hideMark/>
          </w:tcPr>
          <w:p w14:paraId="1764204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$212,856.12 </w:t>
            </w:r>
          </w:p>
        </w:tc>
        <w:tc>
          <w:tcPr>
            <w:tcW w:w="1914" w:type="dxa"/>
            <w:noWrap/>
            <w:vAlign w:val="bottom"/>
            <w:hideMark/>
          </w:tcPr>
          <w:p w14:paraId="773763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$349,687.42 </w:t>
            </w:r>
          </w:p>
        </w:tc>
        <w:tc>
          <w:tcPr>
            <w:tcW w:w="2340" w:type="dxa"/>
            <w:noWrap/>
            <w:vAlign w:val="bottom"/>
            <w:hideMark/>
          </w:tcPr>
          <w:p w14:paraId="22E9E94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$562,543.54 </w:t>
            </w:r>
          </w:p>
        </w:tc>
      </w:tr>
      <w:tr w:rsidR="001D5954" w:rsidRPr="00231213" w14:paraId="384F5F4D" w14:textId="77777777" w:rsidTr="001D5954">
        <w:trPr>
          <w:trHeight w:val="264"/>
        </w:trPr>
        <w:tc>
          <w:tcPr>
            <w:tcW w:w="850" w:type="dxa"/>
            <w:noWrap/>
            <w:hideMark/>
          </w:tcPr>
          <w:p w14:paraId="3928BC5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054</w:t>
            </w:r>
          </w:p>
        </w:tc>
        <w:tc>
          <w:tcPr>
            <w:tcW w:w="3308" w:type="dxa"/>
            <w:noWrap/>
            <w:hideMark/>
          </w:tcPr>
          <w:p w14:paraId="6ACE131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LOUISA</w:t>
            </w:r>
          </w:p>
        </w:tc>
        <w:tc>
          <w:tcPr>
            <w:tcW w:w="1596" w:type="dxa"/>
            <w:noWrap/>
            <w:vAlign w:val="bottom"/>
            <w:hideMark/>
          </w:tcPr>
          <w:p w14:paraId="7EC081F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$30,903.46 </w:t>
            </w:r>
          </w:p>
        </w:tc>
        <w:tc>
          <w:tcPr>
            <w:tcW w:w="1914" w:type="dxa"/>
            <w:noWrap/>
            <w:vAlign w:val="bottom"/>
            <w:hideMark/>
          </w:tcPr>
          <w:p w14:paraId="3A47151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$50,769.28 </w:t>
            </w:r>
          </w:p>
        </w:tc>
        <w:tc>
          <w:tcPr>
            <w:tcW w:w="2340" w:type="dxa"/>
            <w:noWrap/>
            <w:vAlign w:val="bottom"/>
            <w:hideMark/>
          </w:tcPr>
          <w:p w14:paraId="5400A88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$81,672.74 </w:t>
            </w:r>
          </w:p>
        </w:tc>
      </w:tr>
      <w:tr w:rsidR="001D5954" w:rsidRPr="00231213" w14:paraId="0E1F52F3" w14:textId="77777777" w:rsidTr="001D5954">
        <w:trPr>
          <w:trHeight w:val="264"/>
        </w:trPr>
        <w:tc>
          <w:tcPr>
            <w:tcW w:w="850" w:type="dxa"/>
            <w:noWrap/>
            <w:hideMark/>
          </w:tcPr>
          <w:p w14:paraId="5807CF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055</w:t>
            </w:r>
          </w:p>
        </w:tc>
        <w:tc>
          <w:tcPr>
            <w:tcW w:w="3308" w:type="dxa"/>
            <w:noWrap/>
            <w:hideMark/>
          </w:tcPr>
          <w:p w14:paraId="3EA7F3D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LUNENBURG</w:t>
            </w:r>
          </w:p>
        </w:tc>
        <w:tc>
          <w:tcPr>
            <w:tcW w:w="1596" w:type="dxa"/>
            <w:noWrap/>
            <w:vAlign w:val="bottom"/>
            <w:hideMark/>
          </w:tcPr>
          <w:p w14:paraId="4C42748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$15,769.79 </w:t>
            </w:r>
          </w:p>
        </w:tc>
        <w:tc>
          <w:tcPr>
            <w:tcW w:w="1914" w:type="dxa"/>
            <w:noWrap/>
            <w:vAlign w:val="bottom"/>
            <w:hideMark/>
          </w:tcPr>
          <w:p w14:paraId="2C7CDDF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$25,907.15 </w:t>
            </w:r>
          </w:p>
        </w:tc>
        <w:tc>
          <w:tcPr>
            <w:tcW w:w="2340" w:type="dxa"/>
            <w:noWrap/>
            <w:vAlign w:val="bottom"/>
            <w:hideMark/>
          </w:tcPr>
          <w:p w14:paraId="4D5D44A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$41,676.94 </w:t>
            </w:r>
          </w:p>
        </w:tc>
      </w:tr>
      <w:tr w:rsidR="001D5954" w:rsidRPr="00231213" w14:paraId="452F78CB" w14:textId="77777777" w:rsidTr="001D5954">
        <w:trPr>
          <w:trHeight w:val="264"/>
        </w:trPr>
        <w:tc>
          <w:tcPr>
            <w:tcW w:w="850" w:type="dxa"/>
            <w:noWrap/>
            <w:hideMark/>
          </w:tcPr>
          <w:p w14:paraId="62BDE20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056</w:t>
            </w:r>
          </w:p>
        </w:tc>
        <w:tc>
          <w:tcPr>
            <w:tcW w:w="3308" w:type="dxa"/>
            <w:noWrap/>
            <w:hideMark/>
          </w:tcPr>
          <w:p w14:paraId="2996329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MADISON</w:t>
            </w:r>
          </w:p>
        </w:tc>
        <w:tc>
          <w:tcPr>
            <w:tcW w:w="1596" w:type="dxa"/>
            <w:noWrap/>
            <w:vAlign w:val="bottom"/>
            <w:hideMark/>
          </w:tcPr>
          <w:p w14:paraId="022090B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$11,983.95 </w:t>
            </w:r>
          </w:p>
        </w:tc>
        <w:tc>
          <w:tcPr>
            <w:tcW w:w="1914" w:type="dxa"/>
            <w:noWrap/>
            <w:vAlign w:val="bottom"/>
            <w:hideMark/>
          </w:tcPr>
          <w:p w14:paraId="365CBAF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$19,687.65 </w:t>
            </w:r>
          </w:p>
        </w:tc>
        <w:tc>
          <w:tcPr>
            <w:tcW w:w="2340" w:type="dxa"/>
            <w:noWrap/>
            <w:vAlign w:val="bottom"/>
            <w:hideMark/>
          </w:tcPr>
          <w:p w14:paraId="1E7D3A3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$31,671.60 </w:t>
            </w:r>
          </w:p>
        </w:tc>
      </w:tr>
      <w:tr w:rsidR="001D5954" w:rsidRPr="00231213" w14:paraId="10F4C06D" w14:textId="77777777" w:rsidTr="001D5954">
        <w:trPr>
          <w:trHeight w:val="264"/>
        </w:trPr>
        <w:tc>
          <w:tcPr>
            <w:tcW w:w="850" w:type="dxa"/>
            <w:noWrap/>
            <w:hideMark/>
          </w:tcPr>
          <w:p w14:paraId="4939E6A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057</w:t>
            </w:r>
          </w:p>
        </w:tc>
        <w:tc>
          <w:tcPr>
            <w:tcW w:w="3308" w:type="dxa"/>
            <w:noWrap/>
            <w:hideMark/>
          </w:tcPr>
          <w:p w14:paraId="4D52658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MATHEWS</w:t>
            </w:r>
          </w:p>
        </w:tc>
        <w:tc>
          <w:tcPr>
            <w:tcW w:w="1596" w:type="dxa"/>
            <w:noWrap/>
            <w:vAlign w:val="bottom"/>
            <w:hideMark/>
          </w:tcPr>
          <w:p w14:paraId="6D0D526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$6,803.94 </w:t>
            </w:r>
          </w:p>
        </w:tc>
        <w:tc>
          <w:tcPr>
            <w:tcW w:w="1914" w:type="dxa"/>
            <w:noWrap/>
            <w:vAlign w:val="bottom"/>
            <w:hideMark/>
          </w:tcPr>
          <w:p w14:paraId="331FA8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$11,177.76 </w:t>
            </w:r>
          </w:p>
        </w:tc>
        <w:tc>
          <w:tcPr>
            <w:tcW w:w="2340" w:type="dxa"/>
            <w:noWrap/>
            <w:vAlign w:val="bottom"/>
            <w:hideMark/>
          </w:tcPr>
          <w:p w14:paraId="607F5BE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$17,981.70 </w:t>
            </w:r>
          </w:p>
        </w:tc>
      </w:tr>
      <w:tr w:rsidR="001D5954" w:rsidRPr="00231213" w14:paraId="4885F858" w14:textId="77777777" w:rsidTr="001D5954">
        <w:trPr>
          <w:trHeight w:val="264"/>
        </w:trPr>
        <w:tc>
          <w:tcPr>
            <w:tcW w:w="850" w:type="dxa"/>
            <w:noWrap/>
            <w:hideMark/>
          </w:tcPr>
          <w:p w14:paraId="1886C87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058</w:t>
            </w:r>
          </w:p>
        </w:tc>
        <w:tc>
          <w:tcPr>
            <w:tcW w:w="3308" w:type="dxa"/>
            <w:noWrap/>
            <w:hideMark/>
          </w:tcPr>
          <w:p w14:paraId="05C5B09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MECKLENBURG</w:t>
            </w:r>
          </w:p>
        </w:tc>
        <w:tc>
          <w:tcPr>
            <w:tcW w:w="1596" w:type="dxa"/>
            <w:noWrap/>
            <w:vAlign w:val="bottom"/>
            <w:hideMark/>
          </w:tcPr>
          <w:p w14:paraId="0C1524A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$40,099.84 </w:t>
            </w:r>
          </w:p>
        </w:tc>
        <w:tc>
          <w:tcPr>
            <w:tcW w:w="1914" w:type="dxa"/>
            <w:noWrap/>
            <w:vAlign w:val="bottom"/>
            <w:hideMark/>
          </w:tcPr>
          <w:p w14:paraId="222C7F5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$65,877.41 </w:t>
            </w:r>
          </w:p>
        </w:tc>
        <w:tc>
          <w:tcPr>
            <w:tcW w:w="2340" w:type="dxa"/>
            <w:noWrap/>
            <w:vAlign w:val="bottom"/>
            <w:hideMark/>
          </w:tcPr>
          <w:p w14:paraId="201E614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$105,977.25 </w:t>
            </w:r>
          </w:p>
        </w:tc>
      </w:tr>
      <w:tr w:rsidR="001D5954" w:rsidRPr="00231213" w14:paraId="199A9190" w14:textId="77777777" w:rsidTr="001D5954">
        <w:trPr>
          <w:trHeight w:val="264"/>
        </w:trPr>
        <w:tc>
          <w:tcPr>
            <w:tcW w:w="850" w:type="dxa"/>
            <w:noWrap/>
            <w:hideMark/>
          </w:tcPr>
          <w:p w14:paraId="569519D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lastRenderedPageBreak/>
              <w:t>059</w:t>
            </w:r>
          </w:p>
        </w:tc>
        <w:tc>
          <w:tcPr>
            <w:tcW w:w="3308" w:type="dxa"/>
            <w:noWrap/>
            <w:hideMark/>
          </w:tcPr>
          <w:p w14:paraId="310E219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MIDDLESEX</w:t>
            </w:r>
          </w:p>
        </w:tc>
        <w:tc>
          <w:tcPr>
            <w:tcW w:w="1596" w:type="dxa"/>
            <w:noWrap/>
            <w:vAlign w:val="bottom"/>
            <w:hideMark/>
          </w:tcPr>
          <w:p w14:paraId="062B12F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$10,411.45 </w:t>
            </w:r>
          </w:p>
        </w:tc>
        <w:tc>
          <w:tcPr>
            <w:tcW w:w="1914" w:type="dxa"/>
            <w:noWrap/>
            <w:vAlign w:val="bottom"/>
            <w:hideMark/>
          </w:tcPr>
          <w:p w14:paraId="3D84672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$17,104.28 </w:t>
            </w:r>
          </w:p>
        </w:tc>
        <w:tc>
          <w:tcPr>
            <w:tcW w:w="2340" w:type="dxa"/>
            <w:noWrap/>
            <w:vAlign w:val="bottom"/>
            <w:hideMark/>
          </w:tcPr>
          <w:p w14:paraId="1B76049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$27,515.73 </w:t>
            </w:r>
          </w:p>
        </w:tc>
      </w:tr>
      <w:tr w:rsidR="001D5954" w:rsidRPr="00231213" w14:paraId="38E74166" w14:textId="77777777" w:rsidTr="001D5954">
        <w:trPr>
          <w:trHeight w:val="264"/>
        </w:trPr>
        <w:tc>
          <w:tcPr>
            <w:tcW w:w="850" w:type="dxa"/>
            <w:noWrap/>
            <w:hideMark/>
          </w:tcPr>
          <w:p w14:paraId="59CEF51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060</w:t>
            </w:r>
          </w:p>
        </w:tc>
        <w:tc>
          <w:tcPr>
            <w:tcW w:w="3308" w:type="dxa"/>
            <w:noWrap/>
            <w:hideMark/>
          </w:tcPr>
          <w:p w14:paraId="739D3A8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MONTGOMERY</w:t>
            </w:r>
          </w:p>
        </w:tc>
        <w:tc>
          <w:tcPr>
            <w:tcW w:w="1596" w:type="dxa"/>
            <w:noWrap/>
            <w:vAlign w:val="bottom"/>
            <w:hideMark/>
          </w:tcPr>
          <w:p w14:paraId="71DB890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$64,955.97 </w:t>
            </w:r>
          </w:p>
        </w:tc>
        <w:tc>
          <w:tcPr>
            <w:tcW w:w="1914" w:type="dxa"/>
            <w:noWrap/>
            <w:vAlign w:val="bottom"/>
            <w:hideMark/>
          </w:tcPr>
          <w:p w14:paraId="0E25146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$106,711.93 </w:t>
            </w:r>
          </w:p>
        </w:tc>
        <w:tc>
          <w:tcPr>
            <w:tcW w:w="2340" w:type="dxa"/>
            <w:noWrap/>
            <w:vAlign w:val="bottom"/>
            <w:hideMark/>
          </w:tcPr>
          <w:p w14:paraId="3F8DAB0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$171,667.90 </w:t>
            </w:r>
          </w:p>
        </w:tc>
      </w:tr>
      <w:tr w:rsidR="001D5954" w:rsidRPr="00231213" w14:paraId="6E996A89" w14:textId="77777777" w:rsidTr="001D5954">
        <w:trPr>
          <w:trHeight w:val="264"/>
        </w:trPr>
        <w:tc>
          <w:tcPr>
            <w:tcW w:w="850" w:type="dxa"/>
            <w:noWrap/>
            <w:hideMark/>
          </w:tcPr>
          <w:p w14:paraId="1AC4CAB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062</w:t>
            </w:r>
          </w:p>
        </w:tc>
        <w:tc>
          <w:tcPr>
            <w:tcW w:w="3308" w:type="dxa"/>
            <w:noWrap/>
            <w:hideMark/>
          </w:tcPr>
          <w:p w14:paraId="0AA0733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NELSON</w:t>
            </w:r>
          </w:p>
        </w:tc>
        <w:tc>
          <w:tcPr>
            <w:tcW w:w="1596" w:type="dxa"/>
            <w:noWrap/>
            <w:vAlign w:val="bottom"/>
            <w:hideMark/>
          </w:tcPr>
          <w:p w14:paraId="4871D8E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$16,104.68 </w:t>
            </w:r>
          </w:p>
        </w:tc>
        <w:tc>
          <w:tcPr>
            <w:tcW w:w="1914" w:type="dxa"/>
            <w:noWrap/>
            <w:vAlign w:val="bottom"/>
            <w:hideMark/>
          </w:tcPr>
          <w:p w14:paraId="529C004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$26,457.33 </w:t>
            </w:r>
          </w:p>
        </w:tc>
        <w:tc>
          <w:tcPr>
            <w:tcW w:w="2340" w:type="dxa"/>
            <w:noWrap/>
            <w:vAlign w:val="bottom"/>
            <w:hideMark/>
          </w:tcPr>
          <w:p w14:paraId="45C340C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$42,562.01 </w:t>
            </w:r>
          </w:p>
        </w:tc>
      </w:tr>
      <w:tr w:rsidR="001D5954" w:rsidRPr="00231213" w14:paraId="1AA9B361" w14:textId="77777777" w:rsidTr="001D5954">
        <w:trPr>
          <w:trHeight w:val="264"/>
        </w:trPr>
        <w:tc>
          <w:tcPr>
            <w:tcW w:w="850" w:type="dxa"/>
            <w:noWrap/>
            <w:hideMark/>
          </w:tcPr>
          <w:p w14:paraId="0E98EBD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063</w:t>
            </w:r>
          </w:p>
        </w:tc>
        <w:tc>
          <w:tcPr>
            <w:tcW w:w="3308" w:type="dxa"/>
            <w:noWrap/>
            <w:hideMark/>
          </w:tcPr>
          <w:p w14:paraId="1B9CDB3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NEW KENT</w:t>
            </w:r>
          </w:p>
        </w:tc>
        <w:tc>
          <w:tcPr>
            <w:tcW w:w="1596" w:type="dxa"/>
            <w:noWrap/>
            <w:vAlign w:val="bottom"/>
            <w:hideMark/>
          </w:tcPr>
          <w:p w14:paraId="6B91CE3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$12,641.73 </w:t>
            </w:r>
          </w:p>
        </w:tc>
        <w:tc>
          <w:tcPr>
            <w:tcW w:w="1914" w:type="dxa"/>
            <w:noWrap/>
            <w:vAlign w:val="bottom"/>
            <w:hideMark/>
          </w:tcPr>
          <w:p w14:paraId="53A06DD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$20,768.26 </w:t>
            </w:r>
          </w:p>
        </w:tc>
        <w:tc>
          <w:tcPr>
            <w:tcW w:w="2340" w:type="dxa"/>
            <w:noWrap/>
            <w:vAlign w:val="bottom"/>
            <w:hideMark/>
          </w:tcPr>
          <w:p w14:paraId="4CA2BFE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$33,409.99 </w:t>
            </w:r>
          </w:p>
        </w:tc>
      </w:tr>
      <w:tr w:rsidR="001D5954" w:rsidRPr="00231213" w14:paraId="2A33C378" w14:textId="77777777" w:rsidTr="001D5954">
        <w:trPr>
          <w:trHeight w:val="264"/>
        </w:trPr>
        <w:tc>
          <w:tcPr>
            <w:tcW w:w="850" w:type="dxa"/>
            <w:noWrap/>
            <w:hideMark/>
          </w:tcPr>
          <w:p w14:paraId="7B53404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065</w:t>
            </w:r>
          </w:p>
        </w:tc>
        <w:tc>
          <w:tcPr>
            <w:tcW w:w="3308" w:type="dxa"/>
            <w:noWrap/>
            <w:hideMark/>
          </w:tcPr>
          <w:p w14:paraId="43D55B1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NORTHAMPTON</w:t>
            </w:r>
          </w:p>
        </w:tc>
        <w:tc>
          <w:tcPr>
            <w:tcW w:w="1596" w:type="dxa"/>
            <w:noWrap/>
            <w:vAlign w:val="bottom"/>
            <w:hideMark/>
          </w:tcPr>
          <w:p w14:paraId="6B14CB9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$17,162.87 </w:t>
            </w:r>
          </w:p>
        </w:tc>
        <w:tc>
          <w:tcPr>
            <w:tcW w:w="1914" w:type="dxa"/>
            <w:noWrap/>
            <w:vAlign w:val="bottom"/>
            <w:hideMark/>
          </w:tcPr>
          <w:p w14:paraId="17D31CD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$28,195.76 </w:t>
            </w:r>
          </w:p>
        </w:tc>
        <w:tc>
          <w:tcPr>
            <w:tcW w:w="2340" w:type="dxa"/>
            <w:noWrap/>
            <w:vAlign w:val="bottom"/>
            <w:hideMark/>
          </w:tcPr>
          <w:p w14:paraId="190685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$45,358.63 </w:t>
            </w:r>
          </w:p>
        </w:tc>
      </w:tr>
      <w:tr w:rsidR="001D5954" w:rsidRPr="00231213" w14:paraId="31DBFF0E" w14:textId="77777777" w:rsidTr="001D5954">
        <w:trPr>
          <w:trHeight w:val="264"/>
        </w:trPr>
        <w:tc>
          <w:tcPr>
            <w:tcW w:w="850" w:type="dxa"/>
            <w:noWrap/>
            <w:hideMark/>
          </w:tcPr>
          <w:p w14:paraId="1EDEA1C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066</w:t>
            </w:r>
          </w:p>
        </w:tc>
        <w:tc>
          <w:tcPr>
            <w:tcW w:w="3308" w:type="dxa"/>
            <w:noWrap/>
            <w:hideMark/>
          </w:tcPr>
          <w:p w14:paraId="5DF1C25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NORTHUMBERLAND</w:t>
            </w:r>
          </w:p>
        </w:tc>
        <w:tc>
          <w:tcPr>
            <w:tcW w:w="1596" w:type="dxa"/>
            <w:noWrap/>
            <w:vAlign w:val="bottom"/>
            <w:hideMark/>
          </w:tcPr>
          <w:p w14:paraId="1EBA26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$13,503.46 </w:t>
            </w:r>
          </w:p>
        </w:tc>
        <w:tc>
          <w:tcPr>
            <w:tcW w:w="1914" w:type="dxa"/>
            <w:noWrap/>
            <w:vAlign w:val="bottom"/>
            <w:hideMark/>
          </w:tcPr>
          <w:p w14:paraId="6665D4F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$22,183.94 </w:t>
            </w:r>
          </w:p>
        </w:tc>
        <w:tc>
          <w:tcPr>
            <w:tcW w:w="2340" w:type="dxa"/>
            <w:noWrap/>
            <w:vAlign w:val="bottom"/>
            <w:hideMark/>
          </w:tcPr>
          <w:p w14:paraId="6BA847E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$35,687.40 </w:t>
            </w:r>
          </w:p>
        </w:tc>
      </w:tr>
      <w:tr w:rsidR="001D5954" w:rsidRPr="00231213" w14:paraId="1C3CDB3C" w14:textId="77777777" w:rsidTr="001D5954">
        <w:trPr>
          <w:trHeight w:val="264"/>
        </w:trPr>
        <w:tc>
          <w:tcPr>
            <w:tcW w:w="850" w:type="dxa"/>
            <w:noWrap/>
            <w:hideMark/>
          </w:tcPr>
          <w:p w14:paraId="5FD4792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067</w:t>
            </w:r>
          </w:p>
        </w:tc>
        <w:tc>
          <w:tcPr>
            <w:tcW w:w="3308" w:type="dxa"/>
            <w:noWrap/>
            <w:hideMark/>
          </w:tcPr>
          <w:p w14:paraId="7538A86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NOTTOWAY</w:t>
            </w:r>
          </w:p>
        </w:tc>
        <w:tc>
          <w:tcPr>
            <w:tcW w:w="1596" w:type="dxa"/>
            <w:noWrap/>
            <w:vAlign w:val="bottom"/>
            <w:hideMark/>
          </w:tcPr>
          <w:p w14:paraId="19A266F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$21,307.21 </w:t>
            </w:r>
          </w:p>
        </w:tc>
        <w:tc>
          <w:tcPr>
            <w:tcW w:w="1914" w:type="dxa"/>
            <w:noWrap/>
            <w:vAlign w:val="bottom"/>
            <w:hideMark/>
          </w:tcPr>
          <w:p w14:paraId="0654037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$35,004.21 </w:t>
            </w:r>
          </w:p>
        </w:tc>
        <w:tc>
          <w:tcPr>
            <w:tcW w:w="2340" w:type="dxa"/>
            <w:noWrap/>
            <w:vAlign w:val="bottom"/>
            <w:hideMark/>
          </w:tcPr>
          <w:p w14:paraId="6014E25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$56,311.42 </w:t>
            </w:r>
          </w:p>
        </w:tc>
      </w:tr>
      <w:tr w:rsidR="001D5954" w:rsidRPr="00231213" w14:paraId="4FC33192" w14:textId="77777777" w:rsidTr="001D5954">
        <w:trPr>
          <w:trHeight w:val="264"/>
        </w:trPr>
        <w:tc>
          <w:tcPr>
            <w:tcW w:w="850" w:type="dxa"/>
            <w:noWrap/>
            <w:hideMark/>
          </w:tcPr>
          <w:p w14:paraId="65B351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068</w:t>
            </w:r>
          </w:p>
        </w:tc>
        <w:tc>
          <w:tcPr>
            <w:tcW w:w="3308" w:type="dxa"/>
            <w:noWrap/>
            <w:hideMark/>
          </w:tcPr>
          <w:p w14:paraId="2B4211B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ORANGE</w:t>
            </w:r>
          </w:p>
        </w:tc>
        <w:tc>
          <w:tcPr>
            <w:tcW w:w="1596" w:type="dxa"/>
            <w:noWrap/>
            <w:vAlign w:val="bottom"/>
            <w:hideMark/>
          </w:tcPr>
          <w:p w14:paraId="20AF97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$29,289.76 </w:t>
            </w:r>
          </w:p>
        </w:tc>
        <w:tc>
          <w:tcPr>
            <w:tcW w:w="1914" w:type="dxa"/>
            <w:noWrap/>
            <w:vAlign w:val="bottom"/>
            <w:hideMark/>
          </w:tcPr>
          <w:p w14:paraId="0B414B0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$48,118.23 </w:t>
            </w:r>
          </w:p>
        </w:tc>
        <w:tc>
          <w:tcPr>
            <w:tcW w:w="2340" w:type="dxa"/>
            <w:noWrap/>
            <w:vAlign w:val="bottom"/>
            <w:hideMark/>
          </w:tcPr>
          <w:p w14:paraId="62E6EA9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$77,407.99 </w:t>
            </w:r>
          </w:p>
        </w:tc>
      </w:tr>
      <w:tr w:rsidR="001D5954" w:rsidRPr="00231213" w14:paraId="3947CA7D" w14:textId="77777777" w:rsidTr="001D5954">
        <w:trPr>
          <w:trHeight w:val="264"/>
        </w:trPr>
        <w:tc>
          <w:tcPr>
            <w:tcW w:w="850" w:type="dxa"/>
            <w:noWrap/>
            <w:hideMark/>
          </w:tcPr>
          <w:p w14:paraId="0E51922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069</w:t>
            </w:r>
          </w:p>
        </w:tc>
        <w:tc>
          <w:tcPr>
            <w:tcW w:w="3308" w:type="dxa"/>
            <w:noWrap/>
            <w:hideMark/>
          </w:tcPr>
          <w:p w14:paraId="6A6062B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PAGE</w:t>
            </w:r>
          </w:p>
        </w:tc>
        <w:tc>
          <w:tcPr>
            <w:tcW w:w="1596" w:type="dxa"/>
            <w:noWrap/>
            <w:vAlign w:val="bottom"/>
            <w:hideMark/>
          </w:tcPr>
          <w:p w14:paraId="0EB7048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$27,398.35 </w:t>
            </w:r>
          </w:p>
        </w:tc>
        <w:tc>
          <w:tcPr>
            <w:tcW w:w="1914" w:type="dxa"/>
            <w:noWrap/>
            <w:vAlign w:val="bottom"/>
            <w:hideMark/>
          </w:tcPr>
          <w:p w14:paraId="1E3696C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$45,010.96 </w:t>
            </w:r>
          </w:p>
        </w:tc>
        <w:tc>
          <w:tcPr>
            <w:tcW w:w="2340" w:type="dxa"/>
            <w:noWrap/>
            <w:vAlign w:val="bottom"/>
            <w:hideMark/>
          </w:tcPr>
          <w:p w14:paraId="2F4305F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$72,409.31 </w:t>
            </w:r>
          </w:p>
        </w:tc>
      </w:tr>
      <w:tr w:rsidR="001D5954" w:rsidRPr="00231213" w14:paraId="58DFDE56" w14:textId="77777777" w:rsidTr="001D5954">
        <w:trPr>
          <w:trHeight w:val="264"/>
        </w:trPr>
        <w:tc>
          <w:tcPr>
            <w:tcW w:w="850" w:type="dxa"/>
            <w:noWrap/>
            <w:hideMark/>
          </w:tcPr>
          <w:p w14:paraId="122FF26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070</w:t>
            </w:r>
          </w:p>
        </w:tc>
        <w:tc>
          <w:tcPr>
            <w:tcW w:w="3308" w:type="dxa"/>
            <w:noWrap/>
            <w:hideMark/>
          </w:tcPr>
          <w:p w14:paraId="54724C5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PATRICK</w:t>
            </w:r>
          </w:p>
        </w:tc>
        <w:tc>
          <w:tcPr>
            <w:tcW w:w="1596" w:type="dxa"/>
            <w:noWrap/>
            <w:vAlign w:val="bottom"/>
            <w:hideMark/>
          </w:tcPr>
          <w:p w14:paraId="3FE70B3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$18,120.27 </w:t>
            </w:r>
          </w:p>
        </w:tc>
        <w:tc>
          <w:tcPr>
            <w:tcW w:w="1914" w:type="dxa"/>
            <w:noWrap/>
            <w:vAlign w:val="bottom"/>
            <w:hideMark/>
          </w:tcPr>
          <w:p w14:paraId="1DA6B2A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$29,768.61 </w:t>
            </w:r>
          </w:p>
        </w:tc>
        <w:tc>
          <w:tcPr>
            <w:tcW w:w="2340" w:type="dxa"/>
            <w:noWrap/>
            <w:vAlign w:val="bottom"/>
            <w:hideMark/>
          </w:tcPr>
          <w:p w14:paraId="1F213AF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$47,888.88 </w:t>
            </w:r>
          </w:p>
        </w:tc>
      </w:tr>
      <w:tr w:rsidR="001D5954" w:rsidRPr="00231213" w14:paraId="631A3DC2" w14:textId="77777777" w:rsidTr="001D5954">
        <w:trPr>
          <w:trHeight w:val="264"/>
        </w:trPr>
        <w:tc>
          <w:tcPr>
            <w:tcW w:w="850" w:type="dxa"/>
            <w:noWrap/>
            <w:hideMark/>
          </w:tcPr>
          <w:p w14:paraId="1F61637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071</w:t>
            </w:r>
          </w:p>
        </w:tc>
        <w:tc>
          <w:tcPr>
            <w:tcW w:w="3308" w:type="dxa"/>
            <w:noWrap/>
            <w:hideMark/>
          </w:tcPr>
          <w:p w14:paraId="76314DA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PITTSYLVANIA</w:t>
            </w:r>
          </w:p>
        </w:tc>
        <w:tc>
          <w:tcPr>
            <w:tcW w:w="1596" w:type="dxa"/>
            <w:noWrap/>
            <w:vAlign w:val="bottom"/>
            <w:hideMark/>
          </w:tcPr>
          <w:p w14:paraId="5C7CEAD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$63,774.37 </w:t>
            </w:r>
          </w:p>
        </w:tc>
        <w:tc>
          <w:tcPr>
            <w:tcW w:w="1914" w:type="dxa"/>
            <w:noWrap/>
            <w:vAlign w:val="bottom"/>
            <w:hideMark/>
          </w:tcPr>
          <w:p w14:paraId="3F49242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$104,770.74 </w:t>
            </w:r>
          </w:p>
        </w:tc>
        <w:tc>
          <w:tcPr>
            <w:tcW w:w="2340" w:type="dxa"/>
            <w:noWrap/>
            <w:vAlign w:val="bottom"/>
            <w:hideMark/>
          </w:tcPr>
          <w:p w14:paraId="73FD9A6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$168,545.11 </w:t>
            </w:r>
          </w:p>
        </w:tc>
      </w:tr>
      <w:tr w:rsidR="001D5954" w:rsidRPr="00231213" w14:paraId="20DA92BF" w14:textId="77777777" w:rsidTr="001D5954">
        <w:trPr>
          <w:trHeight w:val="264"/>
        </w:trPr>
        <w:tc>
          <w:tcPr>
            <w:tcW w:w="850" w:type="dxa"/>
            <w:noWrap/>
            <w:hideMark/>
          </w:tcPr>
          <w:p w14:paraId="00C0268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072</w:t>
            </w:r>
          </w:p>
        </w:tc>
        <w:tc>
          <w:tcPr>
            <w:tcW w:w="3308" w:type="dxa"/>
            <w:noWrap/>
            <w:hideMark/>
          </w:tcPr>
          <w:p w14:paraId="6693B85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POWHATAN</w:t>
            </w:r>
          </w:p>
        </w:tc>
        <w:tc>
          <w:tcPr>
            <w:tcW w:w="1596" w:type="dxa"/>
            <w:noWrap/>
            <w:vAlign w:val="bottom"/>
            <w:hideMark/>
          </w:tcPr>
          <w:p w14:paraId="4C14395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$14,498.55 </w:t>
            </w:r>
          </w:p>
        </w:tc>
        <w:tc>
          <w:tcPr>
            <w:tcW w:w="1914" w:type="dxa"/>
            <w:noWrap/>
            <w:vAlign w:val="bottom"/>
            <w:hideMark/>
          </w:tcPr>
          <w:p w14:paraId="3EE8084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$23,818.73 </w:t>
            </w:r>
          </w:p>
        </w:tc>
        <w:tc>
          <w:tcPr>
            <w:tcW w:w="2340" w:type="dxa"/>
            <w:noWrap/>
            <w:vAlign w:val="bottom"/>
            <w:hideMark/>
          </w:tcPr>
          <w:p w14:paraId="669297E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$38,317.28 </w:t>
            </w:r>
          </w:p>
        </w:tc>
      </w:tr>
      <w:tr w:rsidR="001D5954" w:rsidRPr="00231213" w14:paraId="75B2114C" w14:textId="77777777" w:rsidTr="001D5954">
        <w:trPr>
          <w:trHeight w:val="264"/>
        </w:trPr>
        <w:tc>
          <w:tcPr>
            <w:tcW w:w="850" w:type="dxa"/>
            <w:noWrap/>
            <w:hideMark/>
          </w:tcPr>
          <w:p w14:paraId="7C3C7FB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073</w:t>
            </w:r>
          </w:p>
        </w:tc>
        <w:tc>
          <w:tcPr>
            <w:tcW w:w="3308" w:type="dxa"/>
            <w:noWrap/>
            <w:hideMark/>
          </w:tcPr>
          <w:p w14:paraId="37FBFFD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EDWARD</w:t>
            </w:r>
          </w:p>
        </w:tc>
        <w:tc>
          <w:tcPr>
            <w:tcW w:w="1596" w:type="dxa"/>
            <w:noWrap/>
            <w:vAlign w:val="bottom"/>
            <w:hideMark/>
          </w:tcPr>
          <w:p w14:paraId="5991F6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$24,817.84 </w:t>
            </w:r>
          </w:p>
        </w:tc>
        <w:tc>
          <w:tcPr>
            <w:tcW w:w="1914" w:type="dxa"/>
            <w:noWrap/>
            <w:vAlign w:val="bottom"/>
            <w:hideMark/>
          </w:tcPr>
          <w:p w14:paraId="4FAF421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$40,771.61 </w:t>
            </w:r>
          </w:p>
        </w:tc>
        <w:tc>
          <w:tcPr>
            <w:tcW w:w="2340" w:type="dxa"/>
            <w:noWrap/>
            <w:vAlign w:val="bottom"/>
            <w:hideMark/>
          </w:tcPr>
          <w:p w14:paraId="1186A69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$65,589.45 </w:t>
            </w:r>
          </w:p>
        </w:tc>
      </w:tr>
      <w:tr w:rsidR="001D5954" w:rsidRPr="00231213" w14:paraId="21E66EAB" w14:textId="77777777" w:rsidTr="001D5954">
        <w:trPr>
          <w:trHeight w:val="264"/>
        </w:trPr>
        <w:tc>
          <w:tcPr>
            <w:tcW w:w="850" w:type="dxa"/>
            <w:noWrap/>
            <w:hideMark/>
          </w:tcPr>
          <w:p w14:paraId="4B4E890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074</w:t>
            </w:r>
          </w:p>
        </w:tc>
        <w:tc>
          <w:tcPr>
            <w:tcW w:w="3308" w:type="dxa"/>
            <w:noWrap/>
            <w:hideMark/>
          </w:tcPr>
          <w:p w14:paraId="1EEB5AC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GEORGE</w:t>
            </w:r>
          </w:p>
        </w:tc>
        <w:tc>
          <w:tcPr>
            <w:tcW w:w="1596" w:type="dxa"/>
            <w:noWrap/>
            <w:vAlign w:val="bottom"/>
            <w:hideMark/>
          </w:tcPr>
          <w:p w14:paraId="4605AB6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$29,220.19 </w:t>
            </w:r>
          </w:p>
        </w:tc>
        <w:tc>
          <w:tcPr>
            <w:tcW w:w="1914" w:type="dxa"/>
            <w:noWrap/>
            <w:vAlign w:val="bottom"/>
            <w:hideMark/>
          </w:tcPr>
          <w:p w14:paraId="628E647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$48,003.93 </w:t>
            </w:r>
          </w:p>
        </w:tc>
        <w:tc>
          <w:tcPr>
            <w:tcW w:w="2340" w:type="dxa"/>
            <w:noWrap/>
            <w:vAlign w:val="bottom"/>
            <w:hideMark/>
          </w:tcPr>
          <w:p w14:paraId="0BB10A5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$77,224.12 </w:t>
            </w:r>
          </w:p>
        </w:tc>
      </w:tr>
      <w:tr w:rsidR="001D5954" w:rsidRPr="00231213" w14:paraId="4B58986D" w14:textId="77777777" w:rsidTr="001D5954">
        <w:trPr>
          <w:trHeight w:val="264"/>
        </w:trPr>
        <w:tc>
          <w:tcPr>
            <w:tcW w:w="850" w:type="dxa"/>
            <w:noWrap/>
            <w:hideMark/>
          </w:tcPr>
          <w:p w14:paraId="20305F6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075</w:t>
            </w:r>
          </w:p>
        </w:tc>
        <w:tc>
          <w:tcPr>
            <w:tcW w:w="3308" w:type="dxa"/>
            <w:noWrap/>
            <w:hideMark/>
          </w:tcPr>
          <w:p w14:paraId="7AC8BE9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WILLIAM</w:t>
            </w:r>
          </w:p>
        </w:tc>
        <w:tc>
          <w:tcPr>
            <w:tcW w:w="1596" w:type="dxa"/>
            <w:noWrap/>
            <w:vAlign w:val="bottom"/>
            <w:hideMark/>
          </w:tcPr>
          <w:p w14:paraId="0245A9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$377,539.46 </w:t>
            </w:r>
          </w:p>
        </w:tc>
        <w:tc>
          <w:tcPr>
            <w:tcW w:w="1914" w:type="dxa"/>
            <w:noWrap/>
            <w:vAlign w:val="bottom"/>
            <w:hideMark/>
          </w:tcPr>
          <w:p w14:paraId="45785E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$620,234.91 </w:t>
            </w:r>
          </w:p>
        </w:tc>
        <w:tc>
          <w:tcPr>
            <w:tcW w:w="2340" w:type="dxa"/>
            <w:noWrap/>
            <w:vAlign w:val="bottom"/>
            <w:hideMark/>
          </w:tcPr>
          <w:p w14:paraId="35D1C3F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$997,774.37 </w:t>
            </w:r>
          </w:p>
        </w:tc>
      </w:tr>
      <w:tr w:rsidR="001D5954" w:rsidRPr="00231213" w14:paraId="0372E036" w14:textId="77777777" w:rsidTr="001D5954">
        <w:trPr>
          <w:trHeight w:val="264"/>
        </w:trPr>
        <w:tc>
          <w:tcPr>
            <w:tcW w:w="850" w:type="dxa"/>
            <w:noWrap/>
            <w:hideMark/>
          </w:tcPr>
          <w:p w14:paraId="20DC6D6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077</w:t>
            </w:r>
          </w:p>
        </w:tc>
        <w:tc>
          <w:tcPr>
            <w:tcW w:w="3308" w:type="dxa"/>
            <w:noWrap/>
            <w:hideMark/>
          </w:tcPr>
          <w:p w14:paraId="435EFB0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PULASKI</w:t>
            </w:r>
          </w:p>
        </w:tc>
        <w:tc>
          <w:tcPr>
            <w:tcW w:w="1596" w:type="dxa"/>
            <w:noWrap/>
            <w:vAlign w:val="bottom"/>
            <w:hideMark/>
          </w:tcPr>
          <w:p w14:paraId="2DD08B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$33,093.94 </w:t>
            </w:r>
          </w:p>
        </w:tc>
        <w:tc>
          <w:tcPr>
            <w:tcW w:w="1914" w:type="dxa"/>
            <w:noWrap/>
            <w:vAlign w:val="bottom"/>
            <w:hideMark/>
          </w:tcPr>
          <w:p w14:paraId="3473D10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$54,367.88 </w:t>
            </w:r>
          </w:p>
        </w:tc>
        <w:tc>
          <w:tcPr>
            <w:tcW w:w="2340" w:type="dxa"/>
            <w:noWrap/>
            <w:vAlign w:val="bottom"/>
            <w:hideMark/>
          </w:tcPr>
          <w:p w14:paraId="5A261EA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$87,461.82 </w:t>
            </w:r>
          </w:p>
        </w:tc>
      </w:tr>
      <w:tr w:rsidR="001D5954" w:rsidRPr="00231213" w14:paraId="65A97FEB" w14:textId="77777777" w:rsidTr="001D5954">
        <w:trPr>
          <w:trHeight w:val="264"/>
        </w:trPr>
        <w:tc>
          <w:tcPr>
            <w:tcW w:w="850" w:type="dxa"/>
            <w:noWrap/>
            <w:hideMark/>
          </w:tcPr>
          <w:p w14:paraId="69102E8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078</w:t>
            </w:r>
          </w:p>
        </w:tc>
        <w:tc>
          <w:tcPr>
            <w:tcW w:w="3308" w:type="dxa"/>
            <w:noWrap/>
            <w:hideMark/>
          </w:tcPr>
          <w:p w14:paraId="2CD6437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RAPPAHANNOCK</w:t>
            </w:r>
          </w:p>
        </w:tc>
        <w:tc>
          <w:tcPr>
            <w:tcW w:w="1596" w:type="dxa"/>
            <w:noWrap/>
            <w:vAlign w:val="bottom"/>
            <w:hideMark/>
          </w:tcPr>
          <w:p w14:paraId="32E621B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$5,792.84 </w:t>
            </w:r>
          </w:p>
        </w:tc>
        <w:tc>
          <w:tcPr>
            <w:tcW w:w="1914" w:type="dxa"/>
            <w:noWrap/>
            <w:vAlign w:val="bottom"/>
            <w:hideMark/>
          </w:tcPr>
          <w:p w14:paraId="41A73C6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$9,516.68 </w:t>
            </w:r>
          </w:p>
        </w:tc>
        <w:tc>
          <w:tcPr>
            <w:tcW w:w="2340" w:type="dxa"/>
            <w:noWrap/>
            <w:vAlign w:val="bottom"/>
            <w:hideMark/>
          </w:tcPr>
          <w:p w14:paraId="47C4D84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$15,309.52 </w:t>
            </w:r>
          </w:p>
        </w:tc>
      </w:tr>
      <w:tr w:rsidR="001D5954" w:rsidRPr="00231213" w14:paraId="15D2726B" w14:textId="77777777" w:rsidTr="001D5954">
        <w:trPr>
          <w:trHeight w:val="264"/>
        </w:trPr>
        <w:tc>
          <w:tcPr>
            <w:tcW w:w="850" w:type="dxa"/>
            <w:noWrap/>
            <w:hideMark/>
          </w:tcPr>
          <w:p w14:paraId="329D44B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079</w:t>
            </w:r>
          </w:p>
        </w:tc>
        <w:tc>
          <w:tcPr>
            <w:tcW w:w="3308" w:type="dxa"/>
            <w:noWrap/>
            <w:hideMark/>
          </w:tcPr>
          <w:p w14:paraId="566130D6" w14:textId="1E144C24" w:rsidR="001D5954" w:rsidRPr="00231213" w:rsidRDefault="008235D3" w:rsidP="001D5954">
            <w:pPr>
              <w:rPr>
                <w:rFonts w:asciiTheme="minorHAnsi" w:eastAsia="Times New Roman" w:hAnsiTheme="minorHAnsi" w:cstheme="minorHAnsi"/>
                <w:sz w:val="22"/>
                <w:szCs w:val="22"/>
              </w:rPr>
            </w:pPr>
            <w:r>
              <w:rPr>
                <w:rFonts w:asciiTheme="minorHAnsi" w:eastAsia="Times New Roman" w:hAnsiTheme="minorHAnsi" w:cstheme="minorHAnsi"/>
                <w:sz w:val="22"/>
                <w:szCs w:val="22"/>
              </w:rPr>
              <w:t>RICHMOND COUNTY</w:t>
            </w:r>
          </w:p>
        </w:tc>
        <w:tc>
          <w:tcPr>
            <w:tcW w:w="1596" w:type="dxa"/>
            <w:noWrap/>
            <w:vAlign w:val="bottom"/>
            <w:hideMark/>
          </w:tcPr>
          <w:p w14:paraId="699B693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$9,317.44 </w:t>
            </w:r>
          </w:p>
        </w:tc>
        <w:tc>
          <w:tcPr>
            <w:tcW w:w="1914" w:type="dxa"/>
            <w:noWrap/>
            <w:vAlign w:val="bottom"/>
            <w:hideMark/>
          </w:tcPr>
          <w:p w14:paraId="0A205D4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$15,307.02 </w:t>
            </w:r>
          </w:p>
        </w:tc>
        <w:tc>
          <w:tcPr>
            <w:tcW w:w="2340" w:type="dxa"/>
            <w:noWrap/>
            <w:vAlign w:val="bottom"/>
            <w:hideMark/>
          </w:tcPr>
          <w:p w14:paraId="16A6BDF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$24,624.46 </w:t>
            </w:r>
          </w:p>
        </w:tc>
      </w:tr>
      <w:tr w:rsidR="001D5954" w:rsidRPr="00231213" w14:paraId="47C4E307" w14:textId="77777777" w:rsidTr="001D5954">
        <w:trPr>
          <w:trHeight w:val="264"/>
        </w:trPr>
        <w:tc>
          <w:tcPr>
            <w:tcW w:w="850" w:type="dxa"/>
            <w:noWrap/>
            <w:hideMark/>
          </w:tcPr>
          <w:p w14:paraId="457C238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080</w:t>
            </w:r>
          </w:p>
        </w:tc>
        <w:tc>
          <w:tcPr>
            <w:tcW w:w="3308" w:type="dxa"/>
            <w:noWrap/>
            <w:hideMark/>
          </w:tcPr>
          <w:p w14:paraId="466ABAEB" w14:textId="3DC1C595" w:rsidR="001D5954" w:rsidRPr="00231213" w:rsidRDefault="008235D3" w:rsidP="001D5954">
            <w:pPr>
              <w:rPr>
                <w:rFonts w:asciiTheme="minorHAnsi" w:eastAsia="Times New Roman" w:hAnsiTheme="minorHAnsi" w:cstheme="minorHAnsi"/>
                <w:sz w:val="22"/>
                <w:szCs w:val="22"/>
              </w:rPr>
            </w:pPr>
            <w:r>
              <w:rPr>
                <w:rFonts w:asciiTheme="minorHAnsi" w:eastAsia="Times New Roman" w:hAnsiTheme="minorHAnsi" w:cstheme="minorHAnsi"/>
                <w:sz w:val="22"/>
                <w:szCs w:val="22"/>
              </w:rPr>
              <w:t>ROANOKE COUNTY</w:t>
            </w:r>
          </w:p>
        </w:tc>
        <w:tc>
          <w:tcPr>
            <w:tcW w:w="1596" w:type="dxa"/>
            <w:noWrap/>
            <w:vAlign w:val="bottom"/>
            <w:hideMark/>
          </w:tcPr>
          <w:p w14:paraId="0791A5E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$59,376.81 </w:t>
            </w:r>
          </w:p>
        </w:tc>
        <w:tc>
          <w:tcPr>
            <w:tcW w:w="1914" w:type="dxa"/>
            <w:noWrap/>
            <w:vAlign w:val="bottom"/>
            <w:hideMark/>
          </w:tcPr>
          <w:p w14:paraId="79969BA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$97,546.28 </w:t>
            </w:r>
          </w:p>
        </w:tc>
        <w:tc>
          <w:tcPr>
            <w:tcW w:w="2340" w:type="dxa"/>
            <w:noWrap/>
            <w:vAlign w:val="bottom"/>
            <w:hideMark/>
          </w:tcPr>
          <w:p w14:paraId="21DD745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$156,923.09 </w:t>
            </w:r>
          </w:p>
        </w:tc>
      </w:tr>
      <w:tr w:rsidR="001D5954" w:rsidRPr="00231213" w14:paraId="50F29750" w14:textId="77777777" w:rsidTr="001D5954">
        <w:trPr>
          <w:trHeight w:val="264"/>
        </w:trPr>
        <w:tc>
          <w:tcPr>
            <w:tcW w:w="850" w:type="dxa"/>
            <w:noWrap/>
            <w:hideMark/>
          </w:tcPr>
          <w:p w14:paraId="674670F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081</w:t>
            </w:r>
          </w:p>
        </w:tc>
        <w:tc>
          <w:tcPr>
            <w:tcW w:w="3308" w:type="dxa"/>
            <w:noWrap/>
            <w:hideMark/>
          </w:tcPr>
          <w:p w14:paraId="1467888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ROCKBRIDGE</w:t>
            </w:r>
          </w:p>
        </w:tc>
        <w:tc>
          <w:tcPr>
            <w:tcW w:w="1596" w:type="dxa"/>
            <w:noWrap/>
            <w:vAlign w:val="bottom"/>
            <w:hideMark/>
          </w:tcPr>
          <w:p w14:paraId="62ED2E4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$21,393.23 </w:t>
            </w:r>
          </w:p>
        </w:tc>
        <w:tc>
          <w:tcPr>
            <w:tcW w:w="1914" w:type="dxa"/>
            <w:noWrap/>
            <w:vAlign w:val="bottom"/>
            <w:hideMark/>
          </w:tcPr>
          <w:p w14:paraId="4015637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$35,145.54 </w:t>
            </w:r>
          </w:p>
        </w:tc>
        <w:tc>
          <w:tcPr>
            <w:tcW w:w="2340" w:type="dxa"/>
            <w:noWrap/>
            <w:vAlign w:val="bottom"/>
            <w:hideMark/>
          </w:tcPr>
          <w:p w14:paraId="0F948D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$56,538.77 </w:t>
            </w:r>
          </w:p>
        </w:tc>
      </w:tr>
      <w:tr w:rsidR="001D5954" w:rsidRPr="00231213" w14:paraId="67CA8031" w14:textId="77777777" w:rsidTr="001D5954">
        <w:trPr>
          <w:trHeight w:val="264"/>
        </w:trPr>
        <w:tc>
          <w:tcPr>
            <w:tcW w:w="850" w:type="dxa"/>
            <w:noWrap/>
            <w:hideMark/>
          </w:tcPr>
          <w:p w14:paraId="05A3AF2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082</w:t>
            </w:r>
          </w:p>
        </w:tc>
        <w:tc>
          <w:tcPr>
            <w:tcW w:w="3308" w:type="dxa"/>
            <w:noWrap/>
            <w:hideMark/>
          </w:tcPr>
          <w:p w14:paraId="7382615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ROCKINGHAM</w:t>
            </w:r>
          </w:p>
        </w:tc>
        <w:tc>
          <w:tcPr>
            <w:tcW w:w="1596" w:type="dxa"/>
            <w:noWrap/>
            <w:vAlign w:val="bottom"/>
            <w:hideMark/>
          </w:tcPr>
          <w:p w14:paraId="6BDE784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$63,364.01 </w:t>
            </w:r>
          </w:p>
        </w:tc>
        <w:tc>
          <w:tcPr>
            <w:tcW w:w="1914" w:type="dxa"/>
            <w:noWrap/>
            <w:vAlign w:val="bottom"/>
            <w:hideMark/>
          </w:tcPr>
          <w:p w14:paraId="50B9959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$104,096.58 </w:t>
            </w:r>
          </w:p>
        </w:tc>
        <w:tc>
          <w:tcPr>
            <w:tcW w:w="2340" w:type="dxa"/>
            <w:noWrap/>
            <w:vAlign w:val="bottom"/>
            <w:hideMark/>
          </w:tcPr>
          <w:p w14:paraId="7AAD5C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$167,460.59 </w:t>
            </w:r>
          </w:p>
        </w:tc>
      </w:tr>
      <w:tr w:rsidR="001D5954" w:rsidRPr="00231213" w14:paraId="55F3DAA0" w14:textId="77777777" w:rsidTr="001D5954">
        <w:trPr>
          <w:trHeight w:val="264"/>
        </w:trPr>
        <w:tc>
          <w:tcPr>
            <w:tcW w:w="850" w:type="dxa"/>
            <w:noWrap/>
            <w:hideMark/>
          </w:tcPr>
          <w:p w14:paraId="5EA4BC2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083</w:t>
            </w:r>
          </w:p>
        </w:tc>
        <w:tc>
          <w:tcPr>
            <w:tcW w:w="3308" w:type="dxa"/>
            <w:noWrap/>
            <w:hideMark/>
          </w:tcPr>
          <w:p w14:paraId="70D2202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RUSSELL</w:t>
            </w:r>
          </w:p>
        </w:tc>
        <w:tc>
          <w:tcPr>
            <w:tcW w:w="1596" w:type="dxa"/>
            <w:noWrap/>
            <w:vAlign w:val="bottom"/>
            <w:hideMark/>
          </w:tcPr>
          <w:p w14:paraId="4828035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$33,421.70 </w:t>
            </w:r>
          </w:p>
        </w:tc>
        <w:tc>
          <w:tcPr>
            <w:tcW w:w="1914" w:type="dxa"/>
            <w:noWrap/>
            <w:vAlign w:val="bottom"/>
            <w:hideMark/>
          </w:tcPr>
          <w:p w14:paraId="4214B04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$54,906.33 </w:t>
            </w:r>
          </w:p>
        </w:tc>
        <w:tc>
          <w:tcPr>
            <w:tcW w:w="2340" w:type="dxa"/>
            <w:noWrap/>
            <w:vAlign w:val="bottom"/>
            <w:hideMark/>
          </w:tcPr>
          <w:p w14:paraId="2EBAF91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$88,328.03 </w:t>
            </w:r>
          </w:p>
        </w:tc>
      </w:tr>
      <w:tr w:rsidR="001D5954" w:rsidRPr="00231213" w14:paraId="58EDCA45" w14:textId="77777777" w:rsidTr="001D5954">
        <w:trPr>
          <w:trHeight w:val="264"/>
        </w:trPr>
        <w:tc>
          <w:tcPr>
            <w:tcW w:w="850" w:type="dxa"/>
            <w:noWrap/>
            <w:hideMark/>
          </w:tcPr>
          <w:p w14:paraId="0717071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084</w:t>
            </w:r>
          </w:p>
        </w:tc>
        <w:tc>
          <w:tcPr>
            <w:tcW w:w="3308" w:type="dxa"/>
            <w:noWrap/>
            <w:hideMark/>
          </w:tcPr>
          <w:p w14:paraId="1977C47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SCOTT</w:t>
            </w:r>
          </w:p>
        </w:tc>
        <w:tc>
          <w:tcPr>
            <w:tcW w:w="1596" w:type="dxa"/>
            <w:noWrap/>
            <w:vAlign w:val="bottom"/>
            <w:hideMark/>
          </w:tcPr>
          <w:p w14:paraId="22B8CB2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$23,885.03 </w:t>
            </w:r>
          </w:p>
        </w:tc>
        <w:tc>
          <w:tcPr>
            <w:tcW w:w="1914" w:type="dxa"/>
            <w:noWrap/>
            <w:vAlign w:val="bottom"/>
            <w:hideMark/>
          </w:tcPr>
          <w:p w14:paraId="2657047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$39,239.15 </w:t>
            </w:r>
          </w:p>
        </w:tc>
        <w:tc>
          <w:tcPr>
            <w:tcW w:w="2340" w:type="dxa"/>
            <w:noWrap/>
            <w:vAlign w:val="bottom"/>
            <w:hideMark/>
          </w:tcPr>
          <w:p w14:paraId="73532CE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$63,124.18 </w:t>
            </w:r>
          </w:p>
        </w:tc>
      </w:tr>
      <w:tr w:rsidR="001D5954" w:rsidRPr="00231213" w14:paraId="0246C59C" w14:textId="77777777" w:rsidTr="001D5954">
        <w:trPr>
          <w:trHeight w:val="264"/>
        </w:trPr>
        <w:tc>
          <w:tcPr>
            <w:tcW w:w="850" w:type="dxa"/>
            <w:noWrap/>
            <w:hideMark/>
          </w:tcPr>
          <w:p w14:paraId="35758FC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085</w:t>
            </w:r>
          </w:p>
        </w:tc>
        <w:tc>
          <w:tcPr>
            <w:tcW w:w="3308" w:type="dxa"/>
            <w:noWrap/>
            <w:hideMark/>
          </w:tcPr>
          <w:p w14:paraId="7A18E56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SHENANDOAH</w:t>
            </w:r>
          </w:p>
        </w:tc>
        <w:tc>
          <w:tcPr>
            <w:tcW w:w="1596" w:type="dxa"/>
            <w:noWrap/>
            <w:vAlign w:val="bottom"/>
            <w:hideMark/>
          </w:tcPr>
          <w:p w14:paraId="2824CD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$38,375.71 </w:t>
            </w:r>
          </w:p>
        </w:tc>
        <w:tc>
          <w:tcPr>
            <w:tcW w:w="1914" w:type="dxa"/>
            <w:noWrap/>
            <w:vAlign w:val="bottom"/>
            <w:hideMark/>
          </w:tcPr>
          <w:p w14:paraId="26F131B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$63,044.95 </w:t>
            </w:r>
          </w:p>
        </w:tc>
        <w:tc>
          <w:tcPr>
            <w:tcW w:w="2340" w:type="dxa"/>
            <w:noWrap/>
            <w:vAlign w:val="bottom"/>
            <w:hideMark/>
          </w:tcPr>
          <w:p w14:paraId="0E0C207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$101,420.66 </w:t>
            </w:r>
          </w:p>
        </w:tc>
      </w:tr>
      <w:tr w:rsidR="001D5954" w:rsidRPr="00231213" w14:paraId="0009039C" w14:textId="77777777" w:rsidTr="001D5954">
        <w:trPr>
          <w:trHeight w:val="264"/>
        </w:trPr>
        <w:tc>
          <w:tcPr>
            <w:tcW w:w="850" w:type="dxa"/>
            <w:noWrap/>
            <w:hideMark/>
          </w:tcPr>
          <w:p w14:paraId="7017AA9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086</w:t>
            </w:r>
          </w:p>
        </w:tc>
        <w:tc>
          <w:tcPr>
            <w:tcW w:w="3308" w:type="dxa"/>
            <w:noWrap/>
            <w:hideMark/>
          </w:tcPr>
          <w:p w14:paraId="56F94B0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SMYTH</w:t>
            </w:r>
          </w:p>
        </w:tc>
        <w:tc>
          <w:tcPr>
            <w:tcW w:w="1596" w:type="dxa"/>
            <w:noWrap/>
            <w:vAlign w:val="bottom"/>
            <w:hideMark/>
          </w:tcPr>
          <w:p w14:paraId="34C08EB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$37,130.80 </w:t>
            </w:r>
          </w:p>
        </w:tc>
        <w:tc>
          <w:tcPr>
            <w:tcW w:w="1914" w:type="dxa"/>
            <w:noWrap/>
            <w:vAlign w:val="bottom"/>
            <w:hideMark/>
          </w:tcPr>
          <w:p w14:paraId="5A307C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$60,999.77 </w:t>
            </w:r>
          </w:p>
        </w:tc>
        <w:tc>
          <w:tcPr>
            <w:tcW w:w="2340" w:type="dxa"/>
            <w:noWrap/>
            <w:vAlign w:val="bottom"/>
            <w:hideMark/>
          </w:tcPr>
          <w:p w14:paraId="1122D31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$98,130.57 </w:t>
            </w:r>
          </w:p>
        </w:tc>
      </w:tr>
      <w:tr w:rsidR="001D5954" w:rsidRPr="00231213" w14:paraId="4CE52F01" w14:textId="77777777" w:rsidTr="001D5954">
        <w:trPr>
          <w:trHeight w:val="264"/>
        </w:trPr>
        <w:tc>
          <w:tcPr>
            <w:tcW w:w="850" w:type="dxa"/>
            <w:noWrap/>
            <w:hideMark/>
          </w:tcPr>
          <w:p w14:paraId="74DC1A8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087</w:t>
            </w:r>
          </w:p>
        </w:tc>
        <w:tc>
          <w:tcPr>
            <w:tcW w:w="3308" w:type="dxa"/>
            <w:noWrap/>
            <w:hideMark/>
          </w:tcPr>
          <w:p w14:paraId="3AF1FF3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SOUTHAMPTON</w:t>
            </w:r>
          </w:p>
        </w:tc>
        <w:tc>
          <w:tcPr>
            <w:tcW w:w="1596" w:type="dxa"/>
            <w:noWrap/>
            <w:vAlign w:val="bottom"/>
            <w:hideMark/>
          </w:tcPr>
          <w:p w14:paraId="70D7B5C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$18,639.75 </w:t>
            </w:r>
          </w:p>
        </w:tc>
        <w:tc>
          <w:tcPr>
            <w:tcW w:w="1914" w:type="dxa"/>
            <w:noWrap/>
            <w:vAlign w:val="bottom"/>
            <w:hideMark/>
          </w:tcPr>
          <w:p w14:paraId="1E651E8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$30,622.03 </w:t>
            </w:r>
          </w:p>
        </w:tc>
        <w:tc>
          <w:tcPr>
            <w:tcW w:w="2340" w:type="dxa"/>
            <w:noWrap/>
            <w:vAlign w:val="bottom"/>
            <w:hideMark/>
          </w:tcPr>
          <w:p w14:paraId="28512AD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$49,261.78 </w:t>
            </w:r>
          </w:p>
        </w:tc>
      </w:tr>
      <w:tr w:rsidR="001D5954" w:rsidRPr="00231213" w14:paraId="73A34706" w14:textId="77777777" w:rsidTr="001D5954">
        <w:trPr>
          <w:trHeight w:val="264"/>
        </w:trPr>
        <w:tc>
          <w:tcPr>
            <w:tcW w:w="850" w:type="dxa"/>
            <w:noWrap/>
            <w:hideMark/>
          </w:tcPr>
          <w:p w14:paraId="0F491C5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088</w:t>
            </w:r>
          </w:p>
        </w:tc>
        <w:tc>
          <w:tcPr>
            <w:tcW w:w="3308" w:type="dxa"/>
            <w:noWrap/>
            <w:hideMark/>
          </w:tcPr>
          <w:p w14:paraId="02D133C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SPOTSYLVANIA</w:t>
            </w:r>
          </w:p>
        </w:tc>
        <w:tc>
          <w:tcPr>
            <w:tcW w:w="1596" w:type="dxa"/>
            <w:noWrap/>
            <w:vAlign w:val="bottom"/>
            <w:hideMark/>
          </w:tcPr>
          <w:p w14:paraId="2EBC7B5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$114,128.33 </w:t>
            </w:r>
          </w:p>
        </w:tc>
        <w:tc>
          <w:tcPr>
            <w:tcW w:w="1914" w:type="dxa"/>
            <w:noWrap/>
            <w:vAlign w:val="bottom"/>
            <w:hideMark/>
          </w:tcPr>
          <w:p w14:paraId="0FD5745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$187,493.97 </w:t>
            </w:r>
          </w:p>
        </w:tc>
        <w:tc>
          <w:tcPr>
            <w:tcW w:w="2340" w:type="dxa"/>
            <w:noWrap/>
            <w:vAlign w:val="bottom"/>
            <w:hideMark/>
          </w:tcPr>
          <w:p w14:paraId="0ADDA22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$301,622.30 </w:t>
            </w:r>
          </w:p>
        </w:tc>
      </w:tr>
      <w:tr w:rsidR="001D5954" w:rsidRPr="00231213" w14:paraId="751184B3" w14:textId="77777777" w:rsidTr="001D5954">
        <w:trPr>
          <w:trHeight w:val="264"/>
        </w:trPr>
        <w:tc>
          <w:tcPr>
            <w:tcW w:w="850" w:type="dxa"/>
            <w:noWrap/>
            <w:hideMark/>
          </w:tcPr>
          <w:p w14:paraId="59E8B79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089</w:t>
            </w:r>
          </w:p>
        </w:tc>
        <w:tc>
          <w:tcPr>
            <w:tcW w:w="3308" w:type="dxa"/>
            <w:noWrap/>
            <w:hideMark/>
          </w:tcPr>
          <w:p w14:paraId="4FD863B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STAFFORD</w:t>
            </w:r>
          </w:p>
        </w:tc>
        <w:tc>
          <w:tcPr>
            <w:tcW w:w="1596" w:type="dxa"/>
            <w:noWrap/>
            <w:vAlign w:val="bottom"/>
            <w:hideMark/>
          </w:tcPr>
          <w:p w14:paraId="3B75417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$97,651.35 </w:t>
            </w:r>
          </w:p>
        </w:tc>
        <w:tc>
          <w:tcPr>
            <w:tcW w:w="1914" w:type="dxa"/>
            <w:noWrap/>
            <w:vAlign w:val="bottom"/>
            <w:hideMark/>
          </w:tcPr>
          <w:p w14:paraId="1C5E172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$160,425.03 </w:t>
            </w:r>
          </w:p>
        </w:tc>
        <w:tc>
          <w:tcPr>
            <w:tcW w:w="2340" w:type="dxa"/>
            <w:noWrap/>
            <w:vAlign w:val="bottom"/>
            <w:hideMark/>
          </w:tcPr>
          <w:p w14:paraId="60AA01B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$258,076.38 </w:t>
            </w:r>
          </w:p>
        </w:tc>
      </w:tr>
      <w:tr w:rsidR="001D5954" w:rsidRPr="00231213" w14:paraId="11D31A9A" w14:textId="77777777" w:rsidTr="001D5954">
        <w:trPr>
          <w:trHeight w:val="264"/>
        </w:trPr>
        <w:tc>
          <w:tcPr>
            <w:tcW w:w="850" w:type="dxa"/>
            <w:noWrap/>
            <w:hideMark/>
          </w:tcPr>
          <w:p w14:paraId="3C1CCD7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090</w:t>
            </w:r>
          </w:p>
        </w:tc>
        <w:tc>
          <w:tcPr>
            <w:tcW w:w="3308" w:type="dxa"/>
            <w:noWrap/>
            <w:hideMark/>
          </w:tcPr>
          <w:p w14:paraId="3802898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SURRY</w:t>
            </w:r>
          </w:p>
        </w:tc>
        <w:tc>
          <w:tcPr>
            <w:tcW w:w="1596" w:type="dxa"/>
            <w:noWrap/>
            <w:vAlign w:val="bottom"/>
            <w:hideMark/>
          </w:tcPr>
          <w:p w14:paraId="54629DD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$6,409.18 </w:t>
            </w:r>
          </w:p>
        </w:tc>
        <w:tc>
          <w:tcPr>
            <w:tcW w:w="1914" w:type="dxa"/>
            <w:noWrap/>
            <w:vAlign w:val="bottom"/>
            <w:hideMark/>
          </w:tcPr>
          <w:p w14:paraId="664F0C5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$10,529.23 </w:t>
            </w:r>
          </w:p>
        </w:tc>
        <w:tc>
          <w:tcPr>
            <w:tcW w:w="2340" w:type="dxa"/>
            <w:noWrap/>
            <w:vAlign w:val="bottom"/>
            <w:hideMark/>
          </w:tcPr>
          <w:p w14:paraId="019A26E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$16,938.41 </w:t>
            </w:r>
          </w:p>
        </w:tc>
      </w:tr>
      <w:tr w:rsidR="001D5954" w:rsidRPr="00231213" w14:paraId="34536A78" w14:textId="77777777" w:rsidTr="001D5954">
        <w:trPr>
          <w:trHeight w:val="264"/>
        </w:trPr>
        <w:tc>
          <w:tcPr>
            <w:tcW w:w="850" w:type="dxa"/>
            <w:noWrap/>
            <w:hideMark/>
          </w:tcPr>
          <w:p w14:paraId="6AB03FA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091</w:t>
            </w:r>
          </w:p>
        </w:tc>
        <w:tc>
          <w:tcPr>
            <w:tcW w:w="3308" w:type="dxa"/>
            <w:noWrap/>
            <w:hideMark/>
          </w:tcPr>
          <w:p w14:paraId="068656A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SUSSEX</w:t>
            </w:r>
          </w:p>
        </w:tc>
        <w:tc>
          <w:tcPr>
            <w:tcW w:w="1596" w:type="dxa"/>
            <w:noWrap/>
            <w:vAlign w:val="bottom"/>
            <w:hideMark/>
          </w:tcPr>
          <w:p w14:paraId="6AB7EFC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$13,261.04 </w:t>
            </w:r>
          </w:p>
        </w:tc>
        <w:tc>
          <w:tcPr>
            <w:tcW w:w="1914" w:type="dxa"/>
            <w:noWrap/>
            <w:vAlign w:val="bottom"/>
            <w:hideMark/>
          </w:tcPr>
          <w:p w14:paraId="2D76A9B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$21,785.70 </w:t>
            </w:r>
          </w:p>
        </w:tc>
        <w:tc>
          <w:tcPr>
            <w:tcW w:w="2340" w:type="dxa"/>
            <w:noWrap/>
            <w:vAlign w:val="bottom"/>
            <w:hideMark/>
          </w:tcPr>
          <w:p w14:paraId="3C58C39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$35,046.74 </w:t>
            </w:r>
          </w:p>
        </w:tc>
      </w:tr>
      <w:tr w:rsidR="001D5954" w:rsidRPr="00231213" w14:paraId="6311962D" w14:textId="77777777" w:rsidTr="001D5954">
        <w:trPr>
          <w:trHeight w:val="264"/>
        </w:trPr>
        <w:tc>
          <w:tcPr>
            <w:tcW w:w="850" w:type="dxa"/>
            <w:noWrap/>
            <w:hideMark/>
          </w:tcPr>
          <w:p w14:paraId="7F283A6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092</w:t>
            </w:r>
          </w:p>
        </w:tc>
        <w:tc>
          <w:tcPr>
            <w:tcW w:w="3308" w:type="dxa"/>
            <w:noWrap/>
            <w:hideMark/>
          </w:tcPr>
          <w:p w14:paraId="4556A10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TAZEWELL</w:t>
            </w:r>
          </w:p>
        </w:tc>
        <w:tc>
          <w:tcPr>
            <w:tcW w:w="1596" w:type="dxa"/>
            <w:noWrap/>
            <w:vAlign w:val="bottom"/>
            <w:hideMark/>
          </w:tcPr>
          <w:p w14:paraId="276D126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$50,632.55 </w:t>
            </w:r>
          </w:p>
        </w:tc>
        <w:tc>
          <w:tcPr>
            <w:tcW w:w="1914" w:type="dxa"/>
            <w:noWrap/>
            <w:vAlign w:val="bottom"/>
            <w:hideMark/>
          </w:tcPr>
          <w:p w14:paraId="1E684A2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$83,180.90 </w:t>
            </w:r>
          </w:p>
        </w:tc>
        <w:tc>
          <w:tcPr>
            <w:tcW w:w="2340" w:type="dxa"/>
            <w:noWrap/>
            <w:vAlign w:val="bottom"/>
            <w:hideMark/>
          </w:tcPr>
          <w:p w14:paraId="21F22F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$133,813.45 </w:t>
            </w:r>
          </w:p>
        </w:tc>
      </w:tr>
      <w:tr w:rsidR="001D5954" w:rsidRPr="00231213" w14:paraId="1F6CE217" w14:textId="77777777" w:rsidTr="001D5954">
        <w:trPr>
          <w:trHeight w:val="264"/>
        </w:trPr>
        <w:tc>
          <w:tcPr>
            <w:tcW w:w="850" w:type="dxa"/>
            <w:noWrap/>
            <w:hideMark/>
          </w:tcPr>
          <w:p w14:paraId="34BB1DA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093</w:t>
            </w:r>
          </w:p>
        </w:tc>
        <w:tc>
          <w:tcPr>
            <w:tcW w:w="3308" w:type="dxa"/>
            <w:noWrap/>
            <w:hideMark/>
          </w:tcPr>
          <w:p w14:paraId="096E742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WARREN</w:t>
            </w:r>
          </w:p>
        </w:tc>
        <w:tc>
          <w:tcPr>
            <w:tcW w:w="1596" w:type="dxa"/>
            <w:noWrap/>
            <w:vAlign w:val="bottom"/>
            <w:hideMark/>
          </w:tcPr>
          <w:p w14:paraId="6D6BC5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$34,269.68 </w:t>
            </w:r>
          </w:p>
        </w:tc>
        <w:tc>
          <w:tcPr>
            <w:tcW w:w="1914" w:type="dxa"/>
            <w:noWrap/>
            <w:vAlign w:val="bottom"/>
            <w:hideMark/>
          </w:tcPr>
          <w:p w14:paraId="5A897ED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$56,299.42 </w:t>
            </w:r>
          </w:p>
        </w:tc>
        <w:tc>
          <w:tcPr>
            <w:tcW w:w="2340" w:type="dxa"/>
            <w:noWrap/>
            <w:vAlign w:val="bottom"/>
            <w:hideMark/>
          </w:tcPr>
          <w:p w14:paraId="67D2DCC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$90,569.10 </w:t>
            </w:r>
          </w:p>
        </w:tc>
      </w:tr>
      <w:tr w:rsidR="001D5954" w:rsidRPr="00231213" w14:paraId="2729B42F" w14:textId="77777777" w:rsidTr="001D5954">
        <w:trPr>
          <w:trHeight w:val="264"/>
        </w:trPr>
        <w:tc>
          <w:tcPr>
            <w:tcW w:w="850" w:type="dxa"/>
            <w:noWrap/>
            <w:hideMark/>
          </w:tcPr>
          <w:p w14:paraId="2F2A426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094</w:t>
            </w:r>
          </w:p>
        </w:tc>
        <w:tc>
          <w:tcPr>
            <w:tcW w:w="3308" w:type="dxa"/>
            <w:noWrap/>
            <w:hideMark/>
          </w:tcPr>
          <w:p w14:paraId="03415BA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WASHINGTON</w:t>
            </w:r>
          </w:p>
        </w:tc>
        <w:tc>
          <w:tcPr>
            <w:tcW w:w="1596" w:type="dxa"/>
            <w:noWrap/>
            <w:vAlign w:val="bottom"/>
            <w:hideMark/>
          </w:tcPr>
          <w:p w14:paraId="7D65FC6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$53,006.32 </w:t>
            </w:r>
          </w:p>
        </w:tc>
        <w:tc>
          <w:tcPr>
            <w:tcW w:w="1914" w:type="dxa"/>
            <w:noWrap/>
            <w:vAlign w:val="bottom"/>
            <w:hideMark/>
          </w:tcPr>
          <w:p w14:paraId="4C9089A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$87,080.63 </w:t>
            </w:r>
          </w:p>
        </w:tc>
        <w:tc>
          <w:tcPr>
            <w:tcW w:w="2340" w:type="dxa"/>
            <w:noWrap/>
            <w:vAlign w:val="bottom"/>
            <w:hideMark/>
          </w:tcPr>
          <w:p w14:paraId="5FFDD03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$140,086.95 </w:t>
            </w:r>
          </w:p>
        </w:tc>
      </w:tr>
      <w:tr w:rsidR="001D5954" w:rsidRPr="00231213" w14:paraId="33B8E53D" w14:textId="77777777" w:rsidTr="001D5954">
        <w:trPr>
          <w:trHeight w:val="264"/>
        </w:trPr>
        <w:tc>
          <w:tcPr>
            <w:tcW w:w="850" w:type="dxa"/>
            <w:noWrap/>
            <w:hideMark/>
          </w:tcPr>
          <w:p w14:paraId="05F23FA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095</w:t>
            </w:r>
          </w:p>
        </w:tc>
        <w:tc>
          <w:tcPr>
            <w:tcW w:w="3308" w:type="dxa"/>
            <w:noWrap/>
            <w:hideMark/>
          </w:tcPr>
          <w:p w14:paraId="397F9AB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WESTMORELAND</w:t>
            </w:r>
          </w:p>
        </w:tc>
        <w:tc>
          <w:tcPr>
            <w:tcW w:w="1596" w:type="dxa"/>
            <w:noWrap/>
            <w:vAlign w:val="bottom"/>
            <w:hideMark/>
          </w:tcPr>
          <w:p w14:paraId="6F5F442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$15,780.84 </w:t>
            </w:r>
          </w:p>
        </w:tc>
        <w:tc>
          <w:tcPr>
            <w:tcW w:w="1914" w:type="dxa"/>
            <w:noWrap/>
            <w:vAlign w:val="bottom"/>
            <w:hideMark/>
          </w:tcPr>
          <w:p w14:paraId="34C69F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$25,925.32 </w:t>
            </w:r>
          </w:p>
        </w:tc>
        <w:tc>
          <w:tcPr>
            <w:tcW w:w="2340" w:type="dxa"/>
            <w:noWrap/>
            <w:vAlign w:val="bottom"/>
            <w:hideMark/>
          </w:tcPr>
          <w:p w14:paraId="42CFA9F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$41,706.16 </w:t>
            </w:r>
          </w:p>
        </w:tc>
      </w:tr>
      <w:tr w:rsidR="001D5954" w:rsidRPr="00231213" w14:paraId="25C177A6" w14:textId="77777777" w:rsidTr="001D5954">
        <w:trPr>
          <w:trHeight w:val="264"/>
        </w:trPr>
        <w:tc>
          <w:tcPr>
            <w:tcW w:w="850" w:type="dxa"/>
            <w:noWrap/>
            <w:hideMark/>
          </w:tcPr>
          <w:p w14:paraId="573F33F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096</w:t>
            </w:r>
          </w:p>
        </w:tc>
        <w:tc>
          <w:tcPr>
            <w:tcW w:w="3308" w:type="dxa"/>
            <w:noWrap/>
            <w:hideMark/>
          </w:tcPr>
          <w:p w14:paraId="2EB89C2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WISE</w:t>
            </w:r>
          </w:p>
        </w:tc>
        <w:tc>
          <w:tcPr>
            <w:tcW w:w="1596" w:type="dxa"/>
            <w:noWrap/>
            <w:vAlign w:val="bottom"/>
            <w:hideMark/>
          </w:tcPr>
          <w:p w14:paraId="7B4AC0A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$56,387.62 </w:t>
            </w:r>
          </w:p>
        </w:tc>
        <w:tc>
          <w:tcPr>
            <w:tcW w:w="1914" w:type="dxa"/>
            <w:noWrap/>
            <w:vAlign w:val="bottom"/>
            <w:hideMark/>
          </w:tcPr>
          <w:p w14:paraId="7DCDD3F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$92,635.53 </w:t>
            </w:r>
          </w:p>
        </w:tc>
        <w:tc>
          <w:tcPr>
            <w:tcW w:w="2340" w:type="dxa"/>
            <w:noWrap/>
            <w:vAlign w:val="bottom"/>
            <w:hideMark/>
          </w:tcPr>
          <w:p w14:paraId="5C4A343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$149,023.15 </w:t>
            </w:r>
          </w:p>
        </w:tc>
      </w:tr>
      <w:tr w:rsidR="001D5954" w:rsidRPr="00231213" w14:paraId="097D2F4B" w14:textId="77777777" w:rsidTr="001D5954">
        <w:trPr>
          <w:trHeight w:val="264"/>
        </w:trPr>
        <w:tc>
          <w:tcPr>
            <w:tcW w:w="850" w:type="dxa"/>
            <w:noWrap/>
            <w:hideMark/>
          </w:tcPr>
          <w:p w14:paraId="0A17DD1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097</w:t>
            </w:r>
          </w:p>
        </w:tc>
        <w:tc>
          <w:tcPr>
            <w:tcW w:w="3308" w:type="dxa"/>
            <w:noWrap/>
            <w:hideMark/>
          </w:tcPr>
          <w:p w14:paraId="5089A7A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WYTHE</w:t>
            </w:r>
          </w:p>
        </w:tc>
        <w:tc>
          <w:tcPr>
            <w:tcW w:w="1596" w:type="dxa"/>
            <w:noWrap/>
            <w:vAlign w:val="bottom"/>
            <w:hideMark/>
          </w:tcPr>
          <w:p w14:paraId="4BF0910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$31,796.16 </w:t>
            </w:r>
          </w:p>
        </w:tc>
        <w:tc>
          <w:tcPr>
            <w:tcW w:w="1914" w:type="dxa"/>
            <w:noWrap/>
            <w:vAlign w:val="bottom"/>
            <w:hideMark/>
          </w:tcPr>
          <w:p w14:paraId="66F85C3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$52,235.83 </w:t>
            </w:r>
          </w:p>
        </w:tc>
        <w:tc>
          <w:tcPr>
            <w:tcW w:w="2340" w:type="dxa"/>
            <w:noWrap/>
            <w:vAlign w:val="bottom"/>
            <w:hideMark/>
          </w:tcPr>
          <w:p w14:paraId="60F747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$84,031.99 </w:t>
            </w:r>
          </w:p>
        </w:tc>
      </w:tr>
      <w:tr w:rsidR="001D5954" w:rsidRPr="00231213" w14:paraId="59444DA3" w14:textId="77777777" w:rsidTr="001D5954">
        <w:trPr>
          <w:trHeight w:val="264"/>
        </w:trPr>
        <w:tc>
          <w:tcPr>
            <w:tcW w:w="850" w:type="dxa"/>
            <w:noWrap/>
            <w:hideMark/>
          </w:tcPr>
          <w:p w14:paraId="228C17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098</w:t>
            </w:r>
          </w:p>
        </w:tc>
        <w:tc>
          <w:tcPr>
            <w:tcW w:w="3308" w:type="dxa"/>
            <w:noWrap/>
            <w:hideMark/>
          </w:tcPr>
          <w:p w14:paraId="7365E01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YORK</w:t>
            </w:r>
          </w:p>
        </w:tc>
        <w:tc>
          <w:tcPr>
            <w:tcW w:w="1596" w:type="dxa"/>
            <w:noWrap/>
            <w:vAlign w:val="bottom"/>
            <w:hideMark/>
          </w:tcPr>
          <w:p w14:paraId="265403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$41,053.78 </w:t>
            </w:r>
          </w:p>
        </w:tc>
        <w:tc>
          <w:tcPr>
            <w:tcW w:w="1914" w:type="dxa"/>
            <w:noWrap/>
            <w:vAlign w:val="bottom"/>
            <w:hideMark/>
          </w:tcPr>
          <w:p w14:paraId="001A9B4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$67,444.57 </w:t>
            </w:r>
          </w:p>
        </w:tc>
        <w:tc>
          <w:tcPr>
            <w:tcW w:w="2340" w:type="dxa"/>
            <w:noWrap/>
            <w:vAlign w:val="bottom"/>
            <w:hideMark/>
          </w:tcPr>
          <w:p w14:paraId="17C41AC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$108,498.35 </w:t>
            </w:r>
          </w:p>
        </w:tc>
      </w:tr>
      <w:tr w:rsidR="001D5954" w:rsidRPr="00231213" w14:paraId="778D9867" w14:textId="77777777" w:rsidTr="001D5954">
        <w:trPr>
          <w:trHeight w:val="264"/>
        </w:trPr>
        <w:tc>
          <w:tcPr>
            <w:tcW w:w="850" w:type="dxa"/>
            <w:noWrap/>
            <w:hideMark/>
          </w:tcPr>
          <w:p w14:paraId="2C634C6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101</w:t>
            </w:r>
          </w:p>
        </w:tc>
        <w:tc>
          <w:tcPr>
            <w:tcW w:w="3308" w:type="dxa"/>
            <w:noWrap/>
            <w:hideMark/>
          </w:tcPr>
          <w:p w14:paraId="7876BD7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ALEXANDRIA CITY</w:t>
            </w:r>
          </w:p>
        </w:tc>
        <w:tc>
          <w:tcPr>
            <w:tcW w:w="1596" w:type="dxa"/>
            <w:noWrap/>
            <w:vAlign w:val="bottom"/>
            <w:hideMark/>
          </w:tcPr>
          <w:p w14:paraId="7E4F8B5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$124,717.58 </w:t>
            </w:r>
          </w:p>
        </w:tc>
        <w:tc>
          <w:tcPr>
            <w:tcW w:w="1914" w:type="dxa"/>
            <w:noWrap/>
            <w:vAlign w:val="bottom"/>
            <w:hideMark/>
          </w:tcPr>
          <w:p w14:paraId="4CA0A3D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$204,890.36 </w:t>
            </w:r>
          </w:p>
        </w:tc>
        <w:tc>
          <w:tcPr>
            <w:tcW w:w="2340" w:type="dxa"/>
            <w:noWrap/>
            <w:vAlign w:val="bottom"/>
            <w:hideMark/>
          </w:tcPr>
          <w:p w14:paraId="49B9CA2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$329,607.94 </w:t>
            </w:r>
          </w:p>
        </w:tc>
      </w:tr>
      <w:tr w:rsidR="001D5954" w:rsidRPr="00231213" w14:paraId="08C0C4BD" w14:textId="77777777" w:rsidTr="001D5954">
        <w:trPr>
          <w:trHeight w:val="264"/>
        </w:trPr>
        <w:tc>
          <w:tcPr>
            <w:tcW w:w="850" w:type="dxa"/>
            <w:noWrap/>
            <w:hideMark/>
          </w:tcPr>
          <w:p w14:paraId="0E1C9DE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102</w:t>
            </w:r>
          </w:p>
        </w:tc>
        <w:tc>
          <w:tcPr>
            <w:tcW w:w="3308" w:type="dxa"/>
            <w:noWrap/>
            <w:hideMark/>
          </w:tcPr>
          <w:p w14:paraId="7AE1A15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BRISTOL CITY</w:t>
            </w:r>
          </w:p>
        </w:tc>
        <w:tc>
          <w:tcPr>
            <w:tcW w:w="1596" w:type="dxa"/>
            <w:noWrap/>
            <w:vAlign w:val="bottom"/>
            <w:hideMark/>
          </w:tcPr>
          <w:p w14:paraId="3CF6A5C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$25,624.28 </w:t>
            </w:r>
          </w:p>
        </w:tc>
        <w:tc>
          <w:tcPr>
            <w:tcW w:w="1914" w:type="dxa"/>
            <w:noWrap/>
            <w:vAlign w:val="bottom"/>
            <w:hideMark/>
          </w:tcPr>
          <w:p w14:paraId="5D43693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$42,096.45 </w:t>
            </w:r>
          </w:p>
        </w:tc>
        <w:tc>
          <w:tcPr>
            <w:tcW w:w="2340" w:type="dxa"/>
            <w:noWrap/>
            <w:vAlign w:val="bottom"/>
            <w:hideMark/>
          </w:tcPr>
          <w:p w14:paraId="7E2912B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$67,720.73 </w:t>
            </w:r>
          </w:p>
        </w:tc>
      </w:tr>
      <w:tr w:rsidR="001D5954" w:rsidRPr="00231213" w14:paraId="7B8024E3" w14:textId="77777777" w:rsidTr="001D5954">
        <w:trPr>
          <w:trHeight w:val="264"/>
        </w:trPr>
        <w:tc>
          <w:tcPr>
            <w:tcW w:w="850" w:type="dxa"/>
            <w:noWrap/>
            <w:hideMark/>
          </w:tcPr>
          <w:p w14:paraId="664845A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103</w:t>
            </w:r>
          </w:p>
        </w:tc>
        <w:tc>
          <w:tcPr>
            <w:tcW w:w="3308" w:type="dxa"/>
            <w:noWrap/>
            <w:hideMark/>
          </w:tcPr>
          <w:p w14:paraId="7DA5CE7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BUENA VISTA CITY</w:t>
            </w:r>
          </w:p>
        </w:tc>
        <w:tc>
          <w:tcPr>
            <w:tcW w:w="1596" w:type="dxa"/>
            <w:noWrap/>
            <w:vAlign w:val="bottom"/>
            <w:hideMark/>
          </w:tcPr>
          <w:p w14:paraId="5CEEBC8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$6,959.89 </w:t>
            </w:r>
          </w:p>
        </w:tc>
        <w:tc>
          <w:tcPr>
            <w:tcW w:w="1914" w:type="dxa"/>
            <w:noWrap/>
            <w:vAlign w:val="bottom"/>
            <w:hideMark/>
          </w:tcPr>
          <w:p w14:paraId="4DC2F59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$11,433.95 </w:t>
            </w:r>
          </w:p>
        </w:tc>
        <w:tc>
          <w:tcPr>
            <w:tcW w:w="2340" w:type="dxa"/>
            <w:noWrap/>
            <w:vAlign w:val="bottom"/>
            <w:hideMark/>
          </w:tcPr>
          <w:p w14:paraId="4B5448F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$18,393.84 </w:t>
            </w:r>
          </w:p>
        </w:tc>
      </w:tr>
      <w:tr w:rsidR="001D5954" w:rsidRPr="00231213" w14:paraId="77E24457" w14:textId="77777777" w:rsidTr="001D5954">
        <w:trPr>
          <w:trHeight w:val="264"/>
        </w:trPr>
        <w:tc>
          <w:tcPr>
            <w:tcW w:w="850" w:type="dxa"/>
            <w:noWrap/>
            <w:hideMark/>
          </w:tcPr>
          <w:p w14:paraId="7E140DA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104</w:t>
            </w:r>
          </w:p>
        </w:tc>
        <w:tc>
          <w:tcPr>
            <w:tcW w:w="3308" w:type="dxa"/>
            <w:noWrap/>
            <w:hideMark/>
          </w:tcPr>
          <w:p w14:paraId="625C9CC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CHARLOTTESVILLE CITY</w:t>
            </w:r>
          </w:p>
        </w:tc>
        <w:tc>
          <w:tcPr>
            <w:tcW w:w="1596" w:type="dxa"/>
            <w:noWrap/>
            <w:vAlign w:val="bottom"/>
            <w:hideMark/>
          </w:tcPr>
          <w:p w14:paraId="15F85C4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$38,249.47 </w:t>
            </w:r>
          </w:p>
        </w:tc>
        <w:tc>
          <w:tcPr>
            <w:tcW w:w="1914" w:type="dxa"/>
            <w:noWrap/>
            <w:vAlign w:val="bottom"/>
            <w:hideMark/>
          </w:tcPr>
          <w:p w14:paraId="73F9210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$62,837.56 </w:t>
            </w:r>
          </w:p>
        </w:tc>
        <w:tc>
          <w:tcPr>
            <w:tcW w:w="2340" w:type="dxa"/>
            <w:noWrap/>
            <w:vAlign w:val="bottom"/>
            <w:hideMark/>
          </w:tcPr>
          <w:p w14:paraId="3773FDF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$101,087.03 </w:t>
            </w:r>
          </w:p>
        </w:tc>
      </w:tr>
      <w:tr w:rsidR="001D5954" w:rsidRPr="00231213" w14:paraId="094B5FEE" w14:textId="77777777" w:rsidTr="001D5954">
        <w:trPr>
          <w:trHeight w:val="264"/>
        </w:trPr>
        <w:tc>
          <w:tcPr>
            <w:tcW w:w="850" w:type="dxa"/>
            <w:noWrap/>
            <w:hideMark/>
          </w:tcPr>
          <w:p w14:paraId="3E64C1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106</w:t>
            </w:r>
          </w:p>
        </w:tc>
        <w:tc>
          <w:tcPr>
            <w:tcW w:w="3308" w:type="dxa"/>
            <w:noWrap/>
            <w:hideMark/>
          </w:tcPr>
          <w:p w14:paraId="3A5F598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COLONIAL HEIGHTS CITY</w:t>
            </w:r>
          </w:p>
        </w:tc>
        <w:tc>
          <w:tcPr>
            <w:tcW w:w="1596" w:type="dxa"/>
            <w:noWrap/>
            <w:vAlign w:val="bottom"/>
            <w:hideMark/>
          </w:tcPr>
          <w:p w14:paraId="76FAAC0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$20,438.74 </w:t>
            </w:r>
          </w:p>
        </w:tc>
        <w:tc>
          <w:tcPr>
            <w:tcW w:w="1914" w:type="dxa"/>
            <w:noWrap/>
            <w:vAlign w:val="bottom"/>
            <w:hideMark/>
          </w:tcPr>
          <w:p w14:paraId="09A7029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$33,577.48 </w:t>
            </w:r>
          </w:p>
        </w:tc>
        <w:tc>
          <w:tcPr>
            <w:tcW w:w="2340" w:type="dxa"/>
            <w:noWrap/>
            <w:vAlign w:val="bottom"/>
            <w:hideMark/>
          </w:tcPr>
          <w:p w14:paraId="671AC6D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$54,016.22 </w:t>
            </w:r>
          </w:p>
        </w:tc>
      </w:tr>
      <w:tr w:rsidR="001D5954" w:rsidRPr="00231213" w14:paraId="25F096A1" w14:textId="77777777" w:rsidTr="001D5954">
        <w:trPr>
          <w:trHeight w:val="264"/>
        </w:trPr>
        <w:tc>
          <w:tcPr>
            <w:tcW w:w="850" w:type="dxa"/>
            <w:noWrap/>
            <w:hideMark/>
          </w:tcPr>
          <w:p w14:paraId="2BABF2E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107</w:t>
            </w:r>
          </w:p>
        </w:tc>
        <w:tc>
          <w:tcPr>
            <w:tcW w:w="3308" w:type="dxa"/>
            <w:noWrap/>
            <w:hideMark/>
          </w:tcPr>
          <w:p w14:paraId="7E9309D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COVINGTON CITY</w:t>
            </w:r>
          </w:p>
        </w:tc>
        <w:tc>
          <w:tcPr>
            <w:tcW w:w="1596" w:type="dxa"/>
            <w:noWrap/>
            <w:vAlign w:val="bottom"/>
            <w:hideMark/>
          </w:tcPr>
          <w:p w14:paraId="69EC9F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$6,698.64 </w:t>
            </w:r>
          </w:p>
        </w:tc>
        <w:tc>
          <w:tcPr>
            <w:tcW w:w="1914" w:type="dxa"/>
            <w:noWrap/>
            <w:vAlign w:val="bottom"/>
            <w:hideMark/>
          </w:tcPr>
          <w:p w14:paraId="359F51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$11,004.77 </w:t>
            </w:r>
          </w:p>
        </w:tc>
        <w:tc>
          <w:tcPr>
            <w:tcW w:w="2340" w:type="dxa"/>
            <w:noWrap/>
            <w:vAlign w:val="bottom"/>
            <w:hideMark/>
          </w:tcPr>
          <w:p w14:paraId="3BF44B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$17,703.41 </w:t>
            </w:r>
          </w:p>
        </w:tc>
      </w:tr>
      <w:tr w:rsidR="001D5954" w:rsidRPr="00231213" w14:paraId="01EA4822" w14:textId="77777777" w:rsidTr="001D5954">
        <w:trPr>
          <w:trHeight w:val="264"/>
        </w:trPr>
        <w:tc>
          <w:tcPr>
            <w:tcW w:w="850" w:type="dxa"/>
            <w:noWrap/>
            <w:hideMark/>
          </w:tcPr>
          <w:p w14:paraId="19CF74F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108</w:t>
            </w:r>
          </w:p>
        </w:tc>
        <w:tc>
          <w:tcPr>
            <w:tcW w:w="3308" w:type="dxa"/>
            <w:noWrap/>
            <w:hideMark/>
          </w:tcPr>
          <w:p w14:paraId="46C6A60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DANVILLE CITY</w:t>
            </w:r>
          </w:p>
        </w:tc>
        <w:tc>
          <w:tcPr>
            <w:tcW w:w="1596" w:type="dxa"/>
            <w:noWrap/>
            <w:vAlign w:val="bottom"/>
            <w:hideMark/>
          </w:tcPr>
          <w:p w14:paraId="4DDB6DB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$84,130.56 </w:t>
            </w:r>
          </w:p>
        </w:tc>
        <w:tc>
          <w:tcPr>
            <w:tcW w:w="1914" w:type="dxa"/>
            <w:noWrap/>
            <w:vAlign w:val="bottom"/>
            <w:hideMark/>
          </w:tcPr>
          <w:p w14:paraId="760E1C1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$138,212.61 </w:t>
            </w:r>
          </w:p>
        </w:tc>
        <w:tc>
          <w:tcPr>
            <w:tcW w:w="2340" w:type="dxa"/>
            <w:noWrap/>
            <w:vAlign w:val="bottom"/>
            <w:hideMark/>
          </w:tcPr>
          <w:p w14:paraId="16597BA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$222,343.17 </w:t>
            </w:r>
          </w:p>
        </w:tc>
      </w:tr>
      <w:tr w:rsidR="001D5954" w:rsidRPr="00231213" w14:paraId="63091683" w14:textId="77777777" w:rsidTr="001D5954">
        <w:trPr>
          <w:trHeight w:val="264"/>
        </w:trPr>
        <w:tc>
          <w:tcPr>
            <w:tcW w:w="850" w:type="dxa"/>
            <w:noWrap/>
            <w:hideMark/>
          </w:tcPr>
          <w:p w14:paraId="13DE013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lastRenderedPageBreak/>
              <w:t>109</w:t>
            </w:r>
          </w:p>
        </w:tc>
        <w:tc>
          <w:tcPr>
            <w:tcW w:w="3308" w:type="dxa"/>
            <w:noWrap/>
            <w:hideMark/>
          </w:tcPr>
          <w:p w14:paraId="46E2668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FALLS CHURCH CITY</w:t>
            </w:r>
          </w:p>
        </w:tc>
        <w:tc>
          <w:tcPr>
            <w:tcW w:w="1596" w:type="dxa"/>
            <w:noWrap/>
            <w:vAlign w:val="bottom"/>
            <w:hideMark/>
          </w:tcPr>
          <w:p w14:paraId="7684A3C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$6,660.14 </w:t>
            </w:r>
          </w:p>
        </w:tc>
        <w:tc>
          <w:tcPr>
            <w:tcW w:w="1914" w:type="dxa"/>
            <w:noWrap/>
            <w:vAlign w:val="bottom"/>
            <w:hideMark/>
          </w:tcPr>
          <w:p w14:paraId="598B2B5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$10,941.52 </w:t>
            </w:r>
          </w:p>
        </w:tc>
        <w:tc>
          <w:tcPr>
            <w:tcW w:w="2340" w:type="dxa"/>
            <w:noWrap/>
            <w:vAlign w:val="bottom"/>
            <w:hideMark/>
          </w:tcPr>
          <w:p w14:paraId="4B0A3E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$17,601.66 </w:t>
            </w:r>
          </w:p>
        </w:tc>
      </w:tr>
      <w:tr w:rsidR="001D5954" w:rsidRPr="00231213" w14:paraId="7F74B893" w14:textId="77777777" w:rsidTr="001D5954">
        <w:trPr>
          <w:trHeight w:val="264"/>
        </w:trPr>
        <w:tc>
          <w:tcPr>
            <w:tcW w:w="850" w:type="dxa"/>
            <w:noWrap/>
            <w:hideMark/>
          </w:tcPr>
          <w:p w14:paraId="6EB18DA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110</w:t>
            </w:r>
          </w:p>
        </w:tc>
        <w:tc>
          <w:tcPr>
            <w:tcW w:w="3308" w:type="dxa"/>
            <w:noWrap/>
            <w:hideMark/>
          </w:tcPr>
          <w:p w14:paraId="2C945FB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FREDERICKSBURG CITY</w:t>
            </w:r>
          </w:p>
        </w:tc>
        <w:tc>
          <w:tcPr>
            <w:tcW w:w="1596" w:type="dxa"/>
            <w:noWrap/>
            <w:vAlign w:val="bottom"/>
            <w:hideMark/>
          </w:tcPr>
          <w:p w14:paraId="5328C8B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$31,259.10 </w:t>
            </w:r>
          </w:p>
        </w:tc>
        <w:tc>
          <w:tcPr>
            <w:tcW w:w="1914" w:type="dxa"/>
            <w:noWrap/>
            <w:vAlign w:val="bottom"/>
            <w:hideMark/>
          </w:tcPr>
          <w:p w14:paraId="5EA9217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$51,353.52 </w:t>
            </w:r>
          </w:p>
        </w:tc>
        <w:tc>
          <w:tcPr>
            <w:tcW w:w="2340" w:type="dxa"/>
            <w:noWrap/>
            <w:vAlign w:val="bottom"/>
            <w:hideMark/>
          </w:tcPr>
          <w:p w14:paraId="1976D92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$82,612.62 </w:t>
            </w:r>
          </w:p>
        </w:tc>
      </w:tr>
      <w:tr w:rsidR="001D5954" w:rsidRPr="00231213" w14:paraId="4E59C548" w14:textId="77777777" w:rsidTr="001D5954">
        <w:trPr>
          <w:trHeight w:val="264"/>
        </w:trPr>
        <w:tc>
          <w:tcPr>
            <w:tcW w:w="850" w:type="dxa"/>
            <w:noWrap/>
            <w:hideMark/>
          </w:tcPr>
          <w:p w14:paraId="3BD9EDB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111</w:t>
            </w:r>
          </w:p>
        </w:tc>
        <w:tc>
          <w:tcPr>
            <w:tcW w:w="3308" w:type="dxa"/>
            <w:noWrap/>
            <w:hideMark/>
          </w:tcPr>
          <w:p w14:paraId="328076B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GALAX CITY</w:t>
            </w:r>
          </w:p>
        </w:tc>
        <w:tc>
          <w:tcPr>
            <w:tcW w:w="1596" w:type="dxa"/>
            <w:noWrap/>
            <w:vAlign w:val="bottom"/>
            <w:hideMark/>
          </w:tcPr>
          <w:p w14:paraId="05582FE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$12,874.52 </w:t>
            </w:r>
          </w:p>
        </w:tc>
        <w:tc>
          <w:tcPr>
            <w:tcW w:w="1914" w:type="dxa"/>
            <w:noWrap/>
            <w:vAlign w:val="bottom"/>
            <w:hideMark/>
          </w:tcPr>
          <w:p w14:paraId="233201A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$21,150.71 </w:t>
            </w:r>
          </w:p>
        </w:tc>
        <w:tc>
          <w:tcPr>
            <w:tcW w:w="2340" w:type="dxa"/>
            <w:noWrap/>
            <w:vAlign w:val="bottom"/>
            <w:hideMark/>
          </w:tcPr>
          <w:p w14:paraId="5075B2D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$34,025.23 </w:t>
            </w:r>
          </w:p>
        </w:tc>
      </w:tr>
      <w:tr w:rsidR="001D5954" w:rsidRPr="00231213" w14:paraId="49470668" w14:textId="77777777" w:rsidTr="001D5954">
        <w:trPr>
          <w:trHeight w:val="264"/>
        </w:trPr>
        <w:tc>
          <w:tcPr>
            <w:tcW w:w="850" w:type="dxa"/>
            <w:noWrap/>
            <w:hideMark/>
          </w:tcPr>
          <w:p w14:paraId="64F22E5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112</w:t>
            </w:r>
          </w:p>
        </w:tc>
        <w:tc>
          <w:tcPr>
            <w:tcW w:w="3308" w:type="dxa"/>
            <w:noWrap/>
            <w:hideMark/>
          </w:tcPr>
          <w:p w14:paraId="39E817D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HAMPTON CITY</w:t>
            </w:r>
          </w:p>
        </w:tc>
        <w:tc>
          <w:tcPr>
            <w:tcW w:w="1596" w:type="dxa"/>
            <w:noWrap/>
            <w:vAlign w:val="bottom"/>
            <w:hideMark/>
          </w:tcPr>
          <w:p w14:paraId="17E69BD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$177,792.79 </w:t>
            </w:r>
          </w:p>
        </w:tc>
        <w:tc>
          <w:tcPr>
            <w:tcW w:w="1914" w:type="dxa"/>
            <w:noWrap/>
            <w:vAlign w:val="bottom"/>
            <w:hideMark/>
          </w:tcPr>
          <w:p w14:paraId="04F49A8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$292,084.16 </w:t>
            </w:r>
          </w:p>
        </w:tc>
        <w:tc>
          <w:tcPr>
            <w:tcW w:w="2340" w:type="dxa"/>
            <w:noWrap/>
            <w:vAlign w:val="bottom"/>
            <w:hideMark/>
          </w:tcPr>
          <w:p w14:paraId="36D94C0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$469,876.95 </w:t>
            </w:r>
          </w:p>
        </w:tc>
      </w:tr>
      <w:tr w:rsidR="001D5954" w:rsidRPr="00231213" w14:paraId="1761F3F9" w14:textId="77777777" w:rsidTr="001D5954">
        <w:trPr>
          <w:trHeight w:val="264"/>
        </w:trPr>
        <w:tc>
          <w:tcPr>
            <w:tcW w:w="850" w:type="dxa"/>
            <w:noWrap/>
            <w:hideMark/>
          </w:tcPr>
          <w:p w14:paraId="44CD976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113</w:t>
            </w:r>
          </w:p>
        </w:tc>
        <w:tc>
          <w:tcPr>
            <w:tcW w:w="3308" w:type="dxa"/>
            <w:noWrap/>
            <w:hideMark/>
          </w:tcPr>
          <w:p w14:paraId="1E36192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HARRISONBURG CITY</w:t>
            </w:r>
          </w:p>
        </w:tc>
        <w:tc>
          <w:tcPr>
            <w:tcW w:w="1596" w:type="dxa"/>
            <w:noWrap/>
            <w:vAlign w:val="bottom"/>
            <w:hideMark/>
          </w:tcPr>
          <w:p w14:paraId="1C705C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$46,477.96 </w:t>
            </w:r>
          </w:p>
        </w:tc>
        <w:tc>
          <w:tcPr>
            <w:tcW w:w="1914" w:type="dxa"/>
            <w:noWrap/>
            <w:vAlign w:val="bottom"/>
            <w:hideMark/>
          </w:tcPr>
          <w:p w14:paraId="1DA486E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$76,355.59 </w:t>
            </w:r>
          </w:p>
        </w:tc>
        <w:tc>
          <w:tcPr>
            <w:tcW w:w="2340" w:type="dxa"/>
            <w:noWrap/>
            <w:vAlign w:val="bottom"/>
            <w:hideMark/>
          </w:tcPr>
          <w:p w14:paraId="4BD722E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$122,833.55 </w:t>
            </w:r>
          </w:p>
        </w:tc>
      </w:tr>
      <w:tr w:rsidR="001D5954" w:rsidRPr="00231213" w14:paraId="30C35B00" w14:textId="77777777" w:rsidTr="001D5954">
        <w:trPr>
          <w:trHeight w:val="264"/>
        </w:trPr>
        <w:tc>
          <w:tcPr>
            <w:tcW w:w="850" w:type="dxa"/>
            <w:noWrap/>
            <w:hideMark/>
          </w:tcPr>
          <w:p w14:paraId="23D94FF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114</w:t>
            </w:r>
          </w:p>
        </w:tc>
        <w:tc>
          <w:tcPr>
            <w:tcW w:w="3308" w:type="dxa"/>
            <w:noWrap/>
            <w:hideMark/>
          </w:tcPr>
          <w:p w14:paraId="62DD1BD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HOPEWELL CITY</w:t>
            </w:r>
          </w:p>
        </w:tc>
        <w:tc>
          <w:tcPr>
            <w:tcW w:w="1596" w:type="dxa"/>
            <w:noWrap/>
            <w:vAlign w:val="bottom"/>
            <w:hideMark/>
          </w:tcPr>
          <w:p w14:paraId="57818C3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$44,667.23 </w:t>
            </w:r>
          </w:p>
        </w:tc>
        <w:tc>
          <w:tcPr>
            <w:tcW w:w="1914" w:type="dxa"/>
            <w:noWrap/>
            <w:vAlign w:val="bottom"/>
            <w:hideMark/>
          </w:tcPr>
          <w:p w14:paraId="1FEC67D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$73,380.88 </w:t>
            </w:r>
          </w:p>
        </w:tc>
        <w:tc>
          <w:tcPr>
            <w:tcW w:w="2340" w:type="dxa"/>
            <w:noWrap/>
            <w:vAlign w:val="bottom"/>
            <w:hideMark/>
          </w:tcPr>
          <w:p w14:paraId="4B59028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$118,048.11 </w:t>
            </w:r>
          </w:p>
        </w:tc>
      </w:tr>
      <w:tr w:rsidR="001D5954" w:rsidRPr="00231213" w14:paraId="5BEE7D26" w14:textId="77777777" w:rsidTr="001D5954">
        <w:trPr>
          <w:trHeight w:val="264"/>
        </w:trPr>
        <w:tc>
          <w:tcPr>
            <w:tcW w:w="850" w:type="dxa"/>
            <w:noWrap/>
            <w:hideMark/>
          </w:tcPr>
          <w:p w14:paraId="5186D3E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115</w:t>
            </w:r>
          </w:p>
        </w:tc>
        <w:tc>
          <w:tcPr>
            <w:tcW w:w="3308" w:type="dxa"/>
            <w:noWrap/>
            <w:hideMark/>
          </w:tcPr>
          <w:p w14:paraId="3C7D55D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LYNCHBURG CITY</w:t>
            </w:r>
          </w:p>
        </w:tc>
        <w:tc>
          <w:tcPr>
            <w:tcW w:w="1596" w:type="dxa"/>
            <w:noWrap/>
            <w:vAlign w:val="bottom"/>
            <w:hideMark/>
          </w:tcPr>
          <w:p w14:paraId="2F53B13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$97,317.04 </w:t>
            </w:r>
          </w:p>
        </w:tc>
        <w:tc>
          <w:tcPr>
            <w:tcW w:w="1914" w:type="dxa"/>
            <w:noWrap/>
            <w:vAlign w:val="bottom"/>
            <w:hideMark/>
          </w:tcPr>
          <w:p w14:paraId="38C1573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$159,875.81 </w:t>
            </w:r>
          </w:p>
        </w:tc>
        <w:tc>
          <w:tcPr>
            <w:tcW w:w="2340" w:type="dxa"/>
            <w:noWrap/>
            <w:vAlign w:val="bottom"/>
            <w:hideMark/>
          </w:tcPr>
          <w:p w14:paraId="6C3C2F4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$257,192.85 </w:t>
            </w:r>
          </w:p>
        </w:tc>
      </w:tr>
      <w:tr w:rsidR="001D5954" w:rsidRPr="00231213" w14:paraId="7F1FE2CF" w14:textId="77777777" w:rsidTr="001D5954">
        <w:trPr>
          <w:trHeight w:val="264"/>
        </w:trPr>
        <w:tc>
          <w:tcPr>
            <w:tcW w:w="850" w:type="dxa"/>
            <w:noWrap/>
            <w:hideMark/>
          </w:tcPr>
          <w:p w14:paraId="67440A3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116</w:t>
            </w:r>
          </w:p>
        </w:tc>
        <w:tc>
          <w:tcPr>
            <w:tcW w:w="3308" w:type="dxa"/>
            <w:noWrap/>
            <w:hideMark/>
          </w:tcPr>
          <w:p w14:paraId="38490A5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MARTINSVILLE CITY</w:t>
            </w:r>
          </w:p>
        </w:tc>
        <w:tc>
          <w:tcPr>
            <w:tcW w:w="1596" w:type="dxa"/>
            <w:noWrap/>
            <w:vAlign w:val="bottom"/>
            <w:hideMark/>
          </w:tcPr>
          <w:p w14:paraId="651F93E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$26,339.53 </w:t>
            </w:r>
          </w:p>
        </w:tc>
        <w:tc>
          <w:tcPr>
            <w:tcW w:w="1914" w:type="dxa"/>
            <w:noWrap/>
            <w:vAlign w:val="bottom"/>
            <w:hideMark/>
          </w:tcPr>
          <w:p w14:paraId="077B253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$43,271.49 </w:t>
            </w:r>
          </w:p>
        </w:tc>
        <w:tc>
          <w:tcPr>
            <w:tcW w:w="2340" w:type="dxa"/>
            <w:noWrap/>
            <w:vAlign w:val="bottom"/>
            <w:hideMark/>
          </w:tcPr>
          <w:p w14:paraId="1A4FB6A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$69,611.02 </w:t>
            </w:r>
          </w:p>
        </w:tc>
      </w:tr>
      <w:tr w:rsidR="001D5954" w:rsidRPr="00231213" w14:paraId="10C97118" w14:textId="77777777" w:rsidTr="001D5954">
        <w:trPr>
          <w:trHeight w:val="264"/>
        </w:trPr>
        <w:tc>
          <w:tcPr>
            <w:tcW w:w="850" w:type="dxa"/>
            <w:noWrap/>
            <w:hideMark/>
          </w:tcPr>
          <w:p w14:paraId="054D28D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117</w:t>
            </w:r>
          </w:p>
        </w:tc>
        <w:tc>
          <w:tcPr>
            <w:tcW w:w="3308" w:type="dxa"/>
            <w:noWrap/>
            <w:hideMark/>
          </w:tcPr>
          <w:p w14:paraId="7C24B3D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NEWPORT NEWS CITY</w:t>
            </w:r>
          </w:p>
        </w:tc>
        <w:tc>
          <w:tcPr>
            <w:tcW w:w="1596" w:type="dxa"/>
            <w:noWrap/>
            <w:vAlign w:val="bottom"/>
            <w:hideMark/>
          </w:tcPr>
          <w:p w14:paraId="27153DD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$275,601.46 </w:t>
            </w:r>
          </w:p>
        </w:tc>
        <w:tc>
          <w:tcPr>
            <w:tcW w:w="1914" w:type="dxa"/>
            <w:noWrap/>
            <w:vAlign w:val="bottom"/>
            <w:hideMark/>
          </w:tcPr>
          <w:p w14:paraId="74F2340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$452,767.63 </w:t>
            </w:r>
          </w:p>
        </w:tc>
        <w:tc>
          <w:tcPr>
            <w:tcW w:w="2340" w:type="dxa"/>
            <w:noWrap/>
            <w:vAlign w:val="bottom"/>
            <w:hideMark/>
          </w:tcPr>
          <w:p w14:paraId="0AC3B37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$728,369.09 </w:t>
            </w:r>
          </w:p>
        </w:tc>
      </w:tr>
      <w:tr w:rsidR="001D5954" w:rsidRPr="00231213" w14:paraId="5D06F187" w14:textId="77777777" w:rsidTr="001D5954">
        <w:trPr>
          <w:trHeight w:val="264"/>
        </w:trPr>
        <w:tc>
          <w:tcPr>
            <w:tcW w:w="850" w:type="dxa"/>
            <w:noWrap/>
            <w:hideMark/>
          </w:tcPr>
          <w:p w14:paraId="1B045F6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118</w:t>
            </w:r>
          </w:p>
        </w:tc>
        <w:tc>
          <w:tcPr>
            <w:tcW w:w="3308" w:type="dxa"/>
            <w:noWrap/>
            <w:hideMark/>
          </w:tcPr>
          <w:p w14:paraId="11CD3A1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NORFOLK CITY</w:t>
            </w:r>
          </w:p>
        </w:tc>
        <w:tc>
          <w:tcPr>
            <w:tcW w:w="1596" w:type="dxa"/>
            <w:noWrap/>
            <w:vAlign w:val="bottom"/>
            <w:hideMark/>
          </w:tcPr>
          <w:p w14:paraId="093AD40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$317,843.49 </w:t>
            </w:r>
          </w:p>
        </w:tc>
        <w:tc>
          <w:tcPr>
            <w:tcW w:w="1914" w:type="dxa"/>
            <w:noWrap/>
            <w:vAlign w:val="bottom"/>
            <w:hideMark/>
          </w:tcPr>
          <w:p w14:paraId="30E60A6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$522,164.31 </w:t>
            </w:r>
          </w:p>
        </w:tc>
        <w:tc>
          <w:tcPr>
            <w:tcW w:w="2340" w:type="dxa"/>
            <w:noWrap/>
            <w:vAlign w:val="bottom"/>
            <w:hideMark/>
          </w:tcPr>
          <w:p w14:paraId="042A122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$840,007.80 </w:t>
            </w:r>
          </w:p>
        </w:tc>
      </w:tr>
      <w:tr w:rsidR="001D5954" w:rsidRPr="00231213" w14:paraId="040DBB31" w14:textId="77777777" w:rsidTr="001D5954">
        <w:trPr>
          <w:trHeight w:val="264"/>
        </w:trPr>
        <w:tc>
          <w:tcPr>
            <w:tcW w:w="850" w:type="dxa"/>
            <w:noWrap/>
            <w:hideMark/>
          </w:tcPr>
          <w:p w14:paraId="6E6CAAF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119</w:t>
            </w:r>
          </w:p>
        </w:tc>
        <w:tc>
          <w:tcPr>
            <w:tcW w:w="3308" w:type="dxa"/>
            <w:noWrap/>
            <w:hideMark/>
          </w:tcPr>
          <w:p w14:paraId="59E6FD2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NORTON CITY</w:t>
            </w:r>
          </w:p>
        </w:tc>
        <w:tc>
          <w:tcPr>
            <w:tcW w:w="1596" w:type="dxa"/>
            <w:noWrap/>
            <w:vAlign w:val="bottom"/>
            <w:hideMark/>
          </w:tcPr>
          <w:p w14:paraId="0D898E2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$6,586.18 </w:t>
            </w:r>
          </w:p>
        </w:tc>
        <w:tc>
          <w:tcPr>
            <w:tcW w:w="1914" w:type="dxa"/>
            <w:noWrap/>
            <w:vAlign w:val="bottom"/>
            <w:hideMark/>
          </w:tcPr>
          <w:p w14:paraId="711FBD6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$10,820.00 </w:t>
            </w:r>
          </w:p>
        </w:tc>
        <w:tc>
          <w:tcPr>
            <w:tcW w:w="2340" w:type="dxa"/>
            <w:noWrap/>
            <w:vAlign w:val="bottom"/>
            <w:hideMark/>
          </w:tcPr>
          <w:p w14:paraId="69B29BB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$17,406.18 </w:t>
            </w:r>
          </w:p>
        </w:tc>
      </w:tr>
      <w:tr w:rsidR="001D5954" w:rsidRPr="00231213" w14:paraId="59E21B08" w14:textId="77777777" w:rsidTr="001D5954">
        <w:trPr>
          <w:trHeight w:val="264"/>
        </w:trPr>
        <w:tc>
          <w:tcPr>
            <w:tcW w:w="850" w:type="dxa"/>
            <w:noWrap/>
            <w:hideMark/>
          </w:tcPr>
          <w:p w14:paraId="1DD3013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120</w:t>
            </w:r>
          </w:p>
        </w:tc>
        <w:tc>
          <w:tcPr>
            <w:tcW w:w="3308" w:type="dxa"/>
            <w:noWrap/>
            <w:hideMark/>
          </w:tcPr>
          <w:p w14:paraId="42E39B7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PETERSBURG CITY</w:t>
            </w:r>
          </w:p>
        </w:tc>
        <w:tc>
          <w:tcPr>
            <w:tcW w:w="1596" w:type="dxa"/>
            <w:noWrap/>
            <w:vAlign w:val="bottom"/>
            <w:hideMark/>
          </w:tcPr>
          <w:p w14:paraId="30CEF17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$57,863.17 </w:t>
            </w:r>
          </w:p>
        </w:tc>
        <w:tc>
          <w:tcPr>
            <w:tcW w:w="1914" w:type="dxa"/>
            <w:noWrap/>
            <w:vAlign w:val="bottom"/>
            <w:hideMark/>
          </w:tcPr>
          <w:p w14:paraId="0E11B9D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$95,059.61 </w:t>
            </w:r>
          </w:p>
        </w:tc>
        <w:tc>
          <w:tcPr>
            <w:tcW w:w="2340" w:type="dxa"/>
            <w:noWrap/>
            <w:vAlign w:val="bottom"/>
            <w:hideMark/>
          </w:tcPr>
          <w:p w14:paraId="591370F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$152,922.78 </w:t>
            </w:r>
          </w:p>
        </w:tc>
      </w:tr>
      <w:tr w:rsidR="001D5954" w:rsidRPr="00231213" w14:paraId="53C39F1E" w14:textId="77777777" w:rsidTr="001D5954">
        <w:trPr>
          <w:trHeight w:val="264"/>
        </w:trPr>
        <w:tc>
          <w:tcPr>
            <w:tcW w:w="850" w:type="dxa"/>
            <w:noWrap/>
            <w:hideMark/>
          </w:tcPr>
          <w:p w14:paraId="5233F78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121</w:t>
            </w:r>
          </w:p>
        </w:tc>
        <w:tc>
          <w:tcPr>
            <w:tcW w:w="3308" w:type="dxa"/>
            <w:noWrap/>
            <w:hideMark/>
          </w:tcPr>
          <w:p w14:paraId="2EAC701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PORTSMOUTH CITY</w:t>
            </w:r>
          </w:p>
        </w:tc>
        <w:tc>
          <w:tcPr>
            <w:tcW w:w="1596" w:type="dxa"/>
            <w:noWrap/>
            <w:vAlign w:val="bottom"/>
            <w:hideMark/>
          </w:tcPr>
          <w:p w14:paraId="28548E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$158,931.68 </w:t>
            </w:r>
          </w:p>
        </w:tc>
        <w:tc>
          <w:tcPr>
            <w:tcW w:w="1914" w:type="dxa"/>
            <w:noWrap/>
            <w:vAlign w:val="bottom"/>
            <w:hideMark/>
          </w:tcPr>
          <w:p w14:paraId="4EE2F9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$261,098.46 </w:t>
            </w:r>
          </w:p>
        </w:tc>
        <w:tc>
          <w:tcPr>
            <w:tcW w:w="2340" w:type="dxa"/>
            <w:noWrap/>
            <w:vAlign w:val="bottom"/>
            <w:hideMark/>
          </w:tcPr>
          <w:p w14:paraId="748CAC8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$420,030.14 </w:t>
            </w:r>
          </w:p>
        </w:tc>
      </w:tr>
      <w:tr w:rsidR="001D5954" w:rsidRPr="00231213" w14:paraId="3EDAAE92" w14:textId="77777777" w:rsidTr="001D5954">
        <w:trPr>
          <w:trHeight w:val="264"/>
        </w:trPr>
        <w:tc>
          <w:tcPr>
            <w:tcW w:w="850" w:type="dxa"/>
            <w:noWrap/>
            <w:hideMark/>
          </w:tcPr>
          <w:p w14:paraId="12BC27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122</w:t>
            </w:r>
          </w:p>
        </w:tc>
        <w:tc>
          <w:tcPr>
            <w:tcW w:w="3308" w:type="dxa"/>
            <w:noWrap/>
            <w:hideMark/>
          </w:tcPr>
          <w:p w14:paraId="573B9F6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RADFORD CITY</w:t>
            </w:r>
          </w:p>
        </w:tc>
        <w:tc>
          <w:tcPr>
            <w:tcW w:w="1596" w:type="dxa"/>
            <w:noWrap/>
            <w:vAlign w:val="bottom"/>
            <w:hideMark/>
          </w:tcPr>
          <w:p w14:paraId="255F906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$10,490.89 </w:t>
            </w:r>
          </w:p>
        </w:tc>
        <w:tc>
          <w:tcPr>
            <w:tcW w:w="1914" w:type="dxa"/>
            <w:noWrap/>
            <w:vAlign w:val="bottom"/>
            <w:hideMark/>
          </w:tcPr>
          <w:p w14:paraId="5E34AD8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$17,234.79 </w:t>
            </w:r>
          </w:p>
        </w:tc>
        <w:tc>
          <w:tcPr>
            <w:tcW w:w="2340" w:type="dxa"/>
            <w:noWrap/>
            <w:vAlign w:val="bottom"/>
            <w:hideMark/>
          </w:tcPr>
          <w:p w14:paraId="25F18DD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$27,725.68 </w:t>
            </w:r>
          </w:p>
        </w:tc>
      </w:tr>
      <w:tr w:rsidR="001D5954" w:rsidRPr="00231213" w14:paraId="5DB17786" w14:textId="77777777" w:rsidTr="001D5954">
        <w:trPr>
          <w:trHeight w:val="264"/>
        </w:trPr>
        <w:tc>
          <w:tcPr>
            <w:tcW w:w="850" w:type="dxa"/>
            <w:noWrap/>
            <w:hideMark/>
          </w:tcPr>
          <w:p w14:paraId="6667E57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123</w:t>
            </w:r>
          </w:p>
        </w:tc>
        <w:tc>
          <w:tcPr>
            <w:tcW w:w="3308" w:type="dxa"/>
            <w:noWrap/>
            <w:hideMark/>
          </w:tcPr>
          <w:p w14:paraId="3ADBCD1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RICHMOND CITY</w:t>
            </w:r>
          </w:p>
        </w:tc>
        <w:tc>
          <w:tcPr>
            <w:tcW w:w="1596" w:type="dxa"/>
            <w:noWrap/>
            <w:vAlign w:val="bottom"/>
            <w:hideMark/>
          </w:tcPr>
          <w:p w14:paraId="1D56EB2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$347,912.65 </w:t>
            </w:r>
          </w:p>
        </w:tc>
        <w:tc>
          <w:tcPr>
            <w:tcW w:w="1914" w:type="dxa"/>
            <w:noWrap/>
            <w:vAlign w:val="bottom"/>
            <w:hideMark/>
          </w:tcPr>
          <w:p w14:paraId="2A88192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$571,562.96 </w:t>
            </w:r>
          </w:p>
        </w:tc>
        <w:tc>
          <w:tcPr>
            <w:tcW w:w="2340" w:type="dxa"/>
            <w:noWrap/>
            <w:vAlign w:val="bottom"/>
            <w:hideMark/>
          </w:tcPr>
          <w:p w14:paraId="423A9D4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$919,475.61 </w:t>
            </w:r>
          </w:p>
        </w:tc>
      </w:tr>
      <w:tr w:rsidR="001D5954" w:rsidRPr="00231213" w14:paraId="0336FEA6" w14:textId="77777777" w:rsidTr="001D5954">
        <w:trPr>
          <w:trHeight w:val="264"/>
        </w:trPr>
        <w:tc>
          <w:tcPr>
            <w:tcW w:w="850" w:type="dxa"/>
            <w:noWrap/>
            <w:hideMark/>
          </w:tcPr>
          <w:p w14:paraId="7C4346B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124</w:t>
            </w:r>
          </w:p>
        </w:tc>
        <w:tc>
          <w:tcPr>
            <w:tcW w:w="3308" w:type="dxa"/>
            <w:noWrap/>
            <w:hideMark/>
          </w:tcPr>
          <w:p w14:paraId="3BFDB28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ROANOKE CITY</w:t>
            </w:r>
          </w:p>
        </w:tc>
        <w:tc>
          <w:tcPr>
            <w:tcW w:w="1596" w:type="dxa"/>
            <w:noWrap/>
            <w:vAlign w:val="bottom"/>
            <w:hideMark/>
          </w:tcPr>
          <w:p w14:paraId="0EB7A8A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$159,751.21 </w:t>
            </w:r>
          </w:p>
        </w:tc>
        <w:tc>
          <w:tcPr>
            <w:tcW w:w="1914" w:type="dxa"/>
            <w:noWrap/>
            <w:vAlign w:val="bottom"/>
            <w:hideMark/>
          </w:tcPr>
          <w:p w14:paraId="36CE22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$262,444.82 </w:t>
            </w:r>
          </w:p>
        </w:tc>
        <w:tc>
          <w:tcPr>
            <w:tcW w:w="2340" w:type="dxa"/>
            <w:noWrap/>
            <w:vAlign w:val="bottom"/>
            <w:hideMark/>
          </w:tcPr>
          <w:p w14:paraId="1D05D1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$422,196.03 </w:t>
            </w:r>
          </w:p>
        </w:tc>
      </w:tr>
      <w:tr w:rsidR="001D5954" w:rsidRPr="00231213" w14:paraId="0C8242C3" w14:textId="77777777" w:rsidTr="001D5954">
        <w:trPr>
          <w:trHeight w:val="264"/>
        </w:trPr>
        <w:tc>
          <w:tcPr>
            <w:tcW w:w="850" w:type="dxa"/>
            <w:noWrap/>
            <w:hideMark/>
          </w:tcPr>
          <w:p w14:paraId="6FD3E27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126</w:t>
            </w:r>
          </w:p>
        </w:tc>
        <w:tc>
          <w:tcPr>
            <w:tcW w:w="3308" w:type="dxa"/>
            <w:noWrap/>
            <w:hideMark/>
          </w:tcPr>
          <w:p w14:paraId="2EA4105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STAUNTON CITY</w:t>
            </w:r>
          </w:p>
        </w:tc>
        <w:tc>
          <w:tcPr>
            <w:tcW w:w="1596" w:type="dxa"/>
            <w:noWrap/>
            <w:vAlign w:val="bottom"/>
            <w:hideMark/>
          </w:tcPr>
          <w:p w14:paraId="6713454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$25,349.59 </w:t>
            </w:r>
          </w:p>
        </w:tc>
        <w:tc>
          <w:tcPr>
            <w:tcW w:w="1914" w:type="dxa"/>
            <w:noWrap/>
            <w:vAlign w:val="bottom"/>
            <w:hideMark/>
          </w:tcPr>
          <w:p w14:paraId="69566C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$41,645.18 </w:t>
            </w:r>
          </w:p>
        </w:tc>
        <w:tc>
          <w:tcPr>
            <w:tcW w:w="2340" w:type="dxa"/>
            <w:noWrap/>
            <w:vAlign w:val="bottom"/>
            <w:hideMark/>
          </w:tcPr>
          <w:p w14:paraId="3381901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$66,994.77 </w:t>
            </w:r>
          </w:p>
        </w:tc>
      </w:tr>
      <w:tr w:rsidR="001D5954" w:rsidRPr="00231213" w14:paraId="68D4EA60" w14:textId="77777777" w:rsidTr="001D5954">
        <w:trPr>
          <w:trHeight w:val="264"/>
        </w:trPr>
        <w:tc>
          <w:tcPr>
            <w:tcW w:w="850" w:type="dxa"/>
            <w:noWrap/>
            <w:hideMark/>
          </w:tcPr>
          <w:p w14:paraId="7C47FC5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127</w:t>
            </w:r>
          </w:p>
        </w:tc>
        <w:tc>
          <w:tcPr>
            <w:tcW w:w="3308" w:type="dxa"/>
            <w:noWrap/>
            <w:hideMark/>
          </w:tcPr>
          <w:p w14:paraId="70A89D1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SUFFOLK CITY</w:t>
            </w:r>
          </w:p>
        </w:tc>
        <w:tc>
          <w:tcPr>
            <w:tcW w:w="1596" w:type="dxa"/>
            <w:noWrap/>
            <w:vAlign w:val="bottom"/>
            <w:hideMark/>
          </w:tcPr>
          <w:p w14:paraId="0F9ECB5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$105,739.91 </w:t>
            </w:r>
          </w:p>
        </w:tc>
        <w:tc>
          <w:tcPr>
            <w:tcW w:w="1914" w:type="dxa"/>
            <w:noWrap/>
            <w:vAlign w:val="bottom"/>
            <w:hideMark/>
          </w:tcPr>
          <w:p w14:paraId="59EB1ED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$173,713.18 </w:t>
            </w:r>
          </w:p>
        </w:tc>
        <w:tc>
          <w:tcPr>
            <w:tcW w:w="2340" w:type="dxa"/>
            <w:noWrap/>
            <w:vAlign w:val="bottom"/>
            <w:hideMark/>
          </w:tcPr>
          <w:p w14:paraId="2C0C242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$279,453.09 </w:t>
            </w:r>
          </w:p>
        </w:tc>
      </w:tr>
      <w:tr w:rsidR="001D5954" w:rsidRPr="00231213" w14:paraId="76B5D921" w14:textId="77777777" w:rsidTr="001D5954">
        <w:trPr>
          <w:trHeight w:val="264"/>
        </w:trPr>
        <w:tc>
          <w:tcPr>
            <w:tcW w:w="850" w:type="dxa"/>
            <w:noWrap/>
            <w:hideMark/>
          </w:tcPr>
          <w:p w14:paraId="4B3053C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128</w:t>
            </w:r>
          </w:p>
        </w:tc>
        <w:tc>
          <w:tcPr>
            <w:tcW w:w="3308" w:type="dxa"/>
            <w:noWrap/>
            <w:hideMark/>
          </w:tcPr>
          <w:p w14:paraId="180A7FD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VIRGINIA BEACH CITY</w:t>
            </w:r>
          </w:p>
        </w:tc>
        <w:tc>
          <w:tcPr>
            <w:tcW w:w="1596" w:type="dxa"/>
            <w:noWrap/>
            <w:vAlign w:val="bottom"/>
            <w:hideMark/>
          </w:tcPr>
          <w:p w14:paraId="65D620D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$355,188.22 </w:t>
            </w:r>
          </w:p>
        </w:tc>
        <w:tc>
          <w:tcPr>
            <w:tcW w:w="1914" w:type="dxa"/>
            <w:noWrap/>
            <w:vAlign w:val="bottom"/>
            <w:hideMark/>
          </w:tcPr>
          <w:p w14:paraId="62B6762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$583,515.52 </w:t>
            </w:r>
          </w:p>
        </w:tc>
        <w:tc>
          <w:tcPr>
            <w:tcW w:w="2340" w:type="dxa"/>
            <w:noWrap/>
            <w:vAlign w:val="bottom"/>
            <w:hideMark/>
          </w:tcPr>
          <w:p w14:paraId="0CDF89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$938,703.74 </w:t>
            </w:r>
          </w:p>
        </w:tc>
      </w:tr>
      <w:tr w:rsidR="001D5954" w:rsidRPr="00231213" w14:paraId="4C710D79" w14:textId="77777777" w:rsidTr="001D5954">
        <w:trPr>
          <w:trHeight w:val="264"/>
        </w:trPr>
        <w:tc>
          <w:tcPr>
            <w:tcW w:w="850" w:type="dxa"/>
            <w:noWrap/>
            <w:hideMark/>
          </w:tcPr>
          <w:p w14:paraId="3957C38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130</w:t>
            </w:r>
          </w:p>
        </w:tc>
        <w:tc>
          <w:tcPr>
            <w:tcW w:w="3308" w:type="dxa"/>
            <w:noWrap/>
            <w:hideMark/>
          </w:tcPr>
          <w:p w14:paraId="76F49AF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WAYNESBORO CITY</w:t>
            </w:r>
          </w:p>
        </w:tc>
        <w:tc>
          <w:tcPr>
            <w:tcW w:w="1596" w:type="dxa"/>
            <w:noWrap/>
            <w:vAlign w:val="bottom"/>
            <w:hideMark/>
          </w:tcPr>
          <w:p w14:paraId="20E99A7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$29,542.26 </w:t>
            </w:r>
          </w:p>
        </w:tc>
        <w:tc>
          <w:tcPr>
            <w:tcW w:w="1914" w:type="dxa"/>
            <w:noWrap/>
            <w:vAlign w:val="bottom"/>
            <w:hideMark/>
          </w:tcPr>
          <w:p w14:paraId="3CD6E1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$48,533.06 </w:t>
            </w:r>
          </w:p>
        </w:tc>
        <w:tc>
          <w:tcPr>
            <w:tcW w:w="2340" w:type="dxa"/>
            <w:noWrap/>
            <w:vAlign w:val="bottom"/>
            <w:hideMark/>
          </w:tcPr>
          <w:p w14:paraId="1A97CBC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$78,075.32 </w:t>
            </w:r>
          </w:p>
        </w:tc>
      </w:tr>
      <w:tr w:rsidR="001D5954" w:rsidRPr="00231213" w14:paraId="0F49DD7F" w14:textId="77777777" w:rsidTr="001D5954">
        <w:trPr>
          <w:trHeight w:val="264"/>
        </w:trPr>
        <w:tc>
          <w:tcPr>
            <w:tcW w:w="850" w:type="dxa"/>
            <w:noWrap/>
            <w:hideMark/>
          </w:tcPr>
          <w:p w14:paraId="281EAAA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131</w:t>
            </w:r>
          </w:p>
        </w:tc>
        <w:tc>
          <w:tcPr>
            <w:tcW w:w="3308" w:type="dxa"/>
            <w:noWrap/>
            <w:hideMark/>
          </w:tcPr>
          <w:p w14:paraId="3B86B93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WILLIAMSBURG CITY</w:t>
            </w:r>
          </w:p>
        </w:tc>
        <w:tc>
          <w:tcPr>
            <w:tcW w:w="1596" w:type="dxa"/>
            <w:noWrap/>
            <w:vAlign w:val="bottom"/>
            <w:hideMark/>
          </w:tcPr>
          <w:p w14:paraId="3A7D45C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$59,523.89 </w:t>
            </w:r>
          </w:p>
        </w:tc>
        <w:tc>
          <w:tcPr>
            <w:tcW w:w="1914" w:type="dxa"/>
            <w:noWrap/>
            <w:vAlign w:val="bottom"/>
            <w:hideMark/>
          </w:tcPr>
          <w:p w14:paraId="72EBD83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$97,787.91 </w:t>
            </w:r>
          </w:p>
        </w:tc>
        <w:tc>
          <w:tcPr>
            <w:tcW w:w="2340" w:type="dxa"/>
            <w:noWrap/>
            <w:vAlign w:val="bottom"/>
            <w:hideMark/>
          </w:tcPr>
          <w:p w14:paraId="5CD26A6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$157,311.80 </w:t>
            </w:r>
          </w:p>
        </w:tc>
      </w:tr>
      <w:tr w:rsidR="001D5954" w:rsidRPr="00231213" w14:paraId="2D09B701" w14:textId="77777777" w:rsidTr="001D5954">
        <w:trPr>
          <w:trHeight w:val="264"/>
        </w:trPr>
        <w:tc>
          <w:tcPr>
            <w:tcW w:w="850" w:type="dxa"/>
            <w:noWrap/>
            <w:hideMark/>
          </w:tcPr>
          <w:p w14:paraId="1FC31B5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132</w:t>
            </w:r>
          </w:p>
        </w:tc>
        <w:tc>
          <w:tcPr>
            <w:tcW w:w="3308" w:type="dxa"/>
            <w:noWrap/>
            <w:hideMark/>
          </w:tcPr>
          <w:p w14:paraId="1AFBC58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WINCHESTER CITY</w:t>
            </w:r>
          </w:p>
        </w:tc>
        <w:tc>
          <w:tcPr>
            <w:tcW w:w="1596" w:type="dxa"/>
            <w:noWrap/>
            <w:vAlign w:val="bottom"/>
            <w:hideMark/>
          </w:tcPr>
          <w:p w14:paraId="47D56A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$32,817.12 </w:t>
            </w:r>
          </w:p>
        </w:tc>
        <w:tc>
          <w:tcPr>
            <w:tcW w:w="1914" w:type="dxa"/>
            <w:noWrap/>
            <w:vAlign w:val="bottom"/>
            <w:hideMark/>
          </w:tcPr>
          <w:p w14:paraId="6150E81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$53,913.09 </w:t>
            </w:r>
          </w:p>
        </w:tc>
        <w:tc>
          <w:tcPr>
            <w:tcW w:w="2340" w:type="dxa"/>
            <w:noWrap/>
            <w:vAlign w:val="bottom"/>
            <w:hideMark/>
          </w:tcPr>
          <w:p w14:paraId="77E526A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$86,730.21 </w:t>
            </w:r>
          </w:p>
        </w:tc>
      </w:tr>
      <w:tr w:rsidR="001D5954" w:rsidRPr="00231213" w14:paraId="43CE00F9" w14:textId="77777777" w:rsidTr="001D5954">
        <w:trPr>
          <w:trHeight w:val="264"/>
        </w:trPr>
        <w:tc>
          <w:tcPr>
            <w:tcW w:w="850" w:type="dxa"/>
            <w:noWrap/>
            <w:hideMark/>
          </w:tcPr>
          <w:p w14:paraId="68BE7A7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135</w:t>
            </w:r>
          </w:p>
        </w:tc>
        <w:tc>
          <w:tcPr>
            <w:tcW w:w="3308" w:type="dxa"/>
            <w:noWrap/>
            <w:hideMark/>
          </w:tcPr>
          <w:p w14:paraId="6E6C8CD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FRANKLIN CITY</w:t>
            </w:r>
          </w:p>
        </w:tc>
        <w:tc>
          <w:tcPr>
            <w:tcW w:w="1596" w:type="dxa"/>
            <w:noWrap/>
            <w:vAlign w:val="bottom"/>
            <w:hideMark/>
          </w:tcPr>
          <w:p w14:paraId="556489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$17,415.59 </w:t>
            </w:r>
          </w:p>
        </w:tc>
        <w:tc>
          <w:tcPr>
            <w:tcW w:w="1914" w:type="dxa"/>
            <w:noWrap/>
            <w:vAlign w:val="bottom"/>
            <w:hideMark/>
          </w:tcPr>
          <w:p w14:paraId="0D0721A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$28,610.94 </w:t>
            </w:r>
          </w:p>
        </w:tc>
        <w:tc>
          <w:tcPr>
            <w:tcW w:w="2340" w:type="dxa"/>
            <w:noWrap/>
            <w:vAlign w:val="bottom"/>
            <w:hideMark/>
          </w:tcPr>
          <w:p w14:paraId="65A3465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$46,026.53 </w:t>
            </w:r>
          </w:p>
        </w:tc>
      </w:tr>
      <w:tr w:rsidR="001D5954" w:rsidRPr="00231213" w14:paraId="3854565D" w14:textId="77777777" w:rsidTr="001D5954">
        <w:trPr>
          <w:trHeight w:val="264"/>
        </w:trPr>
        <w:tc>
          <w:tcPr>
            <w:tcW w:w="850" w:type="dxa"/>
            <w:noWrap/>
            <w:hideMark/>
          </w:tcPr>
          <w:p w14:paraId="51081EF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136</w:t>
            </w:r>
          </w:p>
        </w:tc>
        <w:tc>
          <w:tcPr>
            <w:tcW w:w="3308" w:type="dxa"/>
            <w:noWrap/>
            <w:hideMark/>
          </w:tcPr>
          <w:p w14:paraId="3F996AC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CHESAPEAKE CITY</w:t>
            </w:r>
          </w:p>
        </w:tc>
        <w:tc>
          <w:tcPr>
            <w:tcW w:w="1596" w:type="dxa"/>
            <w:noWrap/>
            <w:vAlign w:val="bottom"/>
            <w:hideMark/>
          </w:tcPr>
          <w:p w14:paraId="7BA3690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$244,239.59 </w:t>
            </w:r>
          </w:p>
        </w:tc>
        <w:tc>
          <w:tcPr>
            <w:tcW w:w="1914" w:type="dxa"/>
            <w:noWrap/>
            <w:vAlign w:val="bottom"/>
            <w:hideMark/>
          </w:tcPr>
          <w:p w14:paraId="4702207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$401,245.27 </w:t>
            </w:r>
          </w:p>
        </w:tc>
        <w:tc>
          <w:tcPr>
            <w:tcW w:w="2340" w:type="dxa"/>
            <w:noWrap/>
            <w:vAlign w:val="bottom"/>
            <w:hideMark/>
          </w:tcPr>
          <w:p w14:paraId="37A4621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$645,484.86 </w:t>
            </w:r>
          </w:p>
        </w:tc>
      </w:tr>
      <w:tr w:rsidR="001D5954" w:rsidRPr="00231213" w14:paraId="035ECA5B" w14:textId="77777777" w:rsidTr="001D5954">
        <w:trPr>
          <w:trHeight w:val="264"/>
        </w:trPr>
        <w:tc>
          <w:tcPr>
            <w:tcW w:w="850" w:type="dxa"/>
            <w:noWrap/>
            <w:hideMark/>
          </w:tcPr>
          <w:p w14:paraId="1681FC3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139</w:t>
            </w:r>
          </w:p>
        </w:tc>
        <w:tc>
          <w:tcPr>
            <w:tcW w:w="3308" w:type="dxa"/>
            <w:noWrap/>
            <w:hideMark/>
          </w:tcPr>
          <w:p w14:paraId="13B66A7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SALEM CITY</w:t>
            </w:r>
          </w:p>
        </w:tc>
        <w:tc>
          <w:tcPr>
            <w:tcW w:w="1596" w:type="dxa"/>
            <w:noWrap/>
            <w:vAlign w:val="bottom"/>
            <w:hideMark/>
          </w:tcPr>
          <w:p w14:paraId="581ECA1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$21,956.15 </w:t>
            </w:r>
          </w:p>
        </w:tc>
        <w:tc>
          <w:tcPr>
            <w:tcW w:w="1914" w:type="dxa"/>
            <w:noWrap/>
            <w:vAlign w:val="bottom"/>
            <w:hideMark/>
          </w:tcPr>
          <w:p w14:paraId="303CC2E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$36,070.32 </w:t>
            </w:r>
          </w:p>
        </w:tc>
        <w:tc>
          <w:tcPr>
            <w:tcW w:w="2340" w:type="dxa"/>
            <w:noWrap/>
            <w:vAlign w:val="bottom"/>
            <w:hideMark/>
          </w:tcPr>
          <w:p w14:paraId="260E083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$58,026.47 </w:t>
            </w:r>
          </w:p>
        </w:tc>
      </w:tr>
      <w:tr w:rsidR="001D5954" w:rsidRPr="00231213" w14:paraId="300E8541" w14:textId="77777777" w:rsidTr="001D5954">
        <w:trPr>
          <w:trHeight w:val="264"/>
        </w:trPr>
        <w:tc>
          <w:tcPr>
            <w:tcW w:w="850" w:type="dxa"/>
            <w:noWrap/>
            <w:hideMark/>
          </w:tcPr>
          <w:p w14:paraId="6685AF6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142</w:t>
            </w:r>
          </w:p>
        </w:tc>
        <w:tc>
          <w:tcPr>
            <w:tcW w:w="3308" w:type="dxa"/>
            <w:noWrap/>
            <w:hideMark/>
          </w:tcPr>
          <w:p w14:paraId="31A6813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POQUOSON CITY</w:t>
            </w:r>
          </w:p>
        </w:tc>
        <w:tc>
          <w:tcPr>
            <w:tcW w:w="1596" w:type="dxa"/>
            <w:noWrap/>
            <w:vAlign w:val="bottom"/>
            <w:hideMark/>
          </w:tcPr>
          <w:p w14:paraId="5BB81EC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$6,634.69 </w:t>
            </w:r>
          </w:p>
        </w:tc>
        <w:tc>
          <w:tcPr>
            <w:tcW w:w="1914" w:type="dxa"/>
            <w:noWrap/>
            <w:vAlign w:val="bottom"/>
            <w:hideMark/>
          </w:tcPr>
          <w:p w14:paraId="4181A58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$10,899.69 </w:t>
            </w:r>
          </w:p>
        </w:tc>
        <w:tc>
          <w:tcPr>
            <w:tcW w:w="2340" w:type="dxa"/>
            <w:noWrap/>
            <w:vAlign w:val="bottom"/>
            <w:hideMark/>
          </w:tcPr>
          <w:p w14:paraId="25B8728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$17,534.38 </w:t>
            </w:r>
          </w:p>
        </w:tc>
      </w:tr>
      <w:tr w:rsidR="001D5954" w:rsidRPr="00231213" w14:paraId="73E94355" w14:textId="77777777" w:rsidTr="001D5954">
        <w:trPr>
          <w:trHeight w:val="264"/>
        </w:trPr>
        <w:tc>
          <w:tcPr>
            <w:tcW w:w="850" w:type="dxa"/>
            <w:noWrap/>
            <w:hideMark/>
          </w:tcPr>
          <w:p w14:paraId="381ACAC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143</w:t>
            </w:r>
          </w:p>
        </w:tc>
        <w:tc>
          <w:tcPr>
            <w:tcW w:w="3308" w:type="dxa"/>
            <w:noWrap/>
            <w:hideMark/>
          </w:tcPr>
          <w:p w14:paraId="76E22F0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MANASSAS CITY</w:t>
            </w:r>
          </w:p>
        </w:tc>
        <w:tc>
          <w:tcPr>
            <w:tcW w:w="1596" w:type="dxa"/>
            <w:noWrap/>
            <w:vAlign w:val="bottom"/>
            <w:hideMark/>
          </w:tcPr>
          <w:p w14:paraId="5E32E73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$44,846.93 </w:t>
            </w:r>
          </w:p>
        </w:tc>
        <w:tc>
          <w:tcPr>
            <w:tcW w:w="1914" w:type="dxa"/>
            <w:noWrap/>
            <w:vAlign w:val="bottom"/>
            <w:hideMark/>
          </w:tcPr>
          <w:p w14:paraId="61DE55A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$73,676.09 </w:t>
            </w:r>
          </w:p>
        </w:tc>
        <w:tc>
          <w:tcPr>
            <w:tcW w:w="2340" w:type="dxa"/>
            <w:noWrap/>
            <w:vAlign w:val="bottom"/>
            <w:hideMark/>
          </w:tcPr>
          <w:p w14:paraId="29887B2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$118,523.02 </w:t>
            </w:r>
          </w:p>
        </w:tc>
      </w:tr>
      <w:tr w:rsidR="001D5954" w:rsidRPr="00231213" w14:paraId="202E66CC" w14:textId="77777777" w:rsidTr="001D5954">
        <w:trPr>
          <w:trHeight w:val="264"/>
        </w:trPr>
        <w:tc>
          <w:tcPr>
            <w:tcW w:w="850" w:type="dxa"/>
            <w:noWrap/>
            <w:hideMark/>
          </w:tcPr>
          <w:p w14:paraId="56C90E9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144</w:t>
            </w:r>
          </w:p>
        </w:tc>
        <w:tc>
          <w:tcPr>
            <w:tcW w:w="3308" w:type="dxa"/>
            <w:noWrap/>
            <w:hideMark/>
          </w:tcPr>
          <w:p w14:paraId="7A4264E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MANASSAS PARK CITY</w:t>
            </w:r>
          </w:p>
        </w:tc>
        <w:tc>
          <w:tcPr>
            <w:tcW w:w="1596" w:type="dxa"/>
            <w:noWrap/>
            <w:vAlign w:val="bottom"/>
            <w:hideMark/>
          </w:tcPr>
          <w:p w14:paraId="6025601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$15,057.43 </w:t>
            </w:r>
          </w:p>
        </w:tc>
        <w:tc>
          <w:tcPr>
            <w:tcW w:w="1914" w:type="dxa"/>
            <w:noWrap/>
            <w:vAlign w:val="bottom"/>
            <w:hideMark/>
          </w:tcPr>
          <w:p w14:paraId="14E3FD2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$24,736.87 </w:t>
            </w:r>
          </w:p>
        </w:tc>
        <w:tc>
          <w:tcPr>
            <w:tcW w:w="2340" w:type="dxa"/>
            <w:noWrap/>
            <w:vAlign w:val="bottom"/>
            <w:hideMark/>
          </w:tcPr>
          <w:p w14:paraId="09731D0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$39,794.30 </w:t>
            </w:r>
          </w:p>
        </w:tc>
      </w:tr>
      <w:tr w:rsidR="001D5954" w:rsidRPr="00231213" w14:paraId="3E5306D5" w14:textId="77777777" w:rsidTr="001D5954">
        <w:trPr>
          <w:trHeight w:val="264"/>
        </w:trPr>
        <w:tc>
          <w:tcPr>
            <w:tcW w:w="850" w:type="dxa"/>
            <w:noWrap/>
            <w:hideMark/>
          </w:tcPr>
          <w:p w14:paraId="2F2A693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202</w:t>
            </w:r>
          </w:p>
        </w:tc>
        <w:tc>
          <w:tcPr>
            <w:tcW w:w="3308" w:type="dxa"/>
            <w:noWrap/>
            <w:hideMark/>
          </w:tcPr>
          <w:p w14:paraId="09142DC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COLONIAL BEACH</w:t>
            </w:r>
          </w:p>
        </w:tc>
        <w:tc>
          <w:tcPr>
            <w:tcW w:w="1596" w:type="dxa"/>
            <w:noWrap/>
            <w:vAlign w:val="bottom"/>
            <w:hideMark/>
          </w:tcPr>
          <w:p w14:paraId="662D760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$6,434.25 </w:t>
            </w:r>
          </w:p>
        </w:tc>
        <w:tc>
          <w:tcPr>
            <w:tcW w:w="1914" w:type="dxa"/>
            <w:noWrap/>
            <w:vAlign w:val="bottom"/>
            <w:hideMark/>
          </w:tcPr>
          <w:p w14:paraId="7916982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$10,570.42 </w:t>
            </w:r>
          </w:p>
        </w:tc>
        <w:tc>
          <w:tcPr>
            <w:tcW w:w="2340" w:type="dxa"/>
            <w:noWrap/>
            <w:vAlign w:val="bottom"/>
            <w:hideMark/>
          </w:tcPr>
          <w:p w14:paraId="72D707C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$17,004.67 </w:t>
            </w:r>
          </w:p>
        </w:tc>
      </w:tr>
      <w:tr w:rsidR="001D5954" w:rsidRPr="00231213" w14:paraId="5066F9A0" w14:textId="77777777" w:rsidTr="001D5954">
        <w:trPr>
          <w:trHeight w:val="264"/>
        </w:trPr>
        <w:tc>
          <w:tcPr>
            <w:tcW w:w="850" w:type="dxa"/>
            <w:noWrap/>
            <w:hideMark/>
          </w:tcPr>
          <w:p w14:paraId="1239FE9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207</w:t>
            </w:r>
          </w:p>
        </w:tc>
        <w:tc>
          <w:tcPr>
            <w:tcW w:w="3308" w:type="dxa"/>
            <w:noWrap/>
            <w:hideMark/>
          </w:tcPr>
          <w:p w14:paraId="55E9695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WEST POINT</w:t>
            </w:r>
          </w:p>
        </w:tc>
        <w:tc>
          <w:tcPr>
            <w:tcW w:w="1596" w:type="dxa"/>
            <w:noWrap/>
            <w:vAlign w:val="bottom"/>
            <w:hideMark/>
          </w:tcPr>
          <w:p w14:paraId="767BBB3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$2,106.36 </w:t>
            </w:r>
          </w:p>
        </w:tc>
        <w:tc>
          <w:tcPr>
            <w:tcW w:w="1914" w:type="dxa"/>
            <w:noWrap/>
            <w:vAlign w:val="bottom"/>
            <w:hideMark/>
          </w:tcPr>
          <w:p w14:paraId="03CA5A8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$3,460.40 </w:t>
            </w:r>
          </w:p>
        </w:tc>
        <w:tc>
          <w:tcPr>
            <w:tcW w:w="2340" w:type="dxa"/>
            <w:noWrap/>
            <w:vAlign w:val="bottom"/>
            <w:hideMark/>
          </w:tcPr>
          <w:p w14:paraId="04FF478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$5,566.76 </w:t>
            </w:r>
          </w:p>
        </w:tc>
      </w:tr>
      <w:tr w:rsidR="001D5954" w:rsidRPr="00231213" w14:paraId="6032EAAB" w14:textId="77777777" w:rsidTr="001D5954">
        <w:trPr>
          <w:trHeight w:val="264"/>
        </w:trPr>
        <w:tc>
          <w:tcPr>
            <w:tcW w:w="850" w:type="dxa"/>
            <w:noWrap/>
            <w:vAlign w:val="center"/>
            <w:hideMark/>
          </w:tcPr>
          <w:p w14:paraId="1983603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color w:val="FFFFFF" w:themeColor="background1"/>
                <w:sz w:val="22"/>
                <w:szCs w:val="22"/>
              </w:rPr>
              <w:t> Blank Cell</w:t>
            </w:r>
          </w:p>
        </w:tc>
        <w:tc>
          <w:tcPr>
            <w:tcW w:w="3308" w:type="dxa"/>
            <w:noWrap/>
            <w:vAlign w:val="center"/>
            <w:hideMark/>
          </w:tcPr>
          <w:p w14:paraId="600E154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TOTALS</w:t>
            </w:r>
          </w:p>
        </w:tc>
        <w:tc>
          <w:tcPr>
            <w:tcW w:w="1596" w:type="dxa"/>
            <w:noWrap/>
            <w:vAlign w:val="bottom"/>
            <w:hideMark/>
          </w:tcPr>
          <w:p w14:paraId="17546B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$7,739,542.78 </w:t>
            </w:r>
          </w:p>
        </w:tc>
        <w:tc>
          <w:tcPr>
            <w:tcW w:w="1914" w:type="dxa"/>
            <w:noWrap/>
            <w:vAlign w:val="bottom"/>
            <w:hideMark/>
          </w:tcPr>
          <w:p w14:paraId="1CBCBF4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$12,714,789.14 </w:t>
            </w:r>
          </w:p>
        </w:tc>
        <w:tc>
          <w:tcPr>
            <w:tcW w:w="2340" w:type="dxa"/>
            <w:noWrap/>
            <w:vAlign w:val="bottom"/>
            <w:hideMark/>
          </w:tcPr>
          <w:p w14:paraId="10030DB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$20,454,331.92 </w:t>
            </w:r>
          </w:p>
        </w:tc>
      </w:tr>
    </w:tbl>
    <w:p w14:paraId="1C618840" w14:textId="77777777" w:rsidR="001D5954" w:rsidRPr="00231213" w:rsidRDefault="001D5954" w:rsidP="001D5954">
      <w:pPr>
        <w:spacing w:after="150"/>
        <w:rPr>
          <w:rFonts w:asciiTheme="minorHAnsi" w:eastAsiaTheme="minorEastAsia" w:hAnsiTheme="minorHAnsi" w:cs="Times New Roman"/>
        </w:rPr>
      </w:pPr>
    </w:p>
    <w:p w14:paraId="64B4C8D4" w14:textId="2E3FDB28" w:rsidR="00776EAF" w:rsidRPr="00C525F7" w:rsidRDefault="00A94AEB" w:rsidP="001D5954">
      <w:pPr>
        <w:rPr>
          <w:rFonts w:asciiTheme="minorHAnsi" w:hAnsiTheme="minorHAnsi" w:cs="Arial"/>
          <w:shd w:val="clear" w:color="auto" w:fill="FFFFFF"/>
        </w:rPr>
      </w:pPr>
      <w:r w:rsidRPr="00C525F7">
        <w:rPr>
          <w:rFonts w:asciiTheme="minorHAnsi" w:hAnsiTheme="minorHAnsi" w:cs="Arial"/>
          <w:shd w:val="clear" w:color="auto" w:fill="FFFFFF"/>
        </w:rPr>
        <w:t xml:space="preserve">The Virginia </w:t>
      </w:r>
      <w:r w:rsidR="0063747B" w:rsidRPr="00C525F7">
        <w:rPr>
          <w:rFonts w:asciiTheme="minorHAnsi" w:hAnsiTheme="minorHAnsi" w:cs="Arial"/>
          <w:shd w:val="clear" w:color="auto" w:fill="FFFFFF"/>
        </w:rPr>
        <w:t>BOE</w:t>
      </w:r>
      <w:r w:rsidRPr="00C525F7">
        <w:rPr>
          <w:rFonts w:asciiTheme="minorHAnsi" w:hAnsiTheme="minorHAnsi" w:cs="Arial"/>
          <w:shd w:val="clear" w:color="auto" w:fill="FFFFFF"/>
        </w:rPr>
        <w:t xml:space="preserve"> will determine any adjustments in the 2020-2024 allocation of funds between secondary and postsecondary during its 2020 meeting</w:t>
      </w:r>
      <w:r w:rsidR="00381E10" w:rsidRPr="00C525F7">
        <w:rPr>
          <w:rFonts w:asciiTheme="minorHAnsi" w:hAnsiTheme="minorHAnsi" w:cs="Arial"/>
          <w:shd w:val="clear" w:color="auto" w:fill="FFFFFF"/>
        </w:rPr>
        <w:t>s</w:t>
      </w:r>
      <w:r w:rsidR="00C525F7">
        <w:rPr>
          <w:rFonts w:asciiTheme="minorHAnsi" w:hAnsiTheme="minorHAnsi" w:cs="Arial"/>
          <w:shd w:val="clear" w:color="auto" w:fill="FFFFFF"/>
        </w:rPr>
        <w:t>,</w:t>
      </w:r>
      <w:r w:rsidRPr="00C525F7">
        <w:rPr>
          <w:rFonts w:asciiTheme="minorHAnsi" w:hAnsiTheme="minorHAnsi" w:cs="Arial"/>
          <w:shd w:val="clear" w:color="auto" w:fill="FFFFFF"/>
        </w:rPr>
        <w:t xml:space="preserve"> </w:t>
      </w:r>
      <w:r w:rsidR="00AF0398" w:rsidRPr="00C525F7">
        <w:rPr>
          <w:rFonts w:asciiTheme="minorHAnsi" w:hAnsiTheme="minorHAnsi" w:cs="Arial"/>
          <w:shd w:val="clear" w:color="auto" w:fill="FFFFFF"/>
        </w:rPr>
        <w:t xml:space="preserve">which </w:t>
      </w:r>
      <w:proofErr w:type="gramStart"/>
      <w:r w:rsidR="00AF0398" w:rsidRPr="00C525F7">
        <w:rPr>
          <w:rFonts w:asciiTheme="minorHAnsi" w:hAnsiTheme="minorHAnsi" w:cs="Arial"/>
          <w:shd w:val="clear" w:color="auto" w:fill="FFFFFF"/>
        </w:rPr>
        <w:t xml:space="preserve">will be </w:t>
      </w:r>
      <w:r w:rsidRPr="00C525F7">
        <w:rPr>
          <w:rFonts w:asciiTheme="minorHAnsi" w:hAnsiTheme="minorHAnsi" w:cs="Arial"/>
          <w:shd w:val="clear" w:color="auto" w:fill="FFFFFF"/>
        </w:rPr>
        <w:t>schedule</w:t>
      </w:r>
      <w:r w:rsidR="00AF0398" w:rsidRPr="00C525F7">
        <w:rPr>
          <w:rFonts w:asciiTheme="minorHAnsi" w:hAnsiTheme="minorHAnsi" w:cs="Arial"/>
          <w:shd w:val="clear" w:color="auto" w:fill="FFFFFF"/>
        </w:rPr>
        <w:t>d</w:t>
      </w:r>
      <w:proofErr w:type="gramEnd"/>
      <w:r w:rsidRPr="00C525F7">
        <w:rPr>
          <w:rFonts w:asciiTheme="minorHAnsi" w:hAnsiTheme="minorHAnsi" w:cs="Arial"/>
          <w:shd w:val="clear" w:color="auto" w:fill="FFFFFF"/>
        </w:rPr>
        <w:t xml:space="preserve"> </w:t>
      </w:r>
      <w:r w:rsidR="00C525F7">
        <w:rPr>
          <w:rFonts w:asciiTheme="minorHAnsi" w:hAnsiTheme="minorHAnsi" w:cs="Arial"/>
          <w:shd w:val="clear" w:color="auto" w:fill="FFFFFF"/>
        </w:rPr>
        <w:t>before</w:t>
      </w:r>
      <w:r w:rsidRPr="00C525F7">
        <w:rPr>
          <w:rFonts w:asciiTheme="minorHAnsi" w:hAnsiTheme="minorHAnsi" w:cs="Arial"/>
          <w:shd w:val="clear" w:color="auto" w:fill="FFFFFF"/>
        </w:rPr>
        <w:t xml:space="preserve"> April 15, 2020.</w:t>
      </w:r>
    </w:p>
    <w:p w14:paraId="06895518" w14:textId="77777777" w:rsidR="00A94AEB" w:rsidRPr="00231213" w:rsidRDefault="00A94AEB">
      <w:pPr>
        <w:rPr>
          <w:rFonts w:ascii="Arial" w:hAnsi="Arial" w:cs="Arial"/>
          <w:color w:val="222222"/>
          <w:shd w:val="clear" w:color="auto" w:fill="FFFFFF"/>
        </w:rPr>
      </w:pPr>
      <w:r w:rsidRPr="00231213">
        <w:rPr>
          <w:rFonts w:ascii="Arial" w:hAnsi="Arial" w:cs="Arial"/>
          <w:color w:val="222222"/>
          <w:shd w:val="clear" w:color="auto" w:fill="FFFFFF"/>
        </w:rPr>
        <w:br w:type="page"/>
      </w:r>
    </w:p>
    <w:p w14:paraId="5D9238A8" w14:textId="77777777" w:rsidR="001D5954" w:rsidRPr="00231213" w:rsidRDefault="00910618" w:rsidP="00910618">
      <w:pPr>
        <w:ind w:right="47"/>
        <w:rPr>
          <w:rFonts w:asciiTheme="minorHAnsi" w:hAnsiTheme="minorHAnsi"/>
          <w:b/>
        </w:rPr>
      </w:pPr>
      <w:r w:rsidRPr="00231213">
        <w:rPr>
          <w:rFonts w:asciiTheme="minorHAnsi" w:hAnsiTheme="minorHAnsi"/>
          <w:b/>
        </w:rPr>
        <w:lastRenderedPageBreak/>
        <w:t>Postsecondary</w:t>
      </w:r>
    </w:p>
    <w:p w14:paraId="4D94750C" w14:textId="2F64EA93" w:rsidR="00DB36DA" w:rsidRPr="00231213" w:rsidRDefault="00872874" w:rsidP="00872874">
      <w:pPr>
        <w:spacing w:after="150"/>
      </w:pPr>
      <w:r>
        <w:rPr>
          <w:rFonts w:asciiTheme="minorHAnsi" w:eastAsiaTheme="minorEastAsia" w:hAnsiTheme="minorHAnsi" w:cs="Times New Roman"/>
        </w:rPr>
        <w:t>The</w:t>
      </w:r>
      <w:r w:rsidRPr="00231213">
        <w:rPr>
          <w:rFonts w:asciiTheme="minorHAnsi" w:eastAsiaTheme="minorEastAsia" w:hAnsiTheme="minorHAnsi" w:cs="Times New Roman"/>
        </w:rPr>
        <w:t xml:space="preserve"> </w:t>
      </w:r>
      <w:r w:rsidR="00214BA0">
        <w:rPr>
          <w:rFonts w:asciiTheme="minorHAnsi" w:eastAsiaTheme="minorEastAsia" w:hAnsiTheme="minorHAnsi" w:cs="Times New Roman"/>
        </w:rPr>
        <w:t xml:space="preserve">postsecondary state allocations </w:t>
      </w:r>
      <w:r>
        <w:rPr>
          <w:rFonts w:asciiTheme="minorHAnsi" w:eastAsiaTheme="minorEastAsia" w:hAnsiTheme="minorHAnsi" w:cs="Times New Roman"/>
        </w:rPr>
        <w:t>under Per</w:t>
      </w:r>
      <w:r w:rsidRPr="00231213">
        <w:rPr>
          <w:rFonts w:asciiTheme="minorHAnsi" w:eastAsiaTheme="minorEastAsia" w:hAnsiTheme="minorHAnsi" w:cs="Times New Roman"/>
        </w:rPr>
        <w:t>kins V for July 1, 2019</w:t>
      </w:r>
      <w:r w:rsidR="00214BA0">
        <w:rPr>
          <w:rFonts w:asciiTheme="minorHAnsi" w:eastAsiaTheme="minorEastAsia" w:hAnsiTheme="minorHAnsi" w:cs="Times New Roman"/>
        </w:rPr>
        <w:t>,</w:t>
      </w:r>
      <w:r w:rsidRPr="00231213">
        <w:rPr>
          <w:rFonts w:asciiTheme="minorHAnsi" w:eastAsiaTheme="minorEastAsia" w:hAnsiTheme="minorHAnsi" w:cs="Times New Roman"/>
        </w:rPr>
        <w:t xml:space="preserve"> through June 30, 2020</w:t>
      </w:r>
      <w:r w:rsidR="00214BA0">
        <w:rPr>
          <w:rFonts w:asciiTheme="minorHAnsi" w:eastAsiaTheme="minorEastAsia" w:hAnsiTheme="minorHAnsi" w:cs="Times New Roman"/>
        </w:rPr>
        <w:t>,</w:t>
      </w:r>
      <w:r w:rsidRPr="00231213">
        <w:rPr>
          <w:rFonts w:asciiTheme="minorHAnsi" w:eastAsiaTheme="minorEastAsia" w:hAnsiTheme="minorHAnsi" w:cs="Times New Roman"/>
        </w:rPr>
        <w:t xml:space="preserve"> </w:t>
      </w:r>
      <w:proofErr w:type="gramStart"/>
      <w:r w:rsidRPr="00231213">
        <w:rPr>
          <w:rFonts w:asciiTheme="minorHAnsi" w:eastAsiaTheme="minorEastAsia" w:hAnsiTheme="minorHAnsi" w:cs="Times New Roman"/>
        </w:rPr>
        <w:t>were communicated</w:t>
      </w:r>
      <w:proofErr w:type="gramEnd"/>
      <w:r w:rsidRPr="00231213">
        <w:rPr>
          <w:rFonts w:asciiTheme="minorHAnsi" w:eastAsiaTheme="minorEastAsia" w:hAnsiTheme="minorHAnsi" w:cs="Times New Roman"/>
        </w:rPr>
        <w:t xml:space="preserve"> to </w:t>
      </w:r>
      <w:r>
        <w:rPr>
          <w:rFonts w:asciiTheme="minorHAnsi" w:eastAsiaTheme="minorEastAsia" w:hAnsiTheme="minorHAnsi" w:cs="Times New Roman"/>
        </w:rPr>
        <w:t>the VCCS in CTE State Director Memo</w:t>
      </w:r>
      <w:r w:rsidRPr="00D156AE">
        <w:rPr>
          <w:rFonts w:asciiTheme="minorHAnsi" w:eastAsiaTheme="minorEastAsia" w:hAnsiTheme="minorHAnsi" w:cs="Times New Roman"/>
        </w:rPr>
        <w:t xml:space="preserve">, </w:t>
      </w:r>
      <w:r w:rsidR="00D156AE">
        <w:rPr>
          <w:rFonts w:asciiTheme="minorHAnsi" w:eastAsiaTheme="minorEastAsia" w:hAnsiTheme="minorHAnsi" w:cs="Times New Roman"/>
        </w:rPr>
        <w:t>April 1, 2019</w:t>
      </w:r>
      <w:r w:rsidRPr="00D156AE">
        <w:rPr>
          <w:rFonts w:asciiTheme="minorHAnsi" w:eastAsiaTheme="minorEastAsia" w:hAnsiTheme="minorHAnsi" w:cs="Times New Roman"/>
        </w:rPr>
        <w:t>.</w:t>
      </w:r>
      <w:r w:rsidR="00214BA0">
        <w:rPr>
          <w:rFonts w:asciiTheme="minorHAnsi" w:eastAsiaTheme="minorEastAsia" w:hAnsiTheme="minorHAnsi" w:cs="Times New Roman"/>
        </w:rPr>
        <w:t xml:space="preserve">  Below are</w:t>
      </w:r>
      <w:r>
        <w:rPr>
          <w:rFonts w:asciiTheme="minorHAnsi" w:eastAsiaTheme="minorEastAsia" w:hAnsiTheme="minorHAnsi" w:cs="Times New Roman"/>
        </w:rPr>
        <w:t xml:space="preserve"> the specific </w:t>
      </w:r>
      <w:r w:rsidR="00DB36DA" w:rsidRPr="00231213">
        <w:t xml:space="preserve">dollar allocations made available by the VCCS for </w:t>
      </w:r>
      <w:r w:rsidR="0063747B" w:rsidRPr="00231213">
        <w:t>CTE</w:t>
      </w:r>
      <w:r w:rsidR="00DB36DA" w:rsidRPr="00231213">
        <w:t xml:space="preserve"> programs under Perkins V </w:t>
      </w:r>
      <w:r>
        <w:t>for</w:t>
      </w:r>
      <w:r w:rsidR="00DB36DA" w:rsidRPr="00231213">
        <w:t xml:space="preserve"> postsecondary education programs</w:t>
      </w:r>
      <w:r>
        <w:t xml:space="preserve"> at</w:t>
      </w:r>
      <w:r w:rsidR="00DB36DA" w:rsidRPr="00231213">
        <w:t xml:space="preserve"> the 23 Virginia </w:t>
      </w:r>
      <w:r w:rsidR="00214BA0" w:rsidRPr="00231213">
        <w:t>community colleges</w:t>
      </w:r>
      <w:r w:rsidR="00DB36DA" w:rsidRPr="00231213">
        <w:t>.</w:t>
      </w:r>
    </w:p>
    <w:p w14:paraId="535B3C67" w14:textId="624AF1BF" w:rsidR="00DB36DA" w:rsidRPr="00231213" w:rsidRDefault="00DB36DA" w:rsidP="00910618">
      <w:pPr>
        <w:tabs>
          <w:tab w:val="left" w:pos="1214"/>
          <w:tab w:val="left" w:pos="1216"/>
        </w:tabs>
        <w:spacing w:line="252" w:lineRule="auto"/>
        <w:ind w:right="47"/>
      </w:pPr>
      <w:r w:rsidRPr="00231213">
        <w:t xml:space="preserve">Each postsecondary institution allocation amount is determined using separate formula calculations for the number of individuals who are </w:t>
      </w:r>
      <w:r w:rsidR="00214BA0">
        <w:t>f</w:t>
      </w:r>
      <w:r w:rsidRPr="00231213">
        <w:t>ederal Pell Grant recipients</w:t>
      </w:r>
      <w:r w:rsidR="0063747B" w:rsidRPr="00231213">
        <w:t>,</w:t>
      </w:r>
      <w:r w:rsidRPr="00231213">
        <w:t xml:space="preserve"> with and without transfer curriculum. The postsecondary institution allocation amount is the average of the two different formula calculations</w:t>
      </w:r>
      <w:r w:rsidR="00214BA0">
        <w:t>,</w:t>
      </w:r>
      <w:r w:rsidRPr="00231213">
        <w:t xml:space="preserve"> with a minimum $60,000 grant amount.</w:t>
      </w:r>
    </w:p>
    <w:p w14:paraId="3A3B09FA" w14:textId="77777777" w:rsidR="00DB36DA" w:rsidRPr="00231213" w:rsidRDefault="00DB36DA" w:rsidP="00DB36DA">
      <w:pPr>
        <w:tabs>
          <w:tab w:val="left" w:pos="1214"/>
          <w:tab w:val="left" w:pos="1216"/>
        </w:tabs>
        <w:spacing w:line="252" w:lineRule="auto"/>
        <w:ind w:right="193"/>
      </w:pPr>
    </w:p>
    <w:tbl>
      <w:tblPr>
        <w:tblStyle w:val="TableGrid"/>
        <w:tblW w:w="0" w:type="auto"/>
        <w:tblInd w:w="1345" w:type="dxa"/>
        <w:tblLook w:val="04A0" w:firstRow="1" w:lastRow="0" w:firstColumn="1" w:lastColumn="0" w:noHBand="0" w:noVBand="1"/>
      </w:tblPr>
      <w:tblGrid>
        <w:gridCol w:w="4680"/>
        <w:gridCol w:w="2070"/>
      </w:tblGrid>
      <w:tr w:rsidR="00206C24" w14:paraId="1A3EA9BF" w14:textId="77777777" w:rsidTr="001E63DA">
        <w:tc>
          <w:tcPr>
            <w:tcW w:w="4680" w:type="dxa"/>
            <w:vAlign w:val="center"/>
          </w:tcPr>
          <w:p w14:paraId="05FA80FC" w14:textId="0CF7BF6C" w:rsidR="00206C24" w:rsidRPr="00D96B72" w:rsidRDefault="001E63DA" w:rsidP="001E63DA">
            <w:pPr>
              <w:jc w:val="center"/>
              <w:rPr>
                <w:b/>
              </w:rPr>
            </w:pPr>
            <w:r>
              <w:rPr>
                <w:b/>
              </w:rPr>
              <w:t>COMMUNITY COLLEGE</w:t>
            </w:r>
          </w:p>
        </w:tc>
        <w:tc>
          <w:tcPr>
            <w:tcW w:w="2070" w:type="dxa"/>
          </w:tcPr>
          <w:p w14:paraId="6B15F3D3" w14:textId="409501E6" w:rsidR="001E63DA" w:rsidRPr="001E63DA" w:rsidRDefault="00214BA0" w:rsidP="001E63DA">
            <w:pPr>
              <w:jc w:val="center"/>
              <w:rPr>
                <w:rFonts w:asciiTheme="minorHAnsi" w:eastAsia="Times New Roman" w:hAnsiTheme="minorHAnsi" w:cstheme="minorHAnsi"/>
                <w:b/>
                <w:szCs w:val="22"/>
              </w:rPr>
            </w:pPr>
            <w:r>
              <w:rPr>
                <w:rFonts w:asciiTheme="minorHAnsi" w:eastAsia="Times New Roman" w:hAnsiTheme="minorHAnsi" w:cstheme="minorHAnsi"/>
                <w:b/>
                <w:szCs w:val="22"/>
              </w:rPr>
              <w:t>SY 2019-</w:t>
            </w:r>
            <w:r w:rsidR="001E63DA" w:rsidRPr="001E63DA">
              <w:rPr>
                <w:rFonts w:asciiTheme="minorHAnsi" w:eastAsia="Times New Roman" w:hAnsiTheme="minorHAnsi" w:cstheme="minorHAnsi"/>
                <w:b/>
                <w:szCs w:val="22"/>
              </w:rPr>
              <w:t>2020</w:t>
            </w:r>
          </w:p>
          <w:p w14:paraId="7632E9C2" w14:textId="4437D479" w:rsidR="00206C24" w:rsidRPr="00D96B72" w:rsidRDefault="001E63DA" w:rsidP="001E63DA">
            <w:pPr>
              <w:jc w:val="center"/>
              <w:rPr>
                <w:b/>
              </w:rPr>
            </w:pPr>
            <w:r w:rsidRPr="001E63DA">
              <w:rPr>
                <w:rFonts w:asciiTheme="minorHAnsi" w:eastAsia="Times New Roman" w:hAnsiTheme="minorHAnsi" w:cstheme="minorHAnsi"/>
                <w:b/>
                <w:szCs w:val="22"/>
              </w:rPr>
              <w:t>Total Entitlements</w:t>
            </w:r>
          </w:p>
        </w:tc>
      </w:tr>
      <w:tr w:rsidR="00206C24" w14:paraId="6E24E62C" w14:textId="77777777" w:rsidTr="00850D30">
        <w:tc>
          <w:tcPr>
            <w:tcW w:w="4680" w:type="dxa"/>
          </w:tcPr>
          <w:p w14:paraId="7102B802" w14:textId="77777777" w:rsidR="00206C24" w:rsidRPr="00177169" w:rsidRDefault="00206C24" w:rsidP="00C65415">
            <w:r>
              <w:t>Blue Ridge Community College</w:t>
            </w:r>
          </w:p>
        </w:tc>
        <w:tc>
          <w:tcPr>
            <w:tcW w:w="2070" w:type="dxa"/>
          </w:tcPr>
          <w:p w14:paraId="105A2AB4" w14:textId="77777777" w:rsidR="00206C24" w:rsidRPr="00177169" w:rsidRDefault="00206C24" w:rsidP="00A24758">
            <w:pPr>
              <w:tabs>
                <w:tab w:val="decimal" w:pos="1149"/>
              </w:tabs>
            </w:pPr>
            <w:r>
              <w:t>$60,413.12</w:t>
            </w:r>
          </w:p>
        </w:tc>
      </w:tr>
      <w:tr w:rsidR="00206C24" w14:paraId="21EEBE29" w14:textId="77777777" w:rsidTr="00850D30">
        <w:tc>
          <w:tcPr>
            <w:tcW w:w="4680" w:type="dxa"/>
          </w:tcPr>
          <w:p w14:paraId="189F1B53" w14:textId="77777777" w:rsidR="00206C24" w:rsidRPr="00177169" w:rsidRDefault="00206C24" w:rsidP="00C65415">
            <w:r>
              <w:t>Central Virginia Community College</w:t>
            </w:r>
          </w:p>
        </w:tc>
        <w:tc>
          <w:tcPr>
            <w:tcW w:w="2070" w:type="dxa"/>
          </w:tcPr>
          <w:p w14:paraId="2AE80403" w14:textId="77777777" w:rsidR="00206C24" w:rsidRPr="00177169" w:rsidRDefault="00206C24" w:rsidP="00A24758">
            <w:pPr>
              <w:tabs>
                <w:tab w:val="decimal" w:pos="1149"/>
              </w:tabs>
            </w:pPr>
            <w:r>
              <w:t>$69,298.68</w:t>
            </w:r>
          </w:p>
        </w:tc>
      </w:tr>
      <w:tr w:rsidR="00206C24" w14:paraId="38B358BF" w14:textId="77777777" w:rsidTr="00850D30">
        <w:tc>
          <w:tcPr>
            <w:tcW w:w="4680" w:type="dxa"/>
          </w:tcPr>
          <w:p w14:paraId="5F01E0EB" w14:textId="77777777" w:rsidR="00206C24" w:rsidRPr="00177169" w:rsidRDefault="00206C24" w:rsidP="00C65415">
            <w:r>
              <w:t>Dabney S. Lancaster Community College</w:t>
            </w:r>
          </w:p>
        </w:tc>
        <w:tc>
          <w:tcPr>
            <w:tcW w:w="2070" w:type="dxa"/>
          </w:tcPr>
          <w:p w14:paraId="661E6FC9" w14:textId="77777777" w:rsidR="00206C24" w:rsidRPr="00177169" w:rsidRDefault="00206C24" w:rsidP="00A24758">
            <w:pPr>
              <w:tabs>
                <w:tab w:val="decimal" w:pos="1149"/>
              </w:tabs>
            </w:pPr>
            <w:r>
              <w:t>$60,000.00</w:t>
            </w:r>
          </w:p>
        </w:tc>
      </w:tr>
      <w:tr w:rsidR="00206C24" w14:paraId="128B79C7" w14:textId="77777777" w:rsidTr="00850D30">
        <w:tc>
          <w:tcPr>
            <w:tcW w:w="4680" w:type="dxa"/>
          </w:tcPr>
          <w:p w14:paraId="53607259" w14:textId="77777777" w:rsidR="00206C24" w:rsidRPr="00177169" w:rsidRDefault="00206C24" w:rsidP="00C65415">
            <w:r>
              <w:t>Danville Community College</w:t>
            </w:r>
          </w:p>
        </w:tc>
        <w:tc>
          <w:tcPr>
            <w:tcW w:w="2070" w:type="dxa"/>
          </w:tcPr>
          <w:p w14:paraId="360FADCE" w14:textId="77777777" w:rsidR="00206C24" w:rsidRPr="00177169" w:rsidRDefault="00206C24" w:rsidP="00A24758">
            <w:pPr>
              <w:tabs>
                <w:tab w:val="decimal" w:pos="1149"/>
              </w:tabs>
            </w:pPr>
            <w:r>
              <w:t>$98,529.26</w:t>
            </w:r>
          </w:p>
        </w:tc>
      </w:tr>
      <w:tr w:rsidR="00206C24" w14:paraId="4E354B4C" w14:textId="77777777" w:rsidTr="00850D30">
        <w:tc>
          <w:tcPr>
            <w:tcW w:w="4680" w:type="dxa"/>
          </w:tcPr>
          <w:p w14:paraId="0BCB74C7" w14:textId="77777777" w:rsidR="00206C24" w:rsidRPr="00177169" w:rsidRDefault="00206C24" w:rsidP="00C65415">
            <w:r>
              <w:t>Eastern Shore Community College</w:t>
            </w:r>
          </w:p>
        </w:tc>
        <w:tc>
          <w:tcPr>
            <w:tcW w:w="2070" w:type="dxa"/>
          </w:tcPr>
          <w:p w14:paraId="174BB396" w14:textId="77777777" w:rsidR="00206C24" w:rsidRPr="00177169" w:rsidRDefault="00206C24" w:rsidP="00A24758">
            <w:pPr>
              <w:tabs>
                <w:tab w:val="decimal" w:pos="1149"/>
              </w:tabs>
            </w:pPr>
            <w:r>
              <w:t>$60,000.00</w:t>
            </w:r>
          </w:p>
        </w:tc>
      </w:tr>
      <w:tr w:rsidR="00206C24" w14:paraId="0DD660F2" w14:textId="77777777" w:rsidTr="00850D30">
        <w:tc>
          <w:tcPr>
            <w:tcW w:w="4680" w:type="dxa"/>
          </w:tcPr>
          <w:p w14:paraId="6D967939" w14:textId="77777777" w:rsidR="00206C24" w:rsidRPr="00177169" w:rsidRDefault="00206C24" w:rsidP="00C65415">
            <w:proofErr w:type="spellStart"/>
            <w:r>
              <w:t>Germanna</w:t>
            </w:r>
            <w:proofErr w:type="spellEnd"/>
            <w:r>
              <w:t xml:space="preserve"> Community College</w:t>
            </w:r>
          </w:p>
        </w:tc>
        <w:tc>
          <w:tcPr>
            <w:tcW w:w="2070" w:type="dxa"/>
          </w:tcPr>
          <w:p w14:paraId="40B57F03" w14:textId="77777777" w:rsidR="00206C24" w:rsidRPr="00177169" w:rsidRDefault="00206C24" w:rsidP="00A24758">
            <w:pPr>
              <w:tabs>
                <w:tab w:val="decimal" w:pos="1149"/>
              </w:tabs>
            </w:pPr>
            <w:r>
              <w:t>$103,710.22</w:t>
            </w:r>
          </w:p>
        </w:tc>
      </w:tr>
      <w:tr w:rsidR="00206C24" w14:paraId="785AB2C4" w14:textId="77777777" w:rsidTr="00850D30">
        <w:tc>
          <w:tcPr>
            <w:tcW w:w="4680" w:type="dxa"/>
          </w:tcPr>
          <w:p w14:paraId="7451E8FF" w14:textId="77777777" w:rsidR="00206C24" w:rsidRPr="00177169" w:rsidRDefault="00206C24" w:rsidP="00C65415">
            <w:r>
              <w:t xml:space="preserve">J. </w:t>
            </w:r>
            <w:proofErr w:type="spellStart"/>
            <w:r>
              <w:t>Sargeant</w:t>
            </w:r>
            <w:proofErr w:type="spellEnd"/>
            <w:r>
              <w:t xml:space="preserve"> Reynolds Community College</w:t>
            </w:r>
          </w:p>
        </w:tc>
        <w:tc>
          <w:tcPr>
            <w:tcW w:w="2070" w:type="dxa"/>
          </w:tcPr>
          <w:p w14:paraId="05646A9D" w14:textId="77777777" w:rsidR="00206C24" w:rsidRPr="00177169" w:rsidRDefault="00206C24" w:rsidP="00A24758">
            <w:pPr>
              <w:tabs>
                <w:tab w:val="decimal" w:pos="1149"/>
              </w:tabs>
            </w:pPr>
            <w:r>
              <w:t>$331,388.30</w:t>
            </w:r>
          </w:p>
        </w:tc>
      </w:tr>
      <w:tr w:rsidR="00206C24" w14:paraId="6A7187CC" w14:textId="77777777" w:rsidTr="00850D30">
        <w:tc>
          <w:tcPr>
            <w:tcW w:w="4680" w:type="dxa"/>
          </w:tcPr>
          <w:p w14:paraId="4A891013" w14:textId="77777777" w:rsidR="00206C24" w:rsidRDefault="00206C24" w:rsidP="00C65415">
            <w:r>
              <w:t xml:space="preserve">John Tyler </w:t>
            </w:r>
            <w:r w:rsidRPr="00F77113">
              <w:t>Community College</w:t>
            </w:r>
          </w:p>
        </w:tc>
        <w:tc>
          <w:tcPr>
            <w:tcW w:w="2070" w:type="dxa"/>
          </w:tcPr>
          <w:p w14:paraId="073A80F2" w14:textId="77777777" w:rsidR="00206C24" w:rsidRPr="00177169" w:rsidRDefault="00206C24" w:rsidP="00A24758">
            <w:pPr>
              <w:tabs>
                <w:tab w:val="decimal" w:pos="1149"/>
              </w:tabs>
            </w:pPr>
            <w:r>
              <w:t>$149,536.35</w:t>
            </w:r>
          </w:p>
        </w:tc>
      </w:tr>
      <w:tr w:rsidR="00206C24" w14:paraId="795F4CF5" w14:textId="77777777" w:rsidTr="00850D30">
        <w:tc>
          <w:tcPr>
            <w:tcW w:w="4680" w:type="dxa"/>
          </w:tcPr>
          <w:p w14:paraId="20738CAE" w14:textId="77777777" w:rsidR="00206C24" w:rsidRDefault="00206C24" w:rsidP="00C65415">
            <w:r>
              <w:t xml:space="preserve">Lord Fairfax </w:t>
            </w:r>
            <w:r w:rsidRPr="00F77113">
              <w:t>Community College</w:t>
            </w:r>
          </w:p>
        </w:tc>
        <w:tc>
          <w:tcPr>
            <w:tcW w:w="2070" w:type="dxa"/>
          </w:tcPr>
          <w:p w14:paraId="0BE8B473" w14:textId="77777777" w:rsidR="00206C24" w:rsidRPr="00177169" w:rsidRDefault="00206C24" w:rsidP="00A24758">
            <w:pPr>
              <w:tabs>
                <w:tab w:val="decimal" w:pos="1149"/>
              </w:tabs>
            </w:pPr>
            <w:r>
              <w:t>$84,349.03</w:t>
            </w:r>
          </w:p>
        </w:tc>
      </w:tr>
      <w:tr w:rsidR="00206C24" w14:paraId="43A31294" w14:textId="77777777" w:rsidTr="00850D30">
        <w:tc>
          <w:tcPr>
            <w:tcW w:w="4680" w:type="dxa"/>
          </w:tcPr>
          <w:p w14:paraId="58184126" w14:textId="77777777" w:rsidR="00206C24" w:rsidRDefault="00206C24" w:rsidP="00C65415">
            <w:r>
              <w:t xml:space="preserve">Mountain Empire </w:t>
            </w:r>
            <w:r w:rsidRPr="00F77113">
              <w:t>Community College</w:t>
            </w:r>
          </w:p>
        </w:tc>
        <w:tc>
          <w:tcPr>
            <w:tcW w:w="2070" w:type="dxa"/>
          </w:tcPr>
          <w:p w14:paraId="3588293E" w14:textId="77777777" w:rsidR="00206C24" w:rsidRPr="00177169" w:rsidRDefault="00206C24" w:rsidP="00A24758">
            <w:pPr>
              <w:tabs>
                <w:tab w:val="decimal" w:pos="1149"/>
              </w:tabs>
            </w:pPr>
            <w:r>
              <w:t>$127,353.99</w:t>
            </w:r>
          </w:p>
        </w:tc>
      </w:tr>
      <w:tr w:rsidR="00206C24" w14:paraId="30FE9B5C" w14:textId="77777777" w:rsidTr="00850D30">
        <w:tc>
          <w:tcPr>
            <w:tcW w:w="4680" w:type="dxa"/>
          </w:tcPr>
          <w:p w14:paraId="620C968C" w14:textId="77777777" w:rsidR="00206C24" w:rsidRDefault="00206C24" w:rsidP="00C65415">
            <w:r>
              <w:t xml:space="preserve">New River </w:t>
            </w:r>
            <w:r w:rsidRPr="00F77113">
              <w:t>Community College</w:t>
            </w:r>
          </w:p>
        </w:tc>
        <w:tc>
          <w:tcPr>
            <w:tcW w:w="2070" w:type="dxa"/>
          </w:tcPr>
          <w:p w14:paraId="17F87073" w14:textId="77777777" w:rsidR="00206C24" w:rsidRPr="00177169" w:rsidRDefault="00206C24" w:rsidP="00A24758">
            <w:pPr>
              <w:tabs>
                <w:tab w:val="decimal" w:pos="1149"/>
              </w:tabs>
            </w:pPr>
            <w:r>
              <w:t>$89,379.09</w:t>
            </w:r>
          </w:p>
        </w:tc>
      </w:tr>
      <w:tr w:rsidR="00206C24" w14:paraId="5AA3D553" w14:textId="77777777" w:rsidTr="00850D30">
        <w:tc>
          <w:tcPr>
            <w:tcW w:w="4680" w:type="dxa"/>
          </w:tcPr>
          <w:p w14:paraId="329AD903" w14:textId="77777777" w:rsidR="00206C24" w:rsidRDefault="00206C24" w:rsidP="00C65415">
            <w:r>
              <w:t xml:space="preserve">Northern Virginia </w:t>
            </w:r>
            <w:r w:rsidRPr="00F77113">
              <w:t>Community College</w:t>
            </w:r>
          </w:p>
        </w:tc>
        <w:tc>
          <w:tcPr>
            <w:tcW w:w="2070" w:type="dxa"/>
          </w:tcPr>
          <w:p w14:paraId="79841197" w14:textId="77777777" w:rsidR="00206C24" w:rsidRPr="00177169" w:rsidRDefault="00206C24" w:rsidP="00A24758">
            <w:pPr>
              <w:tabs>
                <w:tab w:val="decimal" w:pos="1149"/>
              </w:tabs>
            </w:pPr>
            <w:r>
              <w:t>$497,875.21</w:t>
            </w:r>
          </w:p>
        </w:tc>
      </w:tr>
      <w:tr w:rsidR="00206C24" w14:paraId="5EA35D8F" w14:textId="77777777" w:rsidTr="00850D30">
        <w:tc>
          <w:tcPr>
            <w:tcW w:w="4680" w:type="dxa"/>
          </w:tcPr>
          <w:p w14:paraId="5A3BBA93" w14:textId="77777777" w:rsidR="00206C24" w:rsidRDefault="00206C24" w:rsidP="00C65415">
            <w:r>
              <w:t xml:space="preserve">Patrick Henry </w:t>
            </w:r>
            <w:r w:rsidRPr="00F77113">
              <w:t>Community College</w:t>
            </w:r>
          </w:p>
        </w:tc>
        <w:tc>
          <w:tcPr>
            <w:tcW w:w="2070" w:type="dxa"/>
          </w:tcPr>
          <w:p w14:paraId="4071890C" w14:textId="77777777" w:rsidR="00206C24" w:rsidRPr="00177169" w:rsidRDefault="00206C24" w:rsidP="00A24758">
            <w:pPr>
              <w:tabs>
                <w:tab w:val="decimal" w:pos="1149"/>
              </w:tabs>
            </w:pPr>
            <w:r>
              <w:t>$80,354.30</w:t>
            </w:r>
          </w:p>
        </w:tc>
      </w:tr>
      <w:tr w:rsidR="00206C24" w14:paraId="41E626B1" w14:textId="77777777" w:rsidTr="00850D30">
        <w:tc>
          <w:tcPr>
            <w:tcW w:w="4680" w:type="dxa"/>
          </w:tcPr>
          <w:p w14:paraId="3C492CBD" w14:textId="77777777" w:rsidR="00206C24" w:rsidRDefault="00206C24" w:rsidP="00C65415">
            <w:r>
              <w:t xml:space="preserve">Paul D. Camp </w:t>
            </w:r>
            <w:r w:rsidRPr="00F77113">
              <w:t>Community College</w:t>
            </w:r>
          </w:p>
        </w:tc>
        <w:tc>
          <w:tcPr>
            <w:tcW w:w="2070" w:type="dxa"/>
          </w:tcPr>
          <w:p w14:paraId="5E4616D1" w14:textId="77777777" w:rsidR="00206C24" w:rsidRPr="00177169" w:rsidRDefault="00206C24" w:rsidP="00A24758">
            <w:pPr>
              <w:tabs>
                <w:tab w:val="decimal" w:pos="1149"/>
              </w:tabs>
            </w:pPr>
            <w:r>
              <w:t>$60,000.00</w:t>
            </w:r>
          </w:p>
        </w:tc>
      </w:tr>
      <w:tr w:rsidR="00206C24" w14:paraId="05A0541E" w14:textId="77777777" w:rsidTr="00850D30">
        <w:tc>
          <w:tcPr>
            <w:tcW w:w="4680" w:type="dxa"/>
          </w:tcPr>
          <w:p w14:paraId="35673B2E" w14:textId="77777777" w:rsidR="00206C24" w:rsidRDefault="00206C24" w:rsidP="00C65415">
            <w:proofErr w:type="spellStart"/>
            <w:r>
              <w:t>Peidmont</w:t>
            </w:r>
            <w:proofErr w:type="spellEnd"/>
            <w:r>
              <w:t xml:space="preserve"> </w:t>
            </w:r>
            <w:r w:rsidRPr="00F77113">
              <w:t>Community College</w:t>
            </w:r>
          </w:p>
        </w:tc>
        <w:tc>
          <w:tcPr>
            <w:tcW w:w="2070" w:type="dxa"/>
          </w:tcPr>
          <w:p w14:paraId="5456163F" w14:textId="77777777" w:rsidR="00206C24" w:rsidRPr="00177169" w:rsidRDefault="00206C24" w:rsidP="00A24758">
            <w:pPr>
              <w:tabs>
                <w:tab w:val="decimal" w:pos="1149"/>
              </w:tabs>
            </w:pPr>
            <w:r>
              <w:t>$68,880.55</w:t>
            </w:r>
          </w:p>
        </w:tc>
      </w:tr>
      <w:tr w:rsidR="00206C24" w14:paraId="49BD9621" w14:textId="77777777" w:rsidTr="00850D30">
        <w:tc>
          <w:tcPr>
            <w:tcW w:w="4680" w:type="dxa"/>
          </w:tcPr>
          <w:p w14:paraId="72C7C595" w14:textId="77777777" w:rsidR="00206C24" w:rsidRDefault="00206C24" w:rsidP="00C65415">
            <w:r>
              <w:t xml:space="preserve">Rappahannock </w:t>
            </w:r>
            <w:r w:rsidRPr="00F77113">
              <w:t>Community College</w:t>
            </w:r>
          </w:p>
        </w:tc>
        <w:tc>
          <w:tcPr>
            <w:tcW w:w="2070" w:type="dxa"/>
          </w:tcPr>
          <w:p w14:paraId="74F3D84A" w14:textId="77777777" w:rsidR="00206C24" w:rsidRPr="00177169" w:rsidRDefault="00206C24" w:rsidP="00A24758">
            <w:pPr>
              <w:tabs>
                <w:tab w:val="decimal" w:pos="1149"/>
              </w:tabs>
            </w:pPr>
            <w:r>
              <w:t>$61,389.69</w:t>
            </w:r>
          </w:p>
        </w:tc>
      </w:tr>
      <w:tr w:rsidR="00206C24" w14:paraId="7A1813FA" w14:textId="77777777" w:rsidTr="00850D30">
        <w:tc>
          <w:tcPr>
            <w:tcW w:w="4680" w:type="dxa"/>
          </w:tcPr>
          <w:p w14:paraId="09354496" w14:textId="77777777" w:rsidR="00206C24" w:rsidRDefault="00206C24" w:rsidP="00C65415">
            <w:r>
              <w:t xml:space="preserve">Southside </w:t>
            </w:r>
            <w:r w:rsidRPr="00F77113">
              <w:t>Community College</w:t>
            </w:r>
          </w:p>
        </w:tc>
        <w:tc>
          <w:tcPr>
            <w:tcW w:w="2070" w:type="dxa"/>
          </w:tcPr>
          <w:p w14:paraId="5B94E4BD" w14:textId="77777777" w:rsidR="00206C24" w:rsidRPr="00177169" w:rsidRDefault="00206C24" w:rsidP="00A24758">
            <w:pPr>
              <w:tabs>
                <w:tab w:val="decimal" w:pos="1149"/>
              </w:tabs>
            </w:pPr>
            <w:r>
              <w:t>$120,082.62</w:t>
            </w:r>
          </w:p>
        </w:tc>
      </w:tr>
      <w:tr w:rsidR="00206C24" w14:paraId="3C107290" w14:textId="77777777" w:rsidTr="00850D30">
        <w:tc>
          <w:tcPr>
            <w:tcW w:w="4680" w:type="dxa"/>
          </w:tcPr>
          <w:p w14:paraId="08C35E8D" w14:textId="77777777" w:rsidR="00206C24" w:rsidRDefault="00206C24" w:rsidP="00C65415">
            <w:r>
              <w:t xml:space="preserve">Southwest </w:t>
            </w:r>
            <w:r w:rsidRPr="00F77113">
              <w:t>Community College</w:t>
            </w:r>
          </w:p>
        </w:tc>
        <w:tc>
          <w:tcPr>
            <w:tcW w:w="2070" w:type="dxa"/>
          </w:tcPr>
          <w:p w14:paraId="4A0EFD19" w14:textId="77777777" w:rsidR="00206C24" w:rsidRPr="00177169" w:rsidRDefault="00206C24" w:rsidP="00A24758">
            <w:pPr>
              <w:tabs>
                <w:tab w:val="decimal" w:pos="1149"/>
              </w:tabs>
            </w:pPr>
            <w:r>
              <w:t>$132,205.36</w:t>
            </w:r>
          </w:p>
        </w:tc>
      </w:tr>
      <w:tr w:rsidR="00206C24" w14:paraId="6967EBA4" w14:textId="77777777" w:rsidTr="00850D30">
        <w:tc>
          <w:tcPr>
            <w:tcW w:w="4680" w:type="dxa"/>
          </w:tcPr>
          <w:p w14:paraId="5E07C6EB" w14:textId="77777777" w:rsidR="00206C24" w:rsidRDefault="00206C24" w:rsidP="00C65415">
            <w:r>
              <w:t>Thomas Nelson Community College</w:t>
            </w:r>
          </w:p>
        </w:tc>
        <w:tc>
          <w:tcPr>
            <w:tcW w:w="2070" w:type="dxa"/>
          </w:tcPr>
          <w:p w14:paraId="6B66FF95" w14:textId="77777777" w:rsidR="00206C24" w:rsidRDefault="00206C24" w:rsidP="00A24758">
            <w:pPr>
              <w:tabs>
                <w:tab w:val="decimal" w:pos="1149"/>
              </w:tabs>
            </w:pPr>
            <w:r>
              <w:t>$255,295.71</w:t>
            </w:r>
          </w:p>
        </w:tc>
      </w:tr>
      <w:tr w:rsidR="00206C24" w14:paraId="61440285" w14:textId="77777777" w:rsidTr="00850D30">
        <w:tc>
          <w:tcPr>
            <w:tcW w:w="4680" w:type="dxa"/>
          </w:tcPr>
          <w:p w14:paraId="52C7DDCD" w14:textId="77777777" w:rsidR="00206C24" w:rsidRDefault="00206C24" w:rsidP="00C65415">
            <w:r>
              <w:t>Tidewater Community College</w:t>
            </w:r>
          </w:p>
        </w:tc>
        <w:tc>
          <w:tcPr>
            <w:tcW w:w="2070" w:type="dxa"/>
          </w:tcPr>
          <w:p w14:paraId="5894D88A" w14:textId="77777777" w:rsidR="00206C24" w:rsidRDefault="00206C24" w:rsidP="00A24758">
            <w:pPr>
              <w:tabs>
                <w:tab w:val="decimal" w:pos="1149"/>
              </w:tabs>
            </w:pPr>
            <w:r>
              <w:t>$573,757.93</w:t>
            </w:r>
          </w:p>
        </w:tc>
      </w:tr>
      <w:tr w:rsidR="00206C24" w14:paraId="72D96A5B" w14:textId="77777777" w:rsidTr="00850D30">
        <w:tc>
          <w:tcPr>
            <w:tcW w:w="4680" w:type="dxa"/>
          </w:tcPr>
          <w:p w14:paraId="092180BC" w14:textId="77777777" w:rsidR="00206C24" w:rsidRDefault="00206C24" w:rsidP="00C65415">
            <w:r>
              <w:t>Virginia Highlands Community College</w:t>
            </w:r>
          </w:p>
        </w:tc>
        <w:tc>
          <w:tcPr>
            <w:tcW w:w="2070" w:type="dxa"/>
          </w:tcPr>
          <w:p w14:paraId="65546CA9" w14:textId="77777777" w:rsidR="00206C24" w:rsidRDefault="00206C24" w:rsidP="00A24758">
            <w:pPr>
              <w:tabs>
                <w:tab w:val="decimal" w:pos="1149"/>
              </w:tabs>
            </w:pPr>
            <w:r>
              <w:t>$102,314.32</w:t>
            </w:r>
          </w:p>
        </w:tc>
      </w:tr>
      <w:tr w:rsidR="00206C24" w14:paraId="2C92BCB0" w14:textId="77777777" w:rsidTr="00850D30">
        <w:tc>
          <w:tcPr>
            <w:tcW w:w="4680" w:type="dxa"/>
          </w:tcPr>
          <w:p w14:paraId="19D21288" w14:textId="77777777" w:rsidR="00206C24" w:rsidRDefault="00206C24" w:rsidP="00C65415">
            <w:r>
              <w:t>Virginia Western Community College</w:t>
            </w:r>
          </w:p>
        </w:tc>
        <w:tc>
          <w:tcPr>
            <w:tcW w:w="2070" w:type="dxa"/>
          </w:tcPr>
          <w:p w14:paraId="2B1DAD6B" w14:textId="77777777" w:rsidR="00206C24" w:rsidRDefault="00206C24" w:rsidP="00A24758">
            <w:pPr>
              <w:tabs>
                <w:tab w:val="decimal" w:pos="1149"/>
              </w:tabs>
            </w:pPr>
            <w:r>
              <w:t>$149,638.61</w:t>
            </w:r>
          </w:p>
        </w:tc>
      </w:tr>
      <w:tr w:rsidR="00206C24" w14:paraId="419328CB" w14:textId="77777777" w:rsidTr="00850D30">
        <w:tc>
          <w:tcPr>
            <w:tcW w:w="4680" w:type="dxa"/>
          </w:tcPr>
          <w:p w14:paraId="145D651C" w14:textId="77777777" w:rsidR="00206C24" w:rsidRDefault="00206C24" w:rsidP="00C65415">
            <w:r>
              <w:t>Wytheville Community College</w:t>
            </w:r>
          </w:p>
        </w:tc>
        <w:tc>
          <w:tcPr>
            <w:tcW w:w="2070" w:type="dxa"/>
          </w:tcPr>
          <w:p w14:paraId="5DFCAD59" w14:textId="77777777" w:rsidR="00206C24" w:rsidRDefault="00206C24" w:rsidP="00A24758">
            <w:pPr>
              <w:tabs>
                <w:tab w:val="decimal" w:pos="1149"/>
              </w:tabs>
            </w:pPr>
            <w:r>
              <w:t>$74,595.47</w:t>
            </w:r>
          </w:p>
        </w:tc>
      </w:tr>
    </w:tbl>
    <w:p w14:paraId="4590B815" w14:textId="263E87C2" w:rsidR="00206C24" w:rsidRPr="00214BA0" w:rsidRDefault="00206C24" w:rsidP="001D5954">
      <w:pPr>
        <w:ind w:left="720"/>
        <w:rPr>
          <w:rFonts w:asciiTheme="minorHAnsi" w:hAnsiTheme="minorHAnsi"/>
          <w:b/>
        </w:rPr>
      </w:pPr>
    </w:p>
    <w:p w14:paraId="40EA081D" w14:textId="581D2C5B" w:rsidR="00336EB9" w:rsidRPr="00214BA0" w:rsidRDefault="00336EB9" w:rsidP="00336EB9">
      <w:pPr>
        <w:rPr>
          <w:rFonts w:asciiTheme="minorHAnsi" w:hAnsiTheme="minorHAnsi" w:cs="Arial"/>
          <w:shd w:val="clear" w:color="auto" w:fill="FFFFFF"/>
        </w:rPr>
      </w:pPr>
      <w:r w:rsidRPr="00214BA0">
        <w:rPr>
          <w:rFonts w:asciiTheme="minorHAnsi" w:hAnsiTheme="minorHAnsi" w:cs="Arial"/>
          <w:shd w:val="clear" w:color="auto" w:fill="FFFFFF"/>
        </w:rPr>
        <w:t>The Virginia BOE will determine any adjustments in the 2020-2024 allocation of funds between secondary and postsecondary during its 2020 meetings</w:t>
      </w:r>
      <w:r w:rsidR="00214BA0" w:rsidRPr="00214BA0">
        <w:rPr>
          <w:rFonts w:asciiTheme="minorHAnsi" w:hAnsiTheme="minorHAnsi" w:cs="Arial"/>
          <w:shd w:val="clear" w:color="auto" w:fill="FFFFFF"/>
        </w:rPr>
        <w:t>,</w:t>
      </w:r>
      <w:r w:rsidRPr="00214BA0">
        <w:rPr>
          <w:rFonts w:asciiTheme="minorHAnsi" w:hAnsiTheme="minorHAnsi" w:cs="Arial"/>
          <w:shd w:val="clear" w:color="auto" w:fill="FFFFFF"/>
        </w:rPr>
        <w:t xml:space="preserve"> which </w:t>
      </w:r>
      <w:proofErr w:type="gramStart"/>
      <w:r w:rsidRPr="00214BA0">
        <w:rPr>
          <w:rFonts w:asciiTheme="minorHAnsi" w:hAnsiTheme="minorHAnsi" w:cs="Arial"/>
          <w:shd w:val="clear" w:color="auto" w:fill="FFFFFF"/>
        </w:rPr>
        <w:t>will be scheduled</w:t>
      </w:r>
      <w:proofErr w:type="gramEnd"/>
      <w:r w:rsidRPr="00214BA0">
        <w:rPr>
          <w:rFonts w:asciiTheme="minorHAnsi" w:hAnsiTheme="minorHAnsi" w:cs="Arial"/>
          <w:shd w:val="clear" w:color="auto" w:fill="FFFFFF"/>
        </w:rPr>
        <w:t xml:space="preserve"> </w:t>
      </w:r>
      <w:r w:rsidR="00214BA0" w:rsidRPr="00214BA0">
        <w:rPr>
          <w:rFonts w:asciiTheme="minorHAnsi" w:hAnsiTheme="minorHAnsi" w:cs="Arial"/>
          <w:shd w:val="clear" w:color="auto" w:fill="FFFFFF"/>
        </w:rPr>
        <w:t>before</w:t>
      </w:r>
      <w:r w:rsidRPr="00214BA0">
        <w:rPr>
          <w:rFonts w:asciiTheme="minorHAnsi" w:hAnsiTheme="minorHAnsi" w:cs="Arial"/>
          <w:shd w:val="clear" w:color="auto" w:fill="FFFFFF"/>
        </w:rPr>
        <w:t xml:space="preserve"> April 15, 2020.</w:t>
      </w:r>
    </w:p>
    <w:p w14:paraId="5BF2CA47" w14:textId="77777777" w:rsidR="00FB3FA4" w:rsidRPr="00FC3465" w:rsidRDefault="00FB3FA4" w:rsidP="001D5954">
      <w:pPr>
        <w:ind w:left="720"/>
        <w:rPr>
          <w:rFonts w:asciiTheme="minorHAnsi" w:hAnsiTheme="minorHAnsi"/>
        </w:rPr>
      </w:pPr>
      <w:r w:rsidRPr="00435CAE">
        <w:rPr>
          <w:rFonts w:asciiTheme="minorHAnsi" w:hAnsiTheme="minorHAnsi"/>
          <w:b/>
        </w:rPr>
        <w:br w:type="page"/>
      </w:r>
    </w:p>
    <w:p w14:paraId="0C46FF08" w14:textId="77777777" w:rsidR="001D5954" w:rsidRPr="00231213" w:rsidRDefault="001D5954" w:rsidP="00910618">
      <w:pPr>
        <w:pStyle w:val="Heading3"/>
        <w:ind w:right="47"/>
      </w:pPr>
      <w:r w:rsidRPr="00231213">
        <w:lastRenderedPageBreak/>
        <w:t>II.C.4.</w:t>
      </w:r>
      <w:r w:rsidRPr="00231213">
        <w:tab/>
        <w:t xml:space="preserve">Provide the specific dollar allocations made available by the eligible agency for career and technical education programs and programs of study under section 132(a) of the Act and describe how these allocations </w:t>
      </w:r>
      <w:proofErr w:type="gramStart"/>
      <w:r w:rsidRPr="00231213">
        <w:t>are distributed</w:t>
      </w:r>
      <w:proofErr w:type="gramEnd"/>
      <w:r w:rsidRPr="00231213">
        <w:t xml:space="preserve"> to eligible institutions and consortia of eligible institutions within the State.  </w:t>
      </w:r>
    </w:p>
    <w:p w14:paraId="1AB28557" w14:textId="77777777" w:rsidR="001D5954" w:rsidRPr="00231213" w:rsidRDefault="001D5954" w:rsidP="001D5954">
      <w:pPr>
        <w:ind w:right="-720"/>
        <w:rPr>
          <w:rFonts w:asciiTheme="minorHAnsi" w:hAnsiTheme="minorHAnsi"/>
          <w:b/>
        </w:rPr>
      </w:pPr>
    </w:p>
    <w:p w14:paraId="4DB20D42"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42B36EB9" w14:textId="76411EE4"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w:t>
      </w:r>
      <w:r w:rsidR="009942BB" w:rsidRPr="00231213">
        <w:rPr>
          <w:rFonts w:asciiTheme="minorHAnsi" w:eastAsiaTheme="minorEastAsia" w:hAnsiTheme="minorHAnsi" w:cs="Times New Roman"/>
        </w:rPr>
        <w:t>VDOE</w:t>
      </w:r>
      <w:r w:rsidRPr="00231213">
        <w:rPr>
          <w:rFonts w:asciiTheme="minorHAnsi" w:eastAsiaTheme="minorEastAsia" w:hAnsiTheme="minorHAnsi" w:cs="Times New Roman"/>
        </w:rPr>
        <w:t xml:space="preserve"> provides leadership and technical </w:t>
      </w:r>
      <w:r w:rsidR="009942BB" w:rsidRPr="00231213">
        <w:rPr>
          <w:rFonts w:asciiTheme="minorHAnsi" w:eastAsiaTheme="minorEastAsia" w:hAnsiTheme="minorHAnsi" w:cs="Times New Roman"/>
        </w:rPr>
        <w:t>assistance</w:t>
      </w:r>
      <w:r w:rsidRPr="00231213">
        <w:rPr>
          <w:rFonts w:asciiTheme="minorHAnsi" w:eastAsiaTheme="minorEastAsia" w:hAnsiTheme="minorHAnsi" w:cs="Times New Roman"/>
        </w:rPr>
        <w:t xml:space="preserve"> to the state’s correctional institutes</w:t>
      </w:r>
      <w:r w:rsidR="006079A1">
        <w:rPr>
          <w:rFonts w:asciiTheme="minorHAnsi" w:eastAsiaTheme="minorEastAsia" w:hAnsiTheme="minorHAnsi" w:cs="Times New Roman"/>
        </w:rPr>
        <w:t>,</w:t>
      </w:r>
      <w:r w:rsidRPr="00231213">
        <w:rPr>
          <w:rFonts w:asciiTheme="minorHAnsi" w:eastAsiaTheme="minorEastAsia" w:hAnsiTheme="minorHAnsi" w:cs="Times New Roman"/>
        </w:rPr>
        <w:t xml:space="preserve"> including the Department of Corrections</w:t>
      </w:r>
      <w:r w:rsidR="009942BB" w:rsidRPr="00231213">
        <w:rPr>
          <w:rFonts w:asciiTheme="minorHAnsi" w:eastAsiaTheme="minorEastAsia" w:hAnsiTheme="minorHAnsi" w:cs="Times New Roman"/>
        </w:rPr>
        <w:t xml:space="preserve"> (DOC)</w:t>
      </w:r>
      <w:r w:rsidRPr="00231213">
        <w:rPr>
          <w:rFonts w:asciiTheme="minorHAnsi" w:eastAsiaTheme="minorEastAsia" w:hAnsiTheme="minorHAnsi" w:cs="Times New Roman"/>
        </w:rPr>
        <w:t xml:space="preserve"> and the Department of Juvenile Justice</w:t>
      </w:r>
      <w:r w:rsidR="009942BB" w:rsidRPr="00231213">
        <w:rPr>
          <w:rFonts w:asciiTheme="minorHAnsi" w:eastAsiaTheme="minorEastAsia" w:hAnsiTheme="minorHAnsi" w:cs="Times New Roman"/>
        </w:rPr>
        <w:t xml:space="preserve"> (DJJ)</w:t>
      </w:r>
      <w:r w:rsidRPr="00231213">
        <w:rPr>
          <w:rFonts w:asciiTheme="minorHAnsi" w:eastAsiaTheme="minorEastAsia" w:hAnsiTheme="minorHAnsi" w:cs="Times New Roman"/>
        </w:rPr>
        <w:t>. The fundi</w:t>
      </w:r>
      <w:r w:rsidR="006079A1">
        <w:rPr>
          <w:rFonts w:asciiTheme="minorHAnsi" w:eastAsiaTheme="minorEastAsia" w:hAnsiTheme="minorHAnsi" w:cs="Times New Roman"/>
        </w:rPr>
        <w:t>ng formula for these institutions</w:t>
      </w:r>
      <w:r w:rsidRPr="00231213">
        <w:rPr>
          <w:rFonts w:asciiTheme="minorHAnsi" w:eastAsiaTheme="minorEastAsia" w:hAnsiTheme="minorHAnsi" w:cs="Times New Roman"/>
        </w:rPr>
        <w:t xml:space="preserve"> </w:t>
      </w:r>
      <w:proofErr w:type="gramStart"/>
      <w:r w:rsidRPr="00231213">
        <w:rPr>
          <w:rFonts w:asciiTheme="minorHAnsi" w:eastAsiaTheme="minorEastAsia" w:hAnsiTheme="minorHAnsi" w:cs="Times New Roman"/>
        </w:rPr>
        <w:t>is based</w:t>
      </w:r>
      <w:proofErr w:type="gramEnd"/>
      <w:r w:rsidRPr="00231213">
        <w:rPr>
          <w:rFonts w:asciiTheme="minorHAnsi" w:eastAsiaTheme="minorEastAsia" w:hAnsiTheme="minorHAnsi" w:cs="Times New Roman"/>
        </w:rPr>
        <w:t xml:space="preserve"> on enrollment trends. Of the Perkins V allocation, $157,696 </w:t>
      </w:r>
      <w:proofErr w:type="gramStart"/>
      <w:r w:rsidRPr="00231213">
        <w:rPr>
          <w:rFonts w:asciiTheme="minorHAnsi" w:eastAsiaTheme="minorEastAsia" w:hAnsiTheme="minorHAnsi" w:cs="Times New Roman"/>
        </w:rPr>
        <w:t>is allocated</w:t>
      </w:r>
      <w:proofErr w:type="gramEnd"/>
      <w:r w:rsidRPr="00231213">
        <w:rPr>
          <w:rFonts w:asciiTheme="minorHAnsi" w:eastAsiaTheme="minorEastAsia" w:hAnsiTheme="minorHAnsi" w:cs="Times New Roman"/>
        </w:rPr>
        <w:t xml:space="preserve"> to the </w:t>
      </w:r>
      <w:r w:rsidR="009942BB" w:rsidRPr="00231213">
        <w:rPr>
          <w:rFonts w:asciiTheme="minorHAnsi" w:eastAsiaTheme="minorEastAsia" w:hAnsiTheme="minorHAnsi" w:cs="Times New Roman"/>
        </w:rPr>
        <w:t>DOC</w:t>
      </w:r>
      <w:r w:rsidR="006079A1">
        <w:rPr>
          <w:rFonts w:asciiTheme="minorHAnsi" w:eastAsiaTheme="minorEastAsia" w:hAnsiTheme="minorHAnsi" w:cs="Times New Roman"/>
        </w:rPr>
        <w:t xml:space="preserve"> </w:t>
      </w:r>
      <w:r w:rsidRPr="00231213">
        <w:rPr>
          <w:rFonts w:asciiTheme="minorHAnsi" w:eastAsiaTheme="minorEastAsia" w:hAnsiTheme="minorHAnsi" w:cs="Times New Roman"/>
        </w:rPr>
        <w:t xml:space="preserve">and $62,304 is allocated to the </w:t>
      </w:r>
      <w:r w:rsidR="009942BB" w:rsidRPr="00231213">
        <w:rPr>
          <w:rFonts w:asciiTheme="minorHAnsi" w:eastAsiaTheme="minorEastAsia" w:hAnsiTheme="minorHAnsi" w:cs="Times New Roman"/>
        </w:rPr>
        <w:t>DJJ</w:t>
      </w:r>
      <w:r w:rsidRPr="00231213">
        <w:rPr>
          <w:rFonts w:asciiTheme="minorHAnsi" w:eastAsiaTheme="minorEastAsia" w:hAnsiTheme="minorHAnsi" w:cs="Times New Roman"/>
        </w:rPr>
        <w:t>.</w:t>
      </w:r>
    </w:p>
    <w:p w14:paraId="78AB8F90"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CORRECTIONS</w:t>
      </w:r>
    </w:p>
    <w:p w14:paraId="68AF77C7" w14:textId="78E9137A"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w:t>
      </w:r>
      <w:r w:rsidR="009942BB" w:rsidRPr="00231213">
        <w:rPr>
          <w:rFonts w:asciiTheme="minorHAnsi" w:eastAsiaTheme="minorEastAsia" w:hAnsiTheme="minorHAnsi" w:cs="Times New Roman"/>
        </w:rPr>
        <w:t>DOC</w:t>
      </w:r>
      <w:r w:rsidRPr="00231213">
        <w:rPr>
          <w:rFonts w:asciiTheme="minorHAnsi" w:eastAsiaTheme="minorEastAsia" w:hAnsiTheme="minorHAnsi" w:cs="Times New Roman"/>
        </w:rPr>
        <w:t xml:space="preserve"> will be used to enhance and improve existing programs, develop and implement new programs, </w:t>
      </w:r>
      <w:r w:rsidR="006079A1">
        <w:rPr>
          <w:rFonts w:asciiTheme="minorHAnsi" w:eastAsiaTheme="minorEastAsia" w:hAnsiTheme="minorHAnsi" w:cs="Times New Roman"/>
        </w:rPr>
        <w:t xml:space="preserve">provide for </w:t>
      </w:r>
      <w:r w:rsidRPr="00231213">
        <w:rPr>
          <w:rFonts w:asciiTheme="minorHAnsi" w:eastAsiaTheme="minorEastAsia" w:hAnsiTheme="minorHAnsi" w:cs="Times New Roman"/>
        </w:rPr>
        <w:t xml:space="preserve">staff development, and </w:t>
      </w:r>
      <w:r w:rsidR="006079A1">
        <w:rPr>
          <w:rFonts w:asciiTheme="minorHAnsi" w:eastAsiaTheme="minorEastAsia" w:hAnsiTheme="minorHAnsi" w:cs="Times New Roman"/>
        </w:rPr>
        <w:t xml:space="preserve">create </w:t>
      </w:r>
      <w:proofErr w:type="gramStart"/>
      <w:r w:rsidRPr="00231213">
        <w:rPr>
          <w:rFonts w:asciiTheme="minorHAnsi" w:eastAsiaTheme="minorEastAsia" w:hAnsiTheme="minorHAnsi" w:cs="Times New Roman"/>
        </w:rPr>
        <w:t>industry credentialing</w:t>
      </w:r>
      <w:proofErr w:type="gramEnd"/>
      <w:r w:rsidRPr="00231213">
        <w:rPr>
          <w:rFonts w:asciiTheme="minorHAnsi" w:eastAsiaTheme="minorEastAsia" w:hAnsiTheme="minorHAnsi" w:cs="Times New Roman"/>
        </w:rPr>
        <w:t xml:space="preserve"> opportunities consistent with Perkins V.</w:t>
      </w:r>
    </w:p>
    <w:p w14:paraId="2E92FFDC"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Efforts to expand the number of students that earn a certification through the National Center for Construction Education and Research (NCCER), the Residential Construction Academy, A+, Net+, OSHA 10, and many others </w:t>
      </w:r>
      <w:r w:rsidR="009942BB" w:rsidRPr="00231213">
        <w:rPr>
          <w:rFonts w:asciiTheme="minorHAnsi" w:eastAsiaTheme="minorEastAsia" w:hAnsiTheme="minorHAnsi" w:cs="Times New Roman"/>
        </w:rPr>
        <w:t xml:space="preserve">will continue under Perkins V. </w:t>
      </w:r>
      <w:r w:rsidRPr="00231213">
        <w:rPr>
          <w:rFonts w:asciiTheme="minorHAnsi" w:eastAsiaTheme="minorEastAsia" w:hAnsiTheme="minorHAnsi" w:cs="Times New Roman"/>
        </w:rPr>
        <w:t xml:space="preserve">Further, emphasis </w:t>
      </w:r>
      <w:proofErr w:type="gramStart"/>
      <w:r w:rsidRPr="00231213">
        <w:rPr>
          <w:rFonts w:asciiTheme="minorHAnsi" w:eastAsiaTheme="minorEastAsia" w:hAnsiTheme="minorHAnsi" w:cs="Times New Roman"/>
        </w:rPr>
        <w:t>will be placed</w:t>
      </w:r>
      <w:proofErr w:type="gramEnd"/>
      <w:r w:rsidRPr="00231213">
        <w:rPr>
          <w:rFonts w:asciiTheme="minorHAnsi" w:eastAsiaTheme="minorEastAsia" w:hAnsiTheme="minorHAnsi" w:cs="Times New Roman"/>
        </w:rPr>
        <w:t xml:space="preserve"> on utilization of computer-based training to provide real-world experiences. </w:t>
      </w:r>
      <w:proofErr w:type="gramStart"/>
      <w:r w:rsidRPr="00231213">
        <w:rPr>
          <w:rFonts w:asciiTheme="minorHAnsi" w:eastAsiaTheme="minorEastAsia" w:hAnsiTheme="minorHAnsi" w:cs="Times New Roman"/>
        </w:rPr>
        <w:t>Also</w:t>
      </w:r>
      <w:proofErr w:type="gramEnd"/>
      <w:r w:rsidRPr="00231213">
        <w:rPr>
          <w:rFonts w:asciiTheme="minorHAnsi" w:eastAsiaTheme="minorEastAsia" w:hAnsiTheme="minorHAnsi" w:cs="Times New Roman"/>
        </w:rPr>
        <w:t xml:space="preserve">, </w:t>
      </w:r>
      <w:r w:rsidR="009942BB" w:rsidRPr="00231213">
        <w:rPr>
          <w:rFonts w:asciiTheme="minorHAnsi" w:eastAsiaTheme="minorEastAsia" w:hAnsiTheme="minorHAnsi" w:cs="Times New Roman"/>
        </w:rPr>
        <w:t xml:space="preserve">the </w:t>
      </w:r>
      <w:r w:rsidRPr="00231213">
        <w:rPr>
          <w:rFonts w:asciiTheme="minorHAnsi" w:eastAsiaTheme="minorEastAsia" w:hAnsiTheme="minorHAnsi" w:cs="Times New Roman"/>
        </w:rPr>
        <w:t xml:space="preserve">DOC has several articulation agreements for concurrent enrollment with community colleges that further assist students with their career development. </w:t>
      </w:r>
    </w:p>
    <w:p w14:paraId="586E6A58" w14:textId="009917FC"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DOC maintains an active </w:t>
      </w:r>
      <w:r w:rsidR="006079A1"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and equipment. </w:t>
      </w:r>
    </w:p>
    <w:p w14:paraId="1EF2A07E"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JUVENILE JUSTICE</w:t>
      </w:r>
    </w:p>
    <w:p w14:paraId="5D03B22D" w14:textId="1FE6936A"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Funding provided for the DJJ will be used to enhance and improve existing programs, develop and implement new programs,</w:t>
      </w:r>
      <w:r w:rsidR="006079A1">
        <w:rPr>
          <w:rFonts w:asciiTheme="minorHAnsi" w:eastAsiaTheme="minorEastAsia" w:hAnsiTheme="minorHAnsi" w:cs="Times New Roman"/>
        </w:rPr>
        <w:t xml:space="preserve"> provide for</w:t>
      </w:r>
      <w:r w:rsidRPr="00231213">
        <w:rPr>
          <w:rFonts w:asciiTheme="minorHAnsi" w:eastAsiaTheme="minorEastAsia" w:hAnsiTheme="minorHAnsi" w:cs="Times New Roman"/>
        </w:rPr>
        <w:t xml:space="preserve"> staff development, and </w:t>
      </w:r>
      <w:r w:rsidR="006079A1">
        <w:rPr>
          <w:rFonts w:asciiTheme="minorHAnsi" w:eastAsiaTheme="minorEastAsia" w:hAnsiTheme="minorHAnsi" w:cs="Times New Roman"/>
        </w:rPr>
        <w:t xml:space="preserve">create </w:t>
      </w:r>
      <w:proofErr w:type="gramStart"/>
      <w:r w:rsidRPr="00231213">
        <w:rPr>
          <w:rFonts w:asciiTheme="minorHAnsi" w:eastAsiaTheme="minorEastAsia" w:hAnsiTheme="minorHAnsi" w:cs="Times New Roman"/>
        </w:rPr>
        <w:t>industry credentialing</w:t>
      </w:r>
      <w:proofErr w:type="gramEnd"/>
      <w:r w:rsidRPr="00231213">
        <w:rPr>
          <w:rFonts w:asciiTheme="minorHAnsi" w:eastAsiaTheme="minorEastAsia" w:hAnsiTheme="minorHAnsi" w:cs="Times New Roman"/>
        </w:rPr>
        <w:t xml:space="preserve"> opportunities consistent with Perkins V.</w:t>
      </w:r>
    </w:p>
    <w:p w14:paraId="71D74F39" w14:textId="076AEBB6" w:rsidR="001D5954" w:rsidRPr="00231213" w:rsidRDefault="001D5954" w:rsidP="001D5954">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rPr>
        <w:t xml:space="preserve">Efforts to expand the number of students that earn a certification will continue under Perkins V.  Further, emphasis </w:t>
      </w:r>
      <w:proofErr w:type="gramStart"/>
      <w:r w:rsidRPr="00231213">
        <w:rPr>
          <w:rFonts w:asciiTheme="minorHAnsi" w:eastAsiaTheme="minorEastAsia" w:hAnsiTheme="minorHAnsi" w:cs="Times New Roman"/>
        </w:rPr>
        <w:t>will be placed</w:t>
      </w:r>
      <w:proofErr w:type="gramEnd"/>
      <w:r w:rsidRPr="00231213">
        <w:rPr>
          <w:rFonts w:asciiTheme="minorHAnsi" w:eastAsiaTheme="minorEastAsia" w:hAnsiTheme="minorHAnsi" w:cs="Times New Roman"/>
        </w:rPr>
        <w:t xml:space="preserve"> on </w:t>
      </w:r>
      <w:r w:rsidR="006079A1">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w:t>
      </w:r>
      <w:r w:rsidRPr="00231213">
        <w:rPr>
          <w:rFonts w:asciiTheme="minorHAnsi" w:eastAsiaTheme="minorEastAsia" w:hAnsiTheme="minorHAnsi" w:cs="Times New Roman"/>
          <w:color w:val="000000" w:themeColor="text1"/>
        </w:rPr>
        <w:t>The agency provides services to its postsecondary students through a partners</w:t>
      </w:r>
      <w:r w:rsidR="006079A1">
        <w:rPr>
          <w:rFonts w:asciiTheme="minorHAnsi" w:eastAsiaTheme="minorEastAsia" w:hAnsiTheme="minorHAnsi" w:cs="Times New Roman"/>
          <w:color w:val="000000" w:themeColor="text1"/>
        </w:rPr>
        <w:t>hip with Community College Work</w:t>
      </w:r>
      <w:r w:rsidRPr="00231213">
        <w:rPr>
          <w:rFonts w:asciiTheme="minorHAnsi" w:eastAsiaTheme="minorEastAsia" w:hAnsiTheme="minorHAnsi" w:cs="Times New Roman"/>
          <w:color w:val="000000" w:themeColor="text1"/>
        </w:rPr>
        <w:t>force Alliance.</w:t>
      </w:r>
    </w:p>
    <w:p w14:paraId="6C07269B" w14:textId="77777777" w:rsidR="001D5954" w:rsidRPr="00231213" w:rsidRDefault="001D5954" w:rsidP="001D5954">
      <w:pPr>
        <w:spacing w:after="150"/>
        <w:rPr>
          <w:rFonts w:asciiTheme="minorHAnsi" w:eastAsiaTheme="minorEastAsia" w:hAnsiTheme="minorHAnsi" w:cs="Times New Roman"/>
          <w:color w:val="000000" w:themeColor="text1"/>
        </w:rPr>
      </w:pPr>
      <w:proofErr w:type="gramStart"/>
      <w:r w:rsidRPr="00231213">
        <w:rPr>
          <w:rFonts w:asciiTheme="minorHAnsi" w:eastAsiaTheme="minorEastAsia" w:hAnsiTheme="minorHAnsi" w:cs="Times New Roman"/>
          <w:color w:val="000000" w:themeColor="text1"/>
        </w:rPr>
        <w:t>Also</w:t>
      </w:r>
      <w:proofErr w:type="gramEnd"/>
      <w:r w:rsidRPr="00231213">
        <w:rPr>
          <w:rFonts w:asciiTheme="minorHAnsi" w:eastAsiaTheme="minorEastAsia" w:hAnsiTheme="minorHAnsi" w:cs="Times New Roman"/>
          <w:color w:val="000000" w:themeColor="text1"/>
        </w:rPr>
        <w:t xml:space="preserve">, </w:t>
      </w:r>
      <w:r w:rsidR="009942BB" w:rsidRPr="00231213">
        <w:rPr>
          <w:rFonts w:asciiTheme="minorHAnsi" w:eastAsiaTheme="minorEastAsia" w:hAnsiTheme="minorHAnsi" w:cs="Times New Roman"/>
          <w:color w:val="000000" w:themeColor="text1"/>
        </w:rPr>
        <w:t xml:space="preserve">the </w:t>
      </w:r>
      <w:r w:rsidRPr="00231213">
        <w:rPr>
          <w:rFonts w:asciiTheme="minorHAnsi" w:eastAsiaTheme="minorEastAsia" w:hAnsiTheme="minorHAnsi" w:cs="Times New Roman"/>
          <w:color w:val="000000" w:themeColor="text1"/>
        </w:rPr>
        <w:t xml:space="preserve">DJJ has several articulation agreements for concurrent enrollment with community colleges that further assist students with their career development. </w:t>
      </w:r>
    </w:p>
    <w:p w14:paraId="6960ED89" w14:textId="7A6F3FFF"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DJJ maintains an active </w:t>
      </w:r>
      <w:r w:rsidR="006079A1"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employability, and equipment. Additionally, many of the council members come into the classrooms as mentors and guest lecturers. </w:t>
      </w:r>
    </w:p>
    <w:p w14:paraId="468589E5"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juvenile programs follow the same curriculum that </w:t>
      </w:r>
      <w:proofErr w:type="gramStart"/>
      <w:r w:rsidRPr="00231213">
        <w:rPr>
          <w:rFonts w:asciiTheme="minorHAnsi" w:eastAsiaTheme="minorEastAsia" w:hAnsiTheme="minorHAnsi" w:cs="Times New Roman"/>
        </w:rPr>
        <w:t>is mandated</w:t>
      </w:r>
      <w:proofErr w:type="gramEnd"/>
      <w:r w:rsidRPr="00231213">
        <w:rPr>
          <w:rFonts w:asciiTheme="minorHAnsi" w:eastAsiaTheme="minorEastAsia" w:hAnsiTheme="minorHAnsi" w:cs="Times New Roman"/>
        </w:rPr>
        <w:t xml:space="preserve"> for public schools. This assists students with re-enrolling in public schools when they </w:t>
      </w:r>
      <w:proofErr w:type="gramStart"/>
      <w:r w:rsidRPr="00231213">
        <w:rPr>
          <w:rFonts w:asciiTheme="minorHAnsi" w:eastAsiaTheme="minorEastAsia" w:hAnsiTheme="minorHAnsi" w:cs="Times New Roman"/>
        </w:rPr>
        <w:t>are released</w:t>
      </w:r>
      <w:proofErr w:type="gramEnd"/>
      <w:r w:rsidRPr="00231213">
        <w:rPr>
          <w:rFonts w:asciiTheme="minorHAnsi" w:eastAsiaTheme="minorEastAsia" w:hAnsiTheme="minorHAnsi" w:cs="Times New Roman"/>
        </w:rPr>
        <w:t xml:space="preserve">. All of their credits will transfer toward high school graduation. </w:t>
      </w:r>
    </w:p>
    <w:p w14:paraId="0C07E9F7" w14:textId="51CA053C" w:rsidR="001D5954" w:rsidRPr="00231213" w:rsidRDefault="001D5954" w:rsidP="001D5954">
      <w:pPr>
        <w:rPr>
          <w:rFonts w:asciiTheme="minorHAnsi" w:hAnsiTheme="minorHAnsi"/>
        </w:rPr>
      </w:pPr>
      <w:r w:rsidRPr="00231213">
        <w:rPr>
          <w:rFonts w:asciiTheme="minorHAnsi" w:hAnsiTheme="minorHAnsi"/>
        </w:rPr>
        <w:lastRenderedPageBreak/>
        <w:t xml:space="preserve">Additionally, Virginia does not </w:t>
      </w:r>
      <w:r w:rsidR="006079A1">
        <w:rPr>
          <w:rFonts w:asciiTheme="minorHAnsi" w:hAnsiTheme="minorHAnsi"/>
        </w:rPr>
        <w:t>use</w:t>
      </w:r>
      <w:r w:rsidRPr="00231213">
        <w:rPr>
          <w:rFonts w:asciiTheme="minorHAnsi" w:hAnsiTheme="minorHAnsi"/>
        </w:rPr>
        <w:t xml:space="preserve"> consortia within the state.</w:t>
      </w:r>
    </w:p>
    <w:p w14:paraId="26A75F0E"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7DF66A02" w14:textId="77777777" w:rsidR="00DB36DA" w:rsidRPr="00231213" w:rsidRDefault="00DB36DA" w:rsidP="00DB36DA">
      <w:pPr>
        <w:pStyle w:val="BodyText"/>
      </w:pPr>
      <w:r w:rsidRPr="00231213">
        <w:t xml:space="preserve">Please refer to II.C.3 (above) for a complete listing of dollar allocations. All specific dollar allocations </w:t>
      </w:r>
      <w:proofErr w:type="gramStart"/>
      <w:r w:rsidRPr="00231213">
        <w:t>are in compliance</w:t>
      </w:r>
      <w:proofErr w:type="gramEnd"/>
      <w:r w:rsidRPr="00231213">
        <w:t xml:space="preserve"> with section 132(a) of the Perkins V Act.</w:t>
      </w:r>
    </w:p>
    <w:p w14:paraId="507E586A" w14:textId="77777777" w:rsidR="006220FB" w:rsidRPr="00231213" w:rsidRDefault="006220FB">
      <w:pPr>
        <w:rPr>
          <w:rFonts w:asciiTheme="minorHAnsi" w:hAnsiTheme="minorHAnsi"/>
        </w:rPr>
      </w:pPr>
      <w:r w:rsidRPr="00231213">
        <w:rPr>
          <w:rFonts w:asciiTheme="minorHAnsi" w:hAnsiTheme="minorHAnsi"/>
        </w:rPr>
        <w:br w:type="page"/>
      </w:r>
    </w:p>
    <w:p w14:paraId="1A12C0F0" w14:textId="77777777" w:rsidR="001D5954" w:rsidRPr="00231213" w:rsidRDefault="001D5954" w:rsidP="00284D0C">
      <w:pPr>
        <w:pStyle w:val="Heading3"/>
      </w:pPr>
      <w:r w:rsidRPr="00231213">
        <w:lastRenderedPageBreak/>
        <w:t>II.C.5.</w:t>
      </w:r>
      <w:r w:rsidRPr="00231213">
        <w:tab/>
        <w:t xml:space="preserve">Describe how the eligible agency will adjust the data used to make the allocations to reflect any changes in school district boundaries that may have occurred since the population and/or enrollment data </w:t>
      </w:r>
      <w:proofErr w:type="gramStart"/>
      <w:r w:rsidRPr="00231213">
        <w:t>was collected</w:t>
      </w:r>
      <w:proofErr w:type="gramEnd"/>
      <w:r w:rsidRPr="00231213">
        <w:t>, and include local education agencies without geographical boundaries, such as charter schools and secondary schools funded by the Bureau of Indian Education.  (Section 131(a</w:t>
      </w:r>
      <w:proofErr w:type="gramStart"/>
      <w:r w:rsidRPr="00231213">
        <w:t>)(</w:t>
      </w:r>
      <w:proofErr w:type="gramEnd"/>
      <w:r w:rsidRPr="00231213">
        <w:t>3) of Perkins V)</w:t>
      </w:r>
    </w:p>
    <w:p w14:paraId="5C807647" w14:textId="77777777" w:rsidR="001D5954" w:rsidRPr="00231213" w:rsidRDefault="001D5954" w:rsidP="001D5954">
      <w:pPr>
        <w:ind w:right="-720"/>
        <w:rPr>
          <w:rFonts w:asciiTheme="minorHAnsi" w:hAnsiTheme="minorHAnsi"/>
          <w:b/>
        </w:rPr>
      </w:pPr>
    </w:p>
    <w:p w14:paraId="47465962" w14:textId="6EEE4346" w:rsidR="001D5954" w:rsidRPr="00231213" w:rsidRDefault="00910618" w:rsidP="00910618">
      <w:pPr>
        <w:ind w:right="47"/>
        <w:rPr>
          <w:rFonts w:asciiTheme="minorHAnsi" w:hAnsiTheme="minorHAnsi"/>
          <w:b/>
        </w:rPr>
      </w:pPr>
      <w:r w:rsidRPr="00231213">
        <w:rPr>
          <w:rFonts w:asciiTheme="minorHAnsi" w:hAnsiTheme="minorHAnsi"/>
          <w:b/>
        </w:rPr>
        <w:t>Secondary</w:t>
      </w:r>
      <w:r w:rsidR="00981E05">
        <w:rPr>
          <w:rFonts w:asciiTheme="minorHAnsi" w:hAnsiTheme="minorHAnsi"/>
          <w:b/>
        </w:rPr>
        <w:t xml:space="preserve"> and Postsecondary</w:t>
      </w:r>
    </w:p>
    <w:p w14:paraId="70DFEB67" w14:textId="77777777" w:rsidR="001D5954" w:rsidRPr="00231213" w:rsidRDefault="001D5954" w:rsidP="001D5954">
      <w:pPr>
        <w:rPr>
          <w:rFonts w:asciiTheme="minorHAnsi" w:hAnsiTheme="minorHAnsi"/>
        </w:rPr>
      </w:pPr>
      <w:r w:rsidRPr="00231213">
        <w:rPr>
          <w:rFonts w:asciiTheme="minorHAnsi" w:hAnsiTheme="minorHAnsi"/>
        </w:rPr>
        <w:t>T</w:t>
      </w:r>
      <w:r w:rsidR="00C40BA2" w:rsidRPr="00231213">
        <w:rPr>
          <w:rFonts w:asciiTheme="minorHAnsi" w:hAnsiTheme="minorHAnsi"/>
        </w:rPr>
        <w:t xml:space="preserve">here were no changes in the </w:t>
      </w:r>
      <w:proofErr w:type="spellStart"/>
      <w:r w:rsidR="00C40BA2" w:rsidRPr="00231213">
        <w:rPr>
          <w:rFonts w:asciiTheme="minorHAnsi" w:hAnsiTheme="minorHAnsi"/>
        </w:rPr>
        <w:t>sub</w:t>
      </w:r>
      <w:r w:rsidRPr="00231213">
        <w:rPr>
          <w:rFonts w:asciiTheme="minorHAnsi" w:hAnsiTheme="minorHAnsi"/>
        </w:rPr>
        <w:t>recipients</w:t>
      </w:r>
      <w:proofErr w:type="spellEnd"/>
      <w:r w:rsidRPr="00231213">
        <w:rPr>
          <w:rFonts w:asciiTheme="minorHAnsi" w:hAnsiTheme="minorHAnsi"/>
        </w:rPr>
        <w:t xml:space="preserve">’ boundaries pursuant to Perkins IV or Perkins V. </w:t>
      </w:r>
    </w:p>
    <w:p w14:paraId="4E0CEEC2" w14:textId="77777777" w:rsidR="001D5954" w:rsidRPr="001D5954" w:rsidRDefault="001D5954" w:rsidP="001D5954">
      <w:pPr>
        <w:rPr>
          <w:rFonts w:asciiTheme="minorHAnsi" w:hAnsiTheme="minorHAnsi"/>
          <w:highlight w:val="yellow"/>
        </w:rPr>
      </w:pPr>
      <w:r w:rsidRPr="001D5954">
        <w:rPr>
          <w:rFonts w:asciiTheme="minorHAnsi" w:hAnsiTheme="minorHAnsi"/>
          <w:highlight w:val="yellow"/>
        </w:rPr>
        <w:br w:type="page"/>
      </w:r>
    </w:p>
    <w:p w14:paraId="613054D4" w14:textId="77777777" w:rsidR="001D5954" w:rsidRPr="00231213" w:rsidRDefault="001D5954" w:rsidP="00850D30">
      <w:pPr>
        <w:ind w:left="864" w:right="47" w:hanging="864"/>
      </w:pPr>
      <w:r w:rsidRPr="00231213">
        <w:lastRenderedPageBreak/>
        <w:t>II.C.6.</w:t>
      </w:r>
      <w:r w:rsidRPr="00231213">
        <w:tab/>
        <w:t>If the eligible agency will submit an application for a waiver to the secondary allocation formula described in section 131(a)-</w:t>
      </w:r>
    </w:p>
    <w:p w14:paraId="16332661" w14:textId="77777777" w:rsidR="001D5954" w:rsidRPr="00231213" w:rsidRDefault="001D5954" w:rsidP="00D32696">
      <w:pPr>
        <w:pStyle w:val="Heading4"/>
        <w:rPr>
          <w:b/>
          <w:i/>
        </w:rPr>
      </w:pPr>
      <w:r w:rsidRPr="00231213">
        <w:t>II.C.6.a</w:t>
      </w:r>
      <w:proofErr w:type="gramStart"/>
      <w:r w:rsidRPr="00231213">
        <w:t>.  include</w:t>
      </w:r>
      <w:proofErr w:type="gramEnd"/>
      <w:r w:rsidRPr="00231213">
        <w:t xml:space="preserve"> a proposal for such an alternative formula.</w:t>
      </w:r>
    </w:p>
    <w:p w14:paraId="43541727" w14:textId="77777777" w:rsidR="001D5954" w:rsidRPr="00231213" w:rsidRDefault="001D5954" w:rsidP="001D5954">
      <w:pPr>
        <w:ind w:right="-720"/>
        <w:rPr>
          <w:rFonts w:asciiTheme="minorHAnsi" w:hAnsiTheme="minorHAnsi"/>
        </w:rPr>
      </w:pPr>
    </w:p>
    <w:p w14:paraId="0C090AB0" w14:textId="3E05161E" w:rsidR="001D5954" w:rsidRPr="00231213" w:rsidRDefault="00910618" w:rsidP="00910618">
      <w:pPr>
        <w:ind w:right="47"/>
        <w:rPr>
          <w:rFonts w:asciiTheme="minorHAnsi" w:hAnsiTheme="minorHAnsi"/>
          <w:b/>
        </w:rPr>
      </w:pPr>
      <w:r w:rsidRPr="00231213">
        <w:rPr>
          <w:rFonts w:asciiTheme="minorHAnsi" w:hAnsiTheme="minorHAnsi"/>
          <w:b/>
        </w:rPr>
        <w:t>Secondary</w:t>
      </w:r>
      <w:r w:rsidR="00992FF2">
        <w:rPr>
          <w:rFonts w:asciiTheme="minorHAnsi" w:hAnsiTheme="minorHAnsi"/>
          <w:b/>
        </w:rPr>
        <w:t xml:space="preserve"> and Postsecondary</w:t>
      </w:r>
    </w:p>
    <w:p w14:paraId="51EBBB68"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1BB9A6E5" w14:textId="77777777" w:rsidR="006220FB" w:rsidRPr="00435CAE" w:rsidRDefault="001D5954" w:rsidP="001D5954">
      <w:pPr>
        <w:rPr>
          <w:rFonts w:asciiTheme="minorHAnsi" w:hAnsiTheme="minorHAnsi"/>
        </w:rPr>
      </w:pPr>
      <w:r w:rsidRPr="0018493A">
        <w:rPr>
          <w:rFonts w:asciiTheme="minorHAnsi" w:hAnsiTheme="minorHAnsi"/>
        </w:rPr>
        <w:br w:type="page"/>
      </w:r>
    </w:p>
    <w:p w14:paraId="3C445DC2" w14:textId="77777777" w:rsidR="001D5954" w:rsidRPr="00231213" w:rsidRDefault="001D5954" w:rsidP="00910618">
      <w:pPr>
        <w:ind w:left="864" w:right="47" w:hanging="864"/>
        <w:rPr>
          <w:rFonts w:asciiTheme="minorHAnsi" w:hAnsiTheme="minorHAnsi"/>
        </w:rPr>
      </w:pPr>
      <w:r w:rsidRPr="00231213">
        <w:rPr>
          <w:rFonts w:asciiTheme="minorHAnsi" w:hAnsiTheme="minorHAnsi"/>
        </w:rPr>
        <w:lastRenderedPageBreak/>
        <w:t>II.C.6.</w:t>
      </w:r>
      <w:r w:rsidRPr="00231213">
        <w:rPr>
          <w:rFonts w:asciiTheme="minorHAnsi" w:hAnsiTheme="minorHAnsi"/>
        </w:rPr>
        <w:tab/>
        <w:t>If the eligible agency will submit an application for a waiver to the secondary allocation formula described in section 131(a)-</w:t>
      </w:r>
    </w:p>
    <w:p w14:paraId="25CDA8A8" w14:textId="77777777" w:rsidR="001D5954" w:rsidRPr="00231213" w:rsidRDefault="001D5954" w:rsidP="00910618">
      <w:pPr>
        <w:pStyle w:val="Heading4"/>
        <w:ind w:right="47"/>
        <w:rPr>
          <w:b/>
          <w:i/>
        </w:rPr>
      </w:pPr>
      <w:r w:rsidRPr="00231213">
        <w:t>II.C.6.b.  describe how the waiver demonstrates that a proposed alternative formula more effectively targets funds on the basis of poverty (as defined by the Office of Management and Budget and revised annually in accordance with section 673(2) of the Community Services Block Grant Act (42 U.S.C. 9902(2)) to local educational agencies with the State.  (Section 131(b) of Perkins V)</w:t>
      </w:r>
    </w:p>
    <w:p w14:paraId="5DCBEBF4" w14:textId="77777777" w:rsidR="00D32696" w:rsidRPr="00231213" w:rsidRDefault="00D32696" w:rsidP="00910618">
      <w:pPr>
        <w:ind w:right="47"/>
      </w:pPr>
    </w:p>
    <w:p w14:paraId="7327CEF2" w14:textId="77777777" w:rsidR="001D5954" w:rsidRPr="00231213" w:rsidRDefault="001D5954" w:rsidP="00910618">
      <w:pPr>
        <w:ind w:right="47"/>
        <w:rPr>
          <w:b/>
          <w:i/>
        </w:rPr>
      </w:pPr>
      <w:r w:rsidRPr="00231213">
        <w:t xml:space="preserve">Also indicate if this is a waiver request for which you received approval under the prior Carl D. Perkins Career and Technical Education Act of 2006 (Perkins IV).  </w:t>
      </w:r>
    </w:p>
    <w:p w14:paraId="593B1BEA" w14:textId="77777777" w:rsidR="001D5954" w:rsidRPr="00231213" w:rsidRDefault="001D5954" w:rsidP="00910618">
      <w:pPr>
        <w:ind w:right="47"/>
        <w:rPr>
          <w:rFonts w:asciiTheme="minorHAnsi" w:hAnsiTheme="minorHAnsi"/>
          <w:b/>
        </w:rPr>
      </w:pPr>
    </w:p>
    <w:p w14:paraId="4BAABF8A" w14:textId="6C524C48" w:rsidR="001D5954" w:rsidRPr="00231213" w:rsidRDefault="00910618" w:rsidP="00910618">
      <w:pPr>
        <w:ind w:right="47"/>
        <w:rPr>
          <w:rFonts w:asciiTheme="minorHAnsi" w:hAnsiTheme="minorHAnsi"/>
          <w:b/>
        </w:rPr>
      </w:pPr>
      <w:r w:rsidRPr="00231213">
        <w:rPr>
          <w:rFonts w:asciiTheme="minorHAnsi" w:hAnsiTheme="minorHAnsi"/>
          <w:b/>
        </w:rPr>
        <w:t>Secondary</w:t>
      </w:r>
      <w:r w:rsidR="00992FF2">
        <w:rPr>
          <w:rFonts w:asciiTheme="minorHAnsi" w:hAnsiTheme="minorHAnsi"/>
          <w:b/>
        </w:rPr>
        <w:t xml:space="preserve"> and Postsecondary</w:t>
      </w:r>
    </w:p>
    <w:p w14:paraId="708301AC"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2208858D" w14:textId="77777777" w:rsidR="001D5954" w:rsidRPr="00231213" w:rsidRDefault="001D5954" w:rsidP="001D5954">
      <w:pPr>
        <w:rPr>
          <w:rFonts w:asciiTheme="minorHAnsi" w:hAnsiTheme="minorHAnsi"/>
        </w:rPr>
      </w:pPr>
      <w:r w:rsidRPr="00231213">
        <w:rPr>
          <w:rFonts w:asciiTheme="minorHAnsi" w:hAnsiTheme="minorHAnsi"/>
        </w:rPr>
        <w:br w:type="page"/>
      </w:r>
    </w:p>
    <w:p w14:paraId="3BF84445" w14:textId="77777777" w:rsidR="001D5954" w:rsidRPr="00231213" w:rsidRDefault="001D5954" w:rsidP="00850D30">
      <w:pPr>
        <w:ind w:left="864" w:right="47" w:hanging="864"/>
      </w:pPr>
      <w:r w:rsidRPr="00231213">
        <w:lastRenderedPageBreak/>
        <w:t>II.C.7.</w:t>
      </w:r>
      <w:r w:rsidRPr="00231213">
        <w:tab/>
        <w:t>If the eligible agency will submit an application for a waiver to the postsecondary allocation formula described in section 132(a)-</w:t>
      </w:r>
    </w:p>
    <w:p w14:paraId="3E5FE0EF" w14:textId="629D466E" w:rsidR="001D5954" w:rsidRPr="00231213" w:rsidRDefault="001D5954" w:rsidP="00910618">
      <w:pPr>
        <w:pStyle w:val="Heading4"/>
        <w:ind w:right="47"/>
        <w:rPr>
          <w:b/>
          <w:i/>
        </w:rPr>
      </w:pPr>
      <w:r w:rsidRPr="00231213">
        <w:t>II.C.7.a</w:t>
      </w:r>
      <w:proofErr w:type="gramStart"/>
      <w:r w:rsidRPr="00231213">
        <w:t xml:space="preserve">. </w:t>
      </w:r>
      <w:r w:rsidR="00917EA9">
        <w:t xml:space="preserve"> </w:t>
      </w:r>
      <w:r w:rsidRPr="00231213">
        <w:t>include</w:t>
      </w:r>
      <w:proofErr w:type="gramEnd"/>
      <w:r w:rsidRPr="00231213">
        <w:t xml:space="preserve"> a proposal for such an alternative formula; and </w:t>
      </w:r>
    </w:p>
    <w:p w14:paraId="7F4510CE" w14:textId="77777777" w:rsidR="001D5954" w:rsidRPr="00231213" w:rsidRDefault="001D5954" w:rsidP="00910618">
      <w:pPr>
        <w:ind w:right="47"/>
        <w:rPr>
          <w:rFonts w:asciiTheme="minorHAnsi" w:hAnsiTheme="minorHAnsi"/>
        </w:rPr>
      </w:pPr>
    </w:p>
    <w:p w14:paraId="17A2A2D4" w14:textId="40F9BD8E" w:rsidR="001D5954" w:rsidRPr="00231213" w:rsidRDefault="00910618" w:rsidP="00910618">
      <w:pPr>
        <w:ind w:right="47"/>
        <w:rPr>
          <w:rFonts w:asciiTheme="minorHAnsi" w:hAnsiTheme="minorHAnsi"/>
          <w:b/>
        </w:rPr>
      </w:pPr>
      <w:r w:rsidRPr="00231213">
        <w:rPr>
          <w:rFonts w:asciiTheme="minorHAnsi" w:hAnsiTheme="minorHAnsi"/>
          <w:b/>
        </w:rPr>
        <w:t>Secondary</w:t>
      </w:r>
      <w:r w:rsidR="00171BD0">
        <w:rPr>
          <w:rFonts w:asciiTheme="minorHAnsi" w:hAnsiTheme="minorHAnsi"/>
          <w:b/>
        </w:rPr>
        <w:t xml:space="preserve"> and Postsecondary</w:t>
      </w:r>
    </w:p>
    <w:p w14:paraId="554D5962"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7E691AB6" w14:textId="77777777" w:rsidR="001D5954" w:rsidRPr="0018493A" w:rsidRDefault="001D5954" w:rsidP="001D5954">
      <w:pPr>
        <w:rPr>
          <w:rFonts w:asciiTheme="minorHAnsi" w:hAnsiTheme="minorHAnsi"/>
        </w:rPr>
      </w:pPr>
      <w:r w:rsidRPr="0018493A">
        <w:rPr>
          <w:rFonts w:asciiTheme="minorHAnsi" w:hAnsiTheme="minorHAnsi"/>
        </w:rPr>
        <w:br w:type="page"/>
      </w:r>
    </w:p>
    <w:p w14:paraId="2132BF84" w14:textId="77777777" w:rsidR="001D5954" w:rsidRPr="00231213" w:rsidRDefault="001D5954" w:rsidP="008B1A58">
      <w:pPr>
        <w:ind w:left="864" w:right="47" w:hanging="864"/>
        <w:rPr>
          <w:rFonts w:asciiTheme="minorHAnsi" w:hAnsiTheme="minorHAnsi"/>
          <w:b/>
        </w:rPr>
      </w:pPr>
      <w:r w:rsidRPr="00231213">
        <w:rPr>
          <w:rFonts w:asciiTheme="minorHAnsi" w:hAnsiTheme="minorHAnsi"/>
        </w:rPr>
        <w:lastRenderedPageBreak/>
        <w:t>II.C.7.</w:t>
      </w:r>
      <w:r w:rsidRPr="00231213">
        <w:rPr>
          <w:rFonts w:asciiTheme="minorHAnsi" w:hAnsiTheme="minorHAnsi"/>
        </w:rPr>
        <w:tab/>
        <w:t>If the eligible agency will submit an application for a waiver to the postsecondary allocation formula described in section 132(a)-</w:t>
      </w:r>
    </w:p>
    <w:p w14:paraId="32E9E71F" w14:textId="77777777" w:rsidR="001D5954" w:rsidRPr="00231213" w:rsidRDefault="001D5954" w:rsidP="00D32696">
      <w:pPr>
        <w:pStyle w:val="Heading4"/>
        <w:rPr>
          <w:b/>
          <w:i/>
        </w:rPr>
      </w:pPr>
      <w:r w:rsidRPr="00231213">
        <w:t>II.C.7.b</w:t>
      </w:r>
      <w:proofErr w:type="gramStart"/>
      <w:r w:rsidRPr="00231213">
        <w:t>.  describe</w:t>
      </w:r>
      <w:proofErr w:type="gramEnd"/>
      <w:r w:rsidRPr="00231213">
        <w:t xml:space="preserve"> how the formula does not result in a distribution of funds to the eligible institutions or consortia with the State that have the highest numbers of economically disadvantaged individuals and that an alternative formula will result in such a distribution.  (Section 132(b) of Perkins V)</w:t>
      </w:r>
    </w:p>
    <w:p w14:paraId="525464A1" w14:textId="77777777" w:rsidR="00D32696" w:rsidRPr="00231213" w:rsidRDefault="00D32696" w:rsidP="00D32696"/>
    <w:p w14:paraId="0AA56290" w14:textId="77777777" w:rsidR="001D5954" w:rsidRPr="00231213" w:rsidRDefault="001D5954" w:rsidP="00D32696">
      <w:pPr>
        <w:rPr>
          <w:b/>
          <w:i/>
        </w:rPr>
      </w:pPr>
      <w:r w:rsidRPr="00231213">
        <w:t>Also indicate if this is a waiver request for which you received approval under the prior Carl D. Perkins Career and Technical Education Act of 2006 (Perkins IV).</w:t>
      </w:r>
    </w:p>
    <w:p w14:paraId="05C2DB46" w14:textId="176DB9D3" w:rsidR="001D5954" w:rsidRPr="00231213" w:rsidRDefault="00910618" w:rsidP="00910618">
      <w:pPr>
        <w:ind w:right="47"/>
        <w:rPr>
          <w:rFonts w:asciiTheme="minorHAnsi" w:hAnsiTheme="minorHAnsi"/>
          <w:b/>
        </w:rPr>
      </w:pPr>
      <w:r w:rsidRPr="00231213">
        <w:rPr>
          <w:rFonts w:asciiTheme="minorHAnsi" w:hAnsiTheme="minorHAnsi"/>
          <w:b/>
        </w:rPr>
        <w:t>Secondary</w:t>
      </w:r>
      <w:r w:rsidR="0055095A">
        <w:rPr>
          <w:rFonts w:asciiTheme="minorHAnsi" w:hAnsiTheme="minorHAnsi"/>
          <w:b/>
        </w:rPr>
        <w:t xml:space="preserve"> and Postsecondary</w:t>
      </w:r>
    </w:p>
    <w:p w14:paraId="1F62BF4F" w14:textId="643FFA06" w:rsidR="00F32D73" w:rsidRDefault="001D5954" w:rsidP="001D5954">
      <w:pPr>
        <w:rPr>
          <w:rFonts w:asciiTheme="minorHAnsi" w:hAnsiTheme="minorHAnsi"/>
        </w:rPr>
      </w:pPr>
      <w:r w:rsidRPr="00231213">
        <w:rPr>
          <w:rFonts w:asciiTheme="minorHAnsi" w:hAnsiTheme="minorHAnsi"/>
        </w:rPr>
        <w:t>Virginia will not submit any waiver request.</w:t>
      </w:r>
    </w:p>
    <w:p w14:paraId="05679EE9" w14:textId="77777777" w:rsidR="00F32D73" w:rsidRDefault="00F32D73">
      <w:pPr>
        <w:rPr>
          <w:rFonts w:asciiTheme="minorHAnsi" w:hAnsiTheme="minorHAnsi"/>
        </w:rPr>
      </w:pPr>
      <w:r>
        <w:rPr>
          <w:rFonts w:asciiTheme="minorHAnsi" w:hAnsiTheme="minorHAnsi"/>
        </w:rPr>
        <w:br w:type="page"/>
      </w:r>
    </w:p>
    <w:p w14:paraId="7248D638" w14:textId="77777777" w:rsidR="00F32D73" w:rsidRPr="00231213" w:rsidRDefault="00F32D73" w:rsidP="00F32D73">
      <w:pPr>
        <w:jc w:val="center"/>
        <w:rPr>
          <w:b/>
          <w:sz w:val="28"/>
          <w:szCs w:val="28"/>
        </w:rPr>
      </w:pPr>
      <w:r w:rsidRPr="00231213">
        <w:rPr>
          <w:b/>
          <w:sz w:val="28"/>
          <w:szCs w:val="28"/>
        </w:rPr>
        <w:lastRenderedPageBreak/>
        <w:t>Perkins V Reserve Funds</w:t>
      </w:r>
    </w:p>
    <w:p w14:paraId="6F4F1249" w14:textId="77777777" w:rsidR="00F32D73" w:rsidRPr="00231213" w:rsidRDefault="00F32D73" w:rsidP="00FB26B3">
      <w:pPr>
        <w:tabs>
          <w:tab w:val="left" w:pos="90"/>
        </w:tabs>
        <w:ind w:left="630" w:hanging="630"/>
      </w:pPr>
      <w:r>
        <w:t>II.C.8</w:t>
      </w:r>
      <w:proofErr w:type="gramStart"/>
      <w:r>
        <w:t xml:space="preserve">.  </w:t>
      </w:r>
      <w:r w:rsidRPr="00231213">
        <w:t>If</w:t>
      </w:r>
      <w:proofErr w:type="gramEnd"/>
      <w:r w:rsidRPr="00231213">
        <w:t xml:space="preserve"> the eligible agency will award reserve funds to eligible recipients under section 112 (c) of Perkins V, describe the process and criteria for awarding those funds.</w:t>
      </w:r>
    </w:p>
    <w:p w14:paraId="477D62BF" w14:textId="73DF5C45" w:rsidR="00F32D73" w:rsidRPr="00231213"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 xml:space="preserve">Reserve </w:t>
      </w:r>
      <w:r w:rsidR="006865C3" w:rsidRPr="00231213">
        <w:rPr>
          <w:rFonts w:asciiTheme="minorHAnsi" w:eastAsia="TimesNewRomanPSMT" w:hAnsiTheme="minorHAnsi" w:cs="Times New Roman"/>
        </w:rPr>
        <w:t xml:space="preserve">fund grants </w:t>
      </w:r>
      <w:proofErr w:type="gramStart"/>
      <w:r w:rsidRPr="00231213">
        <w:rPr>
          <w:rFonts w:asciiTheme="minorHAnsi" w:eastAsia="TimesNewRomanPSMT" w:hAnsiTheme="minorHAnsi" w:cs="Times New Roman"/>
        </w:rPr>
        <w:t>are awarded</w:t>
      </w:r>
      <w:proofErr w:type="gramEnd"/>
      <w:r w:rsidRPr="00231213">
        <w:rPr>
          <w:rFonts w:asciiTheme="minorHAnsi" w:eastAsia="TimesNewRomanPSMT" w:hAnsiTheme="minorHAnsi" w:cs="Times New Roman"/>
        </w:rPr>
        <w:t xml:space="preserve"> on a competitive basis to school divisions and community</w:t>
      </w:r>
    </w:p>
    <w:p w14:paraId="30420657" w14:textId="77777777" w:rsidR="00F32D73" w:rsidRPr="00231213" w:rsidRDefault="00F32D73" w:rsidP="00F32D73">
      <w:pPr>
        <w:autoSpaceDE w:val="0"/>
        <w:autoSpaceDN w:val="0"/>
        <w:adjustRightInd w:val="0"/>
        <w:spacing w:after="0"/>
        <w:rPr>
          <w:rFonts w:asciiTheme="minorHAnsi" w:eastAsia="TimesNewRomanPSMT" w:hAnsiTheme="minorHAnsi" w:cs="Times New Roman"/>
        </w:rPr>
      </w:pPr>
      <w:proofErr w:type="gramStart"/>
      <w:r w:rsidRPr="00231213">
        <w:rPr>
          <w:rFonts w:asciiTheme="minorHAnsi" w:eastAsia="TimesNewRomanPSMT" w:hAnsiTheme="minorHAnsi" w:cs="Times New Roman"/>
        </w:rPr>
        <w:t>colleges</w:t>
      </w:r>
      <w:proofErr w:type="gramEnd"/>
      <w:r w:rsidRPr="00231213">
        <w:rPr>
          <w:rFonts w:asciiTheme="minorHAnsi" w:eastAsia="TimesNewRomanPSMT" w:hAnsiTheme="minorHAnsi" w:cs="Times New Roman"/>
        </w:rPr>
        <w:t xml:space="preserve"> meeting at least one of two eligibility requirements, which are:</w:t>
      </w:r>
    </w:p>
    <w:p w14:paraId="6FF9FFFC" w14:textId="77777777" w:rsidR="00F32D73" w:rsidRPr="00231213" w:rsidRDefault="00F32D73" w:rsidP="00F32D73">
      <w:pPr>
        <w:autoSpaceDE w:val="0"/>
        <w:autoSpaceDN w:val="0"/>
        <w:adjustRightInd w:val="0"/>
        <w:spacing w:after="0"/>
        <w:rPr>
          <w:rFonts w:asciiTheme="minorHAnsi" w:eastAsia="TimesNewRomanPSMT" w:hAnsiTheme="minorHAnsi" w:cs="Times New Roman"/>
        </w:rPr>
      </w:pPr>
    </w:p>
    <w:p w14:paraId="64DE5238" w14:textId="35BA3E28" w:rsidR="00F32D73" w:rsidRPr="00231213" w:rsidRDefault="006865C3" w:rsidP="00F32D73">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rural area;</w:t>
      </w:r>
      <w:r w:rsidR="00F32D73" w:rsidRPr="00231213">
        <w:rPr>
          <w:rFonts w:asciiTheme="minorHAnsi" w:eastAsiaTheme="minorEastAsia" w:hAnsiTheme="minorHAnsi" w:cs="Times New Roman"/>
        </w:rPr>
        <w:t xml:space="preserve"> and/or</w:t>
      </w:r>
    </w:p>
    <w:p w14:paraId="400508EF" w14:textId="77777777" w:rsidR="00F32D73" w:rsidRPr="00231213" w:rsidRDefault="00F32D73" w:rsidP="00F32D73">
      <w:pPr>
        <w:pStyle w:val="ListParagraph"/>
        <w:numPr>
          <w:ilvl w:val="0"/>
          <w:numId w:val="9"/>
        </w:numPr>
        <w:ind w:left="1080"/>
        <w:rPr>
          <w:rFonts w:asciiTheme="minorHAnsi" w:eastAsiaTheme="minorEastAsia" w:hAnsiTheme="minorHAnsi" w:cs="Times New Roman"/>
        </w:rPr>
      </w:pPr>
      <w:proofErr w:type="gramStart"/>
      <w:r w:rsidRPr="00231213">
        <w:rPr>
          <w:rFonts w:asciiTheme="minorHAnsi" w:eastAsiaTheme="minorEastAsia" w:hAnsiTheme="minorHAnsi" w:cs="Times New Roman"/>
        </w:rPr>
        <w:t>areas</w:t>
      </w:r>
      <w:proofErr w:type="gramEnd"/>
      <w:r w:rsidRPr="00231213">
        <w:rPr>
          <w:rFonts w:asciiTheme="minorHAnsi" w:eastAsiaTheme="minorEastAsia" w:hAnsiTheme="minorHAnsi" w:cs="Times New Roman"/>
        </w:rPr>
        <w:t xml:space="preserve"> with disparities or gaps in performance.</w:t>
      </w:r>
    </w:p>
    <w:p w14:paraId="1C348375" w14:textId="77777777" w:rsidR="00F32D73" w:rsidRPr="00231213" w:rsidRDefault="00F32D73" w:rsidP="00F32D73">
      <w:pPr>
        <w:pStyle w:val="ListParagraph"/>
        <w:autoSpaceDE w:val="0"/>
        <w:autoSpaceDN w:val="0"/>
        <w:adjustRightInd w:val="0"/>
        <w:spacing w:after="0"/>
        <w:ind w:left="360"/>
        <w:rPr>
          <w:rFonts w:asciiTheme="minorHAnsi" w:eastAsia="TimesNewRomanPSMT" w:hAnsiTheme="minorHAnsi" w:cs="Times New Roman"/>
        </w:rPr>
      </w:pPr>
    </w:p>
    <w:p w14:paraId="25A3CFAF" w14:textId="77777777" w:rsidR="00F32D73" w:rsidRPr="003F2A89"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 xml:space="preserve">Reserve fund grants </w:t>
      </w:r>
      <w:proofErr w:type="gramStart"/>
      <w:r w:rsidRPr="00231213">
        <w:rPr>
          <w:rFonts w:asciiTheme="minorHAnsi" w:eastAsia="TimesNewRomanPSMT" w:hAnsiTheme="minorHAnsi" w:cs="Times New Roman"/>
        </w:rPr>
        <w:t>are used</w:t>
      </w:r>
      <w:proofErr w:type="gramEnd"/>
      <w:r w:rsidRPr="00231213">
        <w:rPr>
          <w:rFonts w:asciiTheme="minorHAnsi" w:eastAsia="TimesNewRomanPSMT" w:hAnsiTheme="minorHAnsi" w:cs="Times New Roman"/>
        </w:rPr>
        <w:t xml:space="preserve"> to support the implementation or enhancement of CTE programs of study, prepare students for careers, and/or provide professional learning experiences to CTE educators, administrators, counselors, or faculty.</w:t>
      </w:r>
    </w:p>
    <w:p w14:paraId="500ED64C" w14:textId="77777777" w:rsidR="001D5954" w:rsidRPr="00231213" w:rsidRDefault="001D5954" w:rsidP="001D5954">
      <w:pPr>
        <w:rPr>
          <w:rFonts w:asciiTheme="minorHAnsi" w:hAnsiTheme="minorHAnsi"/>
        </w:rPr>
      </w:pPr>
    </w:p>
    <w:p w14:paraId="0ADDB983" w14:textId="77777777" w:rsidR="001D5954" w:rsidRPr="0018493A" w:rsidRDefault="001D5954" w:rsidP="001D5954">
      <w:pPr>
        <w:rPr>
          <w:rFonts w:asciiTheme="minorHAnsi" w:hAnsiTheme="minorHAnsi"/>
        </w:rPr>
      </w:pPr>
      <w:r w:rsidRPr="0018493A">
        <w:rPr>
          <w:rFonts w:asciiTheme="minorHAnsi" w:hAnsiTheme="minorHAnsi"/>
        </w:rPr>
        <w:br w:type="page"/>
      </w:r>
    </w:p>
    <w:p w14:paraId="77229826" w14:textId="6905C57E" w:rsidR="001D5954" w:rsidRPr="00231213" w:rsidRDefault="00F32D73" w:rsidP="008B1A58">
      <w:pPr>
        <w:pStyle w:val="Heading3"/>
        <w:ind w:right="47"/>
      </w:pPr>
      <w:r>
        <w:lastRenderedPageBreak/>
        <w:t>II.C.9</w:t>
      </w:r>
      <w:r w:rsidR="00910618">
        <w:t>.</w:t>
      </w:r>
      <w:r w:rsidR="00910618">
        <w:tab/>
      </w:r>
      <w:r w:rsidR="001D5954" w:rsidRPr="00231213">
        <w:t>Provide the State’s fiscal effort per student, or aggregate expenditures for the State, that will establish the baseline for the Secretary’s annual determination on whether the State has maintained its fiscal effort, and indicate whether the baseline is a continuing level or new level.  If the baseline is new, please provide the fiscal effort per student, or aggregate expenditures for the State, for the preceding fiscal year.  (Section 211(b</w:t>
      </w:r>
      <w:proofErr w:type="gramStart"/>
      <w:r w:rsidR="001D5954" w:rsidRPr="00231213">
        <w:t>)(</w:t>
      </w:r>
      <w:proofErr w:type="gramEnd"/>
      <w:r w:rsidR="001D5954" w:rsidRPr="00231213">
        <w:t>1)(D) of Perkins V)</w:t>
      </w:r>
    </w:p>
    <w:p w14:paraId="0533E78A" w14:textId="77777777" w:rsidR="001D5954" w:rsidRPr="00231213" w:rsidRDefault="001D5954" w:rsidP="001D5954">
      <w:pPr>
        <w:ind w:left="864" w:hanging="864"/>
        <w:rPr>
          <w:rFonts w:asciiTheme="minorHAnsi" w:hAnsiTheme="minorHAnsi"/>
        </w:rPr>
      </w:pPr>
    </w:p>
    <w:p w14:paraId="334644D1" w14:textId="77777777" w:rsidR="001D5954" w:rsidRPr="00231213" w:rsidRDefault="002232A7" w:rsidP="00910618">
      <w:pPr>
        <w:ind w:right="47"/>
        <w:rPr>
          <w:rFonts w:asciiTheme="minorHAnsi" w:hAnsiTheme="minorHAnsi"/>
          <w:b/>
        </w:rPr>
      </w:pPr>
      <w:r w:rsidRPr="00231213">
        <w:rPr>
          <w:rFonts w:asciiTheme="minorHAnsi" w:hAnsiTheme="minorHAnsi"/>
          <w:b/>
        </w:rPr>
        <w:t>Eligible Agency</w:t>
      </w:r>
    </w:p>
    <w:p w14:paraId="29CADBCC" w14:textId="0474B912" w:rsidR="001D5954" w:rsidRPr="0018493A" w:rsidRDefault="001D5954" w:rsidP="001D5954">
      <w:pPr>
        <w:rPr>
          <w:rFonts w:asciiTheme="minorHAnsi" w:hAnsiTheme="minorHAnsi"/>
        </w:rPr>
      </w:pPr>
      <w:r w:rsidRPr="00231213">
        <w:rPr>
          <w:rFonts w:asciiTheme="minorHAnsi" w:hAnsiTheme="minorHAnsi"/>
        </w:rPr>
        <w:t xml:space="preserve">Virginia’s current maintenance of effort </w:t>
      </w:r>
      <w:proofErr w:type="gramStart"/>
      <w:r w:rsidRPr="00231213">
        <w:rPr>
          <w:rFonts w:asciiTheme="minorHAnsi" w:hAnsiTheme="minorHAnsi"/>
        </w:rPr>
        <w:t>is ba</w:t>
      </w:r>
      <w:r w:rsidR="00F9378E" w:rsidRPr="00231213">
        <w:rPr>
          <w:rFonts w:asciiTheme="minorHAnsi" w:hAnsiTheme="minorHAnsi"/>
        </w:rPr>
        <w:t>sed</w:t>
      </w:r>
      <w:proofErr w:type="gramEnd"/>
      <w:r w:rsidR="00F9378E" w:rsidRPr="00231213">
        <w:rPr>
          <w:rFonts w:asciiTheme="minorHAnsi" w:hAnsiTheme="minorHAnsi"/>
        </w:rPr>
        <w:t xml:space="preserve"> on aggregate expenditures. </w:t>
      </w:r>
      <w:r w:rsidRPr="00231213">
        <w:rPr>
          <w:rFonts w:asciiTheme="minorHAnsi" w:hAnsiTheme="minorHAnsi"/>
        </w:rPr>
        <w:t>In the State Combined Annual Report (CAR)</w:t>
      </w:r>
      <w:r w:rsidR="006865C3">
        <w:rPr>
          <w:rFonts w:asciiTheme="minorHAnsi" w:hAnsiTheme="minorHAnsi"/>
        </w:rPr>
        <w:t>,</w:t>
      </w:r>
      <w:r w:rsidRPr="00231213">
        <w:rPr>
          <w:rFonts w:asciiTheme="minorHAnsi" w:hAnsiTheme="minorHAnsi"/>
        </w:rPr>
        <w:t xml:space="preserve"> which </w:t>
      </w:r>
      <w:proofErr w:type="gramStart"/>
      <w:r w:rsidRPr="00231213">
        <w:rPr>
          <w:rFonts w:asciiTheme="minorHAnsi" w:hAnsiTheme="minorHAnsi"/>
        </w:rPr>
        <w:t>was submitted</w:t>
      </w:r>
      <w:proofErr w:type="gramEnd"/>
      <w:r w:rsidRPr="00231213">
        <w:rPr>
          <w:rFonts w:asciiTheme="minorHAnsi" w:hAnsiTheme="minorHAnsi"/>
        </w:rPr>
        <w:t xml:space="preserve"> in December 201</w:t>
      </w:r>
      <w:r w:rsidR="00BA55B8" w:rsidRPr="00231213">
        <w:rPr>
          <w:rFonts w:asciiTheme="minorHAnsi" w:hAnsiTheme="minorHAnsi"/>
        </w:rPr>
        <w:t>9</w:t>
      </w:r>
      <w:r w:rsidRPr="00231213">
        <w:rPr>
          <w:rFonts w:asciiTheme="minorHAnsi" w:hAnsiTheme="minorHAnsi"/>
        </w:rPr>
        <w:t>, the maintenance of effort</w:t>
      </w:r>
      <w:r w:rsidR="006865C3">
        <w:rPr>
          <w:rFonts w:asciiTheme="minorHAnsi" w:hAnsiTheme="minorHAnsi"/>
        </w:rPr>
        <w:t xml:space="preserve"> listed for the state under non</w:t>
      </w:r>
      <w:r w:rsidRPr="00231213">
        <w:rPr>
          <w:rFonts w:asciiTheme="minorHAnsi" w:hAnsiTheme="minorHAnsi"/>
        </w:rPr>
        <w:t>federal share of expenditures (Column H) was $1,415,524.70.  The baseline is a continuing level.</w:t>
      </w:r>
    </w:p>
    <w:p w14:paraId="3AF1DB1F" w14:textId="77777777" w:rsidR="00116CBD" w:rsidRDefault="00116CBD">
      <w:pPr>
        <w:rPr>
          <w:rFonts w:asciiTheme="minorHAnsi" w:hAnsiTheme="minorHAnsi"/>
        </w:rPr>
      </w:pPr>
      <w:r>
        <w:rPr>
          <w:rFonts w:asciiTheme="minorHAnsi" w:hAnsiTheme="minorHAnsi"/>
        </w:rPr>
        <w:br w:type="page"/>
      </w:r>
    </w:p>
    <w:p w14:paraId="6B70101F" w14:textId="77777777" w:rsidR="003F1549" w:rsidRPr="003F1549" w:rsidRDefault="003F1549" w:rsidP="00910618">
      <w:pPr>
        <w:pStyle w:val="Heading2"/>
        <w:ind w:right="47"/>
      </w:pPr>
      <w:r w:rsidRPr="003F1549">
        <w:lastRenderedPageBreak/>
        <w:t>II.D</w:t>
      </w:r>
      <w:r w:rsidRPr="003F1549">
        <w:tab/>
      </w:r>
      <w:r w:rsidR="006F4E82">
        <w:t>Accountability for Results</w:t>
      </w:r>
      <w:r w:rsidRPr="003F1549">
        <w:rPr>
          <w:i/>
        </w:rPr>
        <w:t>.</w:t>
      </w:r>
    </w:p>
    <w:p w14:paraId="452769A0" w14:textId="77777777" w:rsidR="006E0C41" w:rsidRDefault="006E0C41" w:rsidP="00DC2024">
      <w:pPr>
        <w:pStyle w:val="Heading2"/>
        <w:ind w:left="900" w:right="47" w:hanging="900"/>
        <w:rPr>
          <w:sz w:val="23"/>
          <w:szCs w:val="23"/>
        </w:rPr>
      </w:pPr>
      <w:r w:rsidRPr="006E0C41">
        <w:t>II.D.1.</w:t>
      </w:r>
      <w:r w:rsidRPr="006E0C41">
        <w:tab/>
        <w:t>Identify and include at least one (1) of the following indicators of career and technical</w:t>
      </w:r>
      <w:r>
        <w:rPr>
          <w:sz w:val="23"/>
          <w:szCs w:val="23"/>
        </w:rPr>
        <w:t xml:space="preserve"> education program quality— </w:t>
      </w:r>
    </w:p>
    <w:p w14:paraId="140BFC6A" w14:textId="77777777" w:rsidR="006E0C41" w:rsidRPr="006E0C41" w:rsidRDefault="006E0C41" w:rsidP="00910618">
      <w:pPr>
        <w:pStyle w:val="Heading4"/>
        <w:ind w:right="47"/>
      </w:pPr>
      <w:r w:rsidRPr="006E0C41">
        <w:t>II.D.1.</w:t>
      </w:r>
      <w:r>
        <w:t>a.</w:t>
      </w:r>
      <w:r w:rsidRPr="006E0C41">
        <w:tab/>
        <w:t xml:space="preserve">the percentage of CTE concentrators (see Text Box 6 for the statutory definition of a CTE concentrator under section 3(12) of Perkins V) graduating from high school having attained a recognized postsecondary credential; </w:t>
      </w:r>
    </w:p>
    <w:p w14:paraId="2ADF2774" w14:textId="77777777" w:rsidR="006E0C41" w:rsidRPr="006E0C41" w:rsidRDefault="006E0C41" w:rsidP="00910618">
      <w:pPr>
        <w:pStyle w:val="Default"/>
        <w:ind w:left="900" w:right="47" w:hanging="900"/>
        <w:rPr>
          <w:rFonts w:asciiTheme="minorHAnsi" w:eastAsiaTheme="majorEastAsia" w:hAnsiTheme="minorHAnsi" w:cstheme="minorHAnsi"/>
          <w:bCs/>
          <w:color w:val="auto"/>
        </w:rPr>
      </w:pPr>
    </w:p>
    <w:p w14:paraId="4DF968C7" w14:textId="77777777" w:rsidR="00B32F60" w:rsidRDefault="00B32F60" w:rsidP="00910618">
      <w:pPr>
        <w:pStyle w:val="Default"/>
        <w:ind w:right="47"/>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 xml:space="preserve">Include any other measure(s) of student success in career and technical education that are statewide, valid, </w:t>
      </w:r>
      <w:proofErr w:type="gramStart"/>
      <w:r w:rsidRPr="00B32F60">
        <w:rPr>
          <w:rFonts w:asciiTheme="minorHAnsi" w:eastAsiaTheme="majorEastAsia" w:hAnsiTheme="minorHAnsi" w:cstheme="minorHAnsi"/>
          <w:bCs/>
          <w:color w:val="auto"/>
        </w:rPr>
        <w:t>and reliable</w:t>
      </w:r>
      <w:proofErr w:type="gramEnd"/>
      <w:r w:rsidRPr="00B32F60">
        <w:rPr>
          <w:rFonts w:asciiTheme="minorHAnsi" w:eastAsiaTheme="majorEastAsia" w:hAnsiTheme="minorHAnsi" w:cstheme="minorHAnsi"/>
          <w:bCs/>
          <w:color w:val="auto"/>
        </w:rPr>
        <w:t>, and comparable across the State. (Section 113(b</w:t>
      </w:r>
      <w:proofErr w:type="gramStart"/>
      <w:r w:rsidRPr="00B32F60">
        <w:rPr>
          <w:rFonts w:asciiTheme="minorHAnsi" w:eastAsiaTheme="majorEastAsia" w:hAnsiTheme="minorHAnsi" w:cstheme="minorHAnsi"/>
          <w:bCs/>
          <w:color w:val="auto"/>
        </w:rPr>
        <w:t>)(</w:t>
      </w:r>
      <w:proofErr w:type="gramEnd"/>
      <w:r w:rsidRPr="00B32F60">
        <w:rPr>
          <w:rFonts w:asciiTheme="minorHAnsi" w:eastAsiaTheme="majorEastAsia" w:hAnsiTheme="minorHAnsi" w:cstheme="minorHAnsi"/>
          <w:bCs/>
          <w:color w:val="auto"/>
        </w:rPr>
        <w:t xml:space="preserve">2)(A)(iv)(II) of Perkins V) Please note that inclusion of “other” program quality measure(s) is optional for States. </w:t>
      </w:r>
    </w:p>
    <w:p w14:paraId="743579C0" w14:textId="77777777" w:rsidR="00B32F60" w:rsidRPr="00B32F60" w:rsidRDefault="00B32F60" w:rsidP="00910618">
      <w:pPr>
        <w:pStyle w:val="Default"/>
        <w:ind w:right="47"/>
        <w:rPr>
          <w:rFonts w:asciiTheme="minorHAnsi" w:eastAsiaTheme="majorEastAsia" w:hAnsiTheme="minorHAnsi" w:cstheme="minorHAnsi"/>
          <w:bCs/>
          <w:color w:val="auto"/>
        </w:rPr>
      </w:pPr>
    </w:p>
    <w:p w14:paraId="428CA453" w14:textId="77777777" w:rsidR="006E0C41" w:rsidRPr="00231213" w:rsidRDefault="00B32F60"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2888DB72" w14:textId="77777777" w:rsidR="006E0C41" w:rsidRPr="00231213" w:rsidRDefault="006E0C41" w:rsidP="00910618">
      <w:pPr>
        <w:pStyle w:val="Default"/>
        <w:ind w:right="47"/>
        <w:rPr>
          <w:rFonts w:asciiTheme="minorHAnsi" w:eastAsiaTheme="majorEastAsia" w:hAnsiTheme="minorHAnsi" w:cstheme="minorHAnsi"/>
          <w:bCs/>
          <w:color w:val="auto"/>
        </w:rPr>
      </w:pPr>
    </w:p>
    <w:p w14:paraId="25576F58"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Virginia is selecting 1.a, 1.b, and an additional measure for program quality</w:t>
      </w:r>
      <w:r w:rsidR="00B81511"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w:t>
      </w:r>
      <w:r w:rsidR="00B81511" w:rsidRPr="00231213">
        <w:rPr>
          <w:rFonts w:asciiTheme="minorHAnsi" w:eastAsiaTheme="majorEastAsia" w:hAnsiTheme="minorHAnsi" w:cstheme="minorHAnsi"/>
          <w:bCs/>
          <w:color w:val="auto"/>
        </w:rPr>
        <w:t>Technical Skill Attainment.</w:t>
      </w:r>
      <w:r w:rsidRPr="00231213">
        <w:rPr>
          <w:rFonts w:asciiTheme="minorHAnsi" w:eastAsiaTheme="majorEastAsia" w:hAnsiTheme="minorHAnsi" w:cstheme="minorHAnsi"/>
          <w:bCs/>
          <w:color w:val="auto"/>
        </w:rPr>
        <w:t xml:space="preserve"> </w:t>
      </w:r>
      <w:r w:rsidR="00B81511" w:rsidRPr="00231213">
        <w:rPr>
          <w:rFonts w:asciiTheme="minorHAnsi" w:eastAsiaTheme="majorEastAsia" w:hAnsiTheme="minorHAnsi" w:cstheme="minorHAnsi"/>
          <w:bCs/>
          <w:color w:val="auto"/>
        </w:rPr>
        <w:t>This measure</w:t>
      </w:r>
      <w:r w:rsidRPr="00231213">
        <w:rPr>
          <w:rFonts w:asciiTheme="minorHAnsi" w:eastAsiaTheme="majorEastAsia" w:hAnsiTheme="minorHAnsi" w:cstheme="minorHAnsi"/>
          <w:bCs/>
          <w:color w:val="auto"/>
        </w:rPr>
        <w:t xml:space="preserve"> was a Virginia Co</w:t>
      </w:r>
      <w:r w:rsidR="00B81511" w:rsidRPr="00231213">
        <w:rPr>
          <w:rFonts w:asciiTheme="minorHAnsi" w:eastAsiaTheme="majorEastAsia" w:hAnsiTheme="minorHAnsi" w:cstheme="minorHAnsi"/>
          <w:bCs/>
          <w:color w:val="auto"/>
        </w:rPr>
        <w:t>re Indicator under Perkins IV and</w:t>
      </w:r>
      <w:r w:rsidRPr="00231213">
        <w:rPr>
          <w:rFonts w:asciiTheme="minorHAnsi" w:eastAsiaTheme="majorEastAsia" w:hAnsiTheme="minorHAnsi" w:cstheme="minorHAnsi"/>
          <w:bCs/>
          <w:color w:val="auto"/>
        </w:rPr>
        <w:t xml:space="preserve"> is a valuable measurement that is collected locally </w:t>
      </w:r>
      <w:r w:rsidR="00B81511" w:rsidRPr="00231213">
        <w:rPr>
          <w:rFonts w:asciiTheme="minorHAnsi" w:eastAsiaTheme="majorEastAsia" w:hAnsiTheme="minorHAnsi" w:cstheme="minorHAnsi"/>
          <w:bCs/>
          <w:color w:val="auto"/>
        </w:rPr>
        <w:t xml:space="preserve">and </w:t>
      </w:r>
      <w:r w:rsidRPr="00231213">
        <w:rPr>
          <w:rFonts w:asciiTheme="minorHAnsi" w:eastAsiaTheme="majorEastAsia" w:hAnsiTheme="minorHAnsi" w:cstheme="minorHAnsi"/>
          <w:bCs/>
          <w:color w:val="auto"/>
        </w:rPr>
        <w:t>statewide</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valid</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reliable</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and comparable across the </w:t>
      </w:r>
      <w:r w:rsidR="00B81511" w:rsidRPr="00231213">
        <w:rPr>
          <w:rFonts w:asciiTheme="minorHAnsi" w:eastAsiaTheme="majorEastAsia" w:hAnsiTheme="minorHAnsi" w:cstheme="minorHAnsi"/>
          <w:bCs/>
          <w:color w:val="auto"/>
        </w:rPr>
        <w:t>s</w:t>
      </w:r>
      <w:r w:rsidRPr="00231213">
        <w:rPr>
          <w:rFonts w:asciiTheme="minorHAnsi" w:eastAsiaTheme="majorEastAsia" w:hAnsiTheme="minorHAnsi" w:cstheme="minorHAnsi"/>
          <w:bCs/>
          <w:color w:val="auto"/>
        </w:rPr>
        <w:t>tate.</w:t>
      </w:r>
    </w:p>
    <w:p w14:paraId="26574F06" w14:textId="77777777" w:rsidR="00BB0578" w:rsidRPr="00231213" w:rsidRDefault="00BB0578" w:rsidP="00910618">
      <w:pPr>
        <w:pStyle w:val="Default"/>
        <w:ind w:right="47"/>
        <w:rPr>
          <w:rFonts w:asciiTheme="minorHAnsi" w:eastAsiaTheme="majorEastAsia" w:hAnsiTheme="minorHAnsi" w:cstheme="minorHAnsi"/>
          <w:bCs/>
          <w:color w:val="auto"/>
        </w:rPr>
      </w:pPr>
    </w:p>
    <w:p w14:paraId="7E7F5AAA"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76C62284" w14:textId="77777777" w:rsidR="00BB0578" w:rsidRPr="00231213" w:rsidRDefault="00BB0578" w:rsidP="00910618">
      <w:pPr>
        <w:pStyle w:val="Default"/>
        <w:ind w:right="47"/>
        <w:rPr>
          <w:rFonts w:asciiTheme="minorHAnsi" w:eastAsiaTheme="majorEastAsia" w:hAnsiTheme="minorHAnsi" w:cstheme="minorHAnsi"/>
          <w:bCs/>
          <w:color w:val="auto"/>
        </w:rPr>
      </w:pPr>
    </w:p>
    <w:p w14:paraId="2A271E69"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Core Indicator of Performance 5S1: Program Quality – Attained Recognized Postsecondary Credential</w:t>
      </w:r>
    </w:p>
    <w:p w14:paraId="39C670BF" w14:textId="77777777" w:rsidR="00BB0578" w:rsidRPr="00231213" w:rsidRDefault="00BB0578" w:rsidP="00910618">
      <w:pPr>
        <w:pStyle w:val="Default"/>
        <w:ind w:right="47"/>
        <w:rPr>
          <w:rFonts w:asciiTheme="minorHAnsi" w:eastAsiaTheme="majorEastAsia" w:hAnsiTheme="minorHAnsi" w:cstheme="minorHAnsi"/>
          <w:bCs/>
          <w:color w:val="auto"/>
        </w:rPr>
      </w:pPr>
    </w:p>
    <w:p w14:paraId="0CE0179F"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The </w:t>
      </w:r>
      <w:r w:rsidR="00F11D04" w:rsidRPr="00231213">
        <w:rPr>
          <w:rFonts w:asciiTheme="minorHAnsi" w:eastAsiaTheme="majorEastAsia" w:hAnsiTheme="minorHAnsi" w:cstheme="minorHAnsi"/>
          <w:bCs/>
          <w:color w:val="auto"/>
        </w:rPr>
        <w:t>p</w:t>
      </w:r>
      <w:r w:rsidRPr="00231213">
        <w:rPr>
          <w:rFonts w:asciiTheme="minorHAnsi" w:eastAsiaTheme="majorEastAsia" w:hAnsiTheme="minorHAnsi" w:cstheme="minorHAnsi"/>
          <w:bCs/>
          <w:color w:val="auto"/>
        </w:rPr>
        <w:t xml:space="preserve">ercentage of CTE concentrators graduating from high school having attained a recognized </w:t>
      </w:r>
      <w:r w:rsidR="00F11D04" w:rsidRPr="00231213">
        <w:rPr>
          <w:rFonts w:asciiTheme="minorHAnsi" w:eastAsiaTheme="majorEastAsia" w:hAnsiTheme="minorHAnsi" w:cstheme="minorHAnsi"/>
          <w:bCs/>
          <w:color w:val="auto"/>
        </w:rPr>
        <w:t>p</w:t>
      </w:r>
      <w:r w:rsidRPr="00231213">
        <w:rPr>
          <w:rFonts w:asciiTheme="minorHAnsi" w:eastAsiaTheme="majorEastAsia" w:hAnsiTheme="minorHAnsi" w:cstheme="minorHAnsi"/>
          <w:bCs/>
          <w:color w:val="auto"/>
        </w:rPr>
        <w:t xml:space="preserve">ostsecondary </w:t>
      </w:r>
      <w:r w:rsidR="00F11D04" w:rsidRPr="00231213">
        <w:rPr>
          <w:rFonts w:asciiTheme="minorHAnsi" w:eastAsiaTheme="majorEastAsia" w:hAnsiTheme="minorHAnsi" w:cstheme="minorHAnsi"/>
          <w:bCs/>
          <w:color w:val="auto"/>
        </w:rPr>
        <w:t>c</w:t>
      </w:r>
      <w:r w:rsidRPr="00231213">
        <w:rPr>
          <w:rFonts w:asciiTheme="minorHAnsi" w:eastAsiaTheme="majorEastAsia" w:hAnsiTheme="minorHAnsi" w:cstheme="minorHAnsi"/>
          <w:bCs/>
          <w:color w:val="auto"/>
        </w:rPr>
        <w:t>redential.</w:t>
      </w:r>
    </w:p>
    <w:p w14:paraId="0BF6E623" w14:textId="77777777" w:rsidR="00BB0578" w:rsidRPr="00231213" w:rsidRDefault="00BB0578" w:rsidP="00910618">
      <w:pPr>
        <w:pStyle w:val="Default"/>
        <w:ind w:right="47"/>
        <w:rPr>
          <w:rFonts w:asciiTheme="minorHAnsi" w:eastAsiaTheme="majorEastAsia" w:hAnsiTheme="minorHAnsi" w:cstheme="minorHAnsi"/>
          <w:bCs/>
          <w:color w:val="auto"/>
        </w:rPr>
      </w:pPr>
    </w:p>
    <w:p w14:paraId="19E7891C" w14:textId="77777777" w:rsidR="00BB0578" w:rsidRPr="00DC2024" w:rsidRDefault="00BB0578" w:rsidP="00910618">
      <w:pPr>
        <w:pStyle w:val="Default"/>
        <w:ind w:left="1725" w:right="47" w:hanging="1725"/>
        <w:rPr>
          <w:rFonts w:asciiTheme="minorHAnsi" w:hAnsiTheme="minorHAnsi" w:cstheme="minorHAnsi"/>
        </w:rPr>
      </w:pPr>
      <w:r w:rsidRPr="00DC2024">
        <w:rPr>
          <w:rFonts w:asciiTheme="minorHAnsi" w:hAnsiTheme="minorHAnsi" w:cstheme="minorHAnsi"/>
        </w:rPr>
        <w:t xml:space="preserve">Numerator: </w:t>
      </w:r>
      <w:r w:rsidRPr="00DC2024">
        <w:rPr>
          <w:rFonts w:asciiTheme="minorHAnsi" w:hAnsiTheme="minorHAnsi" w:cstheme="minorHAnsi"/>
        </w:rPr>
        <w:tab/>
        <w:t xml:space="preserve">Number of CTE concentrators who met or exceeded proficiency on industry standards to attain a recognized postsecondary credential (approved for a specific CTE program) and who, in the reporting year, </w:t>
      </w:r>
      <w:r w:rsidR="006F4E82" w:rsidRPr="00DC2024">
        <w:rPr>
          <w:rFonts w:asciiTheme="minorHAnsi" w:hAnsiTheme="minorHAnsi" w:cstheme="minorHAnsi"/>
          <w:color w:val="auto"/>
        </w:rPr>
        <w:t>graduated</w:t>
      </w:r>
      <w:r w:rsidRPr="00DC2024">
        <w:rPr>
          <w:rFonts w:asciiTheme="minorHAnsi" w:hAnsiTheme="minorHAnsi" w:cstheme="minorHAnsi"/>
        </w:rPr>
        <w:t xml:space="preserve"> from secondary education. ______________________________________</w:t>
      </w:r>
      <w:r w:rsidR="00910618" w:rsidRPr="00DC2024">
        <w:rPr>
          <w:rFonts w:asciiTheme="minorHAnsi" w:hAnsiTheme="minorHAnsi" w:cstheme="minorHAnsi"/>
        </w:rPr>
        <w:t>______________________________</w:t>
      </w:r>
    </w:p>
    <w:p w14:paraId="6283BA15" w14:textId="77777777" w:rsidR="00BB0578" w:rsidRPr="00DC2024" w:rsidRDefault="00BB0578" w:rsidP="00910618">
      <w:pPr>
        <w:pStyle w:val="Default"/>
        <w:ind w:right="47"/>
        <w:rPr>
          <w:rFonts w:asciiTheme="minorHAnsi" w:hAnsiTheme="minorHAnsi" w:cstheme="minorHAnsi"/>
        </w:rPr>
      </w:pPr>
    </w:p>
    <w:p w14:paraId="72869955" w14:textId="77777777" w:rsidR="006E0C41" w:rsidRPr="00DC2024" w:rsidRDefault="00BB0578" w:rsidP="00910618">
      <w:pPr>
        <w:pStyle w:val="Default"/>
        <w:ind w:left="1710" w:right="47" w:hanging="1710"/>
        <w:rPr>
          <w:rFonts w:asciiTheme="minorHAnsi" w:eastAsiaTheme="majorEastAsia" w:hAnsiTheme="minorHAnsi" w:cstheme="minorHAnsi"/>
          <w:bCs/>
          <w:color w:val="auto"/>
        </w:rPr>
      </w:pPr>
      <w:r w:rsidRPr="00DC2024">
        <w:rPr>
          <w:rFonts w:asciiTheme="minorHAnsi" w:hAnsiTheme="minorHAnsi" w:cstheme="minorHAnsi"/>
        </w:rPr>
        <w:t xml:space="preserve">Denominator: </w:t>
      </w:r>
      <w:r w:rsidRPr="00DC2024">
        <w:rPr>
          <w:rFonts w:asciiTheme="minorHAnsi" w:hAnsiTheme="minorHAnsi" w:cstheme="minorHAnsi"/>
        </w:rPr>
        <w:tab/>
        <w:t xml:space="preserve">Number of CTE concentrators who took an assessment aligned to industry standards leading to attainment of a recognized postsecondary credential and who, in the reporting year, </w:t>
      </w:r>
      <w:r w:rsidR="006F4E82" w:rsidRPr="00DC2024">
        <w:rPr>
          <w:rFonts w:asciiTheme="minorHAnsi" w:hAnsiTheme="minorHAnsi" w:cstheme="minorHAnsi"/>
          <w:color w:val="auto"/>
        </w:rPr>
        <w:t>graduated</w:t>
      </w:r>
      <w:r w:rsidRPr="00DC2024">
        <w:rPr>
          <w:rFonts w:asciiTheme="minorHAnsi" w:hAnsiTheme="minorHAnsi" w:cstheme="minorHAnsi"/>
        </w:rPr>
        <w:t xml:space="preserve"> from secondary education.</w:t>
      </w:r>
    </w:p>
    <w:p w14:paraId="30B54CB0" w14:textId="77777777" w:rsidR="006E0C41" w:rsidRPr="00DC2024" w:rsidRDefault="006E0C41" w:rsidP="00910618">
      <w:pPr>
        <w:ind w:right="47"/>
        <w:rPr>
          <w:rFonts w:asciiTheme="minorHAnsi" w:hAnsiTheme="minorHAnsi" w:cstheme="minorHAnsi"/>
        </w:rPr>
      </w:pPr>
    </w:p>
    <w:p w14:paraId="364BCAB0" w14:textId="77777777" w:rsidR="006E0C41" w:rsidRPr="00231213" w:rsidRDefault="006E0C41" w:rsidP="006E0C41">
      <w:pPr>
        <w:pStyle w:val="Default"/>
        <w:ind w:left="900" w:hanging="900"/>
        <w:rPr>
          <w:rFonts w:asciiTheme="minorHAnsi" w:hAnsiTheme="minorHAnsi"/>
        </w:rPr>
      </w:pPr>
      <w:r w:rsidRPr="00231213">
        <w:rPr>
          <w:rFonts w:asciiTheme="minorHAnsi" w:hAnsiTheme="minorHAnsi"/>
        </w:rPr>
        <w:br w:type="page"/>
      </w:r>
    </w:p>
    <w:p w14:paraId="14AB981C" w14:textId="16F7ADA5" w:rsidR="00B32F60" w:rsidRPr="00231213" w:rsidRDefault="00B32F60" w:rsidP="00691F95">
      <w:pPr>
        <w:ind w:left="900" w:right="47" w:hanging="900"/>
        <w:rPr>
          <w:sz w:val="23"/>
          <w:szCs w:val="23"/>
        </w:rPr>
      </w:pPr>
      <w:r w:rsidRPr="00231213">
        <w:lastRenderedPageBreak/>
        <w:t>II.D.1.</w:t>
      </w:r>
      <w:r w:rsidRPr="00231213">
        <w:tab/>
        <w:t>Identify and include at least one (1) of the following indicators of career and technical</w:t>
      </w:r>
      <w:r w:rsidRPr="00231213">
        <w:rPr>
          <w:sz w:val="23"/>
          <w:szCs w:val="23"/>
        </w:rPr>
        <w:t xml:space="preserve"> education program quality— </w:t>
      </w:r>
    </w:p>
    <w:p w14:paraId="15F7194E" w14:textId="77777777" w:rsidR="006E0C41" w:rsidRPr="00231213" w:rsidRDefault="006E0C41" w:rsidP="00274EAD">
      <w:pPr>
        <w:pStyle w:val="Heading4"/>
        <w:ind w:right="47"/>
      </w:pPr>
      <w:r w:rsidRPr="00231213">
        <w:t>II.D.1.b.</w:t>
      </w:r>
      <w:r w:rsidRPr="00231213">
        <w:tab/>
        <w:t xml:space="preserve">the percentage of CTE concentrators graduating high school having attained postsecondary credits in relevant career and technical education programs and programs of study earned through a dual or concurrent enrollment program or another credit transfer agreement; and/or </w:t>
      </w:r>
    </w:p>
    <w:p w14:paraId="4392827A" w14:textId="77777777" w:rsidR="00B32F60" w:rsidRPr="00231213" w:rsidRDefault="00B32F60" w:rsidP="00274EAD">
      <w:pPr>
        <w:pStyle w:val="Default"/>
        <w:ind w:left="900" w:right="47" w:hanging="900"/>
        <w:rPr>
          <w:rFonts w:asciiTheme="minorHAnsi" w:eastAsiaTheme="majorEastAsia" w:hAnsiTheme="minorHAnsi" w:cstheme="minorHAnsi"/>
          <w:bCs/>
          <w:color w:val="auto"/>
        </w:rPr>
      </w:pPr>
    </w:p>
    <w:p w14:paraId="66A4648D"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Include any other measure(s) of student success in career and technical education that are statewide, valid, </w:t>
      </w:r>
      <w:proofErr w:type="gramStart"/>
      <w:r w:rsidRPr="00231213">
        <w:rPr>
          <w:rFonts w:asciiTheme="minorHAnsi" w:eastAsiaTheme="majorEastAsia" w:hAnsiTheme="minorHAnsi" w:cstheme="minorHAnsi"/>
          <w:bCs/>
          <w:color w:val="auto"/>
        </w:rPr>
        <w:t>and reliable</w:t>
      </w:r>
      <w:proofErr w:type="gramEnd"/>
      <w:r w:rsidRPr="00231213">
        <w:rPr>
          <w:rFonts w:asciiTheme="minorHAnsi" w:eastAsiaTheme="majorEastAsia" w:hAnsiTheme="minorHAnsi" w:cstheme="minorHAnsi"/>
          <w:bCs/>
          <w:color w:val="auto"/>
        </w:rPr>
        <w:t>, and comparable across the State. (Section 113(b</w:t>
      </w:r>
      <w:proofErr w:type="gramStart"/>
      <w:r w:rsidRPr="00231213">
        <w:rPr>
          <w:rFonts w:asciiTheme="minorHAnsi" w:eastAsiaTheme="majorEastAsia" w:hAnsiTheme="minorHAnsi" w:cstheme="minorHAnsi"/>
          <w:bCs/>
          <w:color w:val="auto"/>
        </w:rPr>
        <w:t>)(</w:t>
      </w:r>
      <w:proofErr w:type="gramEnd"/>
      <w:r w:rsidRPr="00231213">
        <w:rPr>
          <w:rFonts w:asciiTheme="minorHAnsi" w:eastAsiaTheme="majorEastAsia" w:hAnsiTheme="minorHAnsi" w:cstheme="minorHAnsi"/>
          <w:bCs/>
          <w:color w:val="auto"/>
        </w:rPr>
        <w:t xml:space="preserve">2)(A)(iv)(II) of Perkins V) Please note that inclusion of “other” program quality measure(s) is optional for States. </w:t>
      </w:r>
    </w:p>
    <w:p w14:paraId="4BB25415" w14:textId="77777777" w:rsidR="00B32F60" w:rsidRPr="00231213" w:rsidRDefault="00B32F60" w:rsidP="00274EAD">
      <w:pPr>
        <w:pStyle w:val="Default"/>
        <w:ind w:right="47"/>
        <w:rPr>
          <w:rFonts w:asciiTheme="minorHAnsi" w:eastAsiaTheme="majorEastAsia" w:hAnsiTheme="minorHAnsi" w:cstheme="minorHAnsi"/>
          <w:bCs/>
          <w:color w:val="auto"/>
        </w:rPr>
      </w:pPr>
    </w:p>
    <w:p w14:paraId="135081D3"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1291271D" w14:textId="77777777" w:rsidR="00B32F60" w:rsidRDefault="00B32F60" w:rsidP="00274EAD">
      <w:pPr>
        <w:pStyle w:val="Default"/>
        <w:ind w:right="47"/>
        <w:rPr>
          <w:rFonts w:asciiTheme="minorHAnsi" w:eastAsiaTheme="majorEastAsia" w:hAnsiTheme="minorHAnsi" w:cstheme="minorHAnsi"/>
          <w:bCs/>
          <w:color w:val="auto"/>
        </w:rPr>
      </w:pPr>
    </w:p>
    <w:p w14:paraId="6596447F" w14:textId="77777777" w:rsidR="00991AA2" w:rsidRPr="00991AA2" w:rsidRDefault="00991AA2" w:rsidP="00274EAD">
      <w:pPr>
        <w:pStyle w:val="Default"/>
        <w:ind w:right="47"/>
        <w:rPr>
          <w:rFonts w:asciiTheme="minorHAnsi" w:eastAsiaTheme="majorEastAsia" w:hAnsiTheme="minorHAnsi" w:cstheme="minorHAnsi"/>
          <w:b/>
          <w:bCs/>
          <w:color w:val="auto"/>
        </w:rPr>
      </w:pPr>
      <w:r w:rsidRPr="00991AA2">
        <w:rPr>
          <w:rFonts w:asciiTheme="minorHAnsi" w:eastAsiaTheme="majorEastAsia" w:hAnsiTheme="minorHAnsi" w:cstheme="minorHAnsi"/>
          <w:b/>
          <w:bCs/>
          <w:color w:val="auto"/>
        </w:rPr>
        <w:t>Secondary</w:t>
      </w:r>
    </w:p>
    <w:p w14:paraId="50CEA87B" w14:textId="77777777" w:rsidR="00BB0578" w:rsidRPr="00231213" w:rsidRDefault="00BB0578"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Virginia is not </w:t>
      </w:r>
      <w:r w:rsidR="00671691" w:rsidRPr="00231213">
        <w:rPr>
          <w:rFonts w:asciiTheme="minorHAnsi" w:eastAsiaTheme="majorEastAsia" w:hAnsiTheme="minorHAnsi" w:cstheme="minorHAnsi"/>
          <w:bCs/>
          <w:color w:val="auto"/>
        </w:rPr>
        <w:t xml:space="preserve">using </w:t>
      </w:r>
      <w:r w:rsidRPr="00231213">
        <w:rPr>
          <w:rFonts w:asciiTheme="minorHAnsi" w:eastAsiaTheme="majorEastAsia" w:hAnsiTheme="minorHAnsi" w:cstheme="minorHAnsi"/>
          <w:bCs/>
          <w:color w:val="auto"/>
        </w:rPr>
        <w:t>the postsecondary credits quality indicator.</w:t>
      </w:r>
    </w:p>
    <w:p w14:paraId="2322698D" w14:textId="77777777" w:rsidR="00B32F60" w:rsidRPr="00231213" w:rsidRDefault="00B32F60" w:rsidP="00274EAD">
      <w:pPr>
        <w:pStyle w:val="Default"/>
        <w:ind w:left="900" w:right="47" w:hanging="900"/>
        <w:rPr>
          <w:color w:val="auto"/>
          <w:sz w:val="23"/>
          <w:szCs w:val="23"/>
        </w:rPr>
      </w:pPr>
    </w:p>
    <w:p w14:paraId="7A380B27" w14:textId="77777777" w:rsidR="008A6C0E" w:rsidRPr="008B1A58" w:rsidRDefault="00274EAD" w:rsidP="00274EAD">
      <w:pPr>
        <w:pStyle w:val="Default"/>
        <w:ind w:left="900" w:right="47" w:hanging="900"/>
        <w:rPr>
          <w:rFonts w:asciiTheme="minorHAnsi" w:hAnsiTheme="minorHAnsi" w:cstheme="minorHAnsi"/>
          <w:b/>
        </w:rPr>
      </w:pPr>
      <w:r w:rsidRPr="008B1A58">
        <w:rPr>
          <w:rFonts w:asciiTheme="minorHAnsi" w:hAnsiTheme="minorHAnsi" w:cstheme="minorHAnsi"/>
          <w:b/>
        </w:rPr>
        <w:t>Postsecondary</w:t>
      </w:r>
    </w:p>
    <w:p w14:paraId="5310DB91" w14:textId="77777777" w:rsidR="007F4CD8" w:rsidRPr="00670A4C" w:rsidRDefault="007F4CD8" w:rsidP="00274EAD">
      <w:pPr>
        <w:pStyle w:val="BodyText"/>
        <w:spacing w:line="249" w:lineRule="auto"/>
        <w:ind w:right="47"/>
        <w:rPr>
          <w:rFonts w:asciiTheme="minorHAnsi" w:hAnsiTheme="minorHAnsi"/>
          <w:color w:val="050505"/>
          <w:w w:val="105"/>
        </w:rPr>
      </w:pPr>
      <w:r w:rsidRPr="00670A4C">
        <w:rPr>
          <w:rFonts w:asciiTheme="minorHAnsi" w:hAnsiTheme="minorHAnsi"/>
          <w:color w:val="050505"/>
          <w:w w:val="105"/>
        </w:rPr>
        <w:t>Not Required - Not applicable to postsecondary.</w:t>
      </w:r>
    </w:p>
    <w:p w14:paraId="48C42204" w14:textId="77777777" w:rsidR="006E0C41" w:rsidRDefault="006E0C41">
      <w:pPr>
        <w:rPr>
          <w:rFonts w:asciiTheme="minorHAnsi" w:hAnsiTheme="minorHAnsi"/>
        </w:rPr>
      </w:pPr>
      <w:r>
        <w:rPr>
          <w:rFonts w:asciiTheme="minorHAnsi" w:hAnsiTheme="minorHAnsi"/>
        </w:rPr>
        <w:br w:type="page"/>
      </w:r>
    </w:p>
    <w:p w14:paraId="2759D337" w14:textId="6E1A939F" w:rsidR="00B32F60" w:rsidRDefault="00B32F60" w:rsidP="00691F95">
      <w:pPr>
        <w:ind w:left="900" w:right="47" w:hanging="900"/>
        <w:rPr>
          <w:sz w:val="23"/>
          <w:szCs w:val="23"/>
        </w:rPr>
      </w:pPr>
      <w:r w:rsidRPr="006E0C41">
        <w:lastRenderedPageBreak/>
        <w:t>II.D.1.</w:t>
      </w:r>
      <w:r w:rsidRPr="006E0C41">
        <w:tab/>
        <w:t>Identify and include at least one (1) of the following indicators of career and technical</w:t>
      </w:r>
      <w:r>
        <w:rPr>
          <w:sz w:val="23"/>
          <w:szCs w:val="23"/>
        </w:rPr>
        <w:t xml:space="preserve"> education program quality— </w:t>
      </w:r>
    </w:p>
    <w:p w14:paraId="3C089DB4" w14:textId="77777777" w:rsidR="00B32F60" w:rsidRPr="00B32F60" w:rsidRDefault="006E0C41" w:rsidP="00274EAD">
      <w:pPr>
        <w:pStyle w:val="Heading4"/>
        <w:ind w:right="47"/>
      </w:pPr>
      <w:r w:rsidRPr="006E0C41">
        <w:t>II.D.1.</w:t>
      </w:r>
      <w:r w:rsidR="00BB0578">
        <w:t>c</w:t>
      </w:r>
      <w:r>
        <w:t>.</w:t>
      </w:r>
      <w:r w:rsidRPr="006E0C41">
        <w:tab/>
      </w:r>
      <w:r w:rsidR="00B32F60" w:rsidRPr="00B32F60">
        <w:t>the percentage of CTE concentrators graduating from high school having participated in work-based learning. (Section 113(b</w:t>
      </w:r>
      <w:proofErr w:type="gramStart"/>
      <w:r w:rsidR="00B32F60" w:rsidRPr="00B32F60">
        <w:t>)(</w:t>
      </w:r>
      <w:proofErr w:type="gramEnd"/>
      <w:r w:rsidR="00B32F60" w:rsidRPr="00B32F60">
        <w:t xml:space="preserve">2)(A)(iv)(I) of Perkins V) </w:t>
      </w:r>
    </w:p>
    <w:p w14:paraId="3196C920" w14:textId="77777777" w:rsidR="006E0C41" w:rsidRDefault="006E0C41" w:rsidP="00274EAD">
      <w:pPr>
        <w:pStyle w:val="Default"/>
        <w:ind w:left="900" w:right="47" w:hanging="900"/>
        <w:rPr>
          <w:rFonts w:asciiTheme="minorHAnsi" w:eastAsiaTheme="majorEastAsia" w:hAnsiTheme="minorHAnsi" w:cstheme="minorHAnsi"/>
          <w:bCs/>
          <w:color w:val="auto"/>
        </w:rPr>
      </w:pPr>
    </w:p>
    <w:p w14:paraId="00AE9616" w14:textId="77777777" w:rsidR="00B32F60" w:rsidRDefault="00B32F60" w:rsidP="00274EAD">
      <w:pPr>
        <w:pStyle w:val="Default"/>
        <w:ind w:right="47"/>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 xml:space="preserve">Include any other measure(s) of student success in career and technical education that are statewide, valid, </w:t>
      </w:r>
      <w:proofErr w:type="gramStart"/>
      <w:r w:rsidRPr="00B32F60">
        <w:rPr>
          <w:rFonts w:asciiTheme="minorHAnsi" w:eastAsiaTheme="majorEastAsia" w:hAnsiTheme="minorHAnsi" w:cstheme="minorHAnsi"/>
          <w:bCs/>
          <w:color w:val="auto"/>
        </w:rPr>
        <w:t>and reliable</w:t>
      </w:r>
      <w:proofErr w:type="gramEnd"/>
      <w:r w:rsidRPr="00B32F60">
        <w:rPr>
          <w:rFonts w:asciiTheme="minorHAnsi" w:eastAsiaTheme="majorEastAsia" w:hAnsiTheme="minorHAnsi" w:cstheme="minorHAnsi"/>
          <w:bCs/>
          <w:color w:val="auto"/>
        </w:rPr>
        <w:t>, and comparable across the State. (Section 113(b</w:t>
      </w:r>
      <w:proofErr w:type="gramStart"/>
      <w:r w:rsidRPr="00B32F60">
        <w:rPr>
          <w:rFonts w:asciiTheme="minorHAnsi" w:eastAsiaTheme="majorEastAsia" w:hAnsiTheme="minorHAnsi" w:cstheme="minorHAnsi"/>
          <w:bCs/>
          <w:color w:val="auto"/>
        </w:rPr>
        <w:t>)(</w:t>
      </w:r>
      <w:proofErr w:type="gramEnd"/>
      <w:r w:rsidRPr="00B32F60">
        <w:rPr>
          <w:rFonts w:asciiTheme="minorHAnsi" w:eastAsiaTheme="majorEastAsia" w:hAnsiTheme="minorHAnsi" w:cstheme="minorHAnsi"/>
          <w:bCs/>
          <w:color w:val="auto"/>
        </w:rPr>
        <w:t xml:space="preserve">2)(A)(iv)(II) of Perkins V) Please note that inclusion of “other” program quality measure(s) is optional for States. </w:t>
      </w:r>
    </w:p>
    <w:p w14:paraId="44C08C14" w14:textId="77777777" w:rsidR="00B32F60" w:rsidRPr="00B32F60" w:rsidRDefault="00B32F60" w:rsidP="00274EAD">
      <w:pPr>
        <w:pStyle w:val="Default"/>
        <w:ind w:right="47"/>
        <w:rPr>
          <w:rFonts w:asciiTheme="minorHAnsi" w:eastAsiaTheme="majorEastAsia" w:hAnsiTheme="minorHAnsi" w:cstheme="minorHAnsi"/>
          <w:bCs/>
          <w:color w:val="auto"/>
        </w:rPr>
      </w:pPr>
    </w:p>
    <w:p w14:paraId="29CABD0D"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61C35C3C" w14:textId="77777777" w:rsidR="00B32F60" w:rsidRPr="00231213" w:rsidRDefault="00B32F60" w:rsidP="00274EAD">
      <w:pPr>
        <w:pStyle w:val="Default"/>
        <w:ind w:right="47"/>
        <w:rPr>
          <w:rFonts w:asciiTheme="minorHAnsi" w:eastAsiaTheme="majorEastAsia" w:hAnsiTheme="minorHAnsi" w:cstheme="minorHAnsi"/>
          <w:bCs/>
          <w:color w:val="auto"/>
        </w:rPr>
      </w:pPr>
    </w:p>
    <w:p w14:paraId="1EB652B3" w14:textId="77777777" w:rsidR="00BB0578" w:rsidRPr="00231213" w:rsidRDefault="00BB0578"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Virginia is selecting 1.a, 1.c, and an additional measure for program quality</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Technical Skill Attainment.  </w:t>
      </w:r>
      <w:r w:rsidR="00260945" w:rsidRPr="00231213">
        <w:rPr>
          <w:rFonts w:asciiTheme="minorHAnsi" w:eastAsiaTheme="majorEastAsia" w:hAnsiTheme="minorHAnsi" w:cstheme="minorHAnsi"/>
          <w:bCs/>
          <w:color w:val="auto"/>
        </w:rPr>
        <w:t>This measure</w:t>
      </w:r>
      <w:r w:rsidRPr="00231213">
        <w:rPr>
          <w:rFonts w:asciiTheme="minorHAnsi" w:eastAsiaTheme="majorEastAsia" w:hAnsiTheme="minorHAnsi" w:cstheme="minorHAnsi"/>
          <w:bCs/>
          <w:color w:val="auto"/>
        </w:rPr>
        <w:t xml:space="preserve"> was a Virginia Core Indicator under Perkins IV</w:t>
      </w:r>
      <w:r w:rsidR="00260945" w:rsidRPr="00231213">
        <w:rPr>
          <w:rFonts w:asciiTheme="minorHAnsi" w:eastAsiaTheme="majorEastAsia" w:hAnsiTheme="minorHAnsi" w:cstheme="minorHAnsi"/>
          <w:bCs/>
          <w:color w:val="auto"/>
        </w:rPr>
        <w:t xml:space="preserve"> and</w:t>
      </w:r>
      <w:r w:rsidRPr="00231213">
        <w:rPr>
          <w:rFonts w:asciiTheme="minorHAnsi" w:eastAsiaTheme="majorEastAsia" w:hAnsiTheme="minorHAnsi" w:cstheme="minorHAnsi"/>
          <w:bCs/>
          <w:color w:val="auto"/>
        </w:rPr>
        <w:t xml:space="preserve"> is a valuable measur</w:t>
      </w:r>
      <w:r w:rsidR="00260945" w:rsidRPr="00231213">
        <w:rPr>
          <w:rFonts w:asciiTheme="minorHAnsi" w:eastAsiaTheme="majorEastAsia" w:hAnsiTheme="minorHAnsi" w:cstheme="minorHAnsi"/>
          <w:bCs/>
          <w:color w:val="auto"/>
        </w:rPr>
        <w:t xml:space="preserve">ement that is collected locally and </w:t>
      </w:r>
      <w:r w:rsidRPr="00231213">
        <w:rPr>
          <w:rFonts w:asciiTheme="minorHAnsi" w:eastAsiaTheme="majorEastAsia" w:hAnsiTheme="minorHAnsi" w:cstheme="minorHAnsi"/>
          <w:bCs/>
          <w:color w:val="auto"/>
        </w:rPr>
        <w:t>statewide, valid, reliable, and comparable across the State.</w:t>
      </w:r>
    </w:p>
    <w:p w14:paraId="538F5BE4" w14:textId="77777777" w:rsidR="00BB0578" w:rsidRPr="00231213" w:rsidRDefault="00BB0578" w:rsidP="00274EAD">
      <w:pPr>
        <w:pStyle w:val="Default"/>
        <w:ind w:right="47"/>
        <w:rPr>
          <w:rFonts w:asciiTheme="minorHAnsi" w:eastAsiaTheme="majorEastAsia" w:hAnsiTheme="minorHAnsi" w:cstheme="minorHAnsi"/>
          <w:bCs/>
          <w:color w:val="auto"/>
        </w:rPr>
      </w:pPr>
    </w:p>
    <w:p w14:paraId="3DC522E1" w14:textId="77777777" w:rsidR="00BB0578" w:rsidRPr="00231213" w:rsidRDefault="00BB0578" w:rsidP="00274EAD">
      <w:pPr>
        <w:pStyle w:val="Default"/>
        <w:ind w:right="47"/>
        <w:rPr>
          <w:rFonts w:asciiTheme="minorHAnsi" w:eastAsiaTheme="majorEastAsia" w:hAnsiTheme="minorHAnsi" w:cstheme="minorHAnsi"/>
          <w:b/>
          <w:bCs/>
          <w:color w:val="auto"/>
        </w:rPr>
      </w:pPr>
      <w:r w:rsidRPr="00231213">
        <w:rPr>
          <w:rFonts w:asciiTheme="minorHAnsi" w:eastAsiaTheme="majorEastAsia" w:hAnsiTheme="minorHAnsi" w:cstheme="minorHAnsi"/>
          <w:b/>
          <w:bCs/>
          <w:color w:val="auto"/>
        </w:rPr>
        <w:t>Provide the eligible agency’s measurement definition with a numerator and denominator for each of the quality indicator(s) the eligible agency selects to use.</w:t>
      </w:r>
    </w:p>
    <w:p w14:paraId="4ED7DE8A" w14:textId="77777777" w:rsidR="00BB0578" w:rsidRPr="00231213" w:rsidRDefault="00BB0578" w:rsidP="00274EAD">
      <w:pPr>
        <w:pStyle w:val="Default"/>
        <w:ind w:right="47"/>
        <w:rPr>
          <w:rFonts w:asciiTheme="minorHAnsi" w:eastAsiaTheme="majorEastAsia" w:hAnsiTheme="minorHAnsi" w:cstheme="minorHAnsi"/>
          <w:bCs/>
          <w:color w:val="auto"/>
        </w:rPr>
      </w:pPr>
    </w:p>
    <w:p w14:paraId="4A8134F1" w14:textId="77777777" w:rsidR="00BB0578" w:rsidRPr="00991AA2" w:rsidRDefault="00BB0578" w:rsidP="00274EAD">
      <w:pPr>
        <w:pStyle w:val="Default"/>
        <w:ind w:right="47"/>
        <w:rPr>
          <w:rFonts w:asciiTheme="minorHAnsi" w:eastAsiaTheme="majorEastAsia" w:hAnsiTheme="minorHAnsi" w:cstheme="minorHAnsi"/>
          <w:bCs/>
          <w:color w:val="auto"/>
        </w:rPr>
      </w:pPr>
      <w:r w:rsidRPr="00991AA2">
        <w:rPr>
          <w:rFonts w:asciiTheme="minorHAnsi" w:eastAsiaTheme="majorEastAsia" w:hAnsiTheme="minorHAnsi" w:cstheme="minorHAnsi"/>
          <w:bCs/>
          <w:color w:val="auto"/>
        </w:rPr>
        <w:t>Core Indicator of Performance 5S3: Program Quality – Participated in Work-based Learning</w:t>
      </w:r>
    </w:p>
    <w:p w14:paraId="59D8CF1A" w14:textId="77777777" w:rsidR="00BB0578" w:rsidRPr="00991AA2" w:rsidRDefault="00BB0578" w:rsidP="00274EAD">
      <w:pPr>
        <w:pStyle w:val="Default"/>
        <w:ind w:right="47"/>
        <w:rPr>
          <w:rFonts w:asciiTheme="minorHAnsi" w:eastAsiaTheme="majorEastAsia" w:hAnsiTheme="minorHAnsi" w:cstheme="minorHAnsi"/>
          <w:bCs/>
          <w:color w:val="auto"/>
        </w:rPr>
      </w:pPr>
    </w:p>
    <w:p w14:paraId="6D8DF235" w14:textId="77777777" w:rsidR="00BB0578" w:rsidRPr="00991AA2" w:rsidRDefault="00BB0578" w:rsidP="00274EAD">
      <w:pPr>
        <w:pStyle w:val="Default"/>
        <w:ind w:right="47"/>
        <w:rPr>
          <w:rFonts w:asciiTheme="minorHAnsi" w:eastAsiaTheme="majorEastAsia" w:hAnsiTheme="minorHAnsi" w:cstheme="minorHAnsi"/>
          <w:bCs/>
          <w:color w:val="auto"/>
        </w:rPr>
      </w:pPr>
      <w:r w:rsidRPr="00991AA2">
        <w:rPr>
          <w:rFonts w:asciiTheme="minorHAnsi" w:eastAsiaTheme="majorEastAsia" w:hAnsiTheme="minorHAnsi" w:cstheme="minorHAnsi"/>
          <w:bCs/>
          <w:color w:val="auto"/>
        </w:rPr>
        <w:t xml:space="preserve">The </w:t>
      </w:r>
      <w:r w:rsidR="003B4FE1" w:rsidRPr="00991AA2">
        <w:rPr>
          <w:rFonts w:asciiTheme="minorHAnsi" w:eastAsiaTheme="majorEastAsia" w:hAnsiTheme="minorHAnsi" w:cstheme="minorHAnsi"/>
          <w:bCs/>
          <w:color w:val="auto"/>
        </w:rPr>
        <w:t>p</w:t>
      </w:r>
      <w:r w:rsidRPr="00991AA2">
        <w:rPr>
          <w:rFonts w:asciiTheme="minorHAnsi" w:eastAsiaTheme="majorEastAsia" w:hAnsiTheme="minorHAnsi" w:cstheme="minorHAnsi"/>
          <w:bCs/>
          <w:color w:val="auto"/>
        </w:rPr>
        <w:t>ercentage of CTE concentrators graduating from high school having participated in work-based learning.</w:t>
      </w:r>
    </w:p>
    <w:p w14:paraId="7991CC51" w14:textId="77777777" w:rsidR="00BB0578" w:rsidRPr="00991AA2" w:rsidRDefault="00BB0578" w:rsidP="00274EAD">
      <w:pPr>
        <w:pStyle w:val="Default"/>
        <w:ind w:right="47"/>
        <w:rPr>
          <w:rFonts w:asciiTheme="minorHAnsi" w:eastAsiaTheme="majorEastAsia" w:hAnsiTheme="minorHAnsi" w:cstheme="minorHAnsi"/>
          <w:bCs/>
          <w:color w:val="auto"/>
        </w:rPr>
      </w:pPr>
    </w:p>
    <w:p w14:paraId="6958435F" w14:textId="77777777" w:rsidR="003B4FE1" w:rsidRPr="00991AA2" w:rsidRDefault="00BB0578" w:rsidP="00274EAD">
      <w:pPr>
        <w:pStyle w:val="Default"/>
        <w:ind w:left="1725" w:right="47" w:hanging="1725"/>
        <w:rPr>
          <w:rFonts w:asciiTheme="minorHAnsi" w:hAnsiTheme="minorHAnsi" w:cstheme="minorHAnsi"/>
          <w:color w:val="auto"/>
        </w:rPr>
      </w:pPr>
      <w:r w:rsidRPr="00991AA2">
        <w:rPr>
          <w:rFonts w:asciiTheme="minorHAnsi" w:hAnsiTheme="minorHAnsi" w:cstheme="minorHAnsi"/>
          <w:color w:val="auto"/>
        </w:rPr>
        <w:t xml:space="preserve">Numerator: </w:t>
      </w:r>
      <w:r w:rsidRPr="00991AA2">
        <w:rPr>
          <w:rFonts w:asciiTheme="minorHAnsi" w:hAnsiTheme="minorHAnsi" w:cstheme="minorHAnsi"/>
          <w:color w:val="auto"/>
        </w:rPr>
        <w:tab/>
      </w:r>
      <w:r w:rsidR="003B4FE1" w:rsidRPr="00991AA2">
        <w:rPr>
          <w:rFonts w:asciiTheme="minorHAnsi" w:hAnsiTheme="minorHAnsi" w:cstheme="minorHAnsi"/>
          <w:color w:val="auto"/>
        </w:rPr>
        <w:t>Number of CTE concentrators who participated in work-based learning and who, in the reporting year, graduated from secondary education.</w:t>
      </w:r>
    </w:p>
    <w:p w14:paraId="7A1D8EC4" w14:textId="77777777" w:rsidR="00BB0578" w:rsidRPr="00991AA2" w:rsidRDefault="00BB0578" w:rsidP="00274EAD">
      <w:pPr>
        <w:pStyle w:val="Default"/>
        <w:ind w:left="1725" w:right="47" w:hanging="15"/>
        <w:rPr>
          <w:rFonts w:asciiTheme="minorHAnsi" w:hAnsiTheme="minorHAnsi" w:cstheme="minorHAnsi"/>
          <w:color w:val="auto"/>
        </w:rPr>
      </w:pPr>
      <w:r w:rsidRPr="00991AA2">
        <w:rPr>
          <w:rFonts w:asciiTheme="minorHAnsi" w:hAnsiTheme="minorHAnsi" w:cstheme="minorHAnsi"/>
          <w:color w:val="auto"/>
        </w:rPr>
        <w:t xml:space="preserve">__________________________________________________________________ </w:t>
      </w:r>
    </w:p>
    <w:p w14:paraId="5AFAEDB0" w14:textId="77777777" w:rsidR="00BB0578" w:rsidRPr="00991AA2" w:rsidRDefault="00BB0578" w:rsidP="00274EAD">
      <w:pPr>
        <w:pStyle w:val="Default"/>
        <w:ind w:left="1725" w:right="47" w:hanging="1725"/>
        <w:rPr>
          <w:rFonts w:asciiTheme="minorHAnsi" w:hAnsiTheme="minorHAnsi" w:cstheme="minorHAnsi"/>
          <w:color w:val="auto"/>
        </w:rPr>
      </w:pPr>
    </w:p>
    <w:p w14:paraId="677D55C6" w14:textId="77777777" w:rsidR="003B4FE1" w:rsidRPr="00991AA2" w:rsidRDefault="00BB0578" w:rsidP="00274EAD">
      <w:pPr>
        <w:pStyle w:val="Default"/>
        <w:ind w:left="1725" w:right="47" w:hanging="1725"/>
        <w:rPr>
          <w:rFonts w:asciiTheme="minorHAnsi" w:hAnsiTheme="minorHAnsi" w:cstheme="minorHAnsi"/>
          <w:color w:val="auto"/>
        </w:rPr>
      </w:pPr>
      <w:r w:rsidRPr="00991AA2">
        <w:rPr>
          <w:rFonts w:asciiTheme="minorHAnsi" w:hAnsiTheme="minorHAnsi" w:cstheme="minorHAnsi"/>
          <w:color w:val="auto"/>
        </w:rPr>
        <w:t xml:space="preserve">Denominator: </w:t>
      </w:r>
      <w:r w:rsidRPr="00991AA2">
        <w:rPr>
          <w:rFonts w:asciiTheme="minorHAnsi" w:hAnsiTheme="minorHAnsi" w:cstheme="minorHAnsi"/>
          <w:color w:val="auto"/>
        </w:rPr>
        <w:tab/>
      </w:r>
      <w:r w:rsidR="003B4FE1" w:rsidRPr="00991AA2">
        <w:rPr>
          <w:rFonts w:asciiTheme="minorHAnsi" w:hAnsiTheme="minorHAnsi" w:cstheme="minorHAnsi"/>
          <w:color w:val="auto"/>
        </w:rPr>
        <w:t>Number of CTE concentrators, in the reporting year, who graduated from secondary education.</w:t>
      </w:r>
    </w:p>
    <w:p w14:paraId="4E5068CB" w14:textId="77777777" w:rsidR="00BB0578" w:rsidRPr="00231213" w:rsidRDefault="00BB0578" w:rsidP="00BB0578">
      <w:pPr>
        <w:rPr>
          <w:rFonts w:asciiTheme="minorHAnsi" w:eastAsiaTheme="majorEastAsia" w:hAnsiTheme="minorHAnsi" w:cstheme="minorHAnsi"/>
          <w:b/>
          <w:bCs/>
        </w:rPr>
      </w:pPr>
      <w:r w:rsidRPr="00231213">
        <w:rPr>
          <w:rFonts w:asciiTheme="minorHAnsi" w:eastAsiaTheme="majorEastAsia" w:hAnsiTheme="minorHAnsi" w:cstheme="minorHAnsi"/>
          <w:b/>
          <w:bCs/>
        </w:rPr>
        <w:br w:type="page"/>
      </w:r>
    </w:p>
    <w:p w14:paraId="7DD101BE" w14:textId="77777777" w:rsidR="00BB0578" w:rsidRPr="00231213" w:rsidRDefault="00BB0578" w:rsidP="00274EAD">
      <w:pPr>
        <w:pStyle w:val="Default"/>
        <w:ind w:right="47"/>
        <w:rPr>
          <w:rFonts w:asciiTheme="minorHAnsi" w:eastAsiaTheme="majorEastAsia" w:hAnsiTheme="minorHAnsi" w:cstheme="minorHAnsi"/>
          <w:b/>
          <w:bCs/>
          <w:color w:val="auto"/>
        </w:rPr>
      </w:pPr>
      <w:r w:rsidRPr="00231213">
        <w:rPr>
          <w:rFonts w:asciiTheme="minorHAnsi" w:eastAsiaTheme="majorEastAsia" w:hAnsiTheme="minorHAnsi" w:cstheme="minorHAnsi"/>
          <w:b/>
          <w:bCs/>
          <w:color w:val="auto"/>
        </w:rPr>
        <w:lastRenderedPageBreak/>
        <w:t xml:space="preserve">Include any other measure(s) of student success in career and technical education that are statewide, valid, </w:t>
      </w:r>
      <w:proofErr w:type="gramStart"/>
      <w:r w:rsidRPr="00231213">
        <w:rPr>
          <w:rFonts w:asciiTheme="minorHAnsi" w:eastAsiaTheme="majorEastAsia" w:hAnsiTheme="minorHAnsi" w:cstheme="minorHAnsi"/>
          <w:b/>
          <w:bCs/>
          <w:color w:val="auto"/>
        </w:rPr>
        <w:t>and reliable</w:t>
      </w:r>
      <w:proofErr w:type="gramEnd"/>
      <w:r w:rsidRPr="00231213">
        <w:rPr>
          <w:rFonts w:asciiTheme="minorHAnsi" w:eastAsiaTheme="majorEastAsia" w:hAnsiTheme="minorHAnsi" w:cstheme="minorHAnsi"/>
          <w:b/>
          <w:bCs/>
          <w:color w:val="auto"/>
        </w:rPr>
        <w:t>, and comparable across the State. (Section 113(b</w:t>
      </w:r>
      <w:proofErr w:type="gramStart"/>
      <w:r w:rsidRPr="00231213">
        <w:rPr>
          <w:rFonts w:asciiTheme="minorHAnsi" w:eastAsiaTheme="majorEastAsia" w:hAnsiTheme="minorHAnsi" w:cstheme="minorHAnsi"/>
          <w:b/>
          <w:bCs/>
          <w:color w:val="auto"/>
        </w:rPr>
        <w:t>)(</w:t>
      </w:r>
      <w:proofErr w:type="gramEnd"/>
      <w:r w:rsidRPr="00231213">
        <w:rPr>
          <w:rFonts w:asciiTheme="minorHAnsi" w:eastAsiaTheme="majorEastAsia" w:hAnsiTheme="minorHAnsi" w:cstheme="minorHAnsi"/>
          <w:b/>
          <w:bCs/>
          <w:color w:val="auto"/>
        </w:rPr>
        <w:t xml:space="preserve">2)(A)(iv)(II) of Perkins V) Please note that inclusion of “other” program quality measure(s) is optional for States. </w:t>
      </w:r>
    </w:p>
    <w:p w14:paraId="563CD999" w14:textId="77777777" w:rsidR="00BB0578" w:rsidRPr="00231213" w:rsidRDefault="00BB0578" w:rsidP="00274EAD">
      <w:pPr>
        <w:ind w:right="47"/>
        <w:rPr>
          <w:rFonts w:asciiTheme="minorHAnsi" w:hAnsiTheme="minorHAnsi"/>
        </w:rPr>
      </w:pPr>
    </w:p>
    <w:p w14:paraId="77749AEB" w14:textId="77777777" w:rsidR="006C22DD" w:rsidRPr="006C22DD" w:rsidRDefault="006C22DD" w:rsidP="00274EAD">
      <w:pPr>
        <w:ind w:right="47"/>
        <w:rPr>
          <w:rFonts w:asciiTheme="minorHAnsi" w:hAnsiTheme="minorHAnsi"/>
          <w:b/>
        </w:rPr>
      </w:pPr>
      <w:r w:rsidRPr="006C22DD">
        <w:rPr>
          <w:rFonts w:asciiTheme="minorHAnsi" w:hAnsiTheme="minorHAnsi"/>
          <w:b/>
        </w:rPr>
        <w:t>Secondary</w:t>
      </w:r>
    </w:p>
    <w:p w14:paraId="4F682F7E" w14:textId="77777777" w:rsidR="00BB0578" w:rsidRPr="00231213" w:rsidRDefault="00BB0578" w:rsidP="00274EAD">
      <w:pPr>
        <w:ind w:right="47"/>
        <w:rPr>
          <w:rFonts w:asciiTheme="minorHAnsi" w:hAnsiTheme="minorHAnsi"/>
        </w:rPr>
      </w:pPr>
      <w:r w:rsidRPr="00231213">
        <w:rPr>
          <w:rFonts w:asciiTheme="minorHAnsi" w:hAnsiTheme="minorHAnsi"/>
        </w:rPr>
        <w:t xml:space="preserve">Virginia is selecting 1.a, 1.c, and an additional measure an additional measure for program quality called Technical Skill Attainment. Technical Skill Attainment was a Virginia Core Indicator under Perkins IV.  Technical Skills Attainment is a valuable measurement that </w:t>
      </w:r>
      <w:proofErr w:type="gramStart"/>
      <w:r w:rsidRPr="00231213">
        <w:rPr>
          <w:rFonts w:asciiTheme="minorHAnsi" w:hAnsiTheme="minorHAnsi"/>
        </w:rPr>
        <w:t>is collected</w:t>
      </w:r>
      <w:proofErr w:type="gramEnd"/>
      <w:r w:rsidRPr="00231213">
        <w:rPr>
          <w:rFonts w:asciiTheme="minorHAnsi" w:hAnsiTheme="minorHAnsi"/>
        </w:rPr>
        <w:t xml:space="preserve"> locally statewide, valid, reliable, and comparable across the State.</w:t>
      </w:r>
    </w:p>
    <w:p w14:paraId="6AF2D401" w14:textId="77777777" w:rsidR="00BB0578" w:rsidRPr="00231213" w:rsidRDefault="00BB0578" w:rsidP="00274EAD">
      <w:pPr>
        <w:ind w:right="47"/>
        <w:rPr>
          <w:rFonts w:asciiTheme="minorHAnsi" w:hAnsiTheme="minorHAnsi"/>
        </w:rPr>
      </w:pPr>
      <w:r w:rsidRPr="00231213">
        <w:rPr>
          <w:rFonts w:asciiTheme="minorHAnsi" w:hAnsiTheme="minorHAnsi"/>
        </w:rPr>
        <w:t xml:space="preserve">5S4—Technical Skills Attainment: Rate for School Divisions </w:t>
      </w:r>
      <w:proofErr w:type="gramStart"/>
      <w:r w:rsidRPr="00231213">
        <w:rPr>
          <w:rFonts w:asciiTheme="minorHAnsi" w:hAnsiTheme="minorHAnsi"/>
        </w:rPr>
        <w:t>is calculated</w:t>
      </w:r>
      <w:proofErr w:type="gramEnd"/>
      <w:r w:rsidRPr="00231213">
        <w:rPr>
          <w:rFonts w:asciiTheme="minorHAnsi" w:hAnsiTheme="minorHAnsi"/>
        </w:rPr>
        <w:t xml:space="preserve"> by the </w:t>
      </w:r>
      <w:r w:rsidR="003B4FE1" w:rsidRPr="00231213">
        <w:rPr>
          <w:rFonts w:asciiTheme="minorHAnsi" w:hAnsiTheme="minorHAnsi"/>
        </w:rPr>
        <w:t>VDOE</w:t>
      </w:r>
      <w:r w:rsidRPr="00231213">
        <w:rPr>
          <w:rFonts w:asciiTheme="minorHAnsi" w:hAnsiTheme="minorHAnsi"/>
        </w:rPr>
        <w:t xml:space="preserve"> (Reported by CTE Serving Division)</w:t>
      </w:r>
    </w:p>
    <w:p w14:paraId="00BC2566" w14:textId="77777777" w:rsidR="00BB0578" w:rsidRPr="00231213" w:rsidRDefault="003B4FE1" w:rsidP="00274EAD">
      <w:pPr>
        <w:pStyle w:val="ListParagraph"/>
        <w:numPr>
          <w:ilvl w:val="0"/>
          <w:numId w:val="41"/>
        </w:numPr>
        <w:ind w:left="1170" w:right="47"/>
        <w:rPr>
          <w:rFonts w:asciiTheme="minorHAnsi" w:hAnsiTheme="minorHAnsi"/>
        </w:rPr>
      </w:pPr>
      <w:r w:rsidRPr="00231213">
        <w:rPr>
          <w:rFonts w:asciiTheme="minorHAnsi" w:hAnsiTheme="minorHAnsi"/>
        </w:rPr>
        <w:t>Competency Rate from End-</w:t>
      </w:r>
      <w:r w:rsidR="00BB0578" w:rsidRPr="00231213">
        <w:rPr>
          <w:rFonts w:asciiTheme="minorHAnsi" w:hAnsiTheme="minorHAnsi"/>
        </w:rPr>
        <w:t>of</w:t>
      </w:r>
      <w:r w:rsidRPr="00231213">
        <w:rPr>
          <w:rFonts w:asciiTheme="minorHAnsi" w:hAnsiTheme="minorHAnsi"/>
        </w:rPr>
        <w:t>-</w:t>
      </w:r>
      <w:r w:rsidR="00BB0578" w:rsidRPr="00231213">
        <w:rPr>
          <w:rFonts w:asciiTheme="minorHAnsi" w:hAnsiTheme="minorHAnsi"/>
        </w:rPr>
        <w:t>Year Student Record Collection (CTE Completers)</w:t>
      </w:r>
    </w:p>
    <w:p w14:paraId="4CF3776C" w14:textId="77777777" w:rsidR="00BB0578" w:rsidRPr="00231213" w:rsidRDefault="00BB0578" w:rsidP="00274EAD">
      <w:pPr>
        <w:spacing w:after="0"/>
        <w:ind w:left="1728" w:right="47"/>
        <w:rPr>
          <w:rFonts w:asciiTheme="minorHAnsi" w:hAnsiTheme="minorHAnsi"/>
        </w:rPr>
      </w:pPr>
      <w:r w:rsidRPr="00231213">
        <w:rPr>
          <w:rFonts w:asciiTheme="minorHAnsi" w:hAnsiTheme="minorHAnsi"/>
        </w:rPr>
        <w:t>Numerator: Number of CTE completers who attained a satisfactory rating (one of the three highest marks) on the Student Competency Rating (SCR) scale on at least 80 percent of the required (essential) competencies in a CTE course</w:t>
      </w:r>
    </w:p>
    <w:p w14:paraId="33393B02" w14:textId="77777777" w:rsidR="00BB0578" w:rsidRPr="00231213" w:rsidRDefault="00BB0578" w:rsidP="00274EAD">
      <w:pPr>
        <w:ind w:left="1728" w:right="47"/>
        <w:rPr>
          <w:rFonts w:asciiTheme="minorHAnsi" w:hAnsiTheme="minorHAnsi"/>
        </w:rPr>
      </w:pPr>
      <w:r w:rsidRPr="00231213">
        <w:t>__________________________________________________________________</w:t>
      </w:r>
    </w:p>
    <w:p w14:paraId="359999B0"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w:t>
      </w:r>
    </w:p>
    <w:p w14:paraId="60A9C63C" w14:textId="77777777" w:rsidR="006C22DD" w:rsidRPr="00231213" w:rsidRDefault="006C22DD" w:rsidP="00274EAD">
      <w:pPr>
        <w:ind w:left="1728" w:right="47"/>
        <w:rPr>
          <w:rFonts w:asciiTheme="minorHAnsi" w:hAnsiTheme="minorHAnsi"/>
        </w:rPr>
      </w:pPr>
    </w:p>
    <w:p w14:paraId="6C26C8B5"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t>Participation Rate Percentage of CTE Completers Taking External Credentialing Tests</w:t>
      </w:r>
    </w:p>
    <w:p w14:paraId="26EEAA96"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participated in an approved external examination</w:t>
      </w:r>
    </w:p>
    <w:p w14:paraId="2D130673" w14:textId="77777777" w:rsidR="00BB0578" w:rsidRPr="00231213" w:rsidRDefault="00BB0578" w:rsidP="00274EAD">
      <w:pPr>
        <w:ind w:left="2970" w:right="47" w:hanging="1242"/>
        <w:rPr>
          <w:rFonts w:asciiTheme="minorHAnsi" w:hAnsiTheme="minorHAnsi"/>
        </w:rPr>
      </w:pPr>
      <w:r w:rsidRPr="00231213">
        <w:t>__________________________________________________________________</w:t>
      </w:r>
    </w:p>
    <w:p w14:paraId="4DEB27F8"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w:t>
      </w:r>
    </w:p>
    <w:p w14:paraId="516925CA" w14:textId="77777777" w:rsidR="006C22DD" w:rsidRPr="00231213" w:rsidRDefault="006C22DD" w:rsidP="00274EAD">
      <w:pPr>
        <w:ind w:left="1728" w:right="47"/>
        <w:rPr>
          <w:rFonts w:asciiTheme="minorHAnsi" w:hAnsiTheme="minorHAnsi"/>
        </w:rPr>
      </w:pPr>
    </w:p>
    <w:p w14:paraId="49DBA846"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t>Passing Rate of CTE Completers Taking External Credentialing Tests</w:t>
      </w:r>
    </w:p>
    <w:p w14:paraId="0AD362DE"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passed an approved external examination</w:t>
      </w:r>
    </w:p>
    <w:p w14:paraId="6A84A587" w14:textId="77777777" w:rsidR="00BB0578" w:rsidRPr="00231213" w:rsidRDefault="00BB0578" w:rsidP="00274EAD">
      <w:pPr>
        <w:ind w:left="2970" w:right="47" w:hanging="1242"/>
        <w:rPr>
          <w:rFonts w:asciiTheme="minorHAnsi" w:hAnsiTheme="minorHAnsi"/>
        </w:rPr>
      </w:pPr>
      <w:r w:rsidRPr="00231213">
        <w:t>__________________________________________________________________</w:t>
      </w:r>
    </w:p>
    <w:p w14:paraId="7DCF25CC"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 taking external credentialing tests</w:t>
      </w:r>
    </w:p>
    <w:p w14:paraId="0EEA09AF" w14:textId="77777777" w:rsidR="006C22DD" w:rsidRDefault="006C22DD">
      <w:pPr>
        <w:rPr>
          <w:rFonts w:asciiTheme="minorHAnsi" w:hAnsiTheme="minorHAnsi"/>
        </w:rPr>
      </w:pPr>
      <w:r>
        <w:rPr>
          <w:rFonts w:asciiTheme="minorHAnsi" w:hAnsiTheme="minorHAnsi"/>
        </w:rPr>
        <w:br w:type="page"/>
      </w:r>
    </w:p>
    <w:p w14:paraId="43823ABE"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lastRenderedPageBreak/>
        <w:t>Completers Passing Credentialing Tests</w:t>
      </w:r>
    </w:p>
    <w:p w14:paraId="76145F64"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passed an approved external examination</w:t>
      </w:r>
    </w:p>
    <w:p w14:paraId="069C6D67" w14:textId="77777777" w:rsidR="00BB0578" w:rsidRPr="00231213" w:rsidRDefault="00BB0578" w:rsidP="00274EAD">
      <w:pPr>
        <w:spacing w:after="0"/>
        <w:ind w:left="2970" w:right="47" w:hanging="1242"/>
        <w:rPr>
          <w:rFonts w:asciiTheme="minorHAnsi" w:hAnsiTheme="minorHAnsi"/>
        </w:rPr>
      </w:pPr>
      <w:r w:rsidRPr="00231213">
        <w:t>__________________________________________________________________</w:t>
      </w:r>
    </w:p>
    <w:p w14:paraId="3A1DB573" w14:textId="77777777" w:rsidR="00BB0578" w:rsidRDefault="00BB0578" w:rsidP="00274EAD">
      <w:pPr>
        <w:spacing w:before="240"/>
        <w:ind w:left="1728" w:right="47"/>
        <w:rPr>
          <w:rFonts w:asciiTheme="minorHAnsi" w:hAnsiTheme="minorHAnsi"/>
        </w:rPr>
      </w:pPr>
      <w:r w:rsidRPr="00231213">
        <w:rPr>
          <w:rFonts w:asciiTheme="minorHAnsi" w:hAnsiTheme="minorHAnsi"/>
        </w:rPr>
        <w:t>Denominator: Number of CTE completers</w:t>
      </w:r>
    </w:p>
    <w:p w14:paraId="20C6DCFD" w14:textId="77777777" w:rsidR="006C22DD" w:rsidRPr="00231213" w:rsidRDefault="006C22DD" w:rsidP="00274EAD">
      <w:pPr>
        <w:spacing w:before="240"/>
        <w:ind w:left="1728" w:right="47"/>
        <w:rPr>
          <w:rFonts w:asciiTheme="minorHAnsi" w:hAnsiTheme="minorHAnsi"/>
        </w:rPr>
      </w:pPr>
    </w:p>
    <w:p w14:paraId="08189215" w14:textId="77777777" w:rsidR="00BB0578" w:rsidRPr="00231213" w:rsidRDefault="00BB0578" w:rsidP="008B1A58">
      <w:pPr>
        <w:pStyle w:val="ListParagraph"/>
        <w:numPr>
          <w:ilvl w:val="0"/>
          <w:numId w:val="41"/>
        </w:numPr>
        <w:ind w:left="1170"/>
        <w:rPr>
          <w:rFonts w:asciiTheme="minorHAnsi" w:hAnsiTheme="minorHAnsi"/>
        </w:rPr>
      </w:pPr>
      <w:r w:rsidRPr="00231213">
        <w:rPr>
          <w:rFonts w:asciiTheme="minorHAnsi" w:hAnsiTheme="minorHAnsi"/>
        </w:rPr>
        <w:t xml:space="preserve">CTE Completers who Passed a Credentialing Test Plus Completers Who Earned an Advanced Studies Diploma and Did Not Pass a Credentialing Test </w:t>
      </w:r>
    </w:p>
    <w:p w14:paraId="31A8DDA3" w14:textId="77777777" w:rsidR="00BB0578" w:rsidRPr="00231213" w:rsidRDefault="00BB0578" w:rsidP="00BB0578">
      <w:pPr>
        <w:spacing w:after="0"/>
        <w:ind w:left="2970" w:hanging="1242"/>
        <w:rPr>
          <w:rFonts w:asciiTheme="minorHAnsi" w:hAnsiTheme="minorHAnsi"/>
        </w:rPr>
      </w:pPr>
      <w:r w:rsidRPr="00231213">
        <w:rPr>
          <w:rFonts w:asciiTheme="minorHAnsi" w:hAnsiTheme="minorHAnsi"/>
        </w:rPr>
        <w:t>Numerator: Number of CTE completers passing a credentialing test plus the number of CTE completers earning an Advanced Studies Diploma without passing a credentialing test</w:t>
      </w:r>
    </w:p>
    <w:p w14:paraId="364B7DEC" w14:textId="77777777" w:rsidR="00BB0578" w:rsidRPr="00231213" w:rsidRDefault="00BB0578" w:rsidP="00BB0578">
      <w:pPr>
        <w:spacing w:after="0"/>
        <w:ind w:left="2970" w:hanging="1242"/>
        <w:rPr>
          <w:rFonts w:asciiTheme="minorHAnsi" w:hAnsiTheme="minorHAnsi"/>
        </w:rPr>
      </w:pPr>
      <w:r w:rsidRPr="00231213">
        <w:t>__________________________________________________________________</w:t>
      </w:r>
    </w:p>
    <w:p w14:paraId="092A9A0F" w14:textId="77777777" w:rsidR="00BB0578" w:rsidRPr="00231213" w:rsidRDefault="00BB0578" w:rsidP="00BB0578">
      <w:pPr>
        <w:spacing w:before="240"/>
        <w:ind w:left="1692"/>
        <w:rPr>
          <w:rFonts w:asciiTheme="minorHAnsi" w:hAnsiTheme="minorHAnsi"/>
        </w:rPr>
      </w:pPr>
      <w:r w:rsidRPr="00231213">
        <w:rPr>
          <w:rFonts w:asciiTheme="minorHAnsi" w:hAnsiTheme="minorHAnsi"/>
        </w:rPr>
        <w:t>Denominator: Number of CTE completers</w:t>
      </w:r>
    </w:p>
    <w:p w14:paraId="4264E453" w14:textId="77777777" w:rsidR="007F4CD8" w:rsidRPr="006C22DD" w:rsidRDefault="00274EAD" w:rsidP="006C22DD">
      <w:pPr>
        <w:ind w:right="47"/>
        <w:rPr>
          <w:rFonts w:asciiTheme="minorHAnsi" w:hAnsiTheme="minorHAnsi"/>
          <w:b/>
        </w:rPr>
      </w:pPr>
      <w:r w:rsidRPr="006C22DD">
        <w:rPr>
          <w:rFonts w:asciiTheme="minorHAnsi" w:hAnsiTheme="minorHAnsi"/>
          <w:b/>
        </w:rPr>
        <w:t>Postsecondary</w:t>
      </w:r>
    </w:p>
    <w:p w14:paraId="33982ACE" w14:textId="77777777" w:rsidR="007F4CD8" w:rsidRPr="008B1A58" w:rsidRDefault="003145A8" w:rsidP="006C22DD">
      <w:pPr>
        <w:ind w:right="47"/>
        <w:rPr>
          <w:rFonts w:asciiTheme="minorHAnsi" w:hAnsiTheme="minorHAnsi" w:cstheme="minorHAnsi"/>
          <w:sz w:val="23"/>
          <w:szCs w:val="23"/>
        </w:rPr>
      </w:pPr>
      <w:r w:rsidRPr="006C22DD">
        <w:rPr>
          <w:rFonts w:asciiTheme="minorHAnsi" w:hAnsiTheme="minorHAnsi"/>
        </w:rPr>
        <w:t>Not</w:t>
      </w:r>
      <w:r w:rsidRPr="006C22DD">
        <w:rPr>
          <w:rFonts w:asciiTheme="minorHAnsi" w:hAnsiTheme="minorHAnsi" w:cstheme="minorHAnsi"/>
          <w:color w:val="050505"/>
          <w:w w:val="105"/>
        </w:rPr>
        <w:t xml:space="preserve"> </w:t>
      </w:r>
      <w:r w:rsidRPr="008B1A58">
        <w:rPr>
          <w:rFonts w:asciiTheme="minorHAnsi" w:hAnsiTheme="minorHAnsi" w:cstheme="minorHAnsi"/>
          <w:color w:val="050505"/>
          <w:w w:val="105"/>
        </w:rPr>
        <w:t>Required - Not applicable to postsecondary</w:t>
      </w:r>
    </w:p>
    <w:p w14:paraId="6FAEF4D4" w14:textId="77777777" w:rsidR="006E0C41" w:rsidRPr="008B1A58" w:rsidRDefault="006E0C41">
      <w:pPr>
        <w:rPr>
          <w:rFonts w:asciiTheme="minorHAnsi" w:hAnsiTheme="minorHAnsi" w:cstheme="minorHAnsi"/>
        </w:rPr>
      </w:pPr>
      <w:r w:rsidRPr="008B1A58">
        <w:rPr>
          <w:rFonts w:asciiTheme="minorHAnsi" w:hAnsiTheme="minorHAnsi" w:cstheme="minorHAnsi"/>
        </w:rPr>
        <w:br w:type="page"/>
      </w:r>
    </w:p>
    <w:p w14:paraId="25F35A9C" w14:textId="77777777" w:rsidR="00B32F60" w:rsidRPr="00231213" w:rsidRDefault="00B32F60" w:rsidP="00274EAD">
      <w:pPr>
        <w:pStyle w:val="Heading3"/>
        <w:ind w:right="47"/>
      </w:pPr>
      <w:r w:rsidRPr="00231213">
        <w:lastRenderedPageBreak/>
        <w:t>II.D.2.</w:t>
      </w:r>
      <w:r w:rsidRPr="00231213">
        <w:tab/>
        <w:t xml:space="preserve">Provide on the form in Section V.B, for each year covered by the </w:t>
      </w:r>
      <w:r w:rsidR="00010E20" w:rsidRPr="00231213">
        <w:t>State Plan</w:t>
      </w:r>
      <w:r w:rsidRPr="00231213">
        <w:t xml:space="preserve"> beginning in FY 2020, State determined performance levels or each of the secondary and postsecondary core indicators, with the levels of performance being the same for all CTE concentrators in the State. (Section 113(b</w:t>
      </w:r>
      <w:proofErr w:type="gramStart"/>
      <w:r w:rsidRPr="00231213">
        <w:t>)(</w:t>
      </w:r>
      <w:proofErr w:type="gramEnd"/>
      <w:r w:rsidRPr="00231213">
        <w:t>3)(A)(</w:t>
      </w:r>
      <w:proofErr w:type="spellStart"/>
      <w:r w:rsidRPr="00231213">
        <w:t>i</w:t>
      </w:r>
      <w:proofErr w:type="spellEnd"/>
      <w:r w:rsidRPr="00231213">
        <w:t xml:space="preserve">)(I) of Perkins V) </w:t>
      </w:r>
    </w:p>
    <w:p w14:paraId="03E7D43D" w14:textId="77777777" w:rsidR="00B32F60" w:rsidRDefault="00B32F60" w:rsidP="00274EAD">
      <w:pPr>
        <w:pStyle w:val="Default"/>
        <w:ind w:left="900" w:right="47" w:hanging="900"/>
        <w:rPr>
          <w:rFonts w:asciiTheme="minorHAnsi" w:eastAsiaTheme="majorEastAsia" w:hAnsiTheme="minorHAnsi" w:cstheme="minorHAnsi"/>
          <w:bCs/>
          <w:color w:val="auto"/>
        </w:rPr>
      </w:pPr>
    </w:p>
    <w:p w14:paraId="6FC5D929" w14:textId="77777777" w:rsidR="00274EAD" w:rsidRPr="008B1A58" w:rsidRDefault="00274EAD" w:rsidP="00274EAD">
      <w:pPr>
        <w:ind w:right="47"/>
        <w:rPr>
          <w:rFonts w:asciiTheme="minorHAnsi" w:hAnsiTheme="minorHAnsi"/>
          <w:b/>
        </w:rPr>
      </w:pPr>
      <w:r>
        <w:rPr>
          <w:rFonts w:asciiTheme="minorHAnsi" w:hAnsiTheme="minorHAnsi"/>
          <w:b/>
        </w:rPr>
        <w:t xml:space="preserve">Secondary and </w:t>
      </w:r>
      <w:r w:rsidRPr="008B1A58">
        <w:rPr>
          <w:rFonts w:asciiTheme="minorHAnsi" w:hAnsiTheme="minorHAnsi"/>
          <w:b/>
        </w:rPr>
        <w:t>Postsecondary</w:t>
      </w:r>
    </w:p>
    <w:p w14:paraId="1428F228" w14:textId="6E51E0F5" w:rsidR="00721084" w:rsidRPr="00231213" w:rsidRDefault="00721084" w:rsidP="00FC5FEA">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Refer to </w:t>
      </w:r>
      <w:r w:rsidR="00FC5FEA">
        <w:rPr>
          <w:rFonts w:asciiTheme="minorHAnsi" w:eastAsiaTheme="majorEastAsia" w:hAnsiTheme="minorHAnsi" w:cstheme="minorHAnsi"/>
          <w:bCs/>
          <w:color w:val="auto"/>
        </w:rPr>
        <w:t xml:space="preserve">pages </w:t>
      </w:r>
      <w:r w:rsidR="007C3A25">
        <w:rPr>
          <w:rFonts w:asciiTheme="minorHAnsi" w:eastAsiaTheme="majorEastAsia" w:hAnsiTheme="minorHAnsi" w:cstheme="minorHAnsi"/>
          <w:bCs/>
          <w:color w:val="auto"/>
        </w:rPr>
        <w:t>13</w:t>
      </w:r>
      <w:r w:rsidR="00975796">
        <w:rPr>
          <w:rFonts w:asciiTheme="minorHAnsi" w:eastAsiaTheme="majorEastAsia" w:hAnsiTheme="minorHAnsi" w:cstheme="minorHAnsi"/>
          <w:bCs/>
          <w:color w:val="auto"/>
        </w:rPr>
        <w:t>3</w:t>
      </w:r>
      <w:r w:rsidR="007C3A25">
        <w:rPr>
          <w:rFonts w:asciiTheme="minorHAnsi" w:eastAsiaTheme="majorEastAsia" w:hAnsiTheme="minorHAnsi" w:cstheme="minorHAnsi"/>
          <w:bCs/>
          <w:color w:val="auto"/>
        </w:rPr>
        <w:t xml:space="preserve"> </w:t>
      </w:r>
      <w:r w:rsidR="00FC5FEA">
        <w:rPr>
          <w:rFonts w:asciiTheme="minorHAnsi" w:eastAsiaTheme="majorEastAsia" w:hAnsiTheme="minorHAnsi" w:cstheme="minorHAnsi"/>
          <w:bCs/>
          <w:color w:val="auto"/>
        </w:rPr>
        <w:t xml:space="preserve">and </w:t>
      </w:r>
      <w:r w:rsidR="007C3A25">
        <w:rPr>
          <w:rFonts w:asciiTheme="minorHAnsi" w:eastAsiaTheme="majorEastAsia" w:hAnsiTheme="minorHAnsi" w:cstheme="minorHAnsi"/>
          <w:bCs/>
          <w:color w:val="auto"/>
        </w:rPr>
        <w:t>13</w:t>
      </w:r>
      <w:r w:rsidR="00975796">
        <w:rPr>
          <w:rFonts w:asciiTheme="minorHAnsi" w:eastAsiaTheme="majorEastAsia" w:hAnsiTheme="minorHAnsi" w:cstheme="minorHAnsi"/>
          <w:bCs/>
          <w:color w:val="auto"/>
        </w:rPr>
        <w:t>4</w:t>
      </w:r>
      <w:r w:rsidR="00FC5FEA">
        <w:rPr>
          <w:rFonts w:asciiTheme="minorHAnsi" w:eastAsiaTheme="majorEastAsia" w:hAnsiTheme="minorHAnsi" w:cstheme="minorHAnsi"/>
          <w:bCs/>
          <w:color w:val="auto"/>
        </w:rPr>
        <w:t xml:space="preserve"> in Section V.B.: State Determined Performance Levels (SDPL) for each year </w:t>
      </w:r>
      <w:r w:rsidRPr="00231213">
        <w:rPr>
          <w:rFonts w:asciiTheme="minorHAnsi" w:eastAsiaTheme="majorEastAsia" w:hAnsiTheme="minorHAnsi" w:cstheme="minorHAnsi"/>
          <w:bCs/>
          <w:color w:val="auto"/>
        </w:rPr>
        <w:t xml:space="preserve">covered by the </w:t>
      </w:r>
      <w:r w:rsidR="00C731FE" w:rsidRPr="00231213">
        <w:rPr>
          <w:rFonts w:asciiTheme="minorHAnsi" w:eastAsiaTheme="majorEastAsia" w:hAnsiTheme="minorHAnsi" w:cstheme="minorHAnsi"/>
          <w:bCs/>
          <w:color w:val="auto"/>
        </w:rPr>
        <w:t xml:space="preserve">state plan </w:t>
      </w:r>
      <w:r w:rsidRPr="00231213">
        <w:rPr>
          <w:rFonts w:asciiTheme="minorHAnsi" w:eastAsiaTheme="majorEastAsia" w:hAnsiTheme="minorHAnsi" w:cstheme="minorHAnsi"/>
          <w:bCs/>
          <w:color w:val="auto"/>
        </w:rPr>
        <w:t xml:space="preserve">beginning in FY 2020, </w:t>
      </w:r>
      <w:r w:rsidR="00C731FE" w:rsidRPr="00231213">
        <w:rPr>
          <w:rFonts w:asciiTheme="minorHAnsi" w:eastAsiaTheme="majorEastAsia" w:hAnsiTheme="minorHAnsi" w:cstheme="minorHAnsi"/>
          <w:bCs/>
          <w:color w:val="auto"/>
        </w:rPr>
        <w:t>state</w:t>
      </w:r>
      <w:r w:rsidR="00C731FE">
        <w:rPr>
          <w:rFonts w:asciiTheme="minorHAnsi" w:eastAsiaTheme="majorEastAsia" w:hAnsiTheme="minorHAnsi" w:cstheme="minorHAnsi"/>
          <w:bCs/>
          <w:color w:val="auto"/>
        </w:rPr>
        <w:t xml:space="preserve"> </w:t>
      </w:r>
      <w:r w:rsidR="00C731FE" w:rsidRPr="00231213">
        <w:rPr>
          <w:rFonts w:asciiTheme="minorHAnsi" w:eastAsiaTheme="majorEastAsia" w:hAnsiTheme="minorHAnsi" w:cstheme="minorHAnsi"/>
          <w:bCs/>
          <w:color w:val="auto"/>
        </w:rPr>
        <w:t xml:space="preserve">determined </w:t>
      </w:r>
      <w:r w:rsidR="00C731FE">
        <w:rPr>
          <w:rFonts w:asciiTheme="minorHAnsi" w:eastAsiaTheme="majorEastAsia" w:hAnsiTheme="minorHAnsi" w:cstheme="minorHAnsi"/>
          <w:bCs/>
          <w:color w:val="auto"/>
        </w:rPr>
        <w:t>p</w:t>
      </w:r>
      <w:r w:rsidR="00C731FE" w:rsidRPr="00231213">
        <w:rPr>
          <w:rFonts w:asciiTheme="minorHAnsi" w:eastAsiaTheme="majorEastAsia" w:hAnsiTheme="minorHAnsi" w:cstheme="minorHAnsi"/>
          <w:bCs/>
          <w:color w:val="auto"/>
        </w:rPr>
        <w:t xml:space="preserve">erformance </w:t>
      </w:r>
      <w:r w:rsidR="00C731FE">
        <w:rPr>
          <w:rFonts w:asciiTheme="minorHAnsi" w:eastAsiaTheme="majorEastAsia" w:hAnsiTheme="minorHAnsi" w:cstheme="minorHAnsi"/>
          <w:bCs/>
          <w:color w:val="auto"/>
        </w:rPr>
        <w:t xml:space="preserve">levels </w:t>
      </w:r>
      <w:r w:rsidRPr="00231213">
        <w:rPr>
          <w:rFonts w:asciiTheme="minorHAnsi" w:eastAsiaTheme="majorEastAsia" w:hAnsiTheme="minorHAnsi" w:cstheme="minorHAnsi"/>
          <w:bCs/>
          <w:color w:val="auto"/>
        </w:rPr>
        <w:t>for each of the secondary and postsecondary core indicators,</w:t>
      </w:r>
      <w:r w:rsidR="00FC5FEA">
        <w:rPr>
          <w:rFonts w:asciiTheme="minorHAnsi" w:eastAsiaTheme="majorEastAsia" w:hAnsiTheme="minorHAnsi" w:cstheme="minorHAnsi"/>
          <w:bCs/>
          <w:color w:val="auto"/>
        </w:rPr>
        <w:t xml:space="preserve"> </w:t>
      </w:r>
      <w:r w:rsidRPr="00231213">
        <w:rPr>
          <w:rFonts w:asciiTheme="minorHAnsi" w:eastAsiaTheme="majorEastAsia" w:hAnsiTheme="minorHAnsi" w:cstheme="minorHAnsi"/>
          <w:bCs/>
          <w:color w:val="auto"/>
        </w:rPr>
        <w:t xml:space="preserve">with the levels of performance being the same for all CTE concentrators in the </w:t>
      </w:r>
      <w:r w:rsidR="00FC5FEA">
        <w:rPr>
          <w:rFonts w:asciiTheme="minorHAnsi" w:eastAsiaTheme="majorEastAsia" w:hAnsiTheme="minorHAnsi" w:cstheme="minorHAnsi"/>
          <w:bCs/>
          <w:color w:val="auto"/>
        </w:rPr>
        <w:t>s</w:t>
      </w:r>
      <w:r w:rsidRPr="00231213">
        <w:rPr>
          <w:rFonts w:asciiTheme="minorHAnsi" w:eastAsiaTheme="majorEastAsia" w:hAnsiTheme="minorHAnsi" w:cstheme="minorHAnsi"/>
          <w:bCs/>
          <w:color w:val="auto"/>
        </w:rPr>
        <w:t>tate.</w:t>
      </w:r>
    </w:p>
    <w:p w14:paraId="01DEB08B" w14:textId="77777777" w:rsidR="00721084" w:rsidRPr="00231213" w:rsidRDefault="00721084" w:rsidP="00274EAD">
      <w:pPr>
        <w:pStyle w:val="Default"/>
        <w:ind w:left="900" w:right="47" w:hanging="900"/>
        <w:rPr>
          <w:rFonts w:asciiTheme="minorHAnsi" w:eastAsiaTheme="majorEastAsia" w:hAnsiTheme="minorHAnsi" w:cstheme="minorHAnsi"/>
          <w:bCs/>
          <w:color w:val="auto"/>
        </w:rPr>
      </w:pPr>
    </w:p>
    <w:p w14:paraId="572766F6" w14:textId="77777777" w:rsidR="006E0C41" w:rsidRDefault="008A6C0E">
      <w:pPr>
        <w:rPr>
          <w:rFonts w:asciiTheme="minorHAnsi" w:hAnsiTheme="minorHAnsi"/>
        </w:rPr>
      </w:pPr>
      <w:r w:rsidRPr="00231213">
        <w:rPr>
          <w:noProof/>
        </w:rPr>
        <mc:AlternateContent>
          <mc:Choice Requires="wps">
            <w:drawing>
              <wp:anchor distT="0" distB="0" distL="114300" distR="114300" simplePos="0" relativeHeight="251666432" behindDoc="0" locked="0" layoutInCell="1" allowOverlap="1" wp14:anchorId="79BBDE09" wp14:editId="3741E805">
                <wp:simplePos x="0" y="0"/>
                <wp:positionH relativeFrom="margin">
                  <wp:posOffset>515472</wp:posOffset>
                </wp:positionH>
                <wp:positionV relativeFrom="margin">
                  <wp:posOffset>3095138</wp:posOffset>
                </wp:positionV>
                <wp:extent cx="5267960" cy="4178300"/>
                <wp:effectExtent l="0" t="0" r="8890" b="12700"/>
                <wp:wrapSquare wrapText="bothSides"/>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4046D" w14:textId="77777777" w:rsidR="003B2E04" w:rsidRPr="00C731FE" w:rsidRDefault="003B2E04" w:rsidP="007F4CD8">
                            <w:pPr>
                              <w:spacing w:before="90"/>
                              <w:ind w:left="1335"/>
                              <w:rPr>
                                <w:rFonts w:asciiTheme="minorHAnsi" w:hAnsiTheme="minorHAnsi"/>
                                <w:b/>
                              </w:rPr>
                            </w:pPr>
                            <w:r w:rsidRPr="00C731FE">
                              <w:rPr>
                                <w:rFonts w:asciiTheme="minorHAnsi" w:hAnsiTheme="minorHAnsi"/>
                                <w:b/>
                                <w:w w:val="105"/>
                              </w:rPr>
                              <w:t>Text Box 6: Statutory Definition of CTE Concentrator</w:t>
                            </w:r>
                          </w:p>
                          <w:p w14:paraId="206AB0A0" w14:textId="77777777" w:rsidR="003B2E04" w:rsidRPr="00C731FE" w:rsidRDefault="003B2E04" w:rsidP="007F4CD8">
                            <w:pPr>
                              <w:spacing w:before="7"/>
                              <w:rPr>
                                <w:rFonts w:asciiTheme="minorHAnsi" w:hAnsiTheme="minorHAnsi"/>
                              </w:rPr>
                            </w:pPr>
                          </w:p>
                          <w:p w14:paraId="3806BA99" w14:textId="77777777" w:rsidR="003B2E04" w:rsidRPr="00C731FE" w:rsidRDefault="003B2E04" w:rsidP="007F4CD8">
                            <w:pPr>
                              <w:spacing w:before="1"/>
                              <w:ind w:left="149"/>
                              <w:rPr>
                                <w:rFonts w:asciiTheme="minorHAnsi" w:hAnsiTheme="minorHAnsi"/>
                              </w:rPr>
                            </w:pPr>
                            <w:r w:rsidRPr="00C731FE">
                              <w:rPr>
                                <w:rFonts w:asciiTheme="minorHAnsi" w:hAnsiTheme="minorHAnsi"/>
                                <w:w w:val="110"/>
                              </w:rPr>
                              <w:t>The term 'CTE concentrator' means-</w:t>
                            </w:r>
                          </w:p>
                          <w:p w14:paraId="75315C91" w14:textId="77777777" w:rsidR="003B2E04" w:rsidRPr="00C731FE" w:rsidRDefault="003B2E04" w:rsidP="00B85421">
                            <w:pPr>
                              <w:widowControl w:val="0"/>
                              <w:numPr>
                                <w:ilvl w:val="0"/>
                                <w:numId w:val="34"/>
                              </w:numPr>
                              <w:tabs>
                                <w:tab w:val="left" w:pos="1086"/>
                              </w:tabs>
                              <w:autoSpaceDE w:val="0"/>
                              <w:autoSpaceDN w:val="0"/>
                              <w:spacing w:before="14" w:after="0" w:line="249" w:lineRule="auto"/>
                              <w:ind w:right="496" w:hanging="362"/>
                              <w:jc w:val="both"/>
                              <w:rPr>
                                <w:rFonts w:asciiTheme="minorHAnsi" w:hAnsiTheme="minorHAnsi"/>
                              </w:rPr>
                            </w:pPr>
                            <w:r w:rsidRPr="00C731FE">
                              <w:rPr>
                                <w:rFonts w:asciiTheme="minorHAnsi" w:hAnsiTheme="minorHAnsi"/>
                                <w:w w:val="105"/>
                              </w:rPr>
                              <w:t>at</w:t>
                            </w:r>
                            <w:r w:rsidRPr="00C731FE">
                              <w:rPr>
                                <w:rFonts w:asciiTheme="minorHAnsi" w:hAnsiTheme="minorHAnsi"/>
                                <w:spacing w:val="-15"/>
                                <w:w w:val="105"/>
                              </w:rPr>
                              <w:t xml:space="preserve"> </w:t>
                            </w:r>
                            <w:r w:rsidRPr="00C731FE">
                              <w:rPr>
                                <w:rFonts w:asciiTheme="minorHAnsi" w:hAnsiTheme="minorHAnsi"/>
                                <w:w w:val="105"/>
                              </w:rPr>
                              <w:t>the</w:t>
                            </w:r>
                            <w:r w:rsidRPr="00C731FE">
                              <w:rPr>
                                <w:rFonts w:asciiTheme="minorHAnsi" w:hAnsiTheme="minorHAnsi"/>
                                <w:spacing w:val="-12"/>
                                <w:w w:val="105"/>
                              </w:rPr>
                              <w:t xml:space="preserve"> </w:t>
                            </w:r>
                            <w:r w:rsidRPr="00C731FE">
                              <w:rPr>
                                <w:rFonts w:asciiTheme="minorHAnsi" w:hAnsiTheme="minorHAnsi"/>
                                <w:w w:val="105"/>
                              </w:rPr>
                              <w:t>secondary</w:t>
                            </w:r>
                            <w:r w:rsidRPr="00C731FE">
                              <w:rPr>
                                <w:rFonts w:asciiTheme="minorHAnsi" w:hAnsiTheme="minorHAnsi"/>
                                <w:spacing w:val="5"/>
                                <w:w w:val="105"/>
                              </w:rPr>
                              <w:t xml:space="preserve"> </w:t>
                            </w:r>
                            <w:r w:rsidRPr="00C731FE">
                              <w:rPr>
                                <w:rFonts w:asciiTheme="minorHAnsi" w:hAnsiTheme="minorHAnsi"/>
                                <w:w w:val="105"/>
                              </w:rPr>
                              <w:t>school</w:t>
                            </w:r>
                            <w:r w:rsidRPr="00C731FE">
                              <w:rPr>
                                <w:rFonts w:asciiTheme="minorHAnsi" w:hAnsiTheme="minorHAnsi"/>
                                <w:spacing w:val="-2"/>
                                <w:w w:val="105"/>
                              </w:rPr>
                              <w:t xml:space="preserve"> </w:t>
                            </w:r>
                            <w:r w:rsidRPr="00C731FE">
                              <w:rPr>
                                <w:rFonts w:asciiTheme="minorHAnsi" w:hAnsiTheme="minorHAnsi"/>
                                <w:w w:val="105"/>
                              </w:rPr>
                              <w:t>level,</w:t>
                            </w:r>
                            <w:r w:rsidRPr="00C731FE">
                              <w:rPr>
                                <w:rFonts w:asciiTheme="minorHAnsi" w:hAnsiTheme="minorHAnsi"/>
                                <w:spacing w:val="-8"/>
                                <w:w w:val="105"/>
                              </w:rPr>
                              <w:t xml:space="preserve"> </w:t>
                            </w:r>
                            <w:r w:rsidRPr="00C731FE">
                              <w:rPr>
                                <w:rFonts w:asciiTheme="minorHAnsi" w:hAnsiTheme="minorHAnsi"/>
                                <w:w w:val="105"/>
                              </w:rPr>
                              <w:t>a</w:t>
                            </w:r>
                            <w:r w:rsidRPr="00C731FE">
                              <w:rPr>
                                <w:rFonts w:asciiTheme="minorHAnsi" w:hAnsiTheme="minorHAnsi"/>
                                <w:spacing w:val="-10"/>
                                <w:w w:val="105"/>
                              </w:rPr>
                              <w:t xml:space="preserve"> </w:t>
                            </w:r>
                            <w:r w:rsidRPr="00C731FE">
                              <w:rPr>
                                <w:rFonts w:asciiTheme="minorHAnsi" w:hAnsiTheme="minorHAnsi"/>
                                <w:w w:val="105"/>
                              </w:rPr>
                              <w:t>student</w:t>
                            </w:r>
                            <w:r w:rsidRPr="00C731FE">
                              <w:rPr>
                                <w:rFonts w:asciiTheme="minorHAnsi" w:hAnsiTheme="minorHAnsi"/>
                                <w:spacing w:val="-4"/>
                                <w:w w:val="105"/>
                              </w:rPr>
                              <w:t xml:space="preserve"> </w:t>
                            </w:r>
                            <w:r w:rsidRPr="00C731FE">
                              <w:rPr>
                                <w:rFonts w:asciiTheme="minorHAnsi" w:hAnsiTheme="minorHAnsi"/>
                                <w:w w:val="105"/>
                              </w:rPr>
                              <w:t>served</w:t>
                            </w:r>
                            <w:r w:rsidRPr="00C731FE">
                              <w:rPr>
                                <w:rFonts w:asciiTheme="minorHAnsi" w:hAnsiTheme="minorHAnsi"/>
                                <w:spacing w:val="4"/>
                                <w:w w:val="105"/>
                              </w:rPr>
                              <w:t xml:space="preserve"> </w:t>
                            </w:r>
                            <w:r w:rsidRPr="00C731FE">
                              <w:rPr>
                                <w:rFonts w:asciiTheme="minorHAnsi" w:hAnsiTheme="minorHAnsi"/>
                                <w:w w:val="105"/>
                              </w:rPr>
                              <w:t>by</w:t>
                            </w:r>
                            <w:r w:rsidRPr="00C731FE">
                              <w:rPr>
                                <w:rFonts w:asciiTheme="minorHAnsi" w:hAnsiTheme="minorHAnsi"/>
                                <w:spacing w:val="-9"/>
                                <w:w w:val="105"/>
                              </w:rPr>
                              <w:t xml:space="preserve"> </w:t>
                            </w:r>
                            <w:r w:rsidRPr="00C731FE">
                              <w:rPr>
                                <w:rFonts w:asciiTheme="minorHAnsi" w:hAnsiTheme="minorHAnsi"/>
                                <w:w w:val="105"/>
                              </w:rPr>
                              <w:t>an</w:t>
                            </w:r>
                            <w:r w:rsidRPr="00C731FE">
                              <w:rPr>
                                <w:rFonts w:asciiTheme="minorHAnsi" w:hAnsiTheme="minorHAnsi"/>
                                <w:spacing w:val="-17"/>
                                <w:w w:val="105"/>
                              </w:rPr>
                              <w:t xml:space="preserve"> </w:t>
                            </w:r>
                            <w:r w:rsidRPr="00C731FE">
                              <w:rPr>
                                <w:rFonts w:asciiTheme="minorHAnsi" w:hAnsiTheme="minorHAnsi"/>
                                <w:w w:val="105"/>
                              </w:rPr>
                              <w:t>eligible</w:t>
                            </w:r>
                            <w:r w:rsidRPr="00C731FE">
                              <w:rPr>
                                <w:rFonts w:asciiTheme="minorHAnsi" w:hAnsiTheme="minorHAnsi"/>
                                <w:spacing w:val="-2"/>
                                <w:w w:val="105"/>
                              </w:rPr>
                              <w:t xml:space="preserve"> </w:t>
                            </w:r>
                            <w:r w:rsidRPr="00C731FE">
                              <w:rPr>
                                <w:rFonts w:asciiTheme="minorHAnsi" w:hAnsiTheme="minorHAnsi"/>
                                <w:w w:val="105"/>
                              </w:rPr>
                              <w:t>recipient who has completed at least two courses* in a single CTE program or program of study;</w:t>
                            </w:r>
                            <w:r w:rsidRPr="00C731FE">
                              <w:rPr>
                                <w:rFonts w:asciiTheme="minorHAnsi" w:hAnsiTheme="minorHAnsi"/>
                                <w:spacing w:val="12"/>
                                <w:w w:val="105"/>
                              </w:rPr>
                              <w:t xml:space="preserve"> </w:t>
                            </w:r>
                            <w:r w:rsidRPr="00C731FE">
                              <w:rPr>
                                <w:rFonts w:asciiTheme="minorHAnsi" w:hAnsiTheme="minorHAnsi"/>
                                <w:w w:val="105"/>
                              </w:rPr>
                              <w:t>and</w:t>
                            </w:r>
                          </w:p>
                          <w:p w14:paraId="01B9107B" w14:textId="77777777" w:rsidR="003B2E04" w:rsidRPr="00C731FE" w:rsidRDefault="003B2E04" w:rsidP="00B85421">
                            <w:pPr>
                              <w:widowControl w:val="0"/>
                              <w:numPr>
                                <w:ilvl w:val="0"/>
                                <w:numId w:val="34"/>
                              </w:numPr>
                              <w:tabs>
                                <w:tab w:val="left" w:pos="1077"/>
                              </w:tabs>
                              <w:autoSpaceDE w:val="0"/>
                              <w:autoSpaceDN w:val="0"/>
                              <w:spacing w:before="11" w:after="0" w:line="249" w:lineRule="auto"/>
                              <w:ind w:left="1058" w:right="206" w:hanging="364"/>
                              <w:rPr>
                                <w:rFonts w:asciiTheme="minorHAnsi" w:hAnsiTheme="minorHAnsi"/>
                              </w:rPr>
                            </w:pPr>
                            <w:r w:rsidRPr="00C731FE">
                              <w:rPr>
                                <w:rFonts w:asciiTheme="minorHAnsi" w:hAnsiTheme="minorHAnsi"/>
                                <w:w w:val="110"/>
                              </w:rPr>
                              <w:t>at</w:t>
                            </w:r>
                            <w:r w:rsidRPr="00C731FE">
                              <w:rPr>
                                <w:rFonts w:asciiTheme="minorHAnsi" w:hAnsiTheme="minorHAnsi"/>
                                <w:spacing w:val="-39"/>
                                <w:w w:val="110"/>
                              </w:rPr>
                              <w:t xml:space="preserve"> </w:t>
                            </w:r>
                            <w:r w:rsidRPr="00C731FE">
                              <w:rPr>
                                <w:rFonts w:asciiTheme="minorHAnsi" w:hAnsiTheme="minorHAnsi"/>
                                <w:w w:val="110"/>
                              </w:rPr>
                              <w:t>the</w:t>
                            </w:r>
                            <w:r w:rsidRPr="00C731FE">
                              <w:rPr>
                                <w:rFonts w:asciiTheme="minorHAnsi" w:hAnsiTheme="minorHAnsi"/>
                                <w:spacing w:val="-38"/>
                                <w:w w:val="110"/>
                              </w:rPr>
                              <w:t xml:space="preserve"> </w:t>
                            </w:r>
                            <w:r w:rsidRPr="00C731FE">
                              <w:rPr>
                                <w:rFonts w:asciiTheme="minorHAnsi" w:hAnsiTheme="minorHAnsi"/>
                                <w:w w:val="110"/>
                              </w:rPr>
                              <w:t>postsecondary</w:t>
                            </w:r>
                            <w:r w:rsidRPr="00C731FE">
                              <w:rPr>
                                <w:rFonts w:asciiTheme="minorHAnsi" w:hAnsiTheme="minorHAnsi"/>
                                <w:spacing w:val="-23"/>
                                <w:w w:val="110"/>
                              </w:rPr>
                              <w:t xml:space="preserve"> </w:t>
                            </w:r>
                            <w:r w:rsidRPr="00C731FE">
                              <w:rPr>
                                <w:rFonts w:asciiTheme="minorHAnsi" w:hAnsiTheme="minorHAnsi"/>
                                <w:w w:val="110"/>
                              </w:rPr>
                              <w:t>level,</w:t>
                            </w:r>
                            <w:r w:rsidRPr="00C731FE">
                              <w:rPr>
                                <w:rFonts w:asciiTheme="minorHAnsi" w:hAnsiTheme="minorHAnsi"/>
                                <w:spacing w:val="-38"/>
                                <w:w w:val="110"/>
                              </w:rPr>
                              <w:t xml:space="preserve"> </w:t>
                            </w:r>
                            <w:r w:rsidRPr="00C731FE">
                              <w:rPr>
                                <w:rFonts w:asciiTheme="minorHAnsi" w:hAnsiTheme="minorHAnsi"/>
                                <w:w w:val="110"/>
                              </w:rPr>
                              <w:t>a</w:t>
                            </w:r>
                            <w:r w:rsidRPr="00C731FE">
                              <w:rPr>
                                <w:rFonts w:asciiTheme="minorHAnsi" w:hAnsiTheme="minorHAnsi"/>
                                <w:spacing w:val="-36"/>
                                <w:w w:val="110"/>
                              </w:rPr>
                              <w:t xml:space="preserve"> </w:t>
                            </w:r>
                            <w:r w:rsidRPr="00C731FE">
                              <w:rPr>
                                <w:rFonts w:asciiTheme="minorHAnsi" w:hAnsiTheme="minorHAnsi"/>
                                <w:w w:val="110"/>
                              </w:rPr>
                              <w:t>student</w:t>
                            </w:r>
                            <w:r w:rsidRPr="00C731FE">
                              <w:rPr>
                                <w:rFonts w:asciiTheme="minorHAnsi" w:hAnsiTheme="minorHAnsi"/>
                                <w:spacing w:val="-37"/>
                                <w:w w:val="110"/>
                              </w:rPr>
                              <w:t xml:space="preserve"> </w:t>
                            </w:r>
                            <w:r w:rsidRPr="00C731FE">
                              <w:rPr>
                                <w:rFonts w:asciiTheme="minorHAnsi" w:hAnsiTheme="minorHAnsi"/>
                                <w:w w:val="110"/>
                              </w:rPr>
                              <w:t>enrolled</w:t>
                            </w:r>
                            <w:r w:rsidRPr="00C731FE">
                              <w:rPr>
                                <w:rFonts w:asciiTheme="minorHAnsi" w:hAnsiTheme="minorHAnsi"/>
                                <w:spacing w:val="-32"/>
                                <w:w w:val="110"/>
                              </w:rPr>
                              <w:t xml:space="preserve"> </w:t>
                            </w:r>
                            <w:r w:rsidRPr="00C731FE">
                              <w:rPr>
                                <w:rFonts w:asciiTheme="minorHAnsi" w:hAnsiTheme="minorHAnsi"/>
                                <w:w w:val="110"/>
                              </w:rPr>
                              <w:t>in</w:t>
                            </w:r>
                            <w:r w:rsidRPr="00C731FE">
                              <w:rPr>
                                <w:rFonts w:asciiTheme="minorHAnsi" w:hAnsiTheme="minorHAnsi"/>
                                <w:spacing w:val="-35"/>
                                <w:w w:val="110"/>
                              </w:rPr>
                              <w:t xml:space="preserve"> </w:t>
                            </w:r>
                            <w:r w:rsidRPr="00C731FE">
                              <w:rPr>
                                <w:rFonts w:asciiTheme="minorHAnsi" w:hAnsiTheme="minorHAnsi"/>
                                <w:w w:val="110"/>
                              </w:rPr>
                              <w:t>an</w:t>
                            </w:r>
                            <w:r w:rsidRPr="00C731FE">
                              <w:rPr>
                                <w:rFonts w:asciiTheme="minorHAnsi" w:hAnsiTheme="minorHAnsi"/>
                                <w:spacing w:val="-40"/>
                                <w:w w:val="110"/>
                              </w:rPr>
                              <w:t xml:space="preserve"> </w:t>
                            </w:r>
                            <w:r w:rsidRPr="00C731FE">
                              <w:rPr>
                                <w:rFonts w:asciiTheme="minorHAnsi" w:hAnsiTheme="minorHAnsi"/>
                                <w:w w:val="110"/>
                              </w:rPr>
                              <w:t>eligible</w:t>
                            </w:r>
                            <w:r w:rsidRPr="00C731FE">
                              <w:rPr>
                                <w:rFonts w:asciiTheme="minorHAnsi" w:hAnsiTheme="minorHAnsi"/>
                                <w:spacing w:val="-32"/>
                                <w:w w:val="110"/>
                              </w:rPr>
                              <w:t xml:space="preserve"> </w:t>
                            </w:r>
                            <w:r w:rsidRPr="00C731FE">
                              <w:rPr>
                                <w:rFonts w:asciiTheme="minorHAnsi" w:hAnsiTheme="minorHAnsi"/>
                                <w:w w:val="110"/>
                              </w:rPr>
                              <w:t>recipient</w:t>
                            </w:r>
                            <w:r w:rsidRPr="00C731FE">
                              <w:rPr>
                                <w:rFonts w:asciiTheme="minorHAnsi" w:hAnsiTheme="minorHAnsi"/>
                                <w:spacing w:val="-30"/>
                                <w:w w:val="110"/>
                              </w:rPr>
                              <w:t xml:space="preserve"> </w:t>
                            </w:r>
                            <w:r w:rsidRPr="00C731FE">
                              <w:rPr>
                                <w:rFonts w:asciiTheme="minorHAnsi" w:hAnsiTheme="minorHAnsi"/>
                                <w:w w:val="110"/>
                              </w:rPr>
                              <w:t>who has-</w:t>
                            </w:r>
                          </w:p>
                          <w:p w14:paraId="33B9DE14" w14:textId="77777777" w:rsidR="003B2E04" w:rsidRPr="00C731FE" w:rsidRDefault="003B2E04" w:rsidP="00B85421">
                            <w:pPr>
                              <w:widowControl w:val="0"/>
                              <w:numPr>
                                <w:ilvl w:val="1"/>
                                <w:numId w:val="34"/>
                              </w:numPr>
                              <w:tabs>
                                <w:tab w:val="left" w:pos="1417"/>
                              </w:tabs>
                              <w:autoSpaceDE w:val="0"/>
                              <w:autoSpaceDN w:val="0"/>
                              <w:spacing w:before="7" w:after="0" w:line="252" w:lineRule="auto"/>
                              <w:ind w:right="687" w:hanging="361"/>
                              <w:rPr>
                                <w:rFonts w:asciiTheme="minorHAnsi" w:hAnsiTheme="minorHAnsi"/>
                              </w:rPr>
                            </w:pPr>
                            <w:r w:rsidRPr="00C731FE">
                              <w:rPr>
                                <w:rFonts w:asciiTheme="minorHAnsi" w:hAnsiTheme="minorHAnsi"/>
                                <w:w w:val="105"/>
                              </w:rPr>
                              <w:t>earned at</w:t>
                            </w:r>
                            <w:r w:rsidRPr="00C731FE">
                              <w:rPr>
                                <w:rFonts w:asciiTheme="minorHAnsi" w:hAnsiTheme="minorHAnsi"/>
                                <w:spacing w:val="-10"/>
                                <w:w w:val="105"/>
                              </w:rPr>
                              <w:t xml:space="preserve"> </w:t>
                            </w:r>
                            <w:r w:rsidRPr="00C731FE">
                              <w:rPr>
                                <w:rFonts w:asciiTheme="minorHAnsi" w:hAnsiTheme="minorHAnsi"/>
                                <w:w w:val="105"/>
                              </w:rPr>
                              <w:t>least</w:t>
                            </w:r>
                            <w:r w:rsidRPr="00C731FE">
                              <w:rPr>
                                <w:rFonts w:asciiTheme="minorHAnsi" w:hAnsiTheme="minorHAnsi"/>
                                <w:spacing w:val="-5"/>
                                <w:w w:val="105"/>
                              </w:rPr>
                              <w:t xml:space="preserve"> </w:t>
                            </w:r>
                            <w:r w:rsidRPr="00C731FE">
                              <w:rPr>
                                <w:rFonts w:asciiTheme="minorHAnsi" w:hAnsiTheme="minorHAnsi"/>
                                <w:w w:val="105"/>
                              </w:rPr>
                              <w:t>12</w:t>
                            </w:r>
                            <w:r w:rsidRPr="00C731FE">
                              <w:rPr>
                                <w:rFonts w:asciiTheme="minorHAnsi" w:hAnsiTheme="minorHAnsi"/>
                                <w:spacing w:val="-13"/>
                                <w:w w:val="105"/>
                              </w:rPr>
                              <w:t xml:space="preserve"> </w:t>
                            </w:r>
                            <w:r w:rsidRPr="00C731FE">
                              <w:rPr>
                                <w:rFonts w:asciiTheme="minorHAnsi" w:hAnsiTheme="minorHAnsi"/>
                                <w:w w:val="105"/>
                              </w:rPr>
                              <w:t>credits</w:t>
                            </w:r>
                            <w:r w:rsidRPr="00C731FE">
                              <w:rPr>
                                <w:rFonts w:asciiTheme="minorHAnsi" w:hAnsiTheme="minorHAnsi"/>
                                <w:spacing w:val="-2"/>
                                <w:w w:val="105"/>
                              </w:rPr>
                              <w:t xml:space="preserve"> </w:t>
                            </w:r>
                            <w:r w:rsidRPr="00C731FE">
                              <w:rPr>
                                <w:rFonts w:asciiTheme="minorHAnsi" w:hAnsiTheme="minorHAnsi"/>
                                <w:w w:val="105"/>
                              </w:rPr>
                              <w:t>within</w:t>
                            </w:r>
                            <w:r w:rsidRPr="00C731FE">
                              <w:rPr>
                                <w:rFonts w:asciiTheme="minorHAnsi" w:hAnsiTheme="minorHAnsi"/>
                                <w:spacing w:val="-12"/>
                                <w:w w:val="105"/>
                              </w:rPr>
                              <w:t xml:space="preserve"> </w:t>
                            </w:r>
                            <w:r w:rsidRPr="00C731FE">
                              <w:rPr>
                                <w:rFonts w:asciiTheme="minorHAnsi" w:hAnsiTheme="minorHAnsi"/>
                                <w:w w:val="105"/>
                              </w:rPr>
                              <w:t>a</w:t>
                            </w:r>
                            <w:r w:rsidRPr="00C731FE">
                              <w:rPr>
                                <w:rFonts w:asciiTheme="minorHAnsi" w:hAnsiTheme="minorHAnsi"/>
                                <w:spacing w:val="-8"/>
                                <w:w w:val="105"/>
                              </w:rPr>
                              <w:t xml:space="preserve"> </w:t>
                            </w:r>
                            <w:r w:rsidRPr="00C731FE">
                              <w:rPr>
                                <w:rFonts w:asciiTheme="minorHAnsi" w:hAnsiTheme="minorHAnsi"/>
                                <w:w w:val="105"/>
                              </w:rPr>
                              <w:t>CTE program or program of study;</w:t>
                            </w:r>
                            <w:r w:rsidRPr="00C731FE">
                              <w:rPr>
                                <w:rFonts w:asciiTheme="minorHAnsi" w:hAnsiTheme="minorHAnsi"/>
                                <w:spacing w:val="3"/>
                                <w:w w:val="105"/>
                              </w:rPr>
                              <w:t xml:space="preserve"> </w:t>
                            </w:r>
                            <w:r w:rsidRPr="00C731FE">
                              <w:rPr>
                                <w:rFonts w:asciiTheme="minorHAnsi" w:hAnsiTheme="minorHAnsi"/>
                                <w:w w:val="105"/>
                              </w:rPr>
                              <w:t>or</w:t>
                            </w:r>
                          </w:p>
                          <w:p w14:paraId="7C89833A" w14:textId="77777777" w:rsidR="003B2E04" w:rsidRPr="00C731FE" w:rsidRDefault="003B2E04" w:rsidP="00B85421">
                            <w:pPr>
                              <w:widowControl w:val="0"/>
                              <w:numPr>
                                <w:ilvl w:val="1"/>
                                <w:numId w:val="34"/>
                              </w:numPr>
                              <w:tabs>
                                <w:tab w:val="left" w:pos="1408"/>
                              </w:tabs>
                              <w:autoSpaceDE w:val="0"/>
                              <w:autoSpaceDN w:val="0"/>
                              <w:spacing w:before="2" w:after="0" w:line="249" w:lineRule="auto"/>
                              <w:ind w:left="1412" w:right="201" w:hanging="357"/>
                              <w:rPr>
                                <w:rFonts w:asciiTheme="minorHAnsi" w:hAnsiTheme="minorHAnsi"/>
                              </w:rPr>
                            </w:pPr>
                            <w:proofErr w:type="gramStart"/>
                            <w:r w:rsidRPr="00C731FE">
                              <w:rPr>
                                <w:rFonts w:asciiTheme="minorHAnsi" w:hAnsiTheme="minorHAnsi"/>
                                <w:w w:val="105"/>
                              </w:rPr>
                              <w:t>completed</w:t>
                            </w:r>
                            <w:proofErr w:type="gramEnd"/>
                            <w:r w:rsidRPr="00C731FE">
                              <w:rPr>
                                <w:rFonts w:asciiTheme="minorHAnsi" w:hAnsiTheme="minorHAnsi"/>
                                <w:w w:val="105"/>
                              </w:rPr>
                              <w:t xml:space="preserve"> such a program if the program encompasses fewer than 12 credits or the equivalent in total. (Section 3(12) of Perkins</w:t>
                            </w:r>
                            <w:r w:rsidRPr="00C731FE">
                              <w:rPr>
                                <w:rFonts w:asciiTheme="minorHAnsi" w:hAnsiTheme="minorHAnsi"/>
                                <w:spacing w:val="-24"/>
                                <w:w w:val="105"/>
                              </w:rPr>
                              <w:t xml:space="preserve"> </w:t>
                            </w:r>
                            <w:r w:rsidRPr="00C731FE">
                              <w:rPr>
                                <w:rFonts w:asciiTheme="minorHAnsi" w:hAnsiTheme="minorHAnsi"/>
                                <w:w w:val="105"/>
                              </w:rPr>
                              <w:t>V)</w:t>
                            </w:r>
                          </w:p>
                          <w:p w14:paraId="427C305F" w14:textId="77777777" w:rsidR="003B2E04" w:rsidRPr="00C731FE" w:rsidRDefault="003B2E04" w:rsidP="007F4CD8">
                            <w:pPr>
                              <w:tabs>
                                <w:tab w:val="left" w:pos="509"/>
                              </w:tabs>
                              <w:spacing w:before="226" w:line="230" w:lineRule="auto"/>
                              <w:ind w:left="508" w:right="390" w:hanging="352"/>
                              <w:rPr>
                                <w:rFonts w:asciiTheme="minorHAnsi" w:hAnsiTheme="minorHAnsi"/>
                              </w:rPr>
                            </w:pPr>
                            <w:r w:rsidRPr="00C731FE">
                              <w:rPr>
                                <w:rFonts w:asciiTheme="minorHAnsi" w:hAnsiTheme="minorHAnsi"/>
                                <w:w w:val="105"/>
                              </w:rPr>
                              <w:t>*</w:t>
                            </w:r>
                            <w:r w:rsidRPr="00C731FE">
                              <w:rPr>
                                <w:rFonts w:asciiTheme="minorHAnsi" w:hAnsiTheme="minorHAnsi"/>
                                <w:w w:val="105"/>
                              </w:rPr>
                              <w:tab/>
                            </w:r>
                            <w:r w:rsidRPr="00C731FE">
                              <w:rPr>
                                <w:rFonts w:asciiTheme="minorHAnsi" w:hAnsiTheme="minorHAnsi"/>
                                <w:w w:val="105"/>
                              </w:rPr>
                              <w:tab/>
                              <w:t>Once</w:t>
                            </w:r>
                            <w:r w:rsidRPr="00C731FE">
                              <w:rPr>
                                <w:rFonts w:asciiTheme="minorHAnsi" w:hAnsiTheme="minorHAnsi"/>
                                <w:spacing w:val="-6"/>
                                <w:w w:val="105"/>
                              </w:rPr>
                              <w:t xml:space="preserve"> </w:t>
                            </w:r>
                            <w:r w:rsidRPr="00C731FE">
                              <w:rPr>
                                <w:rFonts w:asciiTheme="minorHAnsi" w:hAnsiTheme="minorHAnsi"/>
                                <w:w w:val="105"/>
                              </w:rPr>
                              <w:t>a</w:t>
                            </w:r>
                            <w:r w:rsidRPr="00C731FE">
                              <w:rPr>
                                <w:rFonts w:asciiTheme="minorHAnsi" w:hAnsiTheme="minorHAnsi"/>
                                <w:spacing w:val="-7"/>
                                <w:w w:val="105"/>
                              </w:rPr>
                              <w:t xml:space="preserve"> </w:t>
                            </w:r>
                            <w:r w:rsidRPr="00C731FE">
                              <w:rPr>
                                <w:rFonts w:asciiTheme="minorHAnsi" w:hAnsiTheme="minorHAnsi"/>
                                <w:w w:val="105"/>
                              </w:rPr>
                              <w:t>student</w:t>
                            </w:r>
                            <w:r w:rsidRPr="00C731FE">
                              <w:rPr>
                                <w:rFonts w:asciiTheme="minorHAnsi" w:hAnsiTheme="minorHAnsi"/>
                                <w:spacing w:val="-1"/>
                                <w:w w:val="105"/>
                              </w:rPr>
                              <w:t xml:space="preserve"> </w:t>
                            </w:r>
                            <w:r w:rsidRPr="00C731FE">
                              <w:rPr>
                                <w:rFonts w:asciiTheme="minorHAnsi" w:hAnsiTheme="minorHAnsi"/>
                                <w:w w:val="105"/>
                              </w:rPr>
                              <w:t>completes</w:t>
                            </w:r>
                            <w:r w:rsidRPr="00C731FE">
                              <w:rPr>
                                <w:rFonts w:asciiTheme="minorHAnsi" w:hAnsiTheme="minorHAnsi"/>
                                <w:spacing w:val="2"/>
                                <w:w w:val="105"/>
                              </w:rPr>
                              <w:t xml:space="preserve"> </w:t>
                            </w:r>
                            <w:r w:rsidRPr="00C731FE">
                              <w:rPr>
                                <w:rFonts w:asciiTheme="minorHAnsi" w:hAnsiTheme="minorHAnsi"/>
                                <w:w w:val="105"/>
                              </w:rPr>
                              <w:t>two</w:t>
                            </w:r>
                            <w:r w:rsidRPr="00C731FE">
                              <w:rPr>
                                <w:rFonts w:asciiTheme="minorHAnsi" w:hAnsiTheme="minorHAnsi"/>
                                <w:spacing w:val="-4"/>
                                <w:w w:val="105"/>
                              </w:rPr>
                              <w:t xml:space="preserve"> </w:t>
                            </w:r>
                            <w:r w:rsidRPr="00C731FE">
                              <w:rPr>
                                <w:rFonts w:asciiTheme="minorHAnsi" w:hAnsiTheme="minorHAnsi"/>
                                <w:w w:val="105"/>
                              </w:rPr>
                              <w:t>courses</w:t>
                            </w:r>
                            <w:r w:rsidRPr="00C731FE">
                              <w:rPr>
                                <w:rFonts w:asciiTheme="minorHAnsi" w:hAnsiTheme="minorHAnsi"/>
                                <w:spacing w:val="-5"/>
                                <w:w w:val="105"/>
                              </w:rPr>
                              <w:t xml:space="preserve"> </w:t>
                            </w:r>
                            <w:r w:rsidRPr="00C731FE">
                              <w:rPr>
                                <w:rFonts w:asciiTheme="minorHAnsi" w:hAnsiTheme="minorHAnsi"/>
                                <w:w w:val="105"/>
                              </w:rPr>
                              <w:t>in</w:t>
                            </w:r>
                            <w:r w:rsidRPr="00C731FE">
                              <w:rPr>
                                <w:rFonts w:asciiTheme="minorHAnsi" w:hAnsiTheme="minorHAnsi"/>
                                <w:spacing w:val="-13"/>
                                <w:w w:val="105"/>
                              </w:rPr>
                              <w:t xml:space="preserve"> </w:t>
                            </w:r>
                            <w:r w:rsidRPr="00C731FE">
                              <w:rPr>
                                <w:rFonts w:asciiTheme="minorHAnsi" w:hAnsiTheme="minorHAnsi"/>
                                <w:w w:val="105"/>
                              </w:rPr>
                              <w:t>a</w:t>
                            </w:r>
                            <w:r w:rsidRPr="00C731FE">
                              <w:rPr>
                                <w:rFonts w:asciiTheme="minorHAnsi" w:hAnsiTheme="minorHAnsi"/>
                                <w:spacing w:val="-5"/>
                                <w:w w:val="105"/>
                              </w:rPr>
                              <w:t xml:space="preserve"> </w:t>
                            </w:r>
                            <w:r w:rsidRPr="00C731FE">
                              <w:rPr>
                                <w:rFonts w:asciiTheme="minorHAnsi" w:hAnsiTheme="minorHAnsi"/>
                                <w:w w:val="105"/>
                              </w:rPr>
                              <w:t>single</w:t>
                            </w:r>
                            <w:r w:rsidRPr="00C731FE">
                              <w:rPr>
                                <w:rFonts w:asciiTheme="minorHAnsi" w:hAnsiTheme="minorHAnsi"/>
                                <w:spacing w:val="-5"/>
                                <w:w w:val="105"/>
                              </w:rPr>
                              <w:t xml:space="preserve"> </w:t>
                            </w:r>
                            <w:r w:rsidRPr="00C731FE">
                              <w:rPr>
                                <w:rFonts w:asciiTheme="minorHAnsi" w:hAnsiTheme="minorHAnsi"/>
                                <w:w w:val="105"/>
                              </w:rPr>
                              <w:t>CTE</w:t>
                            </w:r>
                            <w:r w:rsidRPr="00C731FE">
                              <w:rPr>
                                <w:rFonts w:asciiTheme="minorHAnsi" w:hAnsiTheme="minorHAnsi"/>
                                <w:spacing w:val="3"/>
                                <w:w w:val="105"/>
                              </w:rPr>
                              <w:t xml:space="preserve"> </w:t>
                            </w:r>
                            <w:r w:rsidRPr="00C731FE">
                              <w:rPr>
                                <w:rFonts w:asciiTheme="minorHAnsi" w:hAnsiTheme="minorHAnsi"/>
                                <w:w w:val="105"/>
                              </w:rPr>
                              <w:t xml:space="preserve">program or program of study, they </w:t>
                            </w:r>
                            <w:proofErr w:type="gramStart"/>
                            <w:r w:rsidRPr="00C731FE">
                              <w:rPr>
                                <w:rFonts w:asciiTheme="minorHAnsi" w:hAnsiTheme="minorHAnsi"/>
                                <w:w w:val="105"/>
                              </w:rPr>
                              <w:t>are counted</w:t>
                            </w:r>
                            <w:proofErr w:type="gramEnd"/>
                            <w:r w:rsidRPr="00C731FE">
                              <w:rPr>
                                <w:rFonts w:asciiTheme="minorHAnsi" w:hAnsiTheme="minorHAnsi"/>
                                <w:w w:val="105"/>
                              </w:rPr>
                              <w:t xml:space="preserve"> as a CTE</w:t>
                            </w:r>
                            <w:r w:rsidRPr="00C731FE">
                              <w:rPr>
                                <w:rFonts w:asciiTheme="minorHAnsi" w:hAnsiTheme="minorHAnsi"/>
                                <w:spacing w:val="-24"/>
                                <w:w w:val="105"/>
                              </w:rPr>
                              <w:t xml:space="preserve"> </w:t>
                            </w:r>
                            <w:r w:rsidRPr="00C731FE">
                              <w:rPr>
                                <w:rFonts w:asciiTheme="minorHAnsi" w:hAnsiTheme="minorHAnsi"/>
                                <w:w w:val="105"/>
                              </w:rPr>
                              <w:t>concentrator.</w:t>
                            </w:r>
                          </w:p>
                          <w:p w14:paraId="3158805C" w14:textId="77777777" w:rsidR="003B2E04" w:rsidRPr="00C731FE" w:rsidRDefault="003B2E04" w:rsidP="007F4CD8">
                            <w:pPr>
                              <w:spacing w:before="6"/>
                              <w:rPr>
                                <w:rFonts w:asciiTheme="minorHAnsi" w:hAnsiTheme="minorHAnsi"/>
                              </w:rPr>
                            </w:pPr>
                          </w:p>
                          <w:p w14:paraId="2B4106B7" w14:textId="77777777" w:rsidR="003B2E04" w:rsidRPr="00C731FE" w:rsidRDefault="003B2E04" w:rsidP="007F4CD8">
                            <w:pPr>
                              <w:ind w:left="151"/>
                              <w:rPr>
                                <w:rFonts w:asciiTheme="minorHAnsi" w:hAnsiTheme="minorHAnsi"/>
                              </w:rPr>
                            </w:pPr>
                            <w:r w:rsidRPr="00C731FE">
                              <w:rPr>
                                <w:rFonts w:asciiTheme="minorHAnsi" w:hAnsiTheme="minorHAnsi"/>
                                <w:w w:val="105"/>
                              </w:rPr>
                              <w:t>(Section 3(12) of Perkins V)</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79BBDE09" id="_x0000_t202" coordsize="21600,21600" o:spt="202" path="m,l,21600r21600,l21600,xe">
                <v:stroke joinstyle="miter"/>
                <v:path gradientshapeok="t" o:connecttype="rect"/>
              </v:shapetype>
              <v:shape id="Text Box 16" o:spid="_x0000_s1026" type="#_x0000_t202" style="position:absolute;margin-left:40.6pt;margin-top:243.7pt;width:414.8pt;height:329pt;z-index:2516664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Ii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" filled="f" stroked="f">
                <v:textbox inset="0,0,0,0">
                  <w:txbxContent>
                    <w:p w14:paraId="6444046D" w14:textId="77777777" w:rsidR="003B2E04" w:rsidRPr="00C731FE" w:rsidRDefault="003B2E04" w:rsidP="007F4CD8">
                      <w:pPr>
                        <w:spacing w:before="90"/>
                        <w:ind w:left="1335"/>
                        <w:rPr>
                          <w:rFonts w:asciiTheme="minorHAnsi" w:hAnsiTheme="minorHAnsi"/>
                          <w:b/>
                        </w:rPr>
                      </w:pPr>
                      <w:r w:rsidRPr="00C731FE">
                        <w:rPr>
                          <w:rFonts w:asciiTheme="minorHAnsi" w:hAnsiTheme="minorHAnsi"/>
                          <w:b/>
                          <w:w w:val="105"/>
                        </w:rPr>
                        <w:t>Text Box 6: Statutory Definition of CTE Concentrator</w:t>
                      </w:r>
                    </w:p>
                    <w:p w14:paraId="206AB0A0" w14:textId="77777777" w:rsidR="003B2E04" w:rsidRPr="00C731FE" w:rsidRDefault="003B2E04" w:rsidP="007F4CD8">
                      <w:pPr>
                        <w:spacing w:before="7"/>
                        <w:rPr>
                          <w:rFonts w:asciiTheme="minorHAnsi" w:hAnsiTheme="minorHAnsi"/>
                        </w:rPr>
                      </w:pPr>
                    </w:p>
                    <w:p w14:paraId="3806BA99" w14:textId="77777777" w:rsidR="003B2E04" w:rsidRPr="00C731FE" w:rsidRDefault="003B2E04" w:rsidP="007F4CD8">
                      <w:pPr>
                        <w:spacing w:before="1"/>
                        <w:ind w:left="149"/>
                        <w:rPr>
                          <w:rFonts w:asciiTheme="minorHAnsi" w:hAnsiTheme="minorHAnsi"/>
                        </w:rPr>
                      </w:pPr>
                      <w:r w:rsidRPr="00C731FE">
                        <w:rPr>
                          <w:rFonts w:asciiTheme="minorHAnsi" w:hAnsiTheme="minorHAnsi"/>
                          <w:w w:val="110"/>
                        </w:rPr>
                        <w:t>The term 'CTE concentrator' means-</w:t>
                      </w:r>
                    </w:p>
                    <w:p w14:paraId="75315C91" w14:textId="77777777" w:rsidR="003B2E04" w:rsidRPr="00C731FE" w:rsidRDefault="003B2E04" w:rsidP="00B85421">
                      <w:pPr>
                        <w:widowControl w:val="0"/>
                        <w:numPr>
                          <w:ilvl w:val="0"/>
                          <w:numId w:val="34"/>
                        </w:numPr>
                        <w:tabs>
                          <w:tab w:val="left" w:pos="1086"/>
                        </w:tabs>
                        <w:autoSpaceDE w:val="0"/>
                        <w:autoSpaceDN w:val="0"/>
                        <w:spacing w:before="14" w:after="0" w:line="249" w:lineRule="auto"/>
                        <w:ind w:right="496" w:hanging="362"/>
                        <w:jc w:val="both"/>
                        <w:rPr>
                          <w:rFonts w:asciiTheme="minorHAnsi" w:hAnsiTheme="minorHAnsi"/>
                        </w:rPr>
                      </w:pPr>
                      <w:r w:rsidRPr="00C731FE">
                        <w:rPr>
                          <w:rFonts w:asciiTheme="minorHAnsi" w:hAnsiTheme="minorHAnsi"/>
                          <w:w w:val="105"/>
                        </w:rPr>
                        <w:t>at</w:t>
                      </w:r>
                      <w:r w:rsidRPr="00C731FE">
                        <w:rPr>
                          <w:rFonts w:asciiTheme="minorHAnsi" w:hAnsiTheme="minorHAnsi"/>
                          <w:spacing w:val="-15"/>
                          <w:w w:val="105"/>
                        </w:rPr>
                        <w:t xml:space="preserve"> </w:t>
                      </w:r>
                      <w:r w:rsidRPr="00C731FE">
                        <w:rPr>
                          <w:rFonts w:asciiTheme="minorHAnsi" w:hAnsiTheme="minorHAnsi"/>
                          <w:w w:val="105"/>
                        </w:rPr>
                        <w:t>the</w:t>
                      </w:r>
                      <w:r w:rsidRPr="00C731FE">
                        <w:rPr>
                          <w:rFonts w:asciiTheme="minorHAnsi" w:hAnsiTheme="minorHAnsi"/>
                          <w:spacing w:val="-12"/>
                          <w:w w:val="105"/>
                        </w:rPr>
                        <w:t xml:space="preserve"> </w:t>
                      </w:r>
                      <w:r w:rsidRPr="00C731FE">
                        <w:rPr>
                          <w:rFonts w:asciiTheme="minorHAnsi" w:hAnsiTheme="minorHAnsi"/>
                          <w:w w:val="105"/>
                        </w:rPr>
                        <w:t>secondary</w:t>
                      </w:r>
                      <w:r w:rsidRPr="00C731FE">
                        <w:rPr>
                          <w:rFonts w:asciiTheme="minorHAnsi" w:hAnsiTheme="minorHAnsi"/>
                          <w:spacing w:val="5"/>
                          <w:w w:val="105"/>
                        </w:rPr>
                        <w:t xml:space="preserve"> </w:t>
                      </w:r>
                      <w:r w:rsidRPr="00C731FE">
                        <w:rPr>
                          <w:rFonts w:asciiTheme="minorHAnsi" w:hAnsiTheme="minorHAnsi"/>
                          <w:w w:val="105"/>
                        </w:rPr>
                        <w:t>school</w:t>
                      </w:r>
                      <w:r w:rsidRPr="00C731FE">
                        <w:rPr>
                          <w:rFonts w:asciiTheme="minorHAnsi" w:hAnsiTheme="minorHAnsi"/>
                          <w:spacing w:val="-2"/>
                          <w:w w:val="105"/>
                        </w:rPr>
                        <w:t xml:space="preserve"> </w:t>
                      </w:r>
                      <w:r w:rsidRPr="00C731FE">
                        <w:rPr>
                          <w:rFonts w:asciiTheme="minorHAnsi" w:hAnsiTheme="minorHAnsi"/>
                          <w:w w:val="105"/>
                        </w:rPr>
                        <w:t>level,</w:t>
                      </w:r>
                      <w:r w:rsidRPr="00C731FE">
                        <w:rPr>
                          <w:rFonts w:asciiTheme="minorHAnsi" w:hAnsiTheme="minorHAnsi"/>
                          <w:spacing w:val="-8"/>
                          <w:w w:val="105"/>
                        </w:rPr>
                        <w:t xml:space="preserve"> </w:t>
                      </w:r>
                      <w:r w:rsidRPr="00C731FE">
                        <w:rPr>
                          <w:rFonts w:asciiTheme="minorHAnsi" w:hAnsiTheme="minorHAnsi"/>
                          <w:w w:val="105"/>
                        </w:rPr>
                        <w:t>a</w:t>
                      </w:r>
                      <w:r w:rsidRPr="00C731FE">
                        <w:rPr>
                          <w:rFonts w:asciiTheme="minorHAnsi" w:hAnsiTheme="minorHAnsi"/>
                          <w:spacing w:val="-10"/>
                          <w:w w:val="105"/>
                        </w:rPr>
                        <w:t xml:space="preserve"> </w:t>
                      </w:r>
                      <w:r w:rsidRPr="00C731FE">
                        <w:rPr>
                          <w:rFonts w:asciiTheme="minorHAnsi" w:hAnsiTheme="minorHAnsi"/>
                          <w:w w:val="105"/>
                        </w:rPr>
                        <w:t>student</w:t>
                      </w:r>
                      <w:r w:rsidRPr="00C731FE">
                        <w:rPr>
                          <w:rFonts w:asciiTheme="minorHAnsi" w:hAnsiTheme="minorHAnsi"/>
                          <w:spacing w:val="-4"/>
                          <w:w w:val="105"/>
                        </w:rPr>
                        <w:t xml:space="preserve"> </w:t>
                      </w:r>
                      <w:r w:rsidRPr="00C731FE">
                        <w:rPr>
                          <w:rFonts w:asciiTheme="minorHAnsi" w:hAnsiTheme="minorHAnsi"/>
                          <w:w w:val="105"/>
                        </w:rPr>
                        <w:t>served</w:t>
                      </w:r>
                      <w:r w:rsidRPr="00C731FE">
                        <w:rPr>
                          <w:rFonts w:asciiTheme="minorHAnsi" w:hAnsiTheme="minorHAnsi"/>
                          <w:spacing w:val="4"/>
                          <w:w w:val="105"/>
                        </w:rPr>
                        <w:t xml:space="preserve"> </w:t>
                      </w:r>
                      <w:r w:rsidRPr="00C731FE">
                        <w:rPr>
                          <w:rFonts w:asciiTheme="minorHAnsi" w:hAnsiTheme="minorHAnsi"/>
                          <w:w w:val="105"/>
                        </w:rPr>
                        <w:t>by</w:t>
                      </w:r>
                      <w:r w:rsidRPr="00C731FE">
                        <w:rPr>
                          <w:rFonts w:asciiTheme="minorHAnsi" w:hAnsiTheme="minorHAnsi"/>
                          <w:spacing w:val="-9"/>
                          <w:w w:val="105"/>
                        </w:rPr>
                        <w:t xml:space="preserve"> </w:t>
                      </w:r>
                      <w:r w:rsidRPr="00C731FE">
                        <w:rPr>
                          <w:rFonts w:asciiTheme="minorHAnsi" w:hAnsiTheme="minorHAnsi"/>
                          <w:w w:val="105"/>
                        </w:rPr>
                        <w:t>an</w:t>
                      </w:r>
                      <w:r w:rsidRPr="00C731FE">
                        <w:rPr>
                          <w:rFonts w:asciiTheme="minorHAnsi" w:hAnsiTheme="minorHAnsi"/>
                          <w:spacing w:val="-17"/>
                          <w:w w:val="105"/>
                        </w:rPr>
                        <w:t xml:space="preserve"> </w:t>
                      </w:r>
                      <w:r w:rsidRPr="00C731FE">
                        <w:rPr>
                          <w:rFonts w:asciiTheme="minorHAnsi" w:hAnsiTheme="minorHAnsi"/>
                          <w:w w:val="105"/>
                        </w:rPr>
                        <w:t>eligible</w:t>
                      </w:r>
                      <w:r w:rsidRPr="00C731FE">
                        <w:rPr>
                          <w:rFonts w:asciiTheme="minorHAnsi" w:hAnsiTheme="minorHAnsi"/>
                          <w:spacing w:val="-2"/>
                          <w:w w:val="105"/>
                        </w:rPr>
                        <w:t xml:space="preserve"> </w:t>
                      </w:r>
                      <w:r w:rsidRPr="00C731FE">
                        <w:rPr>
                          <w:rFonts w:asciiTheme="minorHAnsi" w:hAnsiTheme="minorHAnsi"/>
                          <w:w w:val="105"/>
                        </w:rPr>
                        <w:t>recipient who has completed at least two courses* in a single CTE program or program of study;</w:t>
                      </w:r>
                      <w:r w:rsidRPr="00C731FE">
                        <w:rPr>
                          <w:rFonts w:asciiTheme="minorHAnsi" w:hAnsiTheme="minorHAnsi"/>
                          <w:spacing w:val="12"/>
                          <w:w w:val="105"/>
                        </w:rPr>
                        <w:t xml:space="preserve"> </w:t>
                      </w:r>
                      <w:r w:rsidRPr="00C731FE">
                        <w:rPr>
                          <w:rFonts w:asciiTheme="minorHAnsi" w:hAnsiTheme="minorHAnsi"/>
                          <w:w w:val="105"/>
                        </w:rPr>
                        <w:t>and</w:t>
                      </w:r>
                    </w:p>
                    <w:p w14:paraId="01B9107B" w14:textId="77777777" w:rsidR="003B2E04" w:rsidRPr="00C731FE" w:rsidRDefault="003B2E04" w:rsidP="00B85421">
                      <w:pPr>
                        <w:widowControl w:val="0"/>
                        <w:numPr>
                          <w:ilvl w:val="0"/>
                          <w:numId w:val="34"/>
                        </w:numPr>
                        <w:tabs>
                          <w:tab w:val="left" w:pos="1077"/>
                        </w:tabs>
                        <w:autoSpaceDE w:val="0"/>
                        <w:autoSpaceDN w:val="0"/>
                        <w:spacing w:before="11" w:after="0" w:line="249" w:lineRule="auto"/>
                        <w:ind w:left="1058" w:right="206" w:hanging="364"/>
                        <w:rPr>
                          <w:rFonts w:asciiTheme="minorHAnsi" w:hAnsiTheme="minorHAnsi"/>
                        </w:rPr>
                      </w:pPr>
                      <w:r w:rsidRPr="00C731FE">
                        <w:rPr>
                          <w:rFonts w:asciiTheme="minorHAnsi" w:hAnsiTheme="minorHAnsi"/>
                          <w:w w:val="110"/>
                        </w:rPr>
                        <w:t>at</w:t>
                      </w:r>
                      <w:r w:rsidRPr="00C731FE">
                        <w:rPr>
                          <w:rFonts w:asciiTheme="minorHAnsi" w:hAnsiTheme="minorHAnsi"/>
                          <w:spacing w:val="-39"/>
                          <w:w w:val="110"/>
                        </w:rPr>
                        <w:t xml:space="preserve"> </w:t>
                      </w:r>
                      <w:r w:rsidRPr="00C731FE">
                        <w:rPr>
                          <w:rFonts w:asciiTheme="minorHAnsi" w:hAnsiTheme="minorHAnsi"/>
                          <w:w w:val="110"/>
                        </w:rPr>
                        <w:t>the</w:t>
                      </w:r>
                      <w:r w:rsidRPr="00C731FE">
                        <w:rPr>
                          <w:rFonts w:asciiTheme="minorHAnsi" w:hAnsiTheme="minorHAnsi"/>
                          <w:spacing w:val="-38"/>
                          <w:w w:val="110"/>
                        </w:rPr>
                        <w:t xml:space="preserve"> </w:t>
                      </w:r>
                      <w:r w:rsidRPr="00C731FE">
                        <w:rPr>
                          <w:rFonts w:asciiTheme="minorHAnsi" w:hAnsiTheme="minorHAnsi"/>
                          <w:w w:val="110"/>
                        </w:rPr>
                        <w:t>postsecondary</w:t>
                      </w:r>
                      <w:r w:rsidRPr="00C731FE">
                        <w:rPr>
                          <w:rFonts w:asciiTheme="minorHAnsi" w:hAnsiTheme="minorHAnsi"/>
                          <w:spacing w:val="-23"/>
                          <w:w w:val="110"/>
                        </w:rPr>
                        <w:t xml:space="preserve"> </w:t>
                      </w:r>
                      <w:r w:rsidRPr="00C731FE">
                        <w:rPr>
                          <w:rFonts w:asciiTheme="minorHAnsi" w:hAnsiTheme="minorHAnsi"/>
                          <w:w w:val="110"/>
                        </w:rPr>
                        <w:t>level,</w:t>
                      </w:r>
                      <w:r w:rsidRPr="00C731FE">
                        <w:rPr>
                          <w:rFonts w:asciiTheme="minorHAnsi" w:hAnsiTheme="minorHAnsi"/>
                          <w:spacing w:val="-38"/>
                          <w:w w:val="110"/>
                        </w:rPr>
                        <w:t xml:space="preserve"> </w:t>
                      </w:r>
                      <w:r w:rsidRPr="00C731FE">
                        <w:rPr>
                          <w:rFonts w:asciiTheme="minorHAnsi" w:hAnsiTheme="minorHAnsi"/>
                          <w:w w:val="110"/>
                        </w:rPr>
                        <w:t>a</w:t>
                      </w:r>
                      <w:r w:rsidRPr="00C731FE">
                        <w:rPr>
                          <w:rFonts w:asciiTheme="minorHAnsi" w:hAnsiTheme="minorHAnsi"/>
                          <w:spacing w:val="-36"/>
                          <w:w w:val="110"/>
                        </w:rPr>
                        <w:t xml:space="preserve"> </w:t>
                      </w:r>
                      <w:r w:rsidRPr="00C731FE">
                        <w:rPr>
                          <w:rFonts w:asciiTheme="minorHAnsi" w:hAnsiTheme="minorHAnsi"/>
                          <w:w w:val="110"/>
                        </w:rPr>
                        <w:t>student</w:t>
                      </w:r>
                      <w:r w:rsidRPr="00C731FE">
                        <w:rPr>
                          <w:rFonts w:asciiTheme="minorHAnsi" w:hAnsiTheme="minorHAnsi"/>
                          <w:spacing w:val="-37"/>
                          <w:w w:val="110"/>
                        </w:rPr>
                        <w:t xml:space="preserve"> </w:t>
                      </w:r>
                      <w:r w:rsidRPr="00C731FE">
                        <w:rPr>
                          <w:rFonts w:asciiTheme="minorHAnsi" w:hAnsiTheme="minorHAnsi"/>
                          <w:w w:val="110"/>
                        </w:rPr>
                        <w:t>enrolled</w:t>
                      </w:r>
                      <w:r w:rsidRPr="00C731FE">
                        <w:rPr>
                          <w:rFonts w:asciiTheme="minorHAnsi" w:hAnsiTheme="minorHAnsi"/>
                          <w:spacing w:val="-32"/>
                          <w:w w:val="110"/>
                        </w:rPr>
                        <w:t xml:space="preserve"> </w:t>
                      </w:r>
                      <w:r w:rsidRPr="00C731FE">
                        <w:rPr>
                          <w:rFonts w:asciiTheme="minorHAnsi" w:hAnsiTheme="minorHAnsi"/>
                          <w:w w:val="110"/>
                        </w:rPr>
                        <w:t>in</w:t>
                      </w:r>
                      <w:r w:rsidRPr="00C731FE">
                        <w:rPr>
                          <w:rFonts w:asciiTheme="minorHAnsi" w:hAnsiTheme="minorHAnsi"/>
                          <w:spacing w:val="-35"/>
                          <w:w w:val="110"/>
                        </w:rPr>
                        <w:t xml:space="preserve"> </w:t>
                      </w:r>
                      <w:r w:rsidRPr="00C731FE">
                        <w:rPr>
                          <w:rFonts w:asciiTheme="minorHAnsi" w:hAnsiTheme="minorHAnsi"/>
                          <w:w w:val="110"/>
                        </w:rPr>
                        <w:t>an</w:t>
                      </w:r>
                      <w:r w:rsidRPr="00C731FE">
                        <w:rPr>
                          <w:rFonts w:asciiTheme="minorHAnsi" w:hAnsiTheme="minorHAnsi"/>
                          <w:spacing w:val="-40"/>
                          <w:w w:val="110"/>
                        </w:rPr>
                        <w:t xml:space="preserve"> </w:t>
                      </w:r>
                      <w:r w:rsidRPr="00C731FE">
                        <w:rPr>
                          <w:rFonts w:asciiTheme="minorHAnsi" w:hAnsiTheme="minorHAnsi"/>
                          <w:w w:val="110"/>
                        </w:rPr>
                        <w:t>eligible</w:t>
                      </w:r>
                      <w:r w:rsidRPr="00C731FE">
                        <w:rPr>
                          <w:rFonts w:asciiTheme="minorHAnsi" w:hAnsiTheme="minorHAnsi"/>
                          <w:spacing w:val="-32"/>
                          <w:w w:val="110"/>
                        </w:rPr>
                        <w:t xml:space="preserve"> </w:t>
                      </w:r>
                      <w:r w:rsidRPr="00C731FE">
                        <w:rPr>
                          <w:rFonts w:asciiTheme="minorHAnsi" w:hAnsiTheme="minorHAnsi"/>
                          <w:w w:val="110"/>
                        </w:rPr>
                        <w:t>recipient</w:t>
                      </w:r>
                      <w:r w:rsidRPr="00C731FE">
                        <w:rPr>
                          <w:rFonts w:asciiTheme="minorHAnsi" w:hAnsiTheme="minorHAnsi"/>
                          <w:spacing w:val="-30"/>
                          <w:w w:val="110"/>
                        </w:rPr>
                        <w:t xml:space="preserve"> </w:t>
                      </w:r>
                      <w:r w:rsidRPr="00C731FE">
                        <w:rPr>
                          <w:rFonts w:asciiTheme="minorHAnsi" w:hAnsiTheme="minorHAnsi"/>
                          <w:w w:val="110"/>
                        </w:rPr>
                        <w:t>who has-</w:t>
                      </w:r>
                    </w:p>
                    <w:p w14:paraId="33B9DE14" w14:textId="77777777" w:rsidR="003B2E04" w:rsidRPr="00C731FE" w:rsidRDefault="003B2E04" w:rsidP="00B85421">
                      <w:pPr>
                        <w:widowControl w:val="0"/>
                        <w:numPr>
                          <w:ilvl w:val="1"/>
                          <w:numId w:val="34"/>
                        </w:numPr>
                        <w:tabs>
                          <w:tab w:val="left" w:pos="1417"/>
                        </w:tabs>
                        <w:autoSpaceDE w:val="0"/>
                        <w:autoSpaceDN w:val="0"/>
                        <w:spacing w:before="7" w:after="0" w:line="252" w:lineRule="auto"/>
                        <w:ind w:right="687" w:hanging="361"/>
                        <w:rPr>
                          <w:rFonts w:asciiTheme="minorHAnsi" w:hAnsiTheme="minorHAnsi"/>
                        </w:rPr>
                      </w:pPr>
                      <w:r w:rsidRPr="00C731FE">
                        <w:rPr>
                          <w:rFonts w:asciiTheme="minorHAnsi" w:hAnsiTheme="minorHAnsi"/>
                          <w:w w:val="105"/>
                        </w:rPr>
                        <w:t>earned at</w:t>
                      </w:r>
                      <w:r w:rsidRPr="00C731FE">
                        <w:rPr>
                          <w:rFonts w:asciiTheme="minorHAnsi" w:hAnsiTheme="minorHAnsi"/>
                          <w:spacing w:val="-10"/>
                          <w:w w:val="105"/>
                        </w:rPr>
                        <w:t xml:space="preserve"> </w:t>
                      </w:r>
                      <w:r w:rsidRPr="00C731FE">
                        <w:rPr>
                          <w:rFonts w:asciiTheme="minorHAnsi" w:hAnsiTheme="minorHAnsi"/>
                          <w:w w:val="105"/>
                        </w:rPr>
                        <w:t>least</w:t>
                      </w:r>
                      <w:r w:rsidRPr="00C731FE">
                        <w:rPr>
                          <w:rFonts w:asciiTheme="minorHAnsi" w:hAnsiTheme="minorHAnsi"/>
                          <w:spacing w:val="-5"/>
                          <w:w w:val="105"/>
                        </w:rPr>
                        <w:t xml:space="preserve"> </w:t>
                      </w:r>
                      <w:r w:rsidRPr="00C731FE">
                        <w:rPr>
                          <w:rFonts w:asciiTheme="minorHAnsi" w:hAnsiTheme="minorHAnsi"/>
                          <w:w w:val="105"/>
                        </w:rPr>
                        <w:t>12</w:t>
                      </w:r>
                      <w:r w:rsidRPr="00C731FE">
                        <w:rPr>
                          <w:rFonts w:asciiTheme="minorHAnsi" w:hAnsiTheme="minorHAnsi"/>
                          <w:spacing w:val="-13"/>
                          <w:w w:val="105"/>
                        </w:rPr>
                        <w:t xml:space="preserve"> </w:t>
                      </w:r>
                      <w:r w:rsidRPr="00C731FE">
                        <w:rPr>
                          <w:rFonts w:asciiTheme="minorHAnsi" w:hAnsiTheme="minorHAnsi"/>
                          <w:w w:val="105"/>
                        </w:rPr>
                        <w:t>credits</w:t>
                      </w:r>
                      <w:r w:rsidRPr="00C731FE">
                        <w:rPr>
                          <w:rFonts w:asciiTheme="minorHAnsi" w:hAnsiTheme="minorHAnsi"/>
                          <w:spacing w:val="-2"/>
                          <w:w w:val="105"/>
                        </w:rPr>
                        <w:t xml:space="preserve"> </w:t>
                      </w:r>
                      <w:r w:rsidRPr="00C731FE">
                        <w:rPr>
                          <w:rFonts w:asciiTheme="minorHAnsi" w:hAnsiTheme="minorHAnsi"/>
                          <w:w w:val="105"/>
                        </w:rPr>
                        <w:t>within</w:t>
                      </w:r>
                      <w:r w:rsidRPr="00C731FE">
                        <w:rPr>
                          <w:rFonts w:asciiTheme="minorHAnsi" w:hAnsiTheme="minorHAnsi"/>
                          <w:spacing w:val="-12"/>
                          <w:w w:val="105"/>
                        </w:rPr>
                        <w:t xml:space="preserve"> </w:t>
                      </w:r>
                      <w:r w:rsidRPr="00C731FE">
                        <w:rPr>
                          <w:rFonts w:asciiTheme="minorHAnsi" w:hAnsiTheme="minorHAnsi"/>
                          <w:w w:val="105"/>
                        </w:rPr>
                        <w:t>a</w:t>
                      </w:r>
                      <w:r w:rsidRPr="00C731FE">
                        <w:rPr>
                          <w:rFonts w:asciiTheme="minorHAnsi" w:hAnsiTheme="minorHAnsi"/>
                          <w:spacing w:val="-8"/>
                          <w:w w:val="105"/>
                        </w:rPr>
                        <w:t xml:space="preserve"> </w:t>
                      </w:r>
                      <w:r w:rsidRPr="00C731FE">
                        <w:rPr>
                          <w:rFonts w:asciiTheme="minorHAnsi" w:hAnsiTheme="minorHAnsi"/>
                          <w:w w:val="105"/>
                        </w:rPr>
                        <w:t>CTE program or program of study;</w:t>
                      </w:r>
                      <w:r w:rsidRPr="00C731FE">
                        <w:rPr>
                          <w:rFonts w:asciiTheme="minorHAnsi" w:hAnsiTheme="minorHAnsi"/>
                          <w:spacing w:val="3"/>
                          <w:w w:val="105"/>
                        </w:rPr>
                        <w:t xml:space="preserve"> </w:t>
                      </w:r>
                      <w:r w:rsidRPr="00C731FE">
                        <w:rPr>
                          <w:rFonts w:asciiTheme="minorHAnsi" w:hAnsiTheme="minorHAnsi"/>
                          <w:w w:val="105"/>
                        </w:rPr>
                        <w:t>or</w:t>
                      </w:r>
                    </w:p>
                    <w:p w14:paraId="7C89833A" w14:textId="77777777" w:rsidR="003B2E04" w:rsidRPr="00C731FE" w:rsidRDefault="003B2E04" w:rsidP="00B85421">
                      <w:pPr>
                        <w:widowControl w:val="0"/>
                        <w:numPr>
                          <w:ilvl w:val="1"/>
                          <w:numId w:val="34"/>
                        </w:numPr>
                        <w:tabs>
                          <w:tab w:val="left" w:pos="1408"/>
                        </w:tabs>
                        <w:autoSpaceDE w:val="0"/>
                        <w:autoSpaceDN w:val="0"/>
                        <w:spacing w:before="2" w:after="0" w:line="249" w:lineRule="auto"/>
                        <w:ind w:left="1412" w:right="201" w:hanging="357"/>
                        <w:rPr>
                          <w:rFonts w:asciiTheme="minorHAnsi" w:hAnsiTheme="minorHAnsi"/>
                        </w:rPr>
                      </w:pPr>
                      <w:proofErr w:type="gramStart"/>
                      <w:r w:rsidRPr="00C731FE">
                        <w:rPr>
                          <w:rFonts w:asciiTheme="minorHAnsi" w:hAnsiTheme="minorHAnsi"/>
                          <w:w w:val="105"/>
                        </w:rPr>
                        <w:t>completed</w:t>
                      </w:r>
                      <w:proofErr w:type="gramEnd"/>
                      <w:r w:rsidRPr="00C731FE">
                        <w:rPr>
                          <w:rFonts w:asciiTheme="minorHAnsi" w:hAnsiTheme="minorHAnsi"/>
                          <w:w w:val="105"/>
                        </w:rPr>
                        <w:t xml:space="preserve"> such a program if the program encompasses fewer than 12 credits or the equivalent in total. (Section 3(12) of Perkins</w:t>
                      </w:r>
                      <w:r w:rsidRPr="00C731FE">
                        <w:rPr>
                          <w:rFonts w:asciiTheme="minorHAnsi" w:hAnsiTheme="minorHAnsi"/>
                          <w:spacing w:val="-24"/>
                          <w:w w:val="105"/>
                        </w:rPr>
                        <w:t xml:space="preserve"> </w:t>
                      </w:r>
                      <w:r w:rsidRPr="00C731FE">
                        <w:rPr>
                          <w:rFonts w:asciiTheme="minorHAnsi" w:hAnsiTheme="minorHAnsi"/>
                          <w:w w:val="105"/>
                        </w:rPr>
                        <w:t>V)</w:t>
                      </w:r>
                    </w:p>
                    <w:p w14:paraId="427C305F" w14:textId="77777777" w:rsidR="003B2E04" w:rsidRPr="00C731FE" w:rsidRDefault="003B2E04" w:rsidP="007F4CD8">
                      <w:pPr>
                        <w:tabs>
                          <w:tab w:val="left" w:pos="509"/>
                        </w:tabs>
                        <w:spacing w:before="226" w:line="230" w:lineRule="auto"/>
                        <w:ind w:left="508" w:right="390" w:hanging="352"/>
                        <w:rPr>
                          <w:rFonts w:asciiTheme="minorHAnsi" w:hAnsiTheme="minorHAnsi"/>
                        </w:rPr>
                      </w:pPr>
                      <w:r w:rsidRPr="00C731FE">
                        <w:rPr>
                          <w:rFonts w:asciiTheme="minorHAnsi" w:hAnsiTheme="minorHAnsi"/>
                          <w:w w:val="105"/>
                        </w:rPr>
                        <w:t>*</w:t>
                      </w:r>
                      <w:r w:rsidRPr="00C731FE">
                        <w:rPr>
                          <w:rFonts w:asciiTheme="minorHAnsi" w:hAnsiTheme="minorHAnsi"/>
                          <w:w w:val="105"/>
                        </w:rPr>
                        <w:tab/>
                      </w:r>
                      <w:r w:rsidRPr="00C731FE">
                        <w:rPr>
                          <w:rFonts w:asciiTheme="minorHAnsi" w:hAnsiTheme="minorHAnsi"/>
                          <w:w w:val="105"/>
                        </w:rPr>
                        <w:tab/>
                        <w:t>Once</w:t>
                      </w:r>
                      <w:r w:rsidRPr="00C731FE">
                        <w:rPr>
                          <w:rFonts w:asciiTheme="minorHAnsi" w:hAnsiTheme="minorHAnsi"/>
                          <w:spacing w:val="-6"/>
                          <w:w w:val="105"/>
                        </w:rPr>
                        <w:t xml:space="preserve"> </w:t>
                      </w:r>
                      <w:r w:rsidRPr="00C731FE">
                        <w:rPr>
                          <w:rFonts w:asciiTheme="minorHAnsi" w:hAnsiTheme="minorHAnsi"/>
                          <w:w w:val="105"/>
                        </w:rPr>
                        <w:t>a</w:t>
                      </w:r>
                      <w:r w:rsidRPr="00C731FE">
                        <w:rPr>
                          <w:rFonts w:asciiTheme="minorHAnsi" w:hAnsiTheme="minorHAnsi"/>
                          <w:spacing w:val="-7"/>
                          <w:w w:val="105"/>
                        </w:rPr>
                        <w:t xml:space="preserve"> </w:t>
                      </w:r>
                      <w:r w:rsidRPr="00C731FE">
                        <w:rPr>
                          <w:rFonts w:asciiTheme="minorHAnsi" w:hAnsiTheme="minorHAnsi"/>
                          <w:w w:val="105"/>
                        </w:rPr>
                        <w:t>student</w:t>
                      </w:r>
                      <w:r w:rsidRPr="00C731FE">
                        <w:rPr>
                          <w:rFonts w:asciiTheme="minorHAnsi" w:hAnsiTheme="minorHAnsi"/>
                          <w:spacing w:val="-1"/>
                          <w:w w:val="105"/>
                        </w:rPr>
                        <w:t xml:space="preserve"> </w:t>
                      </w:r>
                      <w:r w:rsidRPr="00C731FE">
                        <w:rPr>
                          <w:rFonts w:asciiTheme="minorHAnsi" w:hAnsiTheme="minorHAnsi"/>
                          <w:w w:val="105"/>
                        </w:rPr>
                        <w:t>completes</w:t>
                      </w:r>
                      <w:r w:rsidRPr="00C731FE">
                        <w:rPr>
                          <w:rFonts w:asciiTheme="minorHAnsi" w:hAnsiTheme="minorHAnsi"/>
                          <w:spacing w:val="2"/>
                          <w:w w:val="105"/>
                        </w:rPr>
                        <w:t xml:space="preserve"> </w:t>
                      </w:r>
                      <w:r w:rsidRPr="00C731FE">
                        <w:rPr>
                          <w:rFonts w:asciiTheme="minorHAnsi" w:hAnsiTheme="minorHAnsi"/>
                          <w:w w:val="105"/>
                        </w:rPr>
                        <w:t>two</w:t>
                      </w:r>
                      <w:r w:rsidRPr="00C731FE">
                        <w:rPr>
                          <w:rFonts w:asciiTheme="minorHAnsi" w:hAnsiTheme="minorHAnsi"/>
                          <w:spacing w:val="-4"/>
                          <w:w w:val="105"/>
                        </w:rPr>
                        <w:t xml:space="preserve"> </w:t>
                      </w:r>
                      <w:r w:rsidRPr="00C731FE">
                        <w:rPr>
                          <w:rFonts w:asciiTheme="minorHAnsi" w:hAnsiTheme="minorHAnsi"/>
                          <w:w w:val="105"/>
                        </w:rPr>
                        <w:t>courses</w:t>
                      </w:r>
                      <w:r w:rsidRPr="00C731FE">
                        <w:rPr>
                          <w:rFonts w:asciiTheme="minorHAnsi" w:hAnsiTheme="minorHAnsi"/>
                          <w:spacing w:val="-5"/>
                          <w:w w:val="105"/>
                        </w:rPr>
                        <w:t xml:space="preserve"> </w:t>
                      </w:r>
                      <w:r w:rsidRPr="00C731FE">
                        <w:rPr>
                          <w:rFonts w:asciiTheme="minorHAnsi" w:hAnsiTheme="minorHAnsi"/>
                          <w:w w:val="105"/>
                        </w:rPr>
                        <w:t>in</w:t>
                      </w:r>
                      <w:r w:rsidRPr="00C731FE">
                        <w:rPr>
                          <w:rFonts w:asciiTheme="minorHAnsi" w:hAnsiTheme="minorHAnsi"/>
                          <w:spacing w:val="-13"/>
                          <w:w w:val="105"/>
                        </w:rPr>
                        <w:t xml:space="preserve"> </w:t>
                      </w:r>
                      <w:r w:rsidRPr="00C731FE">
                        <w:rPr>
                          <w:rFonts w:asciiTheme="minorHAnsi" w:hAnsiTheme="minorHAnsi"/>
                          <w:w w:val="105"/>
                        </w:rPr>
                        <w:t>a</w:t>
                      </w:r>
                      <w:r w:rsidRPr="00C731FE">
                        <w:rPr>
                          <w:rFonts w:asciiTheme="minorHAnsi" w:hAnsiTheme="minorHAnsi"/>
                          <w:spacing w:val="-5"/>
                          <w:w w:val="105"/>
                        </w:rPr>
                        <w:t xml:space="preserve"> </w:t>
                      </w:r>
                      <w:r w:rsidRPr="00C731FE">
                        <w:rPr>
                          <w:rFonts w:asciiTheme="minorHAnsi" w:hAnsiTheme="minorHAnsi"/>
                          <w:w w:val="105"/>
                        </w:rPr>
                        <w:t>single</w:t>
                      </w:r>
                      <w:r w:rsidRPr="00C731FE">
                        <w:rPr>
                          <w:rFonts w:asciiTheme="minorHAnsi" w:hAnsiTheme="minorHAnsi"/>
                          <w:spacing w:val="-5"/>
                          <w:w w:val="105"/>
                        </w:rPr>
                        <w:t xml:space="preserve"> </w:t>
                      </w:r>
                      <w:r w:rsidRPr="00C731FE">
                        <w:rPr>
                          <w:rFonts w:asciiTheme="minorHAnsi" w:hAnsiTheme="minorHAnsi"/>
                          <w:w w:val="105"/>
                        </w:rPr>
                        <w:t>CTE</w:t>
                      </w:r>
                      <w:r w:rsidRPr="00C731FE">
                        <w:rPr>
                          <w:rFonts w:asciiTheme="minorHAnsi" w:hAnsiTheme="minorHAnsi"/>
                          <w:spacing w:val="3"/>
                          <w:w w:val="105"/>
                        </w:rPr>
                        <w:t xml:space="preserve"> </w:t>
                      </w:r>
                      <w:r w:rsidRPr="00C731FE">
                        <w:rPr>
                          <w:rFonts w:asciiTheme="minorHAnsi" w:hAnsiTheme="minorHAnsi"/>
                          <w:w w:val="105"/>
                        </w:rPr>
                        <w:t xml:space="preserve">program or program of study, they </w:t>
                      </w:r>
                      <w:proofErr w:type="gramStart"/>
                      <w:r w:rsidRPr="00C731FE">
                        <w:rPr>
                          <w:rFonts w:asciiTheme="minorHAnsi" w:hAnsiTheme="minorHAnsi"/>
                          <w:w w:val="105"/>
                        </w:rPr>
                        <w:t>are counted</w:t>
                      </w:r>
                      <w:proofErr w:type="gramEnd"/>
                      <w:r w:rsidRPr="00C731FE">
                        <w:rPr>
                          <w:rFonts w:asciiTheme="minorHAnsi" w:hAnsiTheme="minorHAnsi"/>
                          <w:w w:val="105"/>
                        </w:rPr>
                        <w:t xml:space="preserve"> as a CTE</w:t>
                      </w:r>
                      <w:r w:rsidRPr="00C731FE">
                        <w:rPr>
                          <w:rFonts w:asciiTheme="minorHAnsi" w:hAnsiTheme="minorHAnsi"/>
                          <w:spacing w:val="-24"/>
                          <w:w w:val="105"/>
                        </w:rPr>
                        <w:t xml:space="preserve"> </w:t>
                      </w:r>
                      <w:r w:rsidRPr="00C731FE">
                        <w:rPr>
                          <w:rFonts w:asciiTheme="minorHAnsi" w:hAnsiTheme="minorHAnsi"/>
                          <w:w w:val="105"/>
                        </w:rPr>
                        <w:t>concentrator.</w:t>
                      </w:r>
                    </w:p>
                    <w:p w14:paraId="3158805C" w14:textId="77777777" w:rsidR="003B2E04" w:rsidRPr="00C731FE" w:rsidRDefault="003B2E04" w:rsidP="007F4CD8">
                      <w:pPr>
                        <w:spacing w:before="6"/>
                        <w:rPr>
                          <w:rFonts w:asciiTheme="minorHAnsi" w:hAnsiTheme="minorHAnsi"/>
                        </w:rPr>
                      </w:pPr>
                    </w:p>
                    <w:p w14:paraId="2B4106B7" w14:textId="77777777" w:rsidR="003B2E04" w:rsidRPr="00C731FE" w:rsidRDefault="003B2E04" w:rsidP="007F4CD8">
                      <w:pPr>
                        <w:ind w:left="151"/>
                        <w:rPr>
                          <w:rFonts w:asciiTheme="minorHAnsi" w:hAnsiTheme="minorHAnsi"/>
                        </w:rPr>
                      </w:pPr>
                      <w:r w:rsidRPr="00C731FE">
                        <w:rPr>
                          <w:rFonts w:asciiTheme="minorHAnsi" w:hAnsiTheme="minorHAnsi"/>
                          <w:w w:val="105"/>
                        </w:rPr>
                        <w:t>(Section 3(12) of Perkins V)</w:t>
                      </w:r>
                    </w:p>
                  </w:txbxContent>
                </v:textbox>
                <w10:wrap type="square" anchorx="margin" anchory="margin"/>
              </v:shape>
            </w:pict>
          </mc:Fallback>
        </mc:AlternateContent>
      </w:r>
      <w:r w:rsidR="006E0C41">
        <w:rPr>
          <w:rFonts w:asciiTheme="minorHAnsi" w:hAnsiTheme="minorHAnsi"/>
        </w:rPr>
        <w:br w:type="page"/>
      </w:r>
    </w:p>
    <w:p w14:paraId="1DA5DA7E" w14:textId="77777777" w:rsidR="00B32F60" w:rsidRPr="00B32F60" w:rsidRDefault="00B32F60" w:rsidP="00284D0C">
      <w:pPr>
        <w:pStyle w:val="Heading3"/>
      </w:pPr>
      <w:r w:rsidRPr="006E0C41">
        <w:lastRenderedPageBreak/>
        <w:t>II.D.</w:t>
      </w:r>
      <w:r>
        <w:t>3</w:t>
      </w:r>
      <w:r w:rsidRPr="006E0C41">
        <w:t>.</w:t>
      </w:r>
      <w:r w:rsidRPr="006E0C41">
        <w:tab/>
      </w:r>
      <w:r w:rsidRPr="00B32F60">
        <w:t xml:space="preserve">Describe the procedure the eligible agency adopted for determining State determined levels of performance described in section 113 of Perkins V, which at a minimum shall include— </w:t>
      </w:r>
    </w:p>
    <w:p w14:paraId="7EBBC632" w14:textId="77777777" w:rsidR="00B32F60" w:rsidRDefault="00B32F60" w:rsidP="00B32F60">
      <w:pPr>
        <w:pStyle w:val="Default"/>
        <w:ind w:left="900" w:hanging="900"/>
        <w:rPr>
          <w:sz w:val="23"/>
          <w:szCs w:val="23"/>
        </w:rPr>
      </w:pPr>
    </w:p>
    <w:p w14:paraId="04AF75BD" w14:textId="77777777" w:rsidR="00B32F60" w:rsidRPr="00B32F60" w:rsidRDefault="00B32F60" w:rsidP="00D32696">
      <w:pPr>
        <w:pStyle w:val="Heading4"/>
      </w:pPr>
      <w:r w:rsidRPr="00B32F60">
        <w:t>II.D.</w:t>
      </w:r>
      <w:r>
        <w:t>3</w:t>
      </w:r>
      <w:r w:rsidRPr="00B32F60">
        <w:t>.a.</w:t>
      </w:r>
      <w:r w:rsidRPr="00B32F60">
        <w:tab/>
        <w:t xml:space="preserve">a description of the process for public comment under section 113(b)(3)(B) of Perkins V as part of the development of the State determined levels of performance (see Text Box 7 for the statutory requirements for consultation on State determined performance levels under section 113(b)(3)(B) of Perkins V); </w:t>
      </w:r>
    </w:p>
    <w:p w14:paraId="5A4473A7" w14:textId="77777777" w:rsidR="00B32F60" w:rsidRPr="00B32F60" w:rsidRDefault="00B32F60" w:rsidP="00B32F60">
      <w:pPr>
        <w:pStyle w:val="Default"/>
        <w:ind w:left="900" w:hanging="900"/>
        <w:rPr>
          <w:rFonts w:asciiTheme="minorHAnsi" w:eastAsiaTheme="majorEastAsia" w:hAnsiTheme="minorHAnsi" w:cstheme="minorHAnsi"/>
          <w:bCs/>
          <w:color w:val="auto"/>
        </w:rPr>
      </w:pPr>
    </w:p>
    <w:p w14:paraId="0F15BD04" w14:textId="77777777" w:rsidR="00B32F60" w:rsidRPr="00B32F60" w:rsidRDefault="00B32F60" w:rsidP="00B32F60">
      <w:pPr>
        <w:pStyle w:val="Default"/>
        <w:rPr>
          <w:rFonts w:asciiTheme="minorHAnsi" w:eastAsiaTheme="majorEastAsia" w:hAnsiTheme="minorHAnsi" w:cstheme="minorHAnsi"/>
          <w:bCs/>
          <w:color w:val="auto"/>
        </w:rPr>
      </w:pPr>
      <w:r w:rsidRPr="00B32F60">
        <w:rPr>
          <w:rFonts w:asciiTheme="minorHAnsi" w:hAnsiTheme="minorHAnsi" w:cstheme="minorHAnsi"/>
        </w:rPr>
        <w:t xml:space="preserve">As part of the procedures for determining State determined levels of performance, describe the process that </w:t>
      </w:r>
      <w:proofErr w:type="gramStart"/>
      <w:r w:rsidRPr="00B32F60">
        <w:rPr>
          <w:rFonts w:asciiTheme="minorHAnsi" w:hAnsiTheme="minorHAnsi" w:cstheme="minorHAnsi"/>
        </w:rPr>
        <w:t>will be used</w:t>
      </w:r>
      <w:proofErr w:type="gramEnd"/>
      <w:r w:rsidRPr="00B32F60">
        <w:rPr>
          <w:rFonts w:asciiTheme="minorHAnsi" w:hAnsiTheme="minorHAnsi" w:cstheme="minorHAnsi"/>
        </w:rPr>
        <w:t xml:space="preserve"> to establish a baseline for those levels.</w:t>
      </w:r>
    </w:p>
    <w:p w14:paraId="5000F2C8" w14:textId="77777777" w:rsidR="00B32F60" w:rsidRDefault="00B32F60">
      <w:pPr>
        <w:rPr>
          <w:rFonts w:asciiTheme="minorHAnsi" w:hAnsiTheme="minorHAnsi"/>
        </w:rPr>
      </w:pPr>
    </w:p>
    <w:p w14:paraId="4F6EC290" w14:textId="77777777" w:rsidR="007F4CD8" w:rsidRPr="00231213" w:rsidRDefault="00274EAD">
      <w:pPr>
        <w:rPr>
          <w:rFonts w:asciiTheme="minorHAnsi" w:hAnsiTheme="minorHAnsi"/>
          <w:b/>
        </w:rPr>
      </w:pPr>
      <w:r w:rsidRPr="00231213">
        <w:rPr>
          <w:rFonts w:asciiTheme="minorHAnsi" w:hAnsiTheme="minorHAnsi"/>
          <w:b/>
        </w:rPr>
        <w:t>Secondary</w:t>
      </w:r>
    </w:p>
    <w:p w14:paraId="672AFB55" w14:textId="54E6A7CB" w:rsidR="00B32F60" w:rsidRPr="00231213" w:rsidRDefault="006B4C89">
      <w:pPr>
        <w:rPr>
          <w:rFonts w:asciiTheme="minorHAnsi" w:hAnsiTheme="minorHAnsi"/>
        </w:rPr>
      </w:pPr>
      <w:r w:rsidRPr="00231213">
        <w:rPr>
          <w:rFonts w:asciiTheme="minorHAnsi" w:hAnsiTheme="minorHAnsi"/>
        </w:rPr>
        <w:t>The process that was used to establish the</w:t>
      </w:r>
      <w:r w:rsidR="00B62E47">
        <w:rPr>
          <w:rFonts w:asciiTheme="minorHAnsi" w:hAnsiTheme="minorHAnsi"/>
        </w:rPr>
        <w:t xml:space="preserve"> state-</w:t>
      </w:r>
      <w:r w:rsidRPr="00231213">
        <w:rPr>
          <w:rFonts w:asciiTheme="minorHAnsi" w:hAnsiTheme="minorHAnsi"/>
        </w:rPr>
        <w:t>determined level of performance for each of the core moderators of performance included</w:t>
      </w:r>
      <w:r w:rsidR="00B62E47">
        <w:rPr>
          <w:rFonts w:asciiTheme="minorHAnsi" w:hAnsiTheme="minorHAnsi"/>
        </w:rPr>
        <w:t xml:space="preserve"> a s</w:t>
      </w:r>
      <w:r w:rsidR="00721084" w:rsidRPr="00231213">
        <w:rPr>
          <w:rFonts w:asciiTheme="minorHAnsi" w:hAnsiTheme="minorHAnsi"/>
        </w:rPr>
        <w:t xml:space="preserve">tate Perkins V </w:t>
      </w:r>
      <w:r w:rsidR="00B62E47" w:rsidRPr="00231213">
        <w:rPr>
          <w:rFonts w:asciiTheme="minorHAnsi" w:hAnsiTheme="minorHAnsi"/>
        </w:rPr>
        <w:t xml:space="preserve">core </w:t>
      </w:r>
      <w:proofErr w:type="gramStart"/>
      <w:r w:rsidR="00B62E47" w:rsidRPr="00231213">
        <w:rPr>
          <w:rFonts w:asciiTheme="minorHAnsi" w:hAnsiTheme="minorHAnsi"/>
        </w:rPr>
        <w:t>stakeholders</w:t>
      </w:r>
      <w:proofErr w:type="gramEnd"/>
      <w:r w:rsidR="00B62E47" w:rsidRPr="00231213">
        <w:rPr>
          <w:rFonts w:asciiTheme="minorHAnsi" w:hAnsiTheme="minorHAnsi"/>
        </w:rPr>
        <w:t xml:space="preserve"> team meeting </w:t>
      </w:r>
      <w:r w:rsidR="00C92B6A" w:rsidRPr="00231213">
        <w:rPr>
          <w:rFonts w:asciiTheme="minorHAnsi" w:hAnsiTheme="minorHAnsi"/>
        </w:rPr>
        <w:t xml:space="preserve">that </w:t>
      </w:r>
      <w:r w:rsidR="00721084" w:rsidRPr="00231213">
        <w:rPr>
          <w:rFonts w:asciiTheme="minorHAnsi" w:hAnsiTheme="minorHAnsi"/>
        </w:rPr>
        <w:t xml:space="preserve">was held on September 23, 2019. At this meeting, stakeholders representing business, industry, local school divisions, postsecondary institutions, correctional institutions, representatives of special groups, and others met to provide input on the accountability system. Further, at the VACTEA CTE </w:t>
      </w:r>
      <w:proofErr w:type="gramStart"/>
      <w:r w:rsidR="00721084" w:rsidRPr="00231213">
        <w:rPr>
          <w:rFonts w:asciiTheme="minorHAnsi" w:hAnsiTheme="minorHAnsi"/>
        </w:rPr>
        <w:t>directors</w:t>
      </w:r>
      <w:proofErr w:type="gramEnd"/>
      <w:r w:rsidR="00721084" w:rsidRPr="00231213">
        <w:rPr>
          <w:rFonts w:asciiTheme="minorHAnsi" w:hAnsiTheme="minorHAnsi"/>
        </w:rPr>
        <w:t xml:space="preserve"> conference, accountability and performance targets were presented and discussed. A 60-day public comment period on the CTE accountability system </w:t>
      </w:r>
      <w:proofErr w:type="gramStart"/>
      <w:r w:rsidR="00721084" w:rsidRPr="00231213">
        <w:rPr>
          <w:rFonts w:asciiTheme="minorHAnsi" w:hAnsiTheme="minorHAnsi"/>
        </w:rPr>
        <w:t>was held</w:t>
      </w:r>
      <w:proofErr w:type="gramEnd"/>
      <w:r w:rsidR="00721084" w:rsidRPr="00231213">
        <w:rPr>
          <w:rFonts w:asciiTheme="minorHAnsi" w:hAnsiTheme="minorHAnsi"/>
        </w:rPr>
        <w:t xml:space="preserve"> from </w:t>
      </w:r>
      <w:r w:rsidR="00B62E47">
        <w:rPr>
          <w:rFonts w:asciiTheme="minorHAnsi" w:hAnsiTheme="minorHAnsi"/>
        </w:rPr>
        <w:t>January-</w:t>
      </w:r>
      <w:r w:rsidR="002232A7" w:rsidRPr="00231213">
        <w:rPr>
          <w:rFonts w:asciiTheme="minorHAnsi" w:hAnsiTheme="minorHAnsi"/>
        </w:rPr>
        <w:t>March</w:t>
      </w:r>
      <w:r w:rsidR="00721084" w:rsidRPr="00231213">
        <w:rPr>
          <w:rFonts w:asciiTheme="minorHAnsi" w:hAnsiTheme="minorHAnsi"/>
        </w:rPr>
        <w:t xml:space="preserve"> 2020. No public comments were received during that </w:t>
      </w:r>
      <w:proofErr w:type="gramStart"/>
      <w:r w:rsidR="00721084" w:rsidRPr="00231213">
        <w:rPr>
          <w:rFonts w:asciiTheme="minorHAnsi" w:hAnsiTheme="minorHAnsi"/>
        </w:rPr>
        <w:t>time period</w:t>
      </w:r>
      <w:proofErr w:type="gramEnd"/>
      <w:r w:rsidR="00721084" w:rsidRPr="00231213">
        <w:rPr>
          <w:rFonts w:asciiTheme="minorHAnsi" w:hAnsiTheme="minorHAnsi"/>
        </w:rPr>
        <w:t>.</w:t>
      </w:r>
    </w:p>
    <w:p w14:paraId="76F8D0BB" w14:textId="306B5E3F" w:rsidR="007F4CD8" w:rsidRPr="00231213" w:rsidRDefault="00274EAD">
      <w:pPr>
        <w:rPr>
          <w:rFonts w:asciiTheme="minorHAnsi" w:hAnsiTheme="minorHAnsi"/>
        </w:rPr>
      </w:pPr>
      <w:r w:rsidRPr="00231213">
        <w:rPr>
          <w:rFonts w:asciiTheme="minorHAnsi" w:hAnsiTheme="minorHAnsi"/>
          <w:b/>
        </w:rPr>
        <w:t>Postsecondary</w:t>
      </w:r>
      <w:r w:rsidR="008163DA">
        <w:rPr>
          <w:rFonts w:asciiTheme="minorHAnsi" w:hAnsiTheme="minorHAnsi"/>
        </w:rPr>
        <w:t xml:space="preserve"> </w:t>
      </w:r>
    </w:p>
    <w:p w14:paraId="426C8281" w14:textId="1BDA320E" w:rsidR="007F4CD8" w:rsidRPr="00B62E47" w:rsidRDefault="007F4CD8" w:rsidP="00B62E47">
      <w:pPr>
        <w:tabs>
          <w:tab w:val="left" w:pos="1758"/>
          <w:tab w:val="left" w:pos="1759"/>
        </w:tabs>
        <w:ind w:right="145"/>
        <w:rPr>
          <w:rFonts w:asciiTheme="minorHAnsi" w:hAnsiTheme="minorHAnsi" w:cstheme="minorHAnsi"/>
          <w:w w:val="105"/>
        </w:rPr>
      </w:pPr>
      <w:r w:rsidRPr="00B62E47">
        <w:rPr>
          <w:rFonts w:asciiTheme="minorHAnsi" w:hAnsiTheme="minorHAnsi" w:cstheme="minorHAnsi"/>
          <w:w w:val="105"/>
        </w:rPr>
        <w:t xml:space="preserve">Public hearings </w:t>
      </w:r>
      <w:proofErr w:type="gramStart"/>
      <w:r w:rsidRPr="00B62E47">
        <w:rPr>
          <w:rFonts w:asciiTheme="minorHAnsi" w:hAnsiTheme="minorHAnsi" w:cstheme="minorHAnsi"/>
          <w:w w:val="105"/>
        </w:rPr>
        <w:t>were conducted</w:t>
      </w:r>
      <w:proofErr w:type="gramEnd"/>
      <w:r w:rsidRPr="00B62E47">
        <w:rPr>
          <w:rFonts w:asciiTheme="minorHAnsi" w:hAnsiTheme="minorHAnsi" w:cstheme="minorHAnsi"/>
          <w:w w:val="105"/>
        </w:rPr>
        <w:t xml:space="preserve"> </w:t>
      </w:r>
      <w:r w:rsidR="00EE5913" w:rsidRPr="00B62E47">
        <w:rPr>
          <w:rFonts w:asciiTheme="minorHAnsi" w:hAnsiTheme="minorHAnsi" w:cstheme="minorHAnsi"/>
          <w:w w:val="105"/>
        </w:rPr>
        <w:t xml:space="preserve">by </w:t>
      </w:r>
      <w:r w:rsidR="00C92B6A" w:rsidRPr="00B62E47">
        <w:rPr>
          <w:rFonts w:asciiTheme="minorHAnsi" w:hAnsiTheme="minorHAnsi" w:cstheme="minorHAnsi"/>
          <w:w w:val="105"/>
        </w:rPr>
        <w:t xml:space="preserve">the </w:t>
      </w:r>
      <w:r w:rsidR="00EE5913" w:rsidRPr="00B62E47">
        <w:rPr>
          <w:rFonts w:asciiTheme="minorHAnsi" w:hAnsiTheme="minorHAnsi" w:cstheme="minorHAnsi"/>
          <w:w w:val="105"/>
        </w:rPr>
        <w:t xml:space="preserve">VDOE </w:t>
      </w:r>
      <w:r w:rsidRPr="00B62E47">
        <w:rPr>
          <w:rFonts w:asciiTheme="minorHAnsi" w:hAnsiTheme="minorHAnsi" w:cstheme="minorHAnsi"/>
          <w:w w:val="105"/>
        </w:rPr>
        <w:t>on October 15, 16, 23, and 24</w:t>
      </w:r>
      <w:r w:rsidR="00C92B6A" w:rsidRPr="00B62E47">
        <w:rPr>
          <w:rFonts w:asciiTheme="minorHAnsi" w:hAnsiTheme="minorHAnsi" w:cstheme="minorHAnsi"/>
          <w:w w:val="105"/>
        </w:rPr>
        <w:t xml:space="preserve">, </w:t>
      </w:r>
      <w:r w:rsidRPr="00B62E47">
        <w:rPr>
          <w:rFonts w:asciiTheme="minorHAnsi" w:hAnsiTheme="minorHAnsi" w:cstheme="minorHAnsi"/>
          <w:w w:val="105"/>
        </w:rPr>
        <w:t>2019</w:t>
      </w:r>
      <w:r w:rsidR="00B62E47" w:rsidRPr="00B62E47">
        <w:rPr>
          <w:rFonts w:asciiTheme="minorHAnsi" w:hAnsiTheme="minorHAnsi" w:cstheme="minorHAnsi"/>
          <w:w w:val="105"/>
        </w:rPr>
        <w:t>,</w:t>
      </w:r>
      <w:r w:rsidRPr="00B62E47">
        <w:rPr>
          <w:rFonts w:asciiTheme="minorHAnsi" w:hAnsiTheme="minorHAnsi" w:cstheme="minorHAnsi"/>
          <w:w w:val="105"/>
        </w:rPr>
        <w:t xml:space="preserve"> to solicit</w:t>
      </w:r>
      <w:r w:rsidR="00EE5913" w:rsidRPr="00B62E47">
        <w:rPr>
          <w:rFonts w:asciiTheme="minorHAnsi" w:hAnsiTheme="minorHAnsi" w:cstheme="minorHAnsi"/>
          <w:w w:val="105"/>
        </w:rPr>
        <w:t xml:space="preserve"> public comments</w:t>
      </w:r>
      <w:r w:rsidRPr="00B62E47">
        <w:rPr>
          <w:rFonts w:asciiTheme="minorHAnsi" w:hAnsiTheme="minorHAnsi" w:cstheme="minorHAnsi"/>
          <w:w w:val="105"/>
        </w:rPr>
        <w:t xml:space="preserve">. Additionally, </w:t>
      </w:r>
      <w:r w:rsidR="00C92B6A" w:rsidRPr="00B62E47">
        <w:rPr>
          <w:rFonts w:asciiTheme="minorHAnsi" w:hAnsiTheme="minorHAnsi" w:cstheme="minorHAnsi"/>
          <w:w w:val="105"/>
        </w:rPr>
        <w:t xml:space="preserve">the </w:t>
      </w:r>
      <w:r w:rsidRPr="00B62E47">
        <w:rPr>
          <w:rFonts w:asciiTheme="minorHAnsi" w:hAnsiTheme="minorHAnsi" w:cstheme="minorHAnsi"/>
          <w:w w:val="105"/>
        </w:rPr>
        <w:t>VCCS distributed a survey to Perkins stakehold</w:t>
      </w:r>
      <w:r w:rsidR="00B62E47">
        <w:rPr>
          <w:rFonts w:asciiTheme="minorHAnsi" w:hAnsiTheme="minorHAnsi" w:cstheme="minorHAnsi"/>
          <w:w w:val="105"/>
        </w:rPr>
        <w:t>ers to solicit comments on the state-</w:t>
      </w:r>
      <w:r w:rsidRPr="00B62E47">
        <w:rPr>
          <w:rFonts w:asciiTheme="minorHAnsi" w:hAnsiTheme="minorHAnsi" w:cstheme="minorHAnsi"/>
          <w:w w:val="105"/>
        </w:rPr>
        <w:t>determined levels of performance and the degree to which the proposed levels of performance:</w:t>
      </w:r>
    </w:p>
    <w:p w14:paraId="57D77058"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m</w:t>
      </w:r>
      <w:r w:rsidR="007F4CD8" w:rsidRPr="00B62E47">
        <w:rPr>
          <w:rFonts w:asciiTheme="minorHAnsi" w:hAnsiTheme="minorHAnsi" w:cstheme="minorHAnsi"/>
          <w:w w:val="105"/>
        </w:rPr>
        <w:t>eet the requirements of the law;</w:t>
      </w:r>
    </w:p>
    <w:p w14:paraId="7EFDC5DE"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s</w:t>
      </w:r>
      <w:r w:rsidR="007F4CD8" w:rsidRPr="00B62E47">
        <w:rPr>
          <w:rFonts w:asciiTheme="minorHAnsi" w:hAnsiTheme="minorHAnsi" w:cstheme="minorHAnsi"/>
          <w:w w:val="105"/>
        </w:rPr>
        <w:t>upport the improvement of performance of all CTE concentrators; and</w:t>
      </w:r>
    </w:p>
    <w:p w14:paraId="689CD70C" w14:textId="77777777" w:rsidR="007F4CD8" w:rsidRPr="00B62E47" w:rsidRDefault="00540E42" w:rsidP="00B62E47">
      <w:pPr>
        <w:pStyle w:val="ListParagraph"/>
        <w:numPr>
          <w:ilvl w:val="0"/>
          <w:numId w:val="9"/>
        </w:numPr>
        <w:ind w:left="1080"/>
        <w:rPr>
          <w:rFonts w:asciiTheme="minorHAnsi" w:hAnsiTheme="minorHAnsi" w:cstheme="minorHAnsi"/>
          <w:w w:val="105"/>
        </w:rPr>
      </w:pPr>
      <w:proofErr w:type="gramStart"/>
      <w:r w:rsidRPr="00B62E47">
        <w:rPr>
          <w:rFonts w:asciiTheme="minorHAnsi" w:hAnsiTheme="minorHAnsi" w:cstheme="minorHAnsi"/>
          <w:w w:val="105"/>
        </w:rPr>
        <w:t>s</w:t>
      </w:r>
      <w:r w:rsidR="007F4CD8" w:rsidRPr="00B62E47">
        <w:rPr>
          <w:rFonts w:asciiTheme="minorHAnsi" w:hAnsiTheme="minorHAnsi" w:cstheme="minorHAnsi"/>
          <w:w w:val="105"/>
        </w:rPr>
        <w:t>upport</w:t>
      </w:r>
      <w:proofErr w:type="gramEnd"/>
      <w:r w:rsidR="007F4CD8" w:rsidRPr="00B62E47">
        <w:rPr>
          <w:rFonts w:asciiTheme="minorHAnsi" w:hAnsiTheme="minorHAnsi" w:cstheme="minorHAnsi"/>
          <w:w w:val="105"/>
        </w:rPr>
        <w:t xml:space="preserve"> the needs of local education and </w:t>
      </w:r>
      <w:r w:rsidR="0066403B" w:rsidRPr="00B62E47">
        <w:rPr>
          <w:rFonts w:asciiTheme="minorHAnsi" w:hAnsiTheme="minorHAnsi" w:cstheme="minorHAnsi"/>
          <w:w w:val="105"/>
        </w:rPr>
        <w:t xml:space="preserve">the </w:t>
      </w:r>
      <w:r w:rsidR="007F4CD8" w:rsidRPr="00B62E47">
        <w:rPr>
          <w:rFonts w:asciiTheme="minorHAnsi" w:hAnsiTheme="minorHAnsi" w:cstheme="minorHAnsi"/>
          <w:w w:val="105"/>
        </w:rPr>
        <w:t>business community.</w:t>
      </w:r>
    </w:p>
    <w:p w14:paraId="76E9E528" w14:textId="77777777" w:rsidR="006E0C41" w:rsidRPr="00231213" w:rsidRDefault="006E0C41">
      <w:pPr>
        <w:rPr>
          <w:rFonts w:asciiTheme="minorHAnsi" w:hAnsiTheme="minorHAnsi"/>
        </w:rPr>
      </w:pPr>
      <w:r w:rsidRPr="00231213">
        <w:rPr>
          <w:rFonts w:asciiTheme="minorHAnsi" w:hAnsiTheme="minorHAnsi"/>
        </w:rPr>
        <w:br w:type="page"/>
      </w:r>
    </w:p>
    <w:p w14:paraId="060925FF" w14:textId="77777777" w:rsidR="00B32F60" w:rsidRPr="00231213" w:rsidRDefault="00B32F60" w:rsidP="00D32696">
      <w:pPr>
        <w:pStyle w:val="Heading4"/>
      </w:pPr>
      <w:r w:rsidRPr="00231213">
        <w:lastRenderedPageBreak/>
        <w:t>II.D.3.b.</w:t>
      </w:r>
      <w:r w:rsidRPr="00231213">
        <w:tab/>
        <w:t xml:space="preserve">an explanation for the State determined levels of performance that meet each of the statutory requirements in Text Box 8; and </w:t>
      </w:r>
    </w:p>
    <w:p w14:paraId="280361DC" w14:textId="77777777" w:rsidR="00B32F60" w:rsidRPr="00231213" w:rsidRDefault="00B32F60" w:rsidP="00B32F60">
      <w:pPr>
        <w:pStyle w:val="Default"/>
        <w:ind w:left="900" w:hanging="900"/>
        <w:rPr>
          <w:rFonts w:asciiTheme="minorHAnsi" w:eastAsiaTheme="majorEastAsia" w:hAnsiTheme="minorHAnsi" w:cstheme="minorHAnsi"/>
          <w:bCs/>
          <w:color w:val="auto"/>
        </w:rPr>
      </w:pPr>
    </w:p>
    <w:p w14:paraId="24CDED92" w14:textId="77777777" w:rsidR="00B32F60" w:rsidRPr="00231213" w:rsidRDefault="00B32F60" w:rsidP="00B32F60">
      <w:pPr>
        <w:pStyle w:val="Default"/>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As part of the procedures for determining State determined levels of performance, describe the process that </w:t>
      </w:r>
      <w:proofErr w:type="gramStart"/>
      <w:r w:rsidRPr="00231213">
        <w:rPr>
          <w:rFonts w:asciiTheme="minorHAnsi" w:eastAsiaTheme="majorEastAsia" w:hAnsiTheme="minorHAnsi" w:cstheme="minorHAnsi"/>
          <w:bCs/>
          <w:color w:val="auto"/>
        </w:rPr>
        <w:t>will be used</w:t>
      </w:r>
      <w:proofErr w:type="gramEnd"/>
      <w:r w:rsidRPr="00231213">
        <w:rPr>
          <w:rFonts w:asciiTheme="minorHAnsi" w:eastAsiaTheme="majorEastAsia" w:hAnsiTheme="minorHAnsi" w:cstheme="minorHAnsi"/>
          <w:bCs/>
          <w:color w:val="auto"/>
        </w:rPr>
        <w:t xml:space="preserve"> to establish a baseline for those levels.</w:t>
      </w:r>
    </w:p>
    <w:p w14:paraId="0B1FB9CE" w14:textId="77777777" w:rsidR="00B32F60" w:rsidRPr="00231213" w:rsidRDefault="00B32F60" w:rsidP="00B32F60">
      <w:pPr>
        <w:pStyle w:val="Default"/>
        <w:ind w:left="900" w:hanging="900"/>
        <w:rPr>
          <w:rFonts w:asciiTheme="minorHAnsi" w:eastAsiaTheme="majorEastAsia" w:hAnsiTheme="minorHAnsi" w:cstheme="minorHAnsi"/>
          <w:bCs/>
          <w:color w:val="auto"/>
        </w:rPr>
      </w:pPr>
    </w:p>
    <w:p w14:paraId="5B27DD6A" w14:textId="77777777" w:rsidR="007F4CD8" w:rsidRPr="00271379" w:rsidRDefault="00274EAD" w:rsidP="00271379">
      <w:pPr>
        <w:rPr>
          <w:rFonts w:asciiTheme="minorHAnsi" w:hAnsiTheme="minorHAnsi"/>
          <w:b/>
        </w:rPr>
      </w:pPr>
      <w:r w:rsidRPr="00271379">
        <w:rPr>
          <w:rFonts w:asciiTheme="minorHAnsi" w:hAnsiTheme="minorHAnsi"/>
          <w:b/>
        </w:rPr>
        <w:t>Secondary</w:t>
      </w:r>
    </w:p>
    <w:p w14:paraId="23661396" w14:textId="56057F6C" w:rsidR="00B32F60" w:rsidRPr="00231213" w:rsidRDefault="00271379" w:rsidP="008E1324">
      <w:pPr>
        <w:rPr>
          <w:rFonts w:asciiTheme="minorHAnsi" w:hAnsiTheme="minorHAnsi"/>
        </w:rPr>
      </w:pPr>
      <w:proofErr w:type="gramStart"/>
      <w:r w:rsidRPr="00271379">
        <w:rPr>
          <w:rFonts w:asciiTheme="minorHAnsi" w:hAnsiTheme="minorHAnsi"/>
        </w:rPr>
        <w:t>T</w:t>
      </w:r>
      <w:r w:rsidR="008E1324" w:rsidRPr="00231213">
        <w:rPr>
          <w:rFonts w:asciiTheme="minorHAnsi" w:hAnsiTheme="minorHAnsi"/>
        </w:rPr>
        <w:t>hese measures and levels of performance were reviewed by stakeholders including</w:t>
      </w:r>
      <w:proofErr w:type="gramEnd"/>
      <w:r w:rsidR="008E1324" w:rsidRPr="00231213">
        <w:rPr>
          <w:rFonts w:asciiTheme="minorHAnsi" w:hAnsiTheme="minorHAnsi"/>
        </w:rPr>
        <w:t>: directors of CTE</w:t>
      </w:r>
      <w:r w:rsidR="00F63549" w:rsidRPr="00231213">
        <w:rPr>
          <w:rFonts w:asciiTheme="minorHAnsi" w:hAnsiTheme="minorHAnsi"/>
        </w:rPr>
        <w:t xml:space="preserve"> for each local school division,</w:t>
      </w:r>
      <w:r w:rsidR="008E1324" w:rsidRPr="00231213">
        <w:rPr>
          <w:rFonts w:asciiTheme="minorHAnsi" w:hAnsiTheme="minorHAnsi"/>
        </w:rPr>
        <w:t xml:space="preserve"> </w:t>
      </w:r>
      <w:r w:rsidR="00F63549" w:rsidRPr="00231213">
        <w:rPr>
          <w:rFonts w:asciiTheme="minorHAnsi" w:hAnsiTheme="minorHAnsi"/>
        </w:rPr>
        <w:t xml:space="preserve">the </w:t>
      </w:r>
      <w:r w:rsidR="008E1324" w:rsidRPr="00231213">
        <w:rPr>
          <w:rFonts w:asciiTheme="minorHAnsi" w:hAnsiTheme="minorHAnsi"/>
        </w:rPr>
        <w:t xml:space="preserve">VCCS, and </w:t>
      </w:r>
      <w:r w:rsidR="00B62E47">
        <w:rPr>
          <w:rFonts w:asciiTheme="minorHAnsi" w:hAnsiTheme="minorHAnsi"/>
        </w:rPr>
        <w:t>the</w:t>
      </w:r>
      <w:r w:rsidR="008E1324" w:rsidRPr="00231213">
        <w:rPr>
          <w:rFonts w:asciiTheme="minorHAnsi" w:hAnsiTheme="minorHAnsi"/>
        </w:rPr>
        <w:t xml:space="preserve"> </w:t>
      </w:r>
      <w:r w:rsidR="00B62E47">
        <w:rPr>
          <w:rFonts w:asciiTheme="minorHAnsi" w:hAnsiTheme="minorHAnsi"/>
        </w:rPr>
        <w:t>s</w:t>
      </w:r>
      <w:r w:rsidR="008E1324" w:rsidRPr="00231213">
        <w:rPr>
          <w:rFonts w:asciiTheme="minorHAnsi" w:hAnsiTheme="minorHAnsi"/>
        </w:rPr>
        <w:t xml:space="preserve">tate Perkins V </w:t>
      </w:r>
      <w:r w:rsidR="00B62E47" w:rsidRPr="00231213">
        <w:rPr>
          <w:rFonts w:asciiTheme="minorHAnsi" w:hAnsiTheme="minorHAnsi"/>
        </w:rPr>
        <w:t xml:space="preserve">core stakeholders team </w:t>
      </w:r>
      <w:r w:rsidR="008E1324" w:rsidRPr="00231213">
        <w:rPr>
          <w:rFonts w:asciiTheme="minorHAnsi" w:hAnsiTheme="minorHAnsi"/>
        </w:rPr>
        <w:t xml:space="preserve">and WIOA Combined </w:t>
      </w:r>
      <w:r w:rsidR="00010E20" w:rsidRPr="00231213">
        <w:rPr>
          <w:rFonts w:asciiTheme="minorHAnsi" w:hAnsiTheme="minorHAnsi"/>
        </w:rPr>
        <w:t>State Plan</w:t>
      </w:r>
      <w:r w:rsidR="008E1324" w:rsidRPr="00231213">
        <w:rPr>
          <w:rFonts w:asciiTheme="minorHAnsi" w:hAnsiTheme="minorHAnsi"/>
        </w:rPr>
        <w:t xml:space="preserve"> workgroup participants. Recommendation for performance measure</w:t>
      </w:r>
      <w:r w:rsidR="00B62E47">
        <w:rPr>
          <w:rFonts w:asciiTheme="minorHAnsi" w:hAnsiTheme="minorHAnsi"/>
        </w:rPr>
        <w:t>s</w:t>
      </w:r>
      <w:r w:rsidR="008E1324" w:rsidRPr="00231213">
        <w:rPr>
          <w:rFonts w:asciiTheme="minorHAnsi" w:hAnsiTheme="minorHAnsi"/>
        </w:rPr>
        <w:t xml:space="preserve"> and level of performance on which consensus </w:t>
      </w:r>
      <w:r w:rsidR="00962475" w:rsidRPr="00231213">
        <w:rPr>
          <w:rFonts w:asciiTheme="minorHAnsi" w:hAnsiTheme="minorHAnsi"/>
        </w:rPr>
        <w:t>were</w:t>
      </w:r>
      <w:r w:rsidR="008E1324" w:rsidRPr="00231213">
        <w:rPr>
          <w:rFonts w:asciiTheme="minorHAnsi" w:hAnsiTheme="minorHAnsi"/>
        </w:rPr>
        <w:t xml:space="preserve"> reached were then submitted for public comment through</w:t>
      </w:r>
      <w:r w:rsidR="00F63549" w:rsidRPr="00231213">
        <w:rPr>
          <w:rFonts w:asciiTheme="minorHAnsi" w:hAnsiTheme="minorHAnsi"/>
        </w:rPr>
        <w:t xml:space="preserve"> a</w:t>
      </w:r>
      <w:r w:rsidR="008E1324" w:rsidRPr="00231213">
        <w:rPr>
          <w:rFonts w:asciiTheme="minorHAnsi" w:hAnsiTheme="minorHAnsi"/>
        </w:rPr>
        <w:t xml:space="preserve"> portal on the VDOE website. All participants </w:t>
      </w:r>
      <w:proofErr w:type="gramStart"/>
      <w:r w:rsidR="008E1324" w:rsidRPr="00231213">
        <w:rPr>
          <w:rFonts w:asciiTheme="minorHAnsi" w:hAnsiTheme="minorHAnsi"/>
        </w:rPr>
        <w:t>were made</w:t>
      </w:r>
      <w:proofErr w:type="gramEnd"/>
      <w:r w:rsidR="008E1324" w:rsidRPr="00231213">
        <w:rPr>
          <w:rFonts w:asciiTheme="minorHAnsi" w:hAnsiTheme="minorHAnsi"/>
        </w:rPr>
        <w:t xml:space="preserve"> aware that additional indicators of performance, with corresponding measures and levels of performance, </w:t>
      </w:r>
      <w:r w:rsidR="00F63549" w:rsidRPr="00231213">
        <w:rPr>
          <w:rFonts w:asciiTheme="minorHAnsi" w:hAnsiTheme="minorHAnsi"/>
        </w:rPr>
        <w:t>would</w:t>
      </w:r>
      <w:r w:rsidR="008E1324" w:rsidRPr="00231213">
        <w:rPr>
          <w:rFonts w:asciiTheme="minorHAnsi" w:hAnsiTheme="minorHAnsi"/>
        </w:rPr>
        <w:t xml:space="preserve"> also be developed if needed.</w:t>
      </w:r>
    </w:p>
    <w:p w14:paraId="1E0A206F" w14:textId="3E1E3104" w:rsidR="007F4CD8" w:rsidRPr="00231213" w:rsidRDefault="00274EAD">
      <w:pPr>
        <w:rPr>
          <w:rFonts w:asciiTheme="minorHAnsi" w:hAnsiTheme="minorHAnsi"/>
        </w:rPr>
      </w:pPr>
      <w:r w:rsidRPr="00231213">
        <w:rPr>
          <w:rFonts w:asciiTheme="minorHAnsi" w:hAnsiTheme="minorHAnsi"/>
          <w:b/>
        </w:rPr>
        <w:t>Postsecondary</w:t>
      </w:r>
      <w:r w:rsidR="00476134">
        <w:rPr>
          <w:rFonts w:asciiTheme="minorHAnsi" w:hAnsiTheme="minorHAnsi"/>
        </w:rPr>
        <w:t xml:space="preserve"> </w:t>
      </w:r>
    </w:p>
    <w:p w14:paraId="058B0BFC" w14:textId="77777777" w:rsidR="007F4CD8" w:rsidRPr="00231213" w:rsidRDefault="007F4CD8" w:rsidP="007F4CD8">
      <w:pPr>
        <w:tabs>
          <w:tab w:val="left" w:pos="1753"/>
          <w:tab w:val="left" w:pos="1754"/>
        </w:tabs>
        <w:spacing w:line="244" w:lineRule="auto"/>
        <w:ind w:right="454"/>
      </w:pPr>
      <w:r w:rsidRPr="00231213">
        <w:t>All postsecondary levels of performance:</w:t>
      </w:r>
    </w:p>
    <w:p w14:paraId="425764DD" w14:textId="5A59EE6B" w:rsidR="007F4CD8" w:rsidRPr="00231213" w:rsidRDefault="007F4CD8" w:rsidP="00B85421">
      <w:pPr>
        <w:pStyle w:val="ListParagraph"/>
        <w:numPr>
          <w:ilvl w:val="0"/>
          <w:numId w:val="9"/>
        </w:numPr>
        <w:ind w:left="1080"/>
      </w:pPr>
      <w:r w:rsidRPr="00231213">
        <w:t xml:space="preserve">Are expressed in a percentage or numerical form, </w:t>
      </w:r>
      <w:proofErr w:type="gramStart"/>
      <w:r w:rsidRPr="00231213">
        <w:t>so as to</w:t>
      </w:r>
      <w:proofErr w:type="gramEnd"/>
      <w:r w:rsidRPr="00231213">
        <w:t xml:space="preserve"> be objectiv</w:t>
      </w:r>
      <w:r w:rsidR="00F63549" w:rsidRPr="00231213">
        <w:t>e, quantifiable, and measurable</w:t>
      </w:r>
      <w:r w:rsidR="00B62E47">
        <w:t>.</w:t>
      </w:r>
    </w:p>
    <w:p w14:paraId="2DC55378" w14:textId="61DF4CF6" w:rsidR="007F4CD8" w:rsidRPr="00231213" w:rsidRDefault="007F4CD8" w:rsidP="00B85421">
      <w:pPr>
        <w:pStyle w:val="ListParagraph"/>
        <w:numPr>
          <w:ilvl w:val="0"/>
          <w:numId w:val="9"/>
        </w:numPr>
        <w:ind w:left="1080"/>
      </w:pPr>
      <w:r w:rsidRPr="00231213">
        <w:t xml:space="preserve">Reflect VCCS’ commitment </w:t>
      </w:r>
      <w:proofErr w:type="gramStart"/>
      <w:r w:rsidRPr="00231213">
        <w:t>to continually make</w:t>
      </w:r>
      <w:proofErr w:type="gramEnd"/>
      <w:r w:rsidRPr="00231213">
        <w:t xml:space="preserve"> meaningful progress toward improving the performance of all </w:t>
      </w:r>
      <w:r w:rsidR="00B62E47">
        <w:t>CTE</w:t>
      </w:r>
      <w:r w:rsidR="00F63549" w:rsidRPr="00231213">
        <w:t xml:space="preserve"> students</w:t>
      </w:r>
      <w:r w:rsidR="00B62E47">
        <w:t>.</w:t>
      </w:r>
    </w:p>
    <w:p w14:paraId="061FECA0" w14:textId="12E80632" w:rsidR="007F4CD8" w:rsidRPr="00231213" w:rsidRDefault="007F4CD8" w:rsidP="00B85421">
      <w:pPr>
        <w:pStyle w:val="ListParagraph"/>
        <w:numPr>
          <w:ilvl w:val="0"/>
          <w:numId w:val="9"/>
        </w:numPr>
        <w:ind w:left="1080"/>
      </w:pPr>
      <w:r w:rsidRPr="00231213">
        <w:t>Have been subject to the public comment process a</w:t>
      </w:r>
      <w:r w:rsidR="00F63549" w:rsidRPr="00231213">
        <w:t>s described in this application</w:t>
      </w:r>
      <w:r w:rsidR="00B62E47">
        <w:t>.</w:t>
      </w:r>
    </w:p>
    <w:p w14:paraId="11C57B49" w14:textId="6A0E16B8" w:rsidR="007F4CD8" w:rsidRPr="00231213" w:rsidRDefault="007F4CD8" w:rsidP="00B85421">
      <w:pPr>
        <w:pStyle w:val="ListParagraph"/>
        <w:numPr>
          <w:ilvl w:val="0"/>
          <w:numId w:val="9"/>
        </w:numPr>
        <w:ind w:left="1080"/>
      </w:pPr>
      <w:r w:rsidRPr="00231213">
        <w:t xml:space="preserve">If adjusted, will take into account how the levels of performance involved compare with the </w:t>
      </w:r>
      <w:r w:rsidR="00B62E47">
        <w:t>s</w:t>
      </w:r>
      <w:r w:rsidRPr="00231213">
        <w:t>tate levels of performance established for oth</w:t>
      </w:r>
      <w:r w:rsidR="00F63549" w:rsidRPr="00231213">
        <w:t>er s</w:t>
      </w:r>
      <w:r w:rsidRPr="00231213">
        <w:t>tates, considering factors including the characteristics of actual (as opposed to anticipated) CTE concentrators when the CTE concentrators entered the program, and the service</w:t>
      </w:r>
      <w:r w:rsidR="00F63549" w:rsidRPr="00231213">
        <w:t>s or instruction to be provided</w:t>
      </w:r>
      <w:r w:rsidR="00B62E47">
        <w:t>.</w:t>
      </w:r>
    </w:p>
    <w:p w14:paraId="60176C18" w14:textId="444B8C9A" w:rsidR="007F4CD8" w:rsidRPr="00231213" w:rsidRDefault="007F4CD8" w:rsidP="00B85421">
      <w:pPr>
        <w:pStyle w:val="ListParagraph"/>
        <w:numPr>
          <w:ilvl w:val="0"/>
          <w:numId w:val="9"/>
        </w:numPr>
        <w:ind w:left="1080"/>
      </w:pPr>
      <w:r w:rsidRPr="00231213">
        <w:t xml:space="preserve">If adjusted, will be higher than the average actual performance of the </w:t>
      </w:r>
      <w:r w:rsidR="00F63549" w:rsidRPr="00231213">
        <w:t>two</w:t>
      </w:r>
      <w:r w:rsidRPr="00231213">
        <w:t xml:space="preserve"> most recently completed program years, except in the case of unanticipated circumstances that require revisions in accordance </w:t>
      </w:r>
      <w:r w:rsidR="00F63549" w:rsidRPr="00231213">
        <w:t>with other statutory provisions</w:t>
      </w:r>
      <w:r w:rsidR="00B62E47">
        <w:t>.</w:t>
      </w:r>
    </w:p>
    <w:p w14:paraId="7D9AC6FB" w14:textId="517F83EB" w:rsidR="007F4CD8" w:rsidRPr="00231213" w:rsidRDefault="007F4CD8" w:rsidP="00B85421">
      <w:pPr>
        <w:pStyle w:val="ListParagraph"/>
        <w:numPr>
          <w:ilvl w:val="0"/>
          <w:numId w:val="9"/>
        </w:numPr>
        <w:ind w:left="1080"/>
      </w:pPr>
      <w:r w:rsidRPr="00231213">
        <w:t xml:space="preserve">Take into account the extent to which the </w:t>
      </w:r>
      <w:r w:rsidR="00B62E47" w:rsidRPr="00231213">
        <w:t xml:space="preserve">state determined </w:t>
      </w:r>
      <w:r w:rsidRPr="00231213">
        <w:t xml:space="preserve">levels of performance advance the eligible agency's goals, as set forth in the </w:t>
      </w:r>
      <w:r w:rsidR="00B62E47" w:rsidRPr="00231213">
        <w:t>state plan</w:t>
      </w:r>
      <w:r w:rsidR="00B62E47">
        <w:t>.</w:t>
      </w:r>
    </w:p>
    <w:p w14:paraId="1C830683" w14:textId="77777777" w:rsidR="00B32F60" w:rsidRDefault="00B32F60">
      <w:pPr>
        <w:rPr>
          <w:rFonts w:asciiTheme="minorHAnsi" w:hAnsiTheme="minorHAnsi"/>
        </w:rPr>
      </w:pPr>
      <w:r>
        <w:rPr>
          <w:rFonts w:asciiTheme="minorHAnsi" w:hAnsiTheme="minorHAnsi"/>
        </w:rPr>
        <w:br w:type="page"/>
      </w:r>
    </w:p>
    <w:p w14:paraId="699D7E7E" w14:textId="77777777" w:rsidR="00B32F60" w:rsidRPr="00B32F60" w:rsidRDefault="00B32F60" w:rsidP="00D32696">
      <w:pPr>
        <w:pStyle w:val="Heading4"/>
      </w:pPr>
      <w:r w:rsidRPr="00B32F60">
        <w:lastRenderedPageBreak/>
        <w:t>II.D.</w:t>
      </w:r>
      <w:r>
        <w:t>3</w:t>
      </w:r>
      <w:r w:rsidRPr="00B32F60">
        <w:t>.</w:t>
      </w:r>
      <w:r>
        <w:t>c</w:t>
      </w:r>
      <w:r w:rsidRPr="00B32F60">
        <w:t>.</w:t>
      </w:r>
      <w:r w:rsidRPr="00B32F60">
        <w:tab/>
        <w:t xml:space="preserve">a description of how the State determined levels of performance set by the eligible agency align with the levels, goals and objectives other Federal and State laws, (Section 122(d)(10) of Perkins V). </w:t>
      </w:r>
    </w:p>
    <w:p w14:paraId="5A0A9CBC" w14:textId="77777777" w:rsidR="00B32F60" w:rsidRPr="00B32F60" w:rsidRDefault="00B32F60" w:rsidP="00B32F60">
      <w:pPr>
        <w:pStyle w:val="Default"/>
        <w:ind w:left="900" w:hanging="900"/>
        <w:rPr>
          <w:rFonts w:asciiTheme="minorHAnsi" w:eastAsiaTheme="majorEastAsia" w:hAnsiTheme="minorHAnsi" w:cstheme="minorHAnsi"/>
          <w:bCs/>
          <w:color w:val="auto"/>
        </w:rPr>
      </w:pPr>
    </w:p>
    <w:p w14:paraId="642BC6E4" w14:textId="77777777" w:rsidR="00B32F60" w:rsidRPr="00B32F60" w:rsidRDefault="00B32F60" w:rsidP="00B32F60">
      <w:pPr>
        <w:pStyle w:val="Default"/>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 xml:space="preserve">As part of the procedures for determining State determined levels of performance, describe the process that </w:t>
      </w:r>
      <w:proofErr w:type="gramStart"/>
      <w:r w:rsidRPr="00B32F60">
        <w:rPr>
          <w:rFonts w:asciiTheme="minorHAnsi" w:eastAsiaTheme="majorEastAsia" w:hAnsiTheme="minorHAnsi" w:cstheme="minorHAnsi"/>
          <w:bCs/>
          <w:color w:val="auto"/>
        </w:rPr>
        <w:t>will be used</w:t>
      </w:r>
      <w:proofErr w:type="gramEnd"/>
      <w:r w:rsidRPr="00B32F60">
        <w:rPr>
          <w:rFonts w:asciiTheme="minorHAnsi" w:eastAsiaTheme="majorEastAsia" w:hAnsiTheme="minorHAnsi" w:cstheme="minorHAnsi"/>
          <w:bCs/>
          <w:color w:val="auto"/>
        </w:rPr>
        <w:t xml:space="preserve"> to establish a baseline for those levels.</w:t>
      </w:r>
    </w:p>
    <w:p w14:paraId="7E79F68F" w14:textId="77777777" w:rsidR="00B32F60" w:rsidRDefault="00B32F60" w:rsidP="00B32F60">
      <w:pPr>
        <w:pStyle w:val="Default"/>
        <w:ind w:left="900" w:hanging="900"/>
        <w:rPr>
          <w:rFonts w:asciiTheme="minorHAnsi" w:eastAsiaTheme="majorEastAsia" w:hAnsiTheme="minorHAnsi" w:cstheme="minorHAnsi"/>
          <w:bCs/>
          <w:color w:val="auto"/>
        </w:rPr>
      </w:pPr>
    </w:p>
    <w:p w14:paraId="27F4D512" w14:textId="77777777" w:rsidR="007F4CD8" w:rsidRPr="00271379" w:rsidRDefault="00274EAD" w:rsidP="00271379">
      <w:pPr>
        <w:rPr>
          <w:rFonts w:asciiTheme="minorHAnsi" w:hAnsiTheme="minorHAnsi"/>
          <w:b/>
        </w:rPr>
      </w:pPr>
      <w:r w:rsidRPr="00271379">
        <w:rPr>
          <w:rFonts w:asciiTheme="minorHAnsi" w:hAnsiTheme="minorHAnsi"/>
          <w:b/>
        </w:rPr>
        <w:t>Secondary</w:t>
      </w:r>
    </w:p>
    <w:p w14:paraId="769ED699" w14:textId="0F86AD18" w:rsidR="008E1324" w:rsidRPr="00231213" w:rsidRDefault="008E1324" w:rsidP="008E1324">
      <w:pPr>
        <w:rPr>
          <w:rFonts w:asciiTheme="minorHAnsi" w:hAnsiTheme="minorHAnsi"/>
        </w:rPr>
      </w:pPr>
      <w:r w:rsidRPr="00271379">
        <w:rPr>
          <w:rFonts w:asciiTheme="minorHAnsi" w:hAnsiTheme="minorHAnsi"/>
        </w:rPr>
        <w:t xml:space="preserve">Virginia </w:t>
      </w:r>
      <w:r w:rsidR="00077E0C" w:rsidRPr="00231213">
        <w:rPr>
          <w:rFonts w:asciiTheme="minorHAnsi" w:hAnsiTheme="minorHAnsi"/>
        </w:rPr>
        <w:t>has achieved</w:t>
      </w:r>
      <w:r w:rsidR="005D2C21" w:rsidRPr="00231213">
        <w:rPr>
          <w:rFonts w:asciiTheme="minorHAnsi" w:hAnsiTheme="minorHAnsi"/>
        </w:rPr>
        <w:t xml:space="preserve"> </w:t>
      </w:r>
      <w:r w:rsidRPr="00231213">
        <w:rPr>
          <w:rFonts w:asciiTheme="minorHAnsi" w:hAnsiTheme="minorHAnsi"/>
        </w:rPr>
        <w:t xml:space="preserve">a coherent state system of accountability by aligning Perkins V performance measures with priority measures embedded in the Profile of a Virginia Graduate, </w:t>
      </w:r>
      <w:r w:rsidR="00271379">
        <w:rPr>
          <w:rFonts w:asciiTheme="minorHAnsi" w:hAnsiTheme="minorHAnsi"/>
        </w:rPr>
        <w:t>ESSA</w:t>
      </w:r>
      <w:r w:rsidR="005D2C21" w:rsidRPr="00231213">
        <w:rPr>
          <w:rFonts w:asciiTheme="minorHAnsi" w:hAnsiTheme="minorHAnsi"/>
        </w:rPr>
        <w:t>,</w:t>
      </w:r>
      <w:r w:rsidRPr="00231213">
        <w:rPr>
          <w:rFonts w:asciiTheme="minorHAnsi" w:hAnsiTheme="minorHAnsi"/>
        </w:rPr>
        <w:t xml:space="preserve"> Consolidated </w:t>
      </w:r>
      <w:r w:rsidR="00010E20" w:rsidRPr="00231213">
        <w:rPr>
          <w:rFonts w:asciiTheme="minorHAnsi" w:hAnsiTheme="minorHAnsi"/>
        </w:rPr>
        <w:t>State Plan</w:t>
      </w:r>
      <w:r w:rsidR="005D2C21" w:rsidRPr="00231213">
        <w:rPr>
          <w:rFonts w:asciiTheme="minorHAnsi" w:hAnsiTheme="minorHAnsi"/>
        </w:rPr>
        <w:t>,</w:t>
      </w:r>
      <w:r w:rsidRPr="00231213">
        <w:rPr>
          <w:rFonts w:asciiTheme="minorHAnsi" w:hAnsiTheme="minorHAnsi"/>
        </w:rPr>
        <w:t xml:space="preserve"> and the Virginia WIOA Combined </w:t>
      </w:r>
      <w:r w:rsidR="00010E20" w:rsidRPr="00231213">
        <w:rPr>
          <w:rFonts w:asciiTheme="minorHAnsi" w:hAnsiTheme="minorHAnsi"/>
        </w:rPr>
        <w:t>State Plan</w:t>
      </w:r>
      <w:r w:rsidRPr="00231213">
        <w:rPr>
          <w:rFonts w:asciiTheme="minorHAnsi" w:hAnsiTheme="minorHAnsi"/>
        </w:rPr>
        <w:t>. These performance measures and performan</w:t>
      </w:r>
      <w:r w:rsidR="00077E0C" w:rsidRPr="00231213">
        <w:rPr>
          <w:rFonts w:asciiTheme="minorHAnsi" w:hAnsiTheme="minorHAnsi"/>
        </w:rPr>
        <w:t>ce levels span</w:t>
      </w:r>
      <w:r w:rsidR="00AB24BD" w:rsidRPr="00231213">
        <w:rPr>
          <w:rFonts w:asciiTheme="minorHAnsi" w:hAnsiTheme="minorHAnsi"/>
        </w:rPr>
        <w:t xml:space="preserve"> across</w:t>
      </w:r>
      <w:r w:rsidR="005D2C21" w:rsidRPr="00231213">
        <w:rPr>
          <w:rFonts w:asciiTheme="minorHAnsi" w:hAnsiTheme="minorHAnsi"/>
        </w:rPr>
        <w:t xml:space="preserve"> s</w:t>
      </w:r>
      <w:r w:rsidRPr="00231213">
        <w:rPr>
          <w:rFonts w:asciiTheme="minorHAnsi" w:hAnsiTheme="minorHAnsi"/>
        </w:rPr>
        <w:t xml:space="preserve">tate and </w:t>
      </w:r>
      <w:r w:rsidR="00924C48">
        <w:rPr>
          <w:rFonts w:asciiTheme="minorHAnsi" w:hAnsiTheme="minorHAnsi"/>
        </w:rPr>
        <w:t>f</w:t>
      </w:r>
      <w:r w:rsidRPr="00231213">
        <w:rPr>
          <w:rFonts w:asciiTheme="minorHAnsi" w:hAnsiTheme="minorHAnsi"/>
        </w:rPr>
        <w:t xml:space="preserve">ederal laws </w:t>
      </w:r>
      <w:r w:rsidR="00077E0C" w:rsidRPr="00231213">
        <w:rPr>
          <w:rFonts w:asciiTheme="minorHAnsi" w:hAnsiTheme="minorHAnsi"/>
        </w:rPr>
        <w:t>and present</w:t>
      </w:r>
      <w:r w:rsidRPr="00231213">
        <w:rPr>
          <w:rFonts w:asciiTheme="minorHAnsi" w:hAnsiTheme="minorHAnsi"/>
        </w:rPr>
        <w:t xml:space="preserve"> an aligned me</w:t>
      </w:r>
      <w:r w:rsidR="00AB24BD" w:rsidRPr="00231213">
        <w:rPr>
          <w:rFonts w:asciiTheme="minorHAnsi" w:hAnsiTheme="minorHAnsi"/>
        </w:rPr>
        <w:t>ssage to stakeholders about which</w:t>
      </w:r>
      <w:r w:rsidRPr="00231213">
        <w:rPr>
          <w:rFonts w:asciiTheme="minorHAnsi" w:hAnsiTheme="minorHAnsi"/>
        </w:rPr>
        <w:t xml:space="preserve"> outcomes are valued in increasing the career and college readiness for all students. </w:t>
      </w:r>
    </w:p>
    <w:p w14:paraId="5A9ECC6C" w14:textId="7C708A0C" w:rsidR="00B32F60" w:rsidRPr="00231213" w:rsidRDefault="008E1324" w:rsidP="008E1324">
      <w:pPr>
        <w:rPr>
          <w:rFonts w:asciiTheme="minorHAnsi" w:hAnsiTheme="minorHAnsi"/>
        </w:rPr>
      </w:pPr>
      <w:r w:rsidRPr="00231213">
        <w:rPr>
          <w:rFonts w:asciiTheme="minorHAnsi" w:hAnsiTheme="minorHAnsi"/>
        </w:rPr>
        <w:t xml:space="preserve">The approach used to establish </w:t>
      </w:r>
      <w:r w:rsidR="00924C48">
        <w:rPr>
          <w:rFonts w:asciiTheme="minorHAnsi" w:hAnsiTheme="minorHAnsi"/>
        </w:rPr>
        <w:t>s</w:t>
      </w:r>
      <w:r w:rsidRPr="00231213">
        <w:rPr>
          <w:rFonts w:asciiTheme="minorHAnsi" w:hAnsiTheme="minorHAnsi"/>
        </w:rPr>
        <w:t>tate</w:t>
      </w:r>
      <w:r w:rsidR="00924C48">
        <w:rPr>
          <w:rFonts w:asciiTheme="minorHAnsi" w:hAnsiTheme="minorHAnsi"/>
        </w:rPr>
        <w:t>-</w:t>
      </w:r>
      <w:r w:rsidRPr="00231213">
        <w:rPr>
          <w:rFonts w:asciiTheme="minorHAnsi" w:hAnsiTheme="minorHAnsi"/>
        </w:rPr>
        <w:t>determined levels of performance for each of the Perkins performance m</w:t>
      </w:r>
      <w:r w:rsidR="00924C48">
        <w:rPr>
          <w:rFonts w:asciiTheme="minorHAnsi" w:hAnsiTheme="minorHAnsi"/>
        </w:rPr>
        <w:t>easures is consistent with the s</w:t>
      </w:r>
      <w:r w:rsidRPr="00231213">
        <w:rPr>
          <w:rFonts w:asciiTheme="minorHAnsi" w:hAnsiTheme="minorHAnsi"/>
        </w:rPr>
        <w:t xml:space="preserve">tate accountability approach using a growth model. </w:t>
      </w:r>
      <w:proofErr w:type="gramStart"/>
      <w:r w:rsidR="00AB24BD" w:rsidRPr="00231213">
        <w:rPr>
          <w:rFonts w:asciiTheme="minorHAnsi" w:hAnsiTheme="minorHAnsi"/>
        </w:rPr>
        <w:t>Each recipient is expected to demonstrate progress (growth) on each measure, relative to their</w:t>
      </w:r>
      <w:proofErr w:type="gramEnd"/>
      <w:r w:rsidRPr="00231213">
        <w:rPr>
          <w:rFonts w:asciiTheme="minorHAnsi" w:hAnsiTheme="minorHAnsi"/>
        </w:rPr>
        <w:t xml:space="preserve"> previous performance. Performance level baselines for indicators 1S1, 2S1, 2S2, 3S1, 5S4A-E, and </w:t>
      </w:r>
      <w:r w:rsidR="00924C48">
        <w:rPr>
          <w:rFonts w:asciiTheme="minorHAnsi" w:hAnsiTheme="minorHAnsi"/>
        </w:rPr>
        <w:t xml:space="preserve">1P1 </w:t>
      </w:r>
      <w:proofErr w:type="gramStart"/>
      <w:r w:rsidR="00924C48">
        <w:rPr>
          <w:rFonts w:asciiTheme="minorHAnsi" w:hAnsiTheme="minorHAnsi"/>
        </w:rPr>
        <w:t>were established</w:t>
      </w:r>
      <w:proofErr w:type="gramEnd"/>
      <w:r w:rsidR="00924C48">
        <w:rPr>
          <w:rFonts w:asciiTheme="minorHAnsi" w:hAnsiTheme="minorHAnsi"/>
        </w:rPr>
        <w:t xml:space="preserve"> using the s</w:t>
      </w:r>
      <w:r w:rsidRPr="00231213">
        <w:rPr>
          <w:rFonts w:asciiTheme="minorHAnsi" w:hAnsiTheme="minorHAnsi"/>
        </w:rPr>
        <w:t xml:space="preserve">tate’s baselines and projections approved by the </w:t>
      </w:r>
      <w:r w:rsidR="00271379">
        <w:rPr>
          <w:rFonts w:asciiTheme="minorHAnsi" w:hAnsiTheme="minorHAnsi"/>
        </w:rPr>
        <w:t>USD</w:t>
      </w:r>
      <w:r w:rsidR="00AB24BD" w:rsidRPr="00231213">
        <w:rPr>
          <w:rFonts w:asciiTheme="minorHAnsi" w:hAnsiTheme="minorHAnsi"/>
        </w:rPr>
        <w:t>E</w:t>
      </w:r>
      <w:r w:rsidRPr="00231213">
        <w:rPr>
          <w:rFonts w:asciiTheme="minorHAnsi" w:hAnsiTheme="minorHAnsi"/>
        </w:rPr>
        <w:t xml:space="preserve"> in the Virginia negotiated performance targets previously set for the reporting year 2018-2019. The level of performance baselines for indicators 2S3, 4S1, 5S1, 5S3, 2P1, and 3P1 </w:t>
      </w:r>
      <w:proofErr w:type="gramStart"/>
      <w:r w:rsidRPr="00231213">
        <w:rPr>
          <w:rFonts w:asciiTheme="minorHAnsi" w:hAnsiTheme="minorHAnsi"/>
        </w:rPr>
        <w:t>were established</w:t>
      </w:r>
      <w:proofErr w:type="gramEnd"/>
      <w:r w:rsidRPr="00231213">
        <w:rPr>
          <w:rFonts w:asciiTheme="minorHAnsi" w:hAnsiTheme="minorHAnsi"/>
        </w:rPr>
        <w:t xml:space="preserve"> by an analysis of currently collected data that had not </w:t>
      </w:r>
      <w:r w:rsidR="00AB24BD" w:rsidRPr="00231213">
        <w:rPr>
          <w:rFonts w:asciiTheme="minorHAnsi" w:hAnsiTheme="minorHAnsi"/>
        </w:rPr>
        <w:t xml:space="preserve">been </w:t>
      </w:r>
      <w:r w:rsidRPr="00231213">
        <w:rPr>
          <w:rFonts w:asciiTheme="minorHAnsi" w:hAnsiTheme="minorHAnsi"/>
        </w:rPr>
        <w:t xml:space="preserve">previously </w:t>
      </w:r>
      <w:r w:rsidR="00AB24BD" w:rsidRPr="00231213">
        <w:rPr>
          <w:rFonts w:asciiTheme="minorHAnsi" w:hAnsiTheme="minorHAnsi"/>
        </w:rPr>
        <w:t xml:space="preserve">reported </w:t>
      </w:r>
      <w:r w:rsidRPr="00231213">
        <w:rPr>
          <w:rFonts w:asciiTheme="minorHAnsi" w:hAnsiTheme="minorHAnsi"/>
        </w:rPr>
        <w:t xml:space="preserve">for Perkins IV reporting measures but was </w:t>
      </w:r>
      <w:r w:rsidR="00077E0C" w:rsidRPr="00231213">
        <w:rPr>
          <w:rFonts w:asciiTheme="minorHAnsi" w:hAnsiTheme="minorHAnsi"/>
        </w:rPr>
        <w:t>determined</w:t>
      </w:r>
      <w:r w:rsidRPr="00231213">
        <w:rPr>
          <w:rFonts w:asciiTheme="minorHAnsi" w:hAnsiTheme="minorHAnsi"/>
        </w:rPr>
        <w:t xml:space="preserve"> to be reliable and valid across Virginia.</w:t>
      </w:r>
    </w:p>
    <w:p w14:paraId="19152899" w14:textId="77777777" w:rsidR="007F4CD8" w:rsidRPr="00231213" w:rsidRDefault="00274EAD">
      <w:pPr>
        <w:rPr>
          <w:rFonts w:asciiTheme="minorHAnsi" w:hAnsiTheme="minorHAnsi"/>
          <w:b/>
        </w:rPr>
      </w:pPr>
      <w:r w:rsidRPr="00231213">
        <w:rPr>
          <w:rFonts w:asciiTheme="minorHAnsi" w:hAnsiTheme="minorHAnsi"/>
          <w:b/>
        </w:rPr>
        <w:t>Postsecondary</w:t>
      </w:r>
    </w:p>
    <w:p w14:paraId="5BC3357F" w14:textId="77777777" w:rsidR="007F4CD8" w:rsidRPr="00CB38C9" w:rsidRDefault="007F4CD8" w:rsidP="007F4CD8">
      <w:pPr>
        <w:pStyle w:val="BodyText"/>
        <w:spacing w:before="1"/>
      </w:pPr>
      <w:r w:rsidRPr="00231213">
        <w:t>The postsecondary baseline</w:t>
      </w:r>
      <w:r w:rsidR="00AB24BD" w:rsidRPr="00231213">
        <w:t xml:space="preserve"> </w:t>
      </w:r>
      <w:proofErr w:type="gramStart"/>
      <w:r w:rsidR="00AB24BD" w:rsidRPr="00231213">
        <w:t>was</w:t>
      </w:r>
      <w:r w:rsidRPr="00231213">
        <w:t xml:space="preserve"> established</w:t>
      </w:r>
      <w:proofErr w:type="gramEnd"/>
      <w:r w:rsidRPr="00231213">
        <w:t xml:space="preserve"> after analysis of actual outcomes achieved in the 2017-</w:t>
      </w:r>
      <w:r w:rsidR="00AB24BD" w:rsidRPr="00231213">
        <w:t>20</w:t>
      </w:r>
      <w:r w:rsidRPr="00231213">
        <w:t xml:space="preserve">18 academic year. The VCCS is committed to improving performance in each of the measures. </w:t>
      </w:r>
      <w:r w:rsidR="00DF1D00" w:rsidRPr="00231213">
        <w:t xml:space="preserve">Increases shown </w:t>
      </w:r>
      <w:r w:rsidRPr="00231213">
        <w:t xml:space="preserve">each year </w:t>
      </w:r>
      <w:r w:rsidR="00DF1D00" w:rsidRPr="00231213">
        <w:t>reflect</w:t>
      </w:r>
      <w:r w:rsidRPr="00231213">
        <w:t xml:space="preserve"> anticipated </w:t>
      </w:r>
      <w:r w:rsidR="00DF1D00" w:rsidRPr="00231213">
        <w:t>mea</w:t>
      </w:r>
      <w:r w:rsidR="00AB24BD" w:rsidRPr="00231213">
        <w:t>ningful progress toward improved</w:t>
      </w:r>
      <w:r w:rsidR="00DF1D00" w:rsidRPr="00231213">
        <w:t xml:space="preserve"> </w:t>
      </w:r>
      <w:r w:rsidR="00AB24BD" w:rsidRPr="00231213">
        <w:t>CTE</w:t>
      </w:r>
      <w:r w:rsidRPr="00231213">
        <w:t xml:space="preserve"> </w:t>
      </w:r>
      <w:r w:rsidR="00DF1D00" w:rsidRPr="00231213">
        <w:t>performance</w:t>
      </w:r>
      <w:r w:rsidRPr="00231213">
        <w:t>.</w:t>
      </w:r>
    </w:p>
    <w:p w14:paraId="6AE820A7" w14:textId="77777777" w:rsidR="006E0C41" w:rsidRDefault="006E0C41">
      <w:pPr>
        <w:rPr>
          <w:rFonts w:asciiTheme="minorHAnsi" w:hAnsiTheme="minorHAnsi"/>
        </w:rPr>
      </w:pPr>
      <w:r>
        <w:rPr>
          <w:rFonts w:asciiTheme="minorHAnsi" w:hAnsiTheme="minorHAnsi"/>
        </w:rPr>
        <w:br w:type="page"/>
      </w:r>
    </w:p>
    <w:p w14:paraId="66398680" w14:textId="77777777" w:rsidR="0013777F" w:rsidRPr="0013777F" w:rsidRDefault="00B32F60" w:rsidP="00284D0C">
      <w:pPr>
        <w:pStyle w:val="Heading3"/>
      </w:pPr>
      <w:r w:rsidRPr="006E0C41">
        <w:lastRenderedPageBreak/>
        <w:t>II.D.</w:t>
      </w:r>
      <w:r>
        <w:t>4</w:t>
      </w:r>
      <w:r w:rsidRPr="006E0C41">
        <w:t>.</w:t>
      </w:r>
      <w:r w:rsidRPr="006E0C41">
        <w:tab/>
      </w:r>
      <w:r w:rsidR="0013777F" w:rsidRPr="0013777F">
        <w:t xml:space="preserve">Provide a written response to the comments regarding State determined performance levels received during the public comment period pursuant to section 113(b)(3)(B) of Perkins V. (Section 113(b)(3)(B)(iii) of Perkins V). </w:t>
      </w:r>
    </w:p>
    <w:p w14:paraId="47E9C2A1" w14:textId="77777777" w:rsidR="0013777F" w:rsidRDefault="0013777F" w:rsidP="0013777F">
      <w:pPr>
        <w:pStyle w:val="Default"/>
        <w:rPr>
          <w:sz w:val="23"/>
          <w:szCs w:val="23"/>
        </w:rPr>
      </w:pPr>
    </w:p>
    <w:p w14:paraId="6DDC6411" w14:textId="77777777" w:rsidR="0013777F" w:rsidRDefault="0013777F" w:rsidP="0013777F">
      <w:pPr>
        <w:pStyle w:val="Default"/>
        <w:rPr>
          <w:sz w:val="23"/>
          <w:szCs w:val="23"/>
        </w:rPr>
      </w:pPr>
      <w:r w:rsidRPr="0013777F">
        <w:rPr>
          <w:rFonts w:asciiTheme="minorHAnsi" w:eastAsiaTheme="majorEastAsia" w:hAnsiTheme="minorHAnsi" w:cstheme="minorHAnsi"/>
          <w:bCs/>
          <w:color w:val="auto"/>
        </w:rPr>
        <w:t xml:space="preserve">As part of the written response, include a description of any the changes made to the State determined performance levels </w:t>
      </w:r>
      <w:proofErr w:type="gramStart"/>
      <w:r w:rsidRPr="0013777F">
        <w:rPr>
          <w:rFonts w:asciiTheme="minorHAnsi" w:eastAsiaTheme="majorEastAsia" w:hAnsiTheme="minorHAnsi" w:cstheme="minorHAnsi"/>
          <w:bCs/>
          <w:color w:val="auto"/>
        </w:rPr>
        <w:t>as a result</w:t>
      </w:r>
      <w:proofErr w:type="gramEnd"/>
      <w:r w:rsidRPr="0013777F">
        <w:rPr>
          <w:rFonts w:asciiTheme="minorHAnsi" w:eastAsiaTheme="majorEastAsia" w:hAnsiTheme="minorHAnsi" w:cstheme="minorHAnsi"/>
          <w:bCs/>
          <w:color w:val="auto"/>
        </w:rPr>
        <w:t xml:space="preserve"> of stakeholder feedback.</w:t>
      </w:r>
      <w:r>
        <w:rPr>
          <w:sz w:val="23"/>
          <w:szCs w:val="23"/>
        </w:rPr>
        <w:t xml:space="preserve"> </w:t>
      </w:r>
    </w:p>
    <w:p w14:paraId="3AF7C840" w14:textId="77777777" w:rsidR="0013777F" w:rsidRDefault="0013777F" w:rsidP="0013777F">
      <w:pPr>
        <w:pStyle w:val="Default"/>
        <w:rPr>
          <w:sz w:val="23"/>
          <w:szCs w:val="23"/>
        </w:rPr>
      </w:pPr>
    </w:p>
    <w:p w14:paraId="4ECA24A1" w14:textId="313ED893" w:rsidR="007F4CD8" w:rsidRPr="00231213" w:rsidRDefault="00274EAD" w:rsidP="000859EA">
      <w:pPr>
        <w:rPr>
          <w:rFonts w:asciiTheme="minorHAnsi" w:hAnsiTheme="minorHAnsi"/>
          <w:b/>
        </w:rPr>
      </w:pPr>
      <w:r w:rsidRPr="00231213">
        <w:rPr>
          <w:rFonts w:asciiTheme="minorHAnsi" w:hAnsiTheme="minorHAnsi"/>
          <w:b/>
        </w:rPr>
        <w:t>Secondary</w:t>
      </w:r>
      <w:r w:rsidR="00E548F6">
        <w:rPr>
          <w:rFonts w:asciiTheme="minorHAnsi" w:hAnsiTheme="minorHAnsi"/>
          <w:b/>
        </w:rPr>
        <w:t xml:space="preserve"> and Postsecondary</w:t>
      </w:r>
    </w:p>
    <w:p w14:paraId="3BEC051D" w14:textId="07F91A2E" w:rsidR="00873EBD" w:rsidRPr="00231213" w:rsidRDefault="00873EBD" w:rsidP="000859EA">
      <w:pPr>
        <w:rPr>
          <w:rFonts w:asciiTheme="minorHAnsi" w:hAnsiTheme="minorHAnsi"/>
        </w:rPr>
      </w:pPr>
      <w:r w:rsidRPr="000859EA">
        <w:rPr>
          <w:rFonts w:asciiTheme="minorHAnsi" w:hAnsiTheme="minorHAnsi"/>
        </w:rPr>
        <w:t>Refer to Appendix</w:t>
      </w:r>
      <w:r w:rsidR="0076369E">
        <w:rPr>
          <w:rFonts w:asciiTheme="minorHAnsi" w:hAnsiTheme="minorHAnsi"/>
        </w:rPr>
        <w:t xml:space="preserve"> A</w:t>
      </w:r>
      <w:r w:rsidR="00B945EE">
        <w:rPr>
          <w:rFonts w:asciiTheme="minorHAnsi" w:hAnsiTheme="minorHAnsi"/>
        </w:rPr>
        <w:t>: Public Hearings</w:t>
      </w:r>
      <w:r w:rsidRPr="000859EA">
        <w:rPr>
          <w:rFonts w:asciiTheme="minorHAnsi" w:hAnsiTheme="minorHAnsi"/>
        </w:rPr>
        <w:t xml:space="preserve"> for written respon</w:t>
      </w:r>
      <w:r w:rsidR="00B945EE">
        <w:rPr>
          <w:rFonts w:asciiTheme="minorHAnsi" w:hAnsiTheme="minorHAnsi"/>
        </w:rPr>
        <w:t>ses to comments regarding state-</w:t>
      </w:r>
      <w:r w:rsidRPr="000859EA">
        <w:rPr>
          <w:rFonts w:asciiTheme="minorHAnsi" w:hAnsiTheme="minorHAnsi"/>
        </w:rPr>
        <w:t>determined levels of performa</w:t>
      </w:r>
      <w:r w:rsidR="00AB24BD" w:rsidRPr="000859EA">
        <w:rPr>
          <w:rFonts w:asciiTheme="minorHAnsi" w:hAnsiTheme="minorHAnsi"/>
        </w:rPr>
        <w:t>nce.</w:t>
      </w:r>
      <w:r w:rsidR="00AB24BD" w:rsidRPr="00231213">
        <w:rPr>
          <w:rFonts w:asciiTheme="minorHAnsi" w:hAnsiTheme="minorHAnsi"/>
        </w:rPr>
        <w:t xml:space="preserve"> Public comment and s</w:t>
      </w:r>
      <w:r w:rsidRPr="00231213">
        <w:rPr>
          <w:rFonts w:asciiTheme="minorHAnsi" w:hAnsiTheme="minorHAnsi"/>
        </w:rPr>
        <w:t xml:space="preserve">takeholder feedback did not necessitate any changes to the </w:t>
      </w:r>
      <w:r w:rsidR="00B945EE">
        <w:rPr>
          <w:rFonts w:asciiTheme="minorHAnsi" w:hAnsiTheme="minorHAnsi"/>
        </w:rPr>
        <w:t>state-</w:t>
      </w:r>
      <w:r w:rsidRPr="00231213">
        <w:rPr>
          <w:rFonts w:asciiTheme="minorHAnsi" w:hAnsiTheme="minorHAnsi"/>
        </w:rPr>
        <w:t>determined performance levels.</w:t>
      </w:r>
    </w:p>
    <w:p w14:paraId="168C9A4E" w14:textId="77777777" w:rsidR="006E0C41" w:rsidRDefault="006E0C41" w:rsidP="0013777F">
      <w:pPr>
        <w:pStyle w:val="Default"/>
        <w:rPr>
          <w:rFonts w:asciiTheme="minorHAnsi" w:hAnsiTheme="minorHAnsi"/>
        </w:rPr>
      </w:pPr>
      <w:r>
        <w:rPr>
          <w:rFonts w:asciiTheme="minorHAnsi" w:hAnsiTheme="minorHAnsi"/>
        </w:rPr>
        <w:br w:type="page"/>
      </w:r>
    </w:p>
    <w:p w14:paraId="2B0852E4" w14:textId="77777777" w:rsidR="0013777F" w:rsidRPr="0013777F" w:rsidRDefault="0013777F" w:rsidP="00284D0C">
      <w:pPr>
        <w:pStyle w:val="Heading3"/>
      </w:pPr>
      <w:proofErr w:type="gramStart"/>
      <w:r w:rsidRPr="006E0C41">
        <w:lastRenderedPageBreak/>
        <w:t>II.D.</w:t>
      </w:r>
      <w:r>
        <w:t>5</w:t>
      </w:r>
      <w:r w:rsidRPr="006E0C41">
        <w:t>.</w:t>
      </w:r>
      <w:r w:rsidRPr="006E0C41">
        <w:tab/>
      </w:r>
      <w:r w:rsidRPr="0013777F">
        <w:t>Describe how the eligible agency will address disparities or gaps in performance as described in section 113(b)(3)(C)(ii)(II) of Perkins V in each of the plan years, and if no meaningful progress has been achieved prior to the third program year, a description of the additional actions the eligible agency will take to eliminate these disparities or gaps.</w:t>
      </w:r>
      <w:proofErr w:type="gramEnd"/>
      <w:r w:rsidRPr="0013777F">
        <w:t xml:space="preserve"> (Section 122(d</w:t>
      </w:r>
      <w:proofErr w:type="gramStart"/>
      <w:r w:rsidRPr="0013777F">
        <w:t>)(</w:t>
      </w:r>
      <w:proofErr w:type="gramEnd"/>
      <w:r w:rsidRPr="0013777F">
        <w:t xml:space="preserve">11) of Perkins V) </w:t>
      </w:r>
    </w:p>
    <w:p w14:paraId="7960CEC7" w14:textId="77777777" w:rsidR="0013777F" w:rsidRDefault="0013777F" w:rsidP="0013777F">
      <w:pPr>
        <w:pStyle w:val="Default"/>
        <w:rPr>
          <w:sz w:val="23"/>
          <w:szCs w:val="23"/>
        </w:rPr>
      </w:pPr>
    </w:p>
    <w:p w14:paraId="11E9979A" w14:textId="64DDC9CD" w:rsidR="0013777F" w:rsidRDefault="0013777F" w:rsidP="0013777F">
      <w:pPr>
        <w:pStyle w:val="Default"/>
        <w:rPr>
          <w:rFonts w:asciiTheme="minorHAnsi" w:eastAsiaTheme="majorEastAsia" w:hAnsiTheme="minorHAnsi" w:cstheme="minorHAnsi"/>
          <w:bCs/>
          <w:color w:val="auto"/>
        </w:rPr>
      </w:pPr>
      <w:proofErr w:type="gramStart"/>
      <w:r w:rsidRPr="0013777F">
        <w:rPr>
          <w:rFonts w:asciiTheme="minorHAnsi" w:eastAsiaTheme="majorEastAsia" w:hAnsiTheme="minorHAnsi" w:cstheme="minorHAnsi"/>
          <w:bCs/>
          <w:color w:val="auto"/>
        </w:rPr>
        <w:t>As part of the written response, and pursuant to the Report of the Senate Committee on Health, Education, Labor, and Pensions (HE</w:t>
      </w:r>
      <w:r w:rsidR="00B945EE">
        <w:rPr>
          <w:rFonts w:asciiTheme="minorHAnsi" w:eastAsiaTheme="majorEastAsia" w:hAnsiTheme="minorHAnsi" w:cstheme="minorHAnsi"/>
          <w:bCs/>
          <w:color w:val="auto"/>
        </w:rPr>
        <w:t xml:space="preserve">LP), </w:t>
      </w:r>
      <w:r w:rsidRPr="0013777F">
        <w:rPr>
          <w:rFonts w:asciiTheme="minorHAnsi" w:eastAsiaTheme="majorEastAsia" w:hAnsiTheme="minorHAnsi" w:cstheme="minorHAnsi"/>
          <w:bCs/>
          <w:color w:val="auto"/>
        </w:rPr>
        <w:t>the eligible agency could indicate that it will analyze data on the core indicators of performance to identify gaps in performance, explain how they will use evidence-based research to develop a plan to provide support and technical assistance to eligible recipients to address and close such gaps, and how they will implement this plan.</w:t>
      </w:r>
      <w:proofErr w:type="gramEnd"/>
      <w:r w:rsidRPr="0013777F">
        <w:rPr>
          <w:rFonts w:asciiTheme="minorHAnsi" w:eastAsiaTheme="majorEastAsia" w:hAnsiTheme="minorHAnsi" w:cstheme="minorHAnsi"/>
          <w:bCs/>
          <w:color w:val="auto"/>
        </w:rPr>
        <w:t xml:space="preserve"> The eligible agency is not required to submit a new </w:t>
      </w:r>
      <w:r w:rsidR="00010E20">
        <w:rPr>
          <w:rFonts w:asciiTheme="minorHAnsi" w:eastAsiaTheme="majorEastAsia" w:hAnsiTheme="minorHAnsi" w:cstheme="minorHAnsi"/>
          <w:bCs/>
          <w:color w:val="auto"/>
        </w:rPr>
        <w:t>State Plan</w:t>
      </w:r>
      <w:r w:rsidRPr="0013777F">
        <w:rPr>
          <w:rFonts w:asciiTheme="minorHAnsi" w:eastAsiaTheme="majorEastAsia" w:hAnsiTheme="minorHAnsi" w:cstheme="minorHAnsi"/>
          <w:bCs/>
          <w:color w:val="auto"/>
        </w:rPr>
        <w:t xml:space="preserve"> prior to the third program year in order to address this requirement.</w:t>
      </w:r>
    </w:p>
    <w:p w14:paraId="4969AF02" w14:textId="77777777" w:rsidR="00873EBD" w:rsidRDefault="00873EBD" w:rsidP="0013777F">
      <w:pPr>
        <w:pStyle w:val="Default"/>
        <w:rPr>
          <w:rFonts w:asciiTheme="minorHAnsi" w:eastAsiaTheme="majorEastAsia" w:hAnsiTheme="minorHAnsi" w:cstheme="minorHAnsi"/>
          <w:bCs/>
          <w:color w:val="auto"/>
        </w:rPr>
      </w:pPr>
    </w:p>
    <w:p w14:paraId="43A426B7" w14:textId="6993DA65" w:rsidR="00873EBD" w:rsidRPr="00231213" w:rsidRDefault="00FD457D" w:rsidP="00D11129">
      <w:pPr>
        <w:rPr>
          <w:rFonts w:asciiTheme="minorHAnsi" w:eastAsiaTheme="majorEastAsia" w:hAnsiTheme="minorHAnsi" w:cstheme="minorHAnsi"/>
          <w:b/>
          <w:bCs/>
        </w:rPr>
      </w:pPr>
      <w:r>
        <w:rPr>
          <w:rFonts w:asciiTheme="minorHAnsi" w:eastAsiaTheme="majorEastAsia" w:hAnsiTheme="minorHAnsi" w:cstheme="minorHAnsi"/>
          <w:b/>
          <w:bCs/>
        </w:rPr>
        <w:t xml:space="preserve">Secondary and </w:t>
      </w:r>
      <w:r w:rsidR="00274EAD" w:rsidRPr="00231213">
        <w:rPr>
          <w:rFonts w:asciiTheme="minorHAnsi" w:eastAsiaTheme="majorEastAsia" w:hAnsiTheme="minorHAnsi" w:cstheme="minorHAnsi"/>
          <w:b/>
          <w:bCs/>
        </w:rPr>
        <w:t>Postsecondary</w:t>
      </w:r>
    </w:p>
    <w:p w14:paraId="0ADE457D" w14:textId="54B9C733" w:rsidR="004904FB" w:rsidRPr="00231213" w:rsidRDefault="004904FB" w:rsidP="004904FB">
      <w:r w:rsidRPr="00231213">
        <w:t>The VDOE</w:t>
      </w:r>
      <w:r>
        <w:t xml:space="preserve"> and VCCS</w:t>
      </w:r>
      <w:r w:rsidR="00B945EE">
        <w:t xml:space="preserve"> will review the s</w:t>
      </w:r>
      <w:r w:rsidRPr="00231213">
        <w:t xml:space="preserve">tatewide CTE </w:t>
      </w:r>
      <w:r>
        <w:t>Annual Performance Report (</w:t>
      </w:r>
      <w:r w:rsidRPr="00231213">
        <w:t>APR</w:t>
      </w:r>
      <w:r>
        <w:t>)</w:t>
      </w:r>
      <w:r w:rsidRPr="00231213">
        <w:t xml:space="preserve"> and analyze the data on the indicators to identify gaps among student groups in performance and equity, if any.</w:t>
      </w:r>
    </w:p>
    <w:p w14:paraId="0C1C7121" w14:textId="6B756BA1" w:rsidR="004904FB" w:rsidRPr="00231213" w:rsidRDefault="004904FB" w:rsidP="004904FB">
      <w:r w:rsidRPr="00231213">
        <w:t xml:space="preserve">Further, each secondary school </w:t>
      </w:r>
      <w:r>
        <w:t>division</w:t>
      </w:r>
      <w:r w:rsidRPr="00231213">
        <w:t xml:space="preserve"> and postsecondary </w:t>
      </w:r>
      <w:r>
        <w:t>college</w:t>
      </w:r>
      <w:r w:rsidRPr="00231213">
        <w:t xml:space="preserve"> will rece</w:t>
      </w:r>
      <w:r w:rsidR="00B945EE">
        <w:t>ive an APR, which includes the p</w:t>
      </w:r>
      <w:r w:rsidRPr="00231213">
        <w:t xml:space="preserve">erformance </w:t>
      </w:r>
      <w:r w:rsidR="00B945EE">
        <w:t>m</w:t>
      </w:r>
      <w:r w:rsidRPr="00231213">
        <w:t xml:space="preserve">easures for the Core Indicators of Performance. These reports include Perkins Performance Standards and Virginia Agreed </w:t>
      </w:r>
      <w:proofErr w:type="gramStart"/>
      <w:r w:rsidRPr="00231213">
        <w:t>Upon</w:t>
      </w:r>
      <w:proofErr w:type="gramEnd"/>
      <w:r w:rsidRPr="00231213">
        <w:t xml:space="preserve"> Performance Levels for previous year’s data for use in the analysis of CTE performance and annual planning, and to identify gaps among student groups in performance and equity</w:t>
      </w:r>
      <w:r>
        <w:t>.</w:t>
      </w:r>
    </w:p>
    <w:p w14:paraId="3A2CB29D" w14:textId="2E32B646" w:rsidR="004904FB" w:rsidRPr="00231213" w:rsidRDefault="004904FB" w:rsidP="004904FB">
      <w:r w:rsidRPr="00231213">
        <w:t xml:space="preserve">If a performance standard </w:t>
      </w:r>
      <w:proofErr w:type="gramStart"/>
      <w:r w:rsidRPr="00231213">
        <w:t>is not met</w:t>
      </w:r>
      <w:proofErr w:type="gramEnd"/>
      <w:r w:rsidRPr="00231213">
        <w:t>, the school division</w:t>
      </w:r>
      <w:r>
        <w:t xml:space="preserve"> and/or postsecondary institution</w:t>
      </w:r>
      <w:r w:rsidRPr="00231213">
        <w:t xml:space="preserve"> must explain why and </w:t>
      </w:r>
      <w:r w:rsidR="00B945EE">
        <w:t xml:space="preserve">explain </w:t>
      </w:r>
      <w:r w:rsidRPr="00231213">
        <w:t>the actions taken to improve performance</w:t>
      </w:r>
      <w:r>
        <w:t xml:space="preserve">. Once a school/college </w:t>
      </w:r>
      <w:r w:rsidRPr="00231213">
        <w:t xml:space="preserve">has met the </w:t>
      </w:r>
      <w:r w:rsidR="00B945EE">
        <w:t>s</w:t>
      </w:r>
      <w:r w:rsidRPr="00231213">
        <w:t>tate performance standards, they must maintain or show continuous improvement each year.</w:t>
      </w:r>
    </w:p>
    <w:p w14:paraId="59045B16" w14:textId="7AACEF44" w:rsidR="004904FB" w:rsidRPr="00231213" w:rsidRDefault="004904FB" w:rsidP="004904FB">
      <w:pPr>
        <w:rPr>
          <w:rFonts w:asciiTheme="minorHAnsi" w:hAnsiTheme="minorHAnsi"/>
        </w:rPr>
      </w:pPr>
      <w:r w:rsidRPr="00231213">
        <w:t xml:space="preserve">Each recipient will be required to provide an analysis of CTE student performance and </w:t>
      </w:r>
      <w:r>
        <w:t>identify</w:t>
      </w:r>
      <w:r w:rsidRPr="00231213">
        <w:t xml:space="preserve"> improvement efforts in their annual application. </w:t>
      </w:r>
      <w:r w:rsidRPr="00231213">
        <w:rPr>
          <w:rFonts w:asciiTheme="minorHAnsi" w:hAnsiTheme="minorHAnsi"/>
        </w:rPr>
        <w:t xml:space="preserve">This information </w:t>
      </w:r>
      <w:proofErr w:type="gramStart"/>
      <w:r w:rsidRPr="00231213">
        <w:rPr>
          <w:rFonts w:asciiTheme="minorHAnsi" w:hAnsiTheme="minorHAnsi"/>
        </w:rPr>
        <w:t>will be used</w:t>
      </w:r>
      <w:proofErr w:type="gramEnd"/>
      <w:r w:rsidRPr="00231213">
        <w:rPr>
          <w:rFonts w:asciiTheme="minorHAnsi" w:hAnsiTheme="minorHAnsi"/>
        </w:rPr>
        <w:t xml:space="preserve"> to inform appropriate technical assistance, on-site visits, and/or local </w:t>
      </w:r>
      <w:r w:rsidR="00B945EE" w:rsidRPr="00231213">
        <w:rPr>
          <w:rFonts w:asciiTheme="minorHAnsi" w:hAnsiTheme="minorHAnsi"/>
        </w:rPr>
        <w:t xml:space="preserve">federal program monitoring </w:t>
      </w:r>
      <w:r w:rsidRPr="00231213">
        <w:rPr>
          <w:rFonts w:asciiTheme="minorHAnsi" w:hAnsiTheme="minorHAnsi"/>
        </w:rPr>
        <w:t>visits.</w:t>
      </w:r>
    </w:p>
    <w:p w14:paraId="5F32DDCE" w14:textId="77777777" w:rsidR="006220FB" w:rsidRPr="00435CAE" w:rsidRDefault="006220FB">
      <w:pPr>
        <w:rPr>
          <w:rFonts w:asciiTheme="minorHAnsi" w:hAnsiTheme="minorHAnsi"/>
        </w:rPr>
      </w:pPr>
      <w:r w:rsidRPr="00435CAE">
        <w:rPr>
          <w:rFonts w:asciiTheme="minorHAnsi" w:hAnsiTheme="minorHAnsi"/>
        </w:rPr>
        <w:br w:type="page"/>
      </w:r>
    </w:p>
    <w:p w14:paraId="3D7415E8" w14:textId="77777777" w:rsidR="00151682" w:rsidRDefault="00151682" w:rsidP="002E5BDC">
      <w:pPr>
        <w:pStyle w:val="Heading1"/>
        <w:jc w:val="left"/>
        <w:rPr>
          <w:sz w:val="24"/>
        </w:rPr>
      </w:pPr>
      <w:r w:rsidRPr="008517DC">
        <w:rPr>
          <w:sz w:val="24"/>
        </w:rPr>
        <w:lastRenderedPageBreak/>
        <w:t>III.</w:t>
      </w:r>
      <w:r w:rsidRPr="008517DC">
        <w:rPr>
          <w:sz w:val="24"/>
        </w:rPr>
        <w:tab/>
      </w:r>
      <w:r w:rsidR="00B40BAD" w:rsidRPr="008517DC">
        <w:rPr>
          <w:sz w:val="24"/>
        </w:rPr>
        <w:t>ASSURANCES, CERTIFICATIONS, AND OTHER FORMS</w:t>
      </w:r>
    </w:p>
    <w:p w14:paraId="2979389A" w14:textId="77777777" w:rsidR="002E5BDC" w:rsidRPr="002E5BDC" w:rsidRDefault="002E5BDC" w:rsidP="002E5BDC">
      <w:pPr>
        <w:spacing w:after="0"/>
      </w:pPr>
    </w:p>
    <w:p w14:paraId="2A7D4530" w14:textId="77777777" w:rsidR="00B40BAD" w:rsidRDefault="00D07031" w:rsidP="002E5BDC">
      <w:pPr>
        <w:pStyle w:val="Heading2"/>
        <w:spacing w:after="0"/>
      </w:pPr>
      <w:r w:rsidRPr="00435CAE">
        <w:t>III.</w:t>
      </w:r>
      <w:r w:rsidR="00151682" w:rsidRPr="00435CAE">
        <w:t>A.</w:t>
      </w:r>
      <w:r w:rsidR="00151682" w:rsidRPr="00435CAE">
        <w:tab/>
      </w:r>
      <w:r w:rsidR="00B40BAD" w:rsidRPr="00435CAE">
        <w:t>Statutory Assurances-The eligible agency assures that:</w:t>
      </w:r>
    </w:p>
    <w:p w14:paraId="22D402BA" w14:textId="77777777" w:rsidR="002E5BDC" w:rsidRPr="002E5BDC" w:rsidRDefault="002E5BDC" w:rsidP="002E5BDC">
      <w:pPr>
        <w:spacing w:after="0"/>
      </w:pPr>
    </w:p>
    <w:p w14:paraId="3A796D91" w14:textId="77777777" w:rsidR="00B40BAD" w:rsidRPr="00435CAE" w:rsidRDefault="00B40BAD" w:rsidP="002E5BDC">
      <w:pPr>
        <w:pStyle w:val="Heading3"/>
        <w:rPr>
          <w:b/>
          <w:i/>
        </w:rPr>
      </w:pPr>
      <w:r w:rsidRPr="00435CAE">
        <w:t>III.A.</w:t>
      </w:r>
      <w:r w:rsidR="00252420" w:rsidRPr="00435CAE">
        <w:t>1.</w:t>
      </w:r>
      <w:r w:rsidR="007C1F05">
        <w:tab/>
      </w:r>
      <w:r w:rsidRPr="00435CAE">
        <w:t xml:space="preserve">It made the </w:t>
      </w:r>
      <w:r w:rsidR="00010E20">
        <w:t>State Plan</w:t>
      </w:r>
      <w:r w:rsidRPr="00435CAE">
        <w:t xml:space="preserve"> publicl</w:t>
      </w:r>
      <w:r w:rsidR="009539F9" w:rsidRPr="00435CAE">
        <w:t xml:space="preserve">y available for public comment </w:t>
      </w:r>
      <w:r w:rsidRPr="00435CAE">
        <w:t>for a period of not less than 30 days, by electronic means and in an easily accessible format, prior to submission to the Secretary for ap</w:t>
      </w:r>
      <w:r w:rsidR="009539F9" w:rsidRPr="00435CAE">
        <w:t xml:space="preserve">proval and such public comments </w:t>
      </w:r>
      <w:proofErr w:type="gramStart"/>
      <w:r w:rsidRPr="00435CAE">
        <w:t>were taken</w:t>
      </w:r>
      <w:proofErr w:type="gramEnd"/>
      <w:r w:rsidRPr="00435CAE">
        <w:t xml:space="preserve"> into account in the development of this </w:t>
      </w:r>
      <w:r w:rsidR="00010E20">
        <w:t>State Plan</w:t>
      </w:r>
      <w:r w:rsidRPr="00435CAE">
        <w:t>.  (Section 122(a</w:t>
      </w:r>
      <w:proofErr w:type="gramStart"/>
      <w:r w:rsidRPr="00435CAE">
        <w:t>)(</w:t>
      </w:r>
      <w:proofErr w:type="gramEnd"/>
      <w:r w:rsidRPr="00435CAE">
        <w:t>4) of Perkins V)</w:t>
      </w:r>
    </w:p>
    <w:p w14:paraId="5F6D1EE7" w14:textId="77777777" w:rsidR="00FC3465" w:rsidRDefault="00FC3465" w:rsidP="0087672A">
      <w:pPr>
        <w:ind w:firstLine="864"/>
        <w:rPr>
          <w:rFonts w:asciiTheme="minorHAnsi" w:hAnsiTheme="minorHAnsi"/>
        </w:rPr>
      </w:pPr>
    </w:p>
    <w:p w14:paraId="78476BD7" w14:textId="77777777" w:rsidR="007063F1" w:rsidRPr="00231213" w:rsidRDefault="00274EAD" w:rsidP="00274EAD">
      <w:pPr>
        <w:ind w:right="47"/>
        <w:rPr>
          <w:rFonts w:asciiTheme="minorHAnsi" w:hAnsiTheme="minorHAnsi"/>
          <w:b/>
        </w:rPr>
      </w:pPr>
      <w:r>
        <w:rPr>
          <w:rFonts w:asciiTheme="minorHAnsi" w:hAnsiTheme="minorHAnsi"/>
          <w:b/>
        </w:rPr>
        <w:t>Secondary a</w:t>
      </w:r>
      <w:r w:rsidRPr="00231213">
        <w:rPr>
          <w:rFonts w:asciiTheme="minorHAnsi" w:hAnsiTheme="minorHAnsi"/>
          <w:b/>
        </w:rPr>
        <w:t>nd Postsecondary</w:t>
      </w:r>
    </w:p>
    <w:p w14:paraId="670114D5" w14:textId="1971AA24" w:rsidR="006A0509" w:rsidRPr="004B6FDD" w:rsidRDefault="006A0509" w:rsidP="006A0509">
      <w:pPr>
        <w:rPr>
          <w:rFonts w:eastAsia="Calibri" w:cs="Times New Roman"/>
        </w:rPr>
      </w:pPr>
      <w:r w:rsidRPr="00231213">
        <w:rPr>
          <w:rFonts w:eastAsia="Calibri" w:cs="Times New Roman"/>
        </w:rPr>
        <w:t xml:space="preserve">The </w:t>
      </w:r>
      <w:r w:rsidR="00943712" w:rsidRPr="00231213">
        <w:rPr>
          <w:rFonts w:eastAsia="Calibri" w:cs="Times New Roman"/>
        </w:rPr>
        <w:t>VDOE</w:t>
      </w:r>
      <w:r w:rsidRPr="00231213">
        <w:rPr>
          <w:rFonts w:eastAsia="Calibri" w:cs="Times New Roman"/>
        </w:rPr>
        <w:t xml:space="preserve"> assures that the Perkins V Four-Year </w:t>
      </w:r>
      <w:r w:rsidR="00010E20" w:rsidRPr="00231213">
        <w:rPr>
          <w:rFonts w:eastAsia="Calibri" w:cs="Times New Roman"/>
        </w:rPr>
        <w:t>State Plan</w:t>
      </w:r>
      <w:r w:rsidRPr="00231213">
        <w:rPr>
          <w:rFonts w:eastAsia="Calibri" w:cs="Times New Roman"/>
        </w:rPr>
        <w:t xml:space="preserve"> </w:t>
      </w:r>
      <w:proofErr w:type="gramStart"/>
      <w:r w:rsidRPr="00231213">
        <w:rPr>
          <w:rFonts w:eastAsia="Calibri" w:cs="Times New Roman"/>
        </w:rPr>
        <w:t>was made</w:t>
      </w:r>
      <w:proofErr w:type="gramEnd"/>
      <w:r w:rsidRPr="00231213">
        <w:rPr>
          <w:rFonts w:eastAsia="Calibri" w:cs="Times New Roman"/>
        </w:rPr>
        <w:t xml:space="preserve"> publicly available for public comment for a period of not less than 60 days, by electronic means and in an easily accessible format, </w:t>
      </w:r>
      <w:r w:rsidR="005355D4">
        <w:rPr>
          <w:rFonts w:eastAsia="Calibri" w:cs="Times New Roman"/>
        </w:rPr>
        <w:t>before</w:t>
      </w:r>
      <w:r w:rsidRPr="00231213">
        <w:rPr>
          <w:rFonts w:eastAsia="Calibri" w:cs="Times New Roman"/>
        </w:rPr>
        <w:t xml:space="preserve"> submission to the </w:t>
      </w:r>
      <w:r w:rsidR="005355D4">
        <w:rPr>
          <w:rFonts w:eastAsia="Calibri" w:cs="Times New Roman"/>
        </w:rPr>
        <w:t>s</w:t>
      </w:r>
      <w:r w:rsidRPr="00231213">
        <w:rPr>
          <w:rFonts w:eastAsia="Calibri" w:cs="Times New Roman"/>
        </w:rPr>
        <w:t xml:space="preserve">ecretary for approval and such public comments were taken into account in the development of this </w:t>
      </w:r>
      <w:r w:rsidR="005355D4">
        <w:rPr>
          <w:rFonts w:eastAsia="Calibri" w:cs="Times New Roman"/>
        </w:rPr>
        <w:t>s</w:t>
      </w:r>
      <w:r w:rsidR="00010E20" w:rsidRPr="00231213">
        <w:rPr>
          <w:rFonts w:eastAsia="Calibri" w:cs="Times New Roman"/>
        </w:rPr>
        <w:t xml:space="preserve">tate </w:t>
      </w:r>
      <w:r w:rsidR="005355D4">
        <w:rPr>
          <w:rFonts w:eastAsia="Calibri" w:cs="Times New Roman"/>
        </w:rPr>
        <w:t>p</w:t>
      </w:r>
      <w:r w:rsidR="00010E20" w:rsidRPr="00231213">
        <w:rPr>
          <w:rFonts w:eastAsia="Calibri" w:cs="Times New Roman"/>
        </w:rPr>
        <w:t>lan</w:t>
      </w:r>
      <w:r w:rsidRPr="00231213">
        <w:rPr>
          <w:rFonts w:eastAsia="Calibri" w:cs="Times New Roman"/>
        </w:rPr>
        <w:t xml:space="preserve">. See Section II.A.3. </w:t>
      </w:r>
      <w:proofErr w:type="gramStart"/>
      <w:r w:rsidRPr="00231213">
        <w:rPr>
          <w:rFonts w:eastAsia="Calibri" w:cs="Times New Roman"/>
        </w:rPr>
        <w:t>for</w:t>
      </w:r>
      <w:proofErr w:type="gramEnd"/>
      <w:r w:rsidRPr="00231213">
        <w:rPr>
          <w:rFonts w:eastAsia="Calibri" w:cs="Times New Roman"/>
        </w:rPr>
        <w:t xml:space="preserve"> more detail.</w:t>
      </w:r>
      <w:r>
        <w:rPr>
          <w:rFonts w:eastAsia="Calibri" w:cs="Times New Roman"/>
        </w:rPr>
        <w:t xml:space="preserve"> </w:t>
      </w:r>
    </w:p>
    <w:p w14:paraId="2F8927CA" w14:textId="77777777" w:rsidR="006220FB" w:rsidRPr="00FC3465" w:rsidRDefault="006220FB" w:rsidP="007063F1">
      <w:pPr>
        <w:rPr>
          <w:rFonts w:asciiTheme="minorHAnsi" w:hAnsiTheme="minorHAnsi"/>
        </w:rPr>
      </w:pPr>
      <w:r w:rsidRPr="00FC3465">
        <w:rPr>
          <w:rFonts w:asciiTheme="minorHAnsi" w:hAnsiTheme="minorHAnsi"/>
        </w:rPr>
        <w:br w:type="page"/>
      </w:r>
    </w:p>
    <w:p w14:paraId="3BC84640" w14:textId="77777777" w:rsidR="0015702C" w:rsidRPr="00435CAE" w:rsidRDefault="0015702C" w:rsidP="00E5310E">
      <w:pPr>
        <w:rPr>
          <w:rFonts w:asciiTheme="minorHAnsi" w:hAnsiTheme="minorHAnsi"/>
          <w:b/>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0D3BE53D" w14:textId="77777777" w:rsidR="00B40BAD" w:rsidRPr="00435CAE" w:rsidRDefault="00C33657" w:rsidP="00C33657">
      <w:pPr>
        <w:pStyle w:val="Heading3"/>
        <w:ind w:right="137"/>
        <w:rPr>
          <w:b/>
          <w:i/>
        </w:rPr>
      </w:pPr>
      <w:r>
        <w:t>III.A.2.</w:t>
      </w:r>
      <w:r w:rsidR="00B54434">
        <w:tab/>
      </w:r>
      <w:r w:rsidR="00B40BAD" w:rsidRPr="00435CAE">
        <w:t xml:space="preserve">It will use the funds to promote preparation for high-skill, high-wage, or in-demand industry sectors or occupations and </w:t>
      </w:r>
      <w:proofErr w:type="gramStart"/>
      <w:r w:rsidR="00042FAE">
        <w:t xml:space="preserve">nontraditional </w:t>
      </w:r>
      <w:r w:rsidR="00B40BAD" w:rsidRPr="00435CAE">
        <w:t xml:space="preserve"> fields</w:t>
      </w:r>
      <w:proofErr w:type="gramEnd"/>
      <w:r w:rsidR="00B40BAD" w:rsidRPr="00435CAE">
        <w:t>, as identified by the State.  (Section 122(d</w:t>
      </w:r>
      <w:proofErr w:type="gramStart"/>
      <w:r w:rsidR="00B40BAD" w:rsidRPr="00435CAE">
        <w:t>)(</w:t>
      </w:r>
      <w:proofErr w:type="gramEnd"/>
      <w:r w:rsidR="00B40BAD" w:rsidRPr="00435CAE">
        <w:t>13)(C) of Perkins V)</w:t>
      </w:r>
    </w:p>
    <w:p w14:paraId="4DD5FC6C" w14:textId="77777777" w:rsidR="00CE0B77" w:rsidRPr="00435CAE" w:rsidRDefault="00CE0B77" w:rsidP="00CE0B77">
      <w:pPr>
        <w:ind w:right="-720"/>
        <w:rPr>
          <w:rFonts w:asciiTheme="minorHAnsi" w:hAnsiTheme="minorHAnsi"/>
          <w:b/>
        </w:rPr>
      </w:pPr>
    </w:p>
    <w:p w14:paraId="25419BF8" w14:textId="77777777" w:rsidR="007063F1" w:rsidRPr="00435CAE" w:rsidRDefault="00274EAD" w:rsidP="00274EAD">
      <w:pPr>
        <w:ind w:right="47"/>
        <w:rPr>
          <w:rFonts w:asciiTheme="minorHAnsi" w:hAnsiTheme="minorHAnsi"/>
          <w:b/>
        </w:rPr>
      </w:pPr>
      <w:r w:rsidRPr="00435CAE">
        <w:rPr>
          <w:rFonts w:asciiTheme="minorHAnsi" w:hAnsiTheme="minorHAnsi"/>
          <w:b/>
        </w:rPr>
        <w:t>Secondary</w:t>
      </w:r>
    </w:p>
    <w:p w14:paraId="61093FAD" w14:textId="30F7FB27" w:rsidR="00C866F7" w:rsidRPr="004B3815" w:rsidRDefault="00C866F7" w:rsidP="00C866F7">
      <w:pPr>
        <w:rPr>
          <w:rFonts w:asciiTheme="minorHAnsi" w:hAnsiTheme="minorHAnsi"/>
        </w:rPr>
      </w:pPr>
      <w:r w:rsidRPr="00B54434">
        <w:rPr>
          <w:rFonts w:asciiTheme="minorHAnsi" w:hAnsiTheme="minorHAnsi"/>
        </w:rPr>
        <w:t>Perkins</w:t>
      </w:r>
      <w:r w:rsidR="004B3815">
        <w:rPr>
          <w:rFonts w:asciiTheme="minorHAnsi" w:hAnsiTheme="minorHAnsi"/>
        </w:rPr>
        <w:t xml:space="preserve"> V</w:t>
      </w:r>
      <w:r w:rsidRPr="00B54434">
        <w:rPr>
          <w:rFonts w:asciiTheme="minorHAnsi" w:hAnsiTheme="minorHAnsi"/>
        </w:rPr>
        <w:t xml:space="preserve"> funds will be u</w:t>
      </w:r>
      <w:r w:rsidR="00816C1D">
        <w:rPr>
          <w:rFonts w:asciiTheme="minorHAnsi" w:hAnsiTheme="minorHAnsi"/>
        </w:rPr>
        <w:t>sed</w:t>
      </w:r>
      <w:r w:rsidRPr="00B54434">
        <w:rPr>
          <w:rFonts w:asciiTheme="minorHAnsi" w:hAnsiTheme="minorHAnsi"/>
        </w:rPr>
        <w:t xml:space="preserve"> to </w:t>
      </w:r>
      <w:r w:rsidR="00816C1D">
        <w:rPr>
          <w:rFonts w:asciiTheme="minorHAnsi" w:hAnsiTheme="minorHAnsi"/>
        </w:rPr>
        <w:t xml:space="preserve">support and initiate </w:t>
      </w:r>
      <w:r w:rsidRPr="00B54434">
        <w:rPr>
          <w:rFonts w:asciiTheme="minorHAnsi" w:hAnsiTheme="minorHAnsi"/>
        </w:rPr>
        <w:t xml:space="preserve">initiatives to promote </w:t>
      </w:r>
      <w:r w:rsidR="00CC65D3">
        <w:rPr>
          <w:rFonts w:asciiTheme="minorHAnsi" w:hAnsiTheme="minorHAnsi"/>
        </w:rPr>
        <w:t>occupations</w:t>
      </w:r>
      <w:r w:rsidR="009E638C">
        <w:rPr>
          <w:rFonts w:asciiTheme="minorHAnsi" w:hAnsiTheme="minorHAnsi"/>
        </w:rPr>
        <w:t xml:space="preserve"> in the 1</w:t>
      </w:r>
      <w:r w:rsidR="005B1F13">
        <w:rPr>
          <w:rFonts w:asciiTheme="minorHAnsi" w:hAnsiTheme="minorHAnsi"/>
        </w:rPr>
        <w:t>7</w:t>
      </w:r>
      <w:r w:rsidR="009E638C">
        <w:rPr>
          <w:rFonts w:asciiTheme="minorHAnsi" w:hAnsiTheme="minorHAnsi"/>
        </w:rPr>
        <w:t xml:space="preserve"> </w:t>
      </w:r>
      <w:r w:rsidR="009C7782">
        <w:rPr>
          <w:rFonts w:asciiTheme="minorHAnsi" w:hAnsiTheme="minorHAnsi"/>
        </w:rPr>
        <w:t>c</w:t>
      </w:r>
      <w:r w:rsidR="009E638C">
        <w:rPr>
          <w:rFonts w:asciiTheme="minorHAnsi" w:hAnsiTheme="minorHAnsi"/>
        </w:rPr>
        <w:t xml:space="preserve">areer </w:t>
      </w:r>
      <w:r w:rsidR="009C7782">
        <w:rPr>
          <w:rFonts w:asciiTheme="minorHAnsi" w:hAnsiTheme="minorHAnsi"/>
        </w:rPr>
        <w:t>c</w:t>
      </w:r>
      <w:r w:rsidR="009E638C">
        <w:rPr>
          <w:rFonts w:asciiTheme="minorHAnsi" w:hAnsiTheme="minorHAnsi"/>
        </w:rPr>
        <w:t xml:space="preserve">lusters. Emphasis </w:t>
      </w:r>
      <w:proofErr w:type="gramStart"/>
      <w:r w:rsidR="009E638C">
        <w:rPr>
          <w:rFonts w:asciiTheme="minorHAnsi" w:hAnsiTheme="minorHAnsi"/>
        </w:rPr>
        <w:t>will be placed</w:t>
      </w:r>
      <w:proofErr w:type="gramEnd"/>
      <w:r w:rsidR="009E638C">
        <w:rPr>
          <w:rFonts w:asciiTheme="minorHAnsi" w:hAnsiTheme="minorHAnsi"/>
        </w:rPr>
        <w:t xml:space="preserve"> on career sectors identified by the </w:t>
      </w:r>
      <w:r w:rsidR="001B0CE6">
        <w:rPr>
          <w:rFonts w:asciiTheme="minorHAnsi" w:hAnsiTheme="minorHAnsi"/>
        </w:rPr>
        <w:t>VEC</w:t>
      </w:r>
      <w:r w:rsidR="009E638C">
        <w:rPr>
          <w:rFonts w:asciiTheme="minorHAnsi" w:hAnsiTheme="minorHAnsi"/>
        </w:rPr>
        <w:t xml:space="preserve"> and Workforce Development Boards that </w:t>
      </w:r>
      <w:r w:rsidR="009E638C" w:rsidRPr="00B54434">
        <w:rPr>
          <w:rFonts w:asciiTheme="minorHAnsi" w:hAnsiTheme="minorHAnsi"/>
        </w:rPr>
        <w:t>focus on high</w:t>
      </w:r>
      <w:r w:rsidR="009E638C">
        <w:rPr>
          <w:rFonts w:asciiTheme="minorHAnsi" w:hAnsiTheme="minorHAnsi"/>
        </w:rPr>
        <w:t>-</w:t>
      </w:r>
      <w:r w:rsidR="009E638C" w:rsidRPr="00B54434">
        <w:rPr>
          <w:rFonts w:asciiTheme="minorHAnsi" w:hAnsiTheme="minorHAnsi"/>
        </w:rPr>
        <w:t>skills, high</w:t>
      </w:r>
      <w:r w:rsidR="009E638C">
        <w:rPr>
          <w:rFonts w:asciiTheme="minorHAnsi" w:hAnsiTheme="minorHAnsi"/>
        </w:rPr>
        <w:t>-wage, and</w:t>
      </w:r>
      <w:r w:rsidR="009E638C" w:rsidRPr="00B54434">
        <w:rPr>
          <w:rFonts w:asciiTheme="minorHAnsi" w:hAnsiTheme="minorHAnsi"/>
        </w:rPr>
        <w:t xml:space="preserve"> </w:t>
      </w:r>
      <w:r w:rsidR="009E638C">
        <w:rPr>
          <w:rFonts w:asciiTheme="minorHAnsi" w:hAnsiTheme="minorHAnsi"/>
        </w:rPr>
        <w:t xml:space="preserve">in-demand occupational </w:t>
      </w:r>
      <w:r w:rsidR="009E638C" w:rsidRPr="00B54434">
        <w:rPr>
          <w:rFonts w:asciiTheme="minorHAnsi" w:hAnsiTheme="minorHAnsi"/>
        </w:rPr>
        <w:t>fields</w:t>
      </w:r>
      <w:r w:rsidR="009E638C">
        <w:rPr>
          <w:rFonts w:asciiTheme="minorHAnsi" w:hAnsiTheme="minorHAnsi"/>
        </w:rPr>
        <w:t>.</w:t>
      </w:r>
      <w:r w:rsidR="00CC65D3">
        <w:rPr>
          <w:rFonts w:asciiTheme="minorHAnsi" w:hAnsiTheme="minorHAnsi"/>
        </w:rPr>
        <w:t xml:space="preserve"> Information and best practices for increasing </w:t>
      </w:r>
      <w:r w:rsidR="004B3815">
        <w:rPr>
          <w:rFonts w:asciiTheme="minorHAnsi" w:hAnsiTheme="minorHAnsi"/>
        </w:rPr>
        <w:t xml:space="preserve">enrollment of special populations and </w:t>
      </w:r>
      <w:r w:rsidRPr="00B54434">
        <w:rPr>
          <w:rFonts w:asciiTheme="minorHAnsi" w:hAnsiTheme="minorHAnsi"/>
        </w:rPr>
        <w:t>nontraditional participation and completion</w:t>
      </w:r>
      <w:r w:rsidR="00CC65D3">
        <w:rPr>
          <w:rFonts w:asciiTheme="minorHAnsi" w:hAnsiTheme="minorHAnsi"/>
        </w:rPr>
        <w:t xml:space="preserve"> will be a priority.</w:t>
      </w:r>
    </w:p>
    <w:p w14:paraId="3ADCADBC" w14:textId="77777777" w:rsidR="007063F1" w:rsidRPr="00816C1D" w:rsidRDefault="004B3815" w:rsidP="00C866F7">
      <w:pPr>
        <w:rPr>
          <w:rFonts w:asciiTheme="minorHAnsi" w:hAnsiTheme="minorHAnsi" w:cstheme="minorHAnsi"/>
          <w:color w:val="000000" w:themeColor="text1"/>
        </w:rPr>
      </w:pPr>
      <w:r w:rsidRPr="00816C1D">
        <w:rPr>
          <w:rFonts w:asciiTheme="minorHAnsi" w:hAnsiTheme="minorHAnsi" w:cstheme="minorHAnsi"/>
          <w:color w:val="000000" w:themeColor="text1"/>
        </w:rPr>
        <w:t xml:space="preserve">The Trailblazers website </w:t>
      </w:r>
      <w:proofErr w:type="gramStart"/>
      <w:r w:rsidRPr="00816C1D">
        <w:rPr>
          <w:rFonts w:asciiTheme="minorHAnsi" w:hAnsiTheme="minorHAnsi" w:cstheme="minorHAnsi"/>
          <w:color w:val="000000" w:themeColor="text1"/>
        </w:rPr>
        <w:t xml:space="preserve">will </w:t>
      </w:r>
      <w:r w:rsidR="009E638C" w:rsidRPr="00816C1D">
        <w:rPr>
          <w:rFonts w:asciiTheme="minorHAnsi" w:hAnsiTheme="minorHAnsi" w:cstheme="minorHAnsi"/>
          <w:color w:val="000000" w:themeColor="text1"/>
        </w:rPr>
        <w:t>be used</w:t>
      </w:r>
      <w:proofErr w:type="gramEnd"/>
      <w:r w:rsidR="009E638C" w:rsidRPr="00816C1D">
        <w:rPr>
          <w:rFonts w:asciiTheme="minorHAnsi" w:hAnsiTheme="minorHAnsi" w:cstheme="minorHAnsi"/>
          <w:color w:val="000000" w:themeColor="text1"/>
        </w:rPr>
        <w:t xml:space="preserve"> to disseminate </w:t>
      </w:r>
      <w:r w:rsidRPr="00816C1D">
        <w:rPr>
          <w:rFonts w:asciiTheme="minorHAnsi" w:hAnsiTheme="minorHAnsi" w:cstheme="minorHAnsi"/>
          <w:color w:val="000000" w:themeColor="text1"/>
        </w:rPr>
        <w:t xml:space="preserve">current disaggregated data </w:t>
      </w:r>
      <w:r w:rsidR="009E638C" w:rsidRPr="00816C1D">
        <w:rPr>
          <w:rFonts w:asciiTheme="minorHAnsi" w:hAnsiTheme="minorHAnsi" w:cstheme="minorHAnsi"/>
          <w:color w:val="000000" w:themeColor="text1"/>
        </w:rPr>
        <w:t>on</w:t>
      </w:r>
      <w:r w:rsidRPr="00816C1D">
        <w:rPr>
          <w:rFonts w:asciiTheme="minorHAnsi" w:hAnsiTheme="minorHAnsi" w:cstheme="minorHAnsi"/>
          <w:color w:val="000000" w:themeColor="text1"/>
        </w:rPr>
        <w:t xml:space="preserve"> employment trends, </w:t>
      </w:r>
      <w:r w:rsidRPr="00816C1D">
        <w:rPr>
          <w:rFonts w:asciiTheme="minorHAnsi" w:hAnsiTheme="minorHAnsi" w:cstheme="minorHAnsi"/>
          <w:color w:val="000000" w:themeColor="text1"/>
          <w:shd w:val="clear" w:color="auto" w:fill="FFFFFF"/>
        </w:rPr>
        <w:t xml:space="preserve">demographic and labor market </w:t>
      </w:r>
      <w:r w:rsidR="00816C1D">
        <w:rPr>
          <w:rFonts w:asciiTheme="minorHAnsi" w:hAnsiTheme="minorHAnsi" w:cstheme="minorHAnsi"/>
          <w:color w:val="000000" w:themeColor="text1"/>
          <w:shd w:val="clear" w:color="auto" w:fill="FFFFFF"/>
        </w:rPr>
        <w:t>demand</w:t>
      </w:r>
      <w:r w:rsidR="001345F6">
        <w:rPr>
          <w:rFonts w:asciiTheme="minorHAnsi" w:hAnsiTheme="minorHAnsi" w:cstheme="minorHAnsi"/>
          <w:color w:val="000000" w:themeColor="text1"/>
          <w:shd w:val="clear" w:color="auto" w:fill="FFFFFF"/>
        </w:rPr>
        <w:t>,</w:t>
      </w:r>
      <w:r w:rsidRPr="00816C1D">
        <w:rPr>
          <w:rFonts w:asciiTheme="minorHAnsi" w:hAnsiTheme="minorHAnsi" w:cstheme="minorHAnsi"/>
          <w:color w:val="000000" w:themeColor="text1"/>
          <w:shd w:val="clear" w:color="auto" w:fill="FFFFFF"/>
        </w:rPr>
        <w:t xml:space="preserve"> together with policy and program analysis to support continuous improvement in </w:t>
      </w:r>
      <w:r w:rsidR="001B0CE6">
        <w:rPr>
          <w:rFonts w:asciiTheme="minorHAnsi" w:hAnsiTheme="minorHAnsi" w:cstheme="minorHAnsi"/>
          <w:color w:val="000000" w:themeColor="text1"/>
          <w:shd w:val="clear" w:color="auto" w:fill="FFFFFF"/>
        </w:rPr>
        <w:t>CTE</w:t>
      </w:r>
      <w:r w:rsidRPr="00816C1D">
        <w:rPr>
          <w:rFonts w:asciiTheme="minorHAnsi" w:hAnsiTheme="minorHAnsi" w:cstheme="minorHAnsi"/>
          <w:color w:val="000000" w:themeColor="text1"/>
          <w:shd w:val="clear" w:color="auto" w:fill="FFFFFF"/>
        </w:rPr>
        <w:t xml:space="preserve"> in Virginia.</w:t>
      </w:r>
      <w:r w:rsidR="001345F6">
        <w:rPr>
          <w:rFonts w:asciiTheme="minorHAnsi" w:hAnsiTheme="minorHAnsi" w:cstheme="minorHAnsi"/>
          <w:color w:val="000000" w:themeColor="text1"/>
          <w:shd w:val="clear" w:color="auto" w:fill="FFFFFF"/>
        </w:rPr>
        <w:t xml:space="preserve"> </w:t>
      </w:r>
      <w:r w:rsidR="00816C1D" w:rsidRPr="00816C1D">
        <w:rPr>
          <w:rFonts w:asciiTheme="minorHAnsi" w:hAnsiTheme="minorHAnsi" w:cstheme="minorHAnsi"/>
          <w:color w:val="000000" w:themeColor="text1"/>
          <w:shd w:val="clear" w:color="auto" w:fill="FFFFFF"/>
        </w:rPr>
        <w:t>Trailblazers serves as a central</w:t>
      </w:r>
      <w:r w:rsidR="001345F6">
        <w:rPr>
          <w:rFonts w:asciiTheme="minorHAnsi" w:hAnsiTheme="minorHAnsi" w:cstheme="minorHAnsi"/>
          <w:color w:val="000000" w:themeColor="text1"/>
          <w:shd w:val="clear" w:color="auto" w:fill="FFFFFF"/>
        </w:rPr>
        <w:t>ly</w:t>
      </w:r>
      <w:r w:rsidR="00816C1D" w:rsidRPr="00816C1D">
        <w:rPr>
          <w:rFonts w:asciiTheme="minorHAnsi" w:hAnsiTheme="minorHAnsi" w:cstheme="minorHAnsi"/>
          <w:color w:val="000000" w:themeColor="text1"/>
          <w:shd w:val="clear" w:color="auto" w:fill="FFFFFF"/>
        </w:rPr>
        <w:t xml:space="preserve"> located portal for </w:t>
      </w:r>
      <w:proofErr w:type="gramStart"/>
      <w:r w:rsidR="00816C1D" w:rsidRPr="00816C1D">
        <w:rPr>
          <w:rFonts w:asciiTheme="minorHAnsi" w:hAnsiTheme="minorHAnsi" w:cstheme="minorHAnsi"/>
          <w:color w:val="000000" w:themeColor="text1"/>
          <w:shd w:val="clear" w:color="auto" w:fill="FFFFFF"/>
        </w:rPr>
        <w:t>labor market data products</w:t>
      </w:r>
      <w:proofErr w:type="gramEnd"/>
      <w:r w:rsidR="00816C1D" w:rsidRPr="00816C1D">
        <w:rPr>
          <w:rFonts w:asciiTheme="minorHAnsi" w:hAnsiTheme="minorHAnsi" w:cstheme="minorHAnsi"/>
          <w:color w:val="000000" w:themeColor="text1"/>
          <w:shd w:val="clear" w:color="auto" w:fill="FFFFFF"/>
        </w:rPr>
        <w:t xml:space="preserve">, reports, and external resources unique to </w:t>
      </w:r>
      <w:r w:rsidR="001345F6">
        <w:rPr>
          <w:rFonts w:asciiTheme="minorHAnsi" w:hAnsiTheme="minorHAnsi" w:cstheme="minorHAnsi"/>
          <w:color w:val="000000" w:themeColor="text1"/>
          <w:shd w:val="clear" w:color="auto" w:fill="FFFFFF"/>
        </w:rPr>
        <w:t>CTE,</w:t>
      </w:r>
      <w:r w:rsidR="00816C1D" w:rsidRPr="00816C1D">
        <w:rPr>
          <w:rFonts w:asciiTheme="minorHAnsi" w:hAnsiTheme="minorHAnsi" w:cstheme="minorHAnsi"/>
          <w:color w:val="000000" w:themeColor="text1"/>
          <w:shd w:val="clear" w:color="auto" w:fill="FFFFFF"/>
        </w:rPr>
        <w:t xml:space="preserve"> especially information pertaining to nontraditional occupations.  </w:t>
      </w:r>
    </w:p>
    <w:p w14:paraId="3F01CFA0" w14:textId="77777777" w:rsidR="007063F1" w:rsidRPr="00816C1D" w:rsidRDefault="00274EAD" w:rsidP="00274EAD">
      <w:pPr>
        <w:ind w:right="47"/>
        <w:rPr>
          <w:rFonts w:asciiTheme="minorHAnsi" w:hAnsiTheme="minorHAnsi" w:cstheme="minorHAnsi"/>
          <w:b/>
          <w:color w:val="000000" w:themeColor="text1"/>
        </w:rPr>
      </w:pPr>
      <w:r w:rsidRPr="00816C1D">
        <w:rPr>
          <w:rFonts w:asciiTheme="minorHAnsi" w:hAnsiTheme="minorHAnsi" w:cstheme="minorHAnsi"/>
          <w:b/>
          <w:color w:val="000000" w:themeColor="text1"/>
        </w:rPr>
        <w:t>Postsecondary</w:t>
      </w:r>
    </w:p>
    <w:p w14:paraId="43870E28" w14:textId="667BFE9B" w:rsidR="007063F1" w:rsidRPr="00B578E7" w:rsidRDefault="007063F1" w:rsidP="007063F1">
      <w:r>
        <w:t xml:space="preserve">The VCCS </w:t>
      </w:r>
      <w:r w:rsidR="009C7782">
        <w:t>uses</w:t>
      </w:r>
      <w:r>
        <w:t xml:space="preserve"> occupational and employment data </w:t>
      </w:r>
      <w:proofErr w:type="gramStart"/>
      <w:r>
        <w:t>on a regional</w:t>
      </w:r>
      <w:r w:rsidR="006358BF">
        <w:t>, statewide, and national levels</w:t>
      </w:r>
      <w:proofErr w:type="gramEnd"/>
      <w:r>
        <w:t xml:space="preserve"> to determine high-skill, and high-wage</w:t>
      </w:r>
      <w:r w:rsidR="001B0CE6">
        <w:t>,</w:t>
      </w:r>
      <w:r>
        <w:t xml:space="preserve"> </w:t>
      </w:r>
      <w:r w:rsidR="001345F6">
        <w:t xml:space="preserve">and in-demand </w:t>
      </w:r>
      <w:r>
        <w:t>occupati</w:t>
      </w:r>
      <w:r w:rsidR="001345F6">
        <w:t xml:space="preserve">ons and nontraditional fields. </w:t>
      </w:r>
      <w:r>
        <w:t xml:space="preserve">Funds </w:t>
      </w:r>
      <w:proofErr w:type="gramStart"/>
      <w:r>
        <w:t>are used</w:t>
      </w:r>
      <w:proofErr w:type="gramEnd"/>
      <w:r>
        <w:t xml:space="preserve"> to support requirements of </w:t>
      </w:r>
      <w:r w:rsidR="009C7782">
        <w:t>S</w:t>
      </w:r>
      <w:r>
        <w:t xml:space="preserve">ection 103 of the </w:t>
      </w:r>
      <w:r w:rsidR="001345F6">
        <w:t>WIOA</w:t>
      </w:r>
      <w:r>
        <w:t>.</w:t>
      </w:r>
    </w:p>
    <w:p w14:paraId="2F36F6FD" w14:textId="77777777" w:rsidR="006220FB" w:rsidRPr="00435CAE" w:rsidRDefault="006220FB" w:rsidP="00C866F7">
      <w:pPr>
        <w:rPr>
          <w:rFonts w:asciiTheme="minorHAnsi" w:hAnsiTheme="minorHAnsi"/>
        </w:rPr>
      </w:pPr>
      <w:r w:rsidRPr="00435CAE">
        <w:rPr>
          <w:rFonts w:asciiTheme="minorHAnsi" w:hAnsiTheme="minorHAnsi"/>
        </w:rPr>
        <w:br w:type="page"/>
      </w:r>
    </w:p>
    <w:p w14:paraId="6AAE154F"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337469E4" w14:textId="77777777" w:rsidR="00B40BAD" w:rsidRPr="00435CAE" w:rsidRDefault="00C33657" w:rsidP="00284D0C">
      <w:pPr>
        <w:pStyle w:val="Heading3"/>
        <w:rPr>
          <w:b/>
          <w:i/>
        </w:rPr>
      </w:pPr>
      <w:r>
        <w:t>III.A.3.</w:t>
      </w:r>
      <w:r w:rsidR="00B54434">
        <w:tab/>
      </w:r>
      <w:r w:rsidR="00B40BAD" w:rsidRPr="00435CAE">
        <w:t>It will provide local educational agencies, area career and technical education schools, and eligible institutions in the State with technical assistance, including technical assistance on how to close gaps in student participation and performance in career and t</w:t>
      </w:r>
      <w:r w:rsidR="009539F9" w:rsidRPr="00435CAE">
        <w:t>echnical education programs.  (S</w:t>
      </w:r>
      <w:r w:rsidR="00B40BAD" w:rsidRPr="00435CAE">
        <w:t>ection 122(d</w:t>
      </w:r>
      <w:proofErr w:type="gramStart"/>
      <w:r w:rsidR="00B40BAD" w:rsidRPr="00435CAE">
        <w:t>)(</w:t>
      </w:r>
      <w:proofErr w:type="gramEnd"/>
      <w:r w:rsidR="00B40BAD" w:rsidRPr="00435CAE">
        <w:t>13)(E) of Perkins V)</w:t>
      </w:r>
    </w:p>
    <w:p w14:paraId="140F22C7" w14:textId="77777777" w:rsidR="00B54434" w:rsidRDefault="00B54434" w:rsidP="00274EAD">
      <w:pPr>
        <w:ind w:right="47"/>
        <w:rPr>
          <w:rFonts w:asciiTheme="minorHAnsi" w:hAnsiTheme="minorHAnsi"/>
          <w:b/>
        </w:rPr>
      </w:pPr>
    </w:p>
    <w:p w14:paraId="23B5E2B1" w14:textId="77777777" w:rsidR="00CE0B77" w:rsidRPr="00435CAE" w:rsidRDefault="00CE0B77" w:rsidP="00274EAD">
      <w:pPr>
        <w:ind w:right="47"/>
        <w:rPr>
          <w:rFonts w:asciiTheme="minorHAnsi" w:hAnsiTheme="minorHAnsi"/>
          <w:b/>
        </w:rPr>
      </w:pPr>
      <w:r w:rsidRPr="00435CAE">
        <w:rPr>
          <w:rFonts w:asciiTheme="minorHAnsi" w:hAnsiTheme="minorHAnsi"/>
          <w:b/>
        </w:rPr>
        <w:t>SECONDARY</w:t>
      </w:r>
    </w:p>
    <w:p w14:paraId="13C67533" w14:textId="77777777" w:rsidR="00C866F7" w:rsidRPr="00B54434" w:rsidRDefault="00C866F7" w:rsidP="00C866F7">
      <w:pPr>
        <w:spacing w:after="150"/>
        <w:rPr>
          <w:rFonts w:asciiTheme="minorHAnsi" w:eastAsiaTheme="minorEastAsia" w:hAnsiTheme="minorHAnsi" w:cs="Times New Roman"/>
        </w:rPr>
      </w:pPr>
      <w:r w:rsidRPr="00B54434">
        <w:rPr>
          <w:rFonts w:asciiTheme="minorHAnsi" w:eastAsiaTheme="minorEastAsia" w:hAnsiTheme="minorHAnsi" w:cs="Times New Roman"/>
        </w:rPr>
        <w:t xml:space="preserve">Technical assistance </w:t>
      </w:r>
      <w:proofErr w:type="gramStart"/>
      <w:r w:rsidRPr="00B54434">
        <w:rPr>
          <w:rFonts w:asciiTheme="minorHAnsi" w:eastAsiaTheme="minorEastAsia" w:hAnsiTheme="minorHAnsi" w:cs="Times New Roman"/>
        </w:rPr>
        <w:t>will be provided</w:t>
      </w:r>
      <w:proofErr w:type="gramEnd"/>
      <w:r w:rsidRPr="00B54434">
        <w:rPr>
          <w:rFonts w:asciiTheme="minorHAnsi" w:eastAsiaTheme="minorEastAsia" w:hAnsiTheme="minorHAnsi" w:cs="Times New Roman"/>
        </w:rPr>
        <w:t xml:space="preserve"> to local </w:t>
      </w:r>
      <w:r w:rsidR="00C33657">
        <w:rPr>
          <w:rFonts w:asciiTheme="minorHAnsi" w:eastAsiaTheme="minorEastAsia" w:hAnsiTheme="minorHAnsi" w:cs="Times New Roman"/>
        </w:rPr>
        <w:t xml:space="preserve">school </w:t>
      </w:r>
      <w:r w:rsidRPr="00B54434">
        <w:rPr>
          <w:rFonts w:asciiTheme="minorHAnsi" w:eastAsiaTheme="minorEastAsia" w:hAnsiTheme="minorHAnsi" w:cs="Times New Roman"/>
        </w:rPr>
        <w:t xml:space="preserve">divisions and other eligible recipients through </w:t>
      </w:r>
      <w:r w:rsidR="001B0CE6">
        <w:rPr>
          <w:rFonts w:asciiTheme="minorHAnsi" w:eastAsiaTheme="minorEastAsia" w:hAnsiTheme="minorHAnsi" w:cs="Times New Roman"/>
        </w:rPr>
        <w:t xml:space="preserve">the following </w:t>
      </w:r>
      <w:r w:rsidRPr="00B54434">
        <w:rPr>
          <w:rFonts w:asciiTheme="minorHAnsi" w:eastAsiaTheme="minorEastAsia" w:hAnsiTheme="minorHAnsi" w:cs="Times New Roman"/>
        </w:rPr>
        <w:t>methods:</w:t>
      </w:r>
    </w:p>
    <w:p w14:paraId="3F8AD149" w14:textId="374B811F" w:rsidR="00C866F7" w:rsidRPr="00B54434" w:rsidRDefault="00490503" w:rsidP="00B85421">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The CTE</w:t>
      </w:r>
      <w:r w:rsidR="00E66ACC">
        <w:rPr>
          <w:rFonts w:asciiTheme="minorHAnsi" w:eastAsiaTheme="minorEastAsia" w:hAnsiTheme="minorHAnsi" w:cs="Times New Roman"/>
        </w:rPr>
        <w:t xml:space="preserve"> </w:t>
      </w:r>
      <w:r w:rsidR="00EB5D43">
        <w:rPr>
          <w:rFonts w:asciiTheme="minorHAnsi" w:eastAsiaTheme="minorEastAsia" w:hAnsiTheme="minorHAnsi" w:cs="Times New Roman"/>
        </w:rPr>
        <w:t>c</w:t>
      </w:r>
      <w:r w:rsidR="00C866F7" w:rsidRPr="00B54434">
        <w:rPr>
          <w:rFonts w:asciiTheme="minorHAnsi" w:eastAsiaTheme="minorEastAsia" w:hAnsiTheme="minorHAnsi" w:cs="Times New Roman"/>
        </w:rPr>
        <w:t xml:space="preserve">oordinators and </w:t>
      </w:r>
      <w:r w:rsidR="00EB5D43">
        <w:rPr>
          <w:rFonts w:asciiTheme="minorHAnsi" w:eastAsiaTheme="minorEastAsia" w:hAnsiTheme="minorHAnsi" w:cs="Times New Roman"/>
        </w:rPr>
        <w:t>c</w:t>
      </w:r>
      <w:r w:rsidR="00C866F7" w:rsidRPr="00B54434">
        <w:rPr>
          <w:rFonts w:asciiTheme="minorHAnsi" w:eastAsiaTheme="minorEastAsia" w:hAnsiTheme="minorHAnsi" w:cs="Times New Roman"/>
        </w:rPr>
        <w:t>luster</w:t>
      </w:r>
      <w:r w:rsidR="00EB5D43">
        <w:rPr>
          <w:rFonts w:asciiTheme="minorHAnsi" w:eastAsiaTheme="minorEastAsia" w:hAnsiTheme="minorHAnsi" w:cs="Times New Roman"/>
        </w:rPr>
        <w:t>s</w:t>
      </w:r>
      <w:r w:rsidR="00C866F7" w:rsidRPr="00B54434">
        <w:rPr>
          <w:rFonts w:asciiTheme="minorHAnsi" w:eastAsiaTheme="minorEastAsia" w:hAnsiTheme="minorHAnsi" w:cs="Times New Roman"/>
        </w:rPr>
        <w:t>. The professional s</w:t>
      </w:r>
      <w:r w:rsidR="00FC3465">
        <w:rPr>
          <w:rFonts w:asciiTheme="minorHAnsi" w:eastAsiaTheme="minorEastAsia" w:hAnsiTheme="minorHAnsi" w:cs="Times New Roman"/>
        </w:rPr>
        <w:t xml:space="preserve">taff of the Office of Career, Technical, and Adult </w:t>
      </w:r>
      <w:r w:rsidR="00C866F7" w:rsidRPr="00B54434">
        <w:rPr>
          <w:rFonts w:asciiTheme="minorHAnsi" w:eastAsiaTheme="minorEastAsia" w:hAnsiTheme="minorHAnsi" w:cs="Times New Roman"/>
        </w:rPr>
        <w:t xml:space="preserve">Education </w:t>
      </w:r>
      <w:r w:rsidR="00FC3465">
        <w:rPr>
          <w:rFonts w:asciiTheme="minorHAnsi" w:eastAsiaTheme="minorEastAsia" w:hAnsiTheme="minorHAnsi" w:cs="Times New Roman"/>
        </w:rPr>
        <w:t>provide</w:t>
      </w:r>
      <w:r w:rsidR="00C866F7" w:rsidRPr="00B54434">
        <w:rPr>
          <w:rFonts w:asciiTheme="minorHAnsi" w:eastAsiaTheme="minorEastAsia" w:hAnsiTheme="minorHAnsi" w:cs="Times New Roman"/>
        </w:rPr>
        <w:t xml:space="preserve"> technical expertise on a continuing basis to local educational agencies, regional </w:t>
      </w:r>
      <w:r w:rsidR="00AA037C">
        <w:rPr>
          <w:rFonts w:asciiTheme="minorHAnsi" w:eastAsiaTheme="minorEastAsia" w:hAnsiTheme="minorHAnsi" w:cs="Times New Roman"/>
        </w:rPr>
        <w:t xml:space="preserve">CTE </w:t>
      </w:r>
      <w:r w:rsidR="00C866F7" w:rsidRPr="00B54434">
        <w:rPr>
          <w:rFonts w:asciiTheme="minorHAnsi" w:eastAsiaTheme="minorEastAsia" w:hAnsiTheme="minorHAnsi" w:cs="Times New Roman"/>
        </w:rPr>
        <w:t>centers, an</w:t>
      </w:r>
      <w:r>
        <w:rPr>
          <w:rFonts w:asciiTheme="minorHAnsi" w:eastAsiaTheme="minorEastAsia" w:hAnsiTheme="minorHAnsi" w:cs="Times New Roman"/>
        </w:rPr>
        <w:t xml:space="preserve">d eligible institutions in the </w:t>
      </w:r>
      <w:r w:rsidR="00EB5D43">
        <w:rPr>
          <w:rFonts w:asciiTheme="minorHAnsi" w:eastAsiaTheme="minorEastAsia" w:hAnsiTheme="minorHAnsi" w:cs="Times New Roman"/>
        </w:rPr>
        <w:t>s</w:t>
      </w:r>
      <w:r w:rsidR="00C866F7" w:rsidRPr="00B54434">
        <w:rPr>
          <w:rFonts w:asciiTheme="minorHAnsi" w:eastAsiaTheme="minorEastAsia" w:hAnsiTheme="minorHAnsi" w:cs="Times New Roman"/>
        </w:rPr>
        <w:t>tate in the following areas:</w:t>
      </w:r>
    </w:p>
    <w:p w14:paraId="4B8BBA5B"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G</w:t>
      </w:r>
      <w:r w:rsidR="00C866F7" w:rsidRPr="00B54434">
        <w:rPr>
          <w:rFonts w:asciiTheme="minorHAnsi" w:eastAsiaTheme="minorEastAsia" w:hAnsiTheme="minorHAnsi" w:cs="Times New Roman"/>
        </w:rPr>
        <w:t>uidance pertaining to required and permissive use of Perkins funds</w:t>
      </w:r>
    </w:p>
    <w:p w14:paraId="4A7910EC"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T</w:t>
      </w:r>
      <w:r w:rsidR="00C866F7" w:rsidRPr="00B54434">
        <w:rPr>
          <w:rFonts w:asciiTheme="minorHAnsi" w:eastAsiaTheme="minorEastAsia" w:hAnsiTheme="minorHAnsi" w:cs="Times New Roman"/>
        </w:rPr>
        <w:t>echnical services to teachers, administrators, and teacher educators</w:t>
      </w:r>
    </w:p>
    <w:p w14:paraId="218AFBBD"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C</w:t>
      </w:r>
      <w:r w:rsidR="00C866F7" w:rsidRPr="00B54434">
        <w:rPr>
          <w:rFonts w:asciiTheme="minorHAnsi" w:eastAsiaTheme="minorEastAsia" w:hAnsiTheme="minorHAnsi" w:cs="Times New Roman"/>
        </w:rPr>
        <w:t>oordination of curriculum efforts</w:t>
      </w:r>
    </w:p>
    <w:p w14:paraId="6BE83881"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P</w:t>
      </w:r>
      <w:r w:rsidR="00C866F7" w:rsidRPr="00B54434">
        <w:rPr>
          <w:rFonts w:asciiTheme="minorHAnsi" w:eastAsiaTheme="minorEastAsia" w:hAnsiTheme="minorHAnsi" w:cs="Times New Roman"/>
        </w:rPr>
        <w:t>resentations on curriculum frameworks and standards to local teachers and administrators</w:t>
      </w:r>
    </w:p>
    <w:p w14:paraId="46CCAB91" w14:textId="2347DCF6"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P</w:t>
      </w:r>
      <w:r w:rsidR="00C866F7" w:rsidRPr="00B54434">
        <w:rPr>
          <w:rFonts w:asciiTheme="minorHAnsi" w:eastAsiaTheme="minorEastAsia" w:hAnsiTheme="minorHAnsi" w:cs="Times New Roman"/>
        </w:rPr>
        <w:t xml:space="preserve">rofessional development for school personnel in accordance with the identified needs in the </w:t>
      </w:r>
      <w:r w:rsidR="00EB5D43">
        <w:rPr>
          <w:rFonts w:asciiTheme="minorHAnsi" w:eastAsiaTheme="minorEastAsia" w:hAnsiTheme="minorHAnsi" w:cs="Times New Roman"/>
        </w:rPr>
        <w:t>state plan</w:t>
      </w:r>
      <w:r w:rsidR="00EB5D43" w:rsidRPr="00B54434">
        <w:rPr>
          <w:rFonts w:asciiTheme="minorHAnsi" w:eastAsiaTheme="minorEastAsia" w:hAnsiTheme="minorHAnsi" w:cs="Times New Roman"/>
        </w:rPr>
        <w:t xml:space="preserve"> </w:t>
      </w:r>
      <w:r w:rsidR="00C866F7" w:rsidRPr="00B54434">
        <w:rPr>
          <w:rFonts w:asciiTheme="minorHAnsi" w:eastAsiaTheme="minorEastAsia" w:hAnsiTheme="minorHAnsi" w:cs="Times New Roman"/>
        </w:rPr>
        <w:t xml:space="preserve">and with the </w:t>
      </w:r>
      <w:r w:rsidR="00490503">
        <w:rPr>
          <w:rFonts w:asciiTheme="minorHAnsi" w:eastAsiaTheme="minorEastAsia" w:hAnsiTheme="minorHAnsi" w:cs="Times New Roman"/>
        </w:rPr>
        <w:t>VDOE</w:t>
      </w:r>
      <w:r w:rsidR="005B30FE">
        <w:rPr>
          <w:rFonts w:asciiTheme="minorHAnsi" w:eastAsiaTheme="minorEastAsia" w:hAnsiTheme="minorHAnsi" w:cs="Times New Roman"/>
        </w:rPr>
        <w:t xml:space="preserve"> </w:t>
      </w:r>
      <w:r w:rsidR="00C866F7" w:rsidRPr="00B54434">
        <w:rPr>
          <w:rFonts w:asciiTheme="minorHAnsi" w:eastAsiaTheme="minorEastAsia" w:hAnsiTheme="minorHAnsi" w:cs="Times New Roman"/>
        </w:rPr>
        <w:t>Strategic Plan</w:t>
      </w:r>
    </w:p>
    <w:p w14:paraId="34DEB983" w14:textId="45761B9A"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B</w:t>
      </w:r>
      <w:r w:rsidR="00C866F7" w:rsidRPr="00B54434">
        <w:rPr>
          <w:rFonts w:asciiTheme="minorHAnsi" w:eastAsiaTheme="minorEastAsia" w:hAnsiTheme="minorHAnsi" w:cs="Times New Roman"/>
        </w:rPr>
        <w:t xml:space="preserve">rokering services and leveraging resources in program areas where sufficient </w:t>
      </w:r>
      <w:r w:rsidR="00FC3465">
        <w:rPr>
          <w:rFonts w:asciiTheme="minorHAnsi" w:eastAsiaTheme="minorEastAsia" w:hAnsiTheme="minorHAnsi" w:cs="Times New Roman"/>
        </w:rPr>
        <w:t>V</w:t>
      </w:r>
      <w:r w:rsidR="00C866F7" w:rsidRPr="00B54434">
        <w:rPr>
          <w:rFonts w:asciiTheme="minorHAnsi" w:eastAsiaTheme="minorEastAsia" w:hAnsiTheme="minorHAnsi" w:cs="Times New Roman"/>
        </w:rPr>
        <w:t>DOE capacity may not exist</w:t>
      </w:r>
      <w:r w:rsidR="00EB5D43">
        <w:rPr>
          <w:rFonts w:asciiTheme="minorHAnsi" w:eastAsiaTheme="minorEastAsia" w:hAnsiTheme="minorHAnsi" w:cs="Times New Roman"/>
        </w:rPr>
        <w:t>.</w:t>
      </w:r>
    </w:p>
    <w:p w14:paraId="5F7F9647" w14:textId="77777777" w:rsidR="00CC65D3" w:rsidRPr="00CC65D3"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CTERC offers many products and services to assist the </w:t>
      </w:r>
      <w:r w:rsidR="005B30FE">
        <w:rPr>
          <w:rFonts w:asciiTheme="minorHAnsi" w:eastAsiaTheme="minorEastAsia" w:hAnsiTheme="minorHAnsi" w:cs="Times New Roman"/>
        </w:rPr>
        <w:t>VDOE</w:t>
      </w:r>
      <w:r w:rsidRPr="00B54434">
        <w:rPr>
          <w:rFonts w:asciiTheme="minorHAnsi" w:eastAsiaTheme="minorEastAsia" w:hAnsiTheme="minorHAnsi" w:cs="Times New Roman"/>
        </w:rPr>
        <w:t xml:space="preserve"> and all localities in preparing students for career and lifelong learning. The CTERC provides the following services and products:</w:t>
      </w:r>
    </w:p>
    <w:p w14:paraId="3CB50AC5"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A</w:t>
      </w:r>
      <w:r w:rsidR="00C866F7" w:rsidRPr="00B54434">
        <w:rPr>
          <w:rFonts w:asciiTheme="minorHAnsi" w:eastAsiaTheme="minorEastAsia" w:hAnsiTheme="minorHAnsi" w:cs="Times New Roman"/>
        </w:rPr>
        <w:t>ssistance in dev</w:t>
      </w:r>
      <w:r>
        <w:rPr>
          <w:rFonts w:asciiTheme="minorHAnsi" w:eastAsiaTheme="minorEastAsia" w:hAnsiTheme="minorHAnsi" w:cs="Times New Roman"/>
        </w:rPr>
        <w:t>eloping and updating curriculum</w:t>
      </w:r>
    </w:p>
    <w:p w14:paraId="086AED67"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Occupational research analysis</w:t>
      </w:r>
    </w:p>
    <w:p w14:paraId="092246FD"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 xml:space="preserve">Maintenance of a </w:t>
      </w:r>
      <w:r w:rsidR="00CC65D3">
        <w:rPr>
          <w:rFonts w:asciiTheme="minorHAnsi" w:eastAsiaTheme="minorEastAsia" w:hAnsiTheme="minorHAnsi" w:cs="Times New Roman"/>
        </w:rPr>
        <w:t xml:space="preserve">CTE </w:t>
      </w:r>
      <w:r>
        <w:rPr>
          <w:rFonts w:asciiTheme="minorHAnsi" w:eastAsiaTheme="minorEastAsia" w:hAnsiTheme="minorHAnsi" w:cs="Times New Roman"/>
        </w:rPr>
        <w:t>library</w:t>
      </w:r>
    </w:p>
    <w:p w14:paraId="0309FEBA"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A</w:t>
      </w:r>
      <w:r w:rsidR="00C866F7" w:rsidRPr="00B54434">
        <w:rPr>
          <w:rFonts w:asciiTheme="minorHAnsi" w:eastAsiaTheme="minorEastAsia" w:hAnsiTheme="minorHAnsi" w:cs="Times New Roman"/>
        </w:rPr>
        <w:t xml:space="preserve">ssistance </w:t>
      </w:r>
      <w:r>
        <w:rPr>
          <w:rFonts w:asciiTheme="minorHAnsi" w:eastAsiaTheme="minorEastAsia" w:hAnsiTheme="minorHAnsi" w:cs="Times New Roman"/>
        </w:rPr>
        <w:t>with computer database searches</w:t>
      </w:r>
    </w:p>
    <w:p w14:paraId="317DDC7E"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D</w:t>
      </w:r>
      <w:r w:rsidR="00C866F7" w:rsidRPr="00B54434">
        <w:rPr>
          <w:rFonts w:asciiTheme="minorHAnsi" w:eastAsiaTheme="minorEastAsia" w:hAnsiTheme="minorHAnsi" w:cs="Times New Roman"/>
        </w:rPr>
        <w:t>issemination o</w:t>
      </w:r>
      <w:r>
        <w:rPr>
          <w:rFonts w:asciiTheme="minorHAnsi" w:eastAsiaTheme="minorEastAsia" w:hAnsiTheme="minorHAnsi" w:cs="Times New Roman"/>
        </w:rPr>
        <w:t>f curriculum and other products</w:t>
      </w:r>
    </w:p>
    <w:p w14:paraId="4480AD16"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M</w:t>
      </w:r>
      <w:r w:rsidR="00C866F7" w:rsidRPr="00B54434">
        <w:rPr>
          <w:rFonts w:asciiTheme="minorHAnsi" w:eastAsiaTheme="minorEastAsia" w:hAnsiTheme="minorHAnsi" w:cs="Times New Roman"/>
        </w:rPr>
        <w:t xml:space="preserve">aintenance of </w:t>
      </w:r>
      <w:r w:rsidR="009E0BBD">
        <w:rPr>
          <w:rFonts w:asciiTheme="minorHAnsi" w:eastAsiaTheme="minorEastAsia" w:hAnsiTheme="minorHAnsi" w:cs="Times New Roman"/>
        </w:rPr>
        <w:t>VERSO</w:t>
      </w:r>
    </w:p>
    <w:p w14:paraId="177CF146" w14:textId="755A1159"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R</w:t>
      </w:r>
      <w:r w:rsidR="00C866F7" w:rsidRPr="00B54434">
        <w:rPr>
          <w:rFonts w:asciiTheme="minorHAnsi" w:eastAsiaTheme="minorEastAsia" w:hAnsiTheme="minorHAnsi" w:cs="Times New Roman"/>
        </w:rPr>
        <w:t>eview</w:t>
      </w:r>
      <w:r>
        <w:rPr>
          <w:rFonts w:asciiTheme="minorHAnsi" w:eastAsiaTheme="minorEastAsia" w:hAnsiTheme="minorHAnsi" w:cs="Times New Roman"/>
        </w:rPr>
        <w:t xml:space="preserve"> of locally developed documents</w:t>
      </w:r>
      <w:r w:rsidR="00EB5D43">
        <w:rPr>
          <w:rFonts w:asciiTheme="minorHAnsi" w:eastAsiaTheme="minorEastAsia" w:hAnsiTheme="minorHAnsi" w:cs="Times New Roman"/>
        </w:rPr>
        <w:t>.</w:t>
      </w:r>
    </w:p>
    <w:p w14:paraId="2F40BA76" w14:textId="3262CD94" w:rsidR="00C866F7" w:rsidRPr="00B54434" w:rsidRDefault="00C866F7" w:rsidP="00C866F7">
      <w:pPr>
        <w:spacing w:after="150"/>
        <w:rPr>
          <w:rFonts w:asciiTheme="minorHAnsi" w:eastAsiaTheme="minorEastAsia" w:hAnsiTheme="minorHAnsi" w:cs="Times New Roman"/>
        </w:rPr>
      </w:pPr>
      <w:r w:rsidRPr="00B54434">
        <w:rPr>
          <w:rFonts w:asciiTheme="minorHAnsi" w:eastAsiaTheme="minorEastAsia" w:hAnsiTheme="minorHAnsi" w:cs="Times New Roman"/>
        </w:rPr>
        <w:t xml:space="preserve">The CTERC provides </w:t>
      </w:r>
      <w:r w:rsidR="00CC65D3">
        <w:rPr>
          <w:rFonts w:asciiTheme="minorHAnsi" w:eastAsiaTheme="minorEastAsia" w:hAnsiTheme="minorHAnsi" w:cs="Times New Roman"/>
        </w:rPr>
        <w:t xml:space="preserve">promotional support for </w:t>
      </w:r>
      <w:r w:rsidR="00EB5D43">
        <w:rPr>
          <w:rFonts w:asciiTheme="minorHAnsi" w:eastAsiaTheme="minorEastAsia" w:hAnsiTheme="minorHAnsi" w:cs="Times New Roman"/>
        </w:rPr>
        <w:t xml:space="preserve">the </w:t>
      </w:r>
      <w:r w:rsidR="00CC65D3">
        <w:rPr>
          <w:rFonts w:asciiTheme="minorHAnsi" w:eastAsiaTheme="minorEastAsia" w:hAnsiTheme="minorHAnsi" w:cs="Times New Roman"/>
        </w:rPr>
        <w:t xml:space="preserve">development of program guides, posters, </w:t>
      </w:r>
      <w:r w:rsidRPr="00B54434">
        <w:rPr>
          <w:rFonts w:asciiTheme="minorHAnsi" w:eastAsiaTheme="minorEastAsia" w:hAnsiTheme="minorHAnsi" w:cs="Times New Roman"/>
        </w:rPr>
        <w:t xml:space="preserve">brochures, and </w:t>
      </w:r>
      <w:r w:rsidR="00CC65D3">
        <w:rPr>
          <w:rFonts w:asciiTheme="minorHAnsi" w:eastAsiaTheme="minorEastAsia" w:hAnsiTheme="minorHAnsi" w:cs="Times New Roman"/>
        </w:rPr>
        <w:t>research</w:t>
      </w:r>
      <w:r w:rsidRPr="00B54434">
        <w:rPr>
          <w:rFonts w:asciiTheme="minorHAnsi" w:eastAsiaTheme="minorEastAsia" w:hAnsiTheme="minorHAnsi" w:cs="Times New Roman"/>
        </w:rPr>
        <w:t xml:space="preserve"> to assist with recruiting students </w:t>
      </w:r>
      <w:r w:rsidR="00CC65D3">
        <w:rPr>
          <w:rFonts w:asciiTheme="minorHAnsi" w:eastAsiaTheme="minorEastAsia" w:hAnsiTheme="minorHAnsi" w:cs="Times New Roman"/>
        </w:rPr>
        <w:t>in</w:t>
      </w:r>
      <w:r w:rsidRPr="00B54434">
        <w:rPr>
          <w:rFonts w:asciiTheme="minorHAnsi" w:eastAsiaTheme="minorEastAsia" w:hAnsiTheme="minorHAnsi" w:cs="Times New Roman"/>
        </w:rPr>
        <w:t xml:space="preserve">to CTE programs. The </w:t>
      </w:r>
      <w:r w:rsidR="005B30FE">
        <w:rPr>
          <w:rFonts w:asciiTheme="minorHAnsi" w:eastAsiaTheme="minorEastAsia" w:hAnsiTheme="minorHAnsi" w:cs="Times New Roman"/>
        </w:rPr>
        <w:t>VDOE</w:t>
      </w:r>
      <w:r w:rsidR="00CC65D3">
        <w:rPr>
          <w:rFonts w:asciiTheme="minorHAnsi" w:eastAsiaTheme="minorEastAsia" w:hAnsiTheme="minorHAnsi" w:cs="Times New Roman"/>
        </w:rPr>
        <w:t xml:space="preserve"> and the </w:t>
      </w:r>
      <w:r w:rsidR="001B0CE6">
        <w:rPr>
          <w:rFonts w:asciiTheme="minorHAnsi" w:eastAsiaTheme="minorEastAsia" w:hAnsiTheme="minorHAnsi" w:cs="Times New Roman"/>
        </w:rPr>
        <w:t>CTERC collaborate</w:t>
      </w:r>
      <w:r w:rsidRPr="00B54434">
        <w:rPr>
          <w:rFonts w:asciiTheme="minorHAnsi" w:eastAsiaTheme="minorEastAsia" w:hAnsiTheme="minorHAnsi" w:cs="Times New Roman"/>
        </w:rPr>
        <w:t xml:space="preserve"> with the Career and Technical Education Consortium of States (CTECS) to provide </w:t>
      </w:r>
      <w:r w:rsidR="00CC65D3">
        <w:rPr>
          <w:rFonts w:asciiTheme="minorHAnsi" w:eastAsiaTheme="minorEastAsia" w:hAnsiTheme="minorHAnsi" w:cs="Times New Roman"/>
        </w:rPr>
        <w:t>regional and national resources</w:t>
      </w:r>
      <w:r w:rsidRPr="00B54434">
        <w:rPr>
          <w:rFonts w:asciiTheme="minorHAnsi" w:eastAsiaTheme="minorEastAsia" w:hAnsiTheme="minorHAnsi" w:cs="Times New Roman"/>
        </w:rPr>
        <w:t>.</w:t>
      </w:r>
    </w:p>
    <w:p w14:paraId="613E04E6" w14:textId="19C246BA"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w:t>
      </w:r>
      <w:r w:rsidR="009E0BBD">
        <w:rPr>
          <w:rFonts w:asciiTheme="minorHAnsi" w:eastAsiaTheme="minorEastAsia" w:hAnsiTheme="minorHAnsi" w:cs="Times New Roman"/>
        </w:rPr>
        <w:t>CTSOs</w:t>
      </w:r>
      <w:r w:rsidR="00EB5D43">
        <w:rPr>
          <w:rFonts w:asciiTheme="minorHAnsi" w:eastAsiaTheme="minorEastAsia" w:hAnsiTheme="minorHAnsi" w:cs="Times New Roman"/>
        </w:rPr>
        <w:t>’</w:t>
      </w:r>
      <w:r w:rsidRPr="00B54434">
        <w:rPr>
          <w:rFonts w:asciiTheme="minorHAnsi" w:eastAsiaTheme="minorEastAsia" w:hAnsiTheme="minorHAnsi" w:cs="Times New Roman"/>
        </w:rPr>
        <w:t xml:space="preserve"> </w:t>
      </w:r>
      <w:proofErr w:type="spellStart"/>
      <w:r w:rsidRPr="00B54434">
        <w:rPr>
          <w:rFonts w:asciiTheme="minorHAnsi" w:eastAsiaTheme="minorEastAsia" w:hAnsiTheme="minorHAnsi" w:cs="Times New Roman"/>
        </w:rPr>
        <w:t>cocurricular</w:t>
      </w:r>
      <w:proofErr w:type="spellEnd"/>
      <w:r w:rsidRPr="00B54434">
        <w:rPr>
          <w:rFonts w:asciiTheme="minorHAnsi" w:eastAsiaTheme="minorEastAsia" w:hAnsiTheme="minorHAnsi" w:cs="Times New Roman"/>
        </w:rPr>
        <w:t xml:space="preserve"> activities foster the development of future leaders by providing students with leadership and workplace experiences where students interact with mentors and observe leadership in action, empowering students and authentic leadership roles, and providing challenging activities that develop the spirit of competition at the local, state, and national levels. The leadership activities and experiences afforded students through the </w:t>
      </w:r>
      <w:r w:rsidRPr="00B54434">
        <w:rPr>
          <w:rFonts w:asciiTheme="minorHAnsi" w:eastAsiaTheme="minorEastAsia" w:hAnsiTheme="minorHAnsi" w:cs="Times New Roman"/>
        </w:rPr>
        <w:lastRenderedPageBreak/>
        <w:t>CTSOs prepare students for individual and group leadership responsibilities to the family, school, community, state</w:t>
      </w:r>
      <w:r w:rsidR="00F04C9D">
        <w:rPr>
          <w:rFonts w:asciiTheme="minorHAnsi" w:eastAsiaTheme="minorEastAsia" w:hAnsiTheme="minorHAnsi" w:cs="Times New Roman"/>
        </w:rPr>
        <w:t>,</w:t>
      </w:r>
      <w:r w:rsidRPr="00B54434">
        <w:rPr>
          <w:rFonts w:asciiTheme="minorHAnsi" w:eastAsiaTheme="minorEastAsia" w:hAnsiTheme="minorHAnsi" w:cs="Times New Roman"/>
        </w:rPr>
        <w:t xml:space="preserve"> and nation.</w:t>
      </w:r>
    </w:p>
    <w:p w14:paraId="234EE910" w14:textId="26C61BC0"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CTE Federal Program Monitoring Review System </w:t>
      </w:r>
      <w:proofErr w:type="gramStart"/>
      <w:r w:rsidRPr="00B54434">
        <w:rPr>
          <w:rFonts w:asciiTheme="minorHAnsi" w:eastAsiaTheme="minorEastAsia" w:hAnsiTheme="minorHAnsi" w:cs="Times New Roman"/>
        </w:rPr>
        <w:t>is designed</w:t>
      </w:r>
      <w:proofErr w:type="gramEnd"/>
      <w:r w:rsidRPr="00B54434">
        <w:rPr>
          <w:rFonts w:asciiTheme="minorHAnsi" w:eastAsiaTheme="minorEastAsia" w:hAnsiTheme="minorHAnsi" w:cs="Times New Roman"/>
        </w:rPr>
        <w:t xml:space="preserve"> to assess compliance with regulations, standards, and state and federal laws. </w:t>
      </w:r>
      <w:r w:rsidR="00C33657">
        <w:rPr>
          <w:rFonts w:asciiTheme="minorHAnsi" w:eastAsiaTheme="minorEastAsia" w:hAnsiTheme="minorHAnsi" w:cs="Times New Roman"/>
        </w:rPr>
        <w:t>It</w:t>
      </w:r>
      <w:r w:rsidRPr="00B54434">
        <w:rPr>
          <w:rFonts w:asciiTheme="minorHAnsi" w:eastAsiaTheme="minorEastAsia" w:hAnsiTheme="minorHAnsi" w:cs="Times New Roman"/>
        </w:rPr>
        <w:t xml:space="preserve"> involves desk, off</w:t>
      </w:r>
      <w:r w:rsidR="00C56D8B">
        <w:rPr>
          <w:rFonts w:asciiTheme="minorHAnsi" w:eastAsiaTheme="minorEastAsia" w:hAnsiTheme="minorHAnsi" w:cs="Times New Roman"/>
        </w:rPr>
        <w:t>-</w:t>
      </w:r>
      <w:r w:rsidRPr="00B54434">
        <w:rPr>
          <w:rFonts w:asciiTheme="minorHAnsi" w:eastAsiaTheme="minorEastAsia" w:hAnsiTheme="minorHAnsi" w:cs="Times New Roman"/>
        </w:rPr>
        <w:t>sit</w:t>
      </w:r>
      <w:r w:rsidR="00C33657">
        <w:rPr>
          <w:rFonts w:asciiTheme="minorHAnsi" w:eastAsiaTheme="minorEastAsia" w:hAnsiTheme="minorHAnsi" w:cs="Times New Roman"/>
        </w:rPr>
        <w:t>e</w:t>
      </w:r>
      <w:r w:rsidRPr="00B54434">
        <w:rPr>
          <w:rFonts w:asciiTheme="minorHAnsi" w:eastAsiaTheme="minorEastAsia" w:hAnsiTheme="minorHAnsi" w:cs="Times New Roman"/>
        </w:rPr>
        <w:t xml:space="preserve"> and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data collection, staff interviews, document reviews, and observation of the 132 CT</w:t>
      </w:r>
      <w:r w:rsidR="009E0BBD">
        <w:rPr>
          <w:rFonts w:asciiTheme="minorHAnsi" w:eastAsiaTheme="minorEastAsia" w:hAnsiTheme="minorHAnsi" w:cs="Times New Roman"/>
        </w:rPr>
        <w:t xml:space="preserve">E programs in operation in the </w:t>
      </w:r>
      <w:r w:rsidR="0085685A">
        <w:rPr>
          <w:rFonts w:asciiTheme="minorHAnsi" w:eastAsiaTheme="minorEastAsia" w:hAnsiTheme="minorHAnsi" w:cs="Times New Roman"/>
        </w:rPr>
        <w:t>s</w:t>
      </w:r>
      <w:r w:rsidRPr="00B54434">
        <w:rPr>
          <w:rFonts w:asciiTheme="minorHAnsi" w:eastAsiaTheme="minorEastAsia" w:hAnsiTheme="minorHAnsi" w:cs="Times New Roman"/>
        </w:rPr>
        <w:t>tate. The school divisions’ CTE pr</w:t>
      </w:r>
      <w:r w:rsidR="009E0BBD">
        <w:rPr>
          <w:rFonts w:asciiTheme="minorHAnsi" w:eastAsiaTheme="minorEastAsia" w:hAnsiTheme="minorHAnsi" w:cs="Times New Roman"/>
        </w:rPr>
        <w:t xml:space="preserve">ograms </w:t>
      </w:r>
      <w:proofErr w:type="gramStart"/>
      <w:r w:rsidR="009E0BBD">
        <w:rPr>
          <w:rFonts w:asciiTheme="minorHAnsi" w:eastAsiaTheme="minorEastAsia" w:hAnsiTheme="minorHAnsi" w:cs="Times New Roman"/>
        </w:rPr>
        <w:t>are reviewed</w:t>
      </w:r>
      <w:proofErr w:type="gramEnd"/>
      <w:r w:rsidR="009E0BBD">
        <w:rPr>
          <w:rFonts w:asciiTheme="minorHAnsi" w:eastAsiaTheme="minorEastAsia" w:hAnsiTheme="minorHAnsi" w:cs="Times New Roman"/>
        </w:rPr>
        <w:t xml:space="preserve"> on a six</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year cyclical schedule, with an additional monitoring period to correct compliance issues, if needed. During each year cycle, 22 school divisions are required to conduct and submit a CTE Federal Program Monitoring Review System </w:t>
      </w:r>
      <w:r w:rsidR="0085685A" w:rsidRPr="00B54434">
        <w:rPr>
          <w:rFonts w:asciiTheme="minorHAnsi" w:eastAsiaTheme="minorEastAsia" w:hAnsiTheme="minorHAnsi" w:cs="Times New Roman"/>
        </w:rPr>
        <w:t>self</w:t>
      </w:r>
      <w:r w:rsidR="0085685A">
        <w:rPr>
          <w:rFonts w:asciiTheme="minorHAnsi" w:eastAsiaTheme="minorEastAsia" w:hAnsiTheme="minorHAnsi" w:cs="Times New Roman"/>
        </w:rPr>
        <w:t>-</w:t>
      </w:r>
      <w:r w:rsidR="0085685A" w:rsidRPr="00B54434">
        <w:rPr>
          <w:rFonts w:asciiTheme="minorHAnsi" w:eastAsiaTheme="minorEastAsia" w:hAnsiTheme="minorHAnsi" w:cs="Times New Roman"/>
        </w:rPr>
        <w:t xml:space="preserve">assessment </w:t>
      </w:r>
      <w:r w:rsidRPr="00B54434">
        <w:rPr>
          <w:rFonts w:asciiTheme="minorHAnsi" w:eastAsiaTheme="minorEastAsia" w:hAnsiTheme="minorHAnsi" w:cs="Times New Roman"/>
        </w:rPr>
        <w:t>to the VDOE. Based on the data received from the self</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assessment and from a desk review of the data of each division’s CTE </w:t>
      </w:r>
      <w:r w:rsidR="0085685A">
        <w:rPr>
          <w:rFonts w:asciiTheme="minorHAnsi" w:eastAsiaTheme="minorEastAsia" w:hAnsiTheme="minorHAnsi" w:cs="Times New Roman"/>
        </w:rPr>
        <w:t>c</w:t>
      </w:r>
      <w:r w:rsidRPr="00B54434">
        <w:rPr>
          <w:rFonts w:asciiTheme="minorHAnsi" w:eastAsiaTheme="minorEastAsia" w:hAnsiTheme="minorHAnsi" w:cs="Times New Roman"/>
        </w:rPr>
        <w:t>ore indicators and other targeting plan criteria</w:t>
      </w:r>
      <w:r w:rsidR="009E0BBD">
        <w:rPr>
          <w:rFonts w:asciiTheme="minorHAnsi" w:eastAsiaTheme="minorEastAsia" w:hAnsiTheme="minorHAnsi" w:cs="Times New Roman"/>
        </w:rPr>
        <w:t>,</w:t>
      </w:r>
      <w:r w:rsidR="00A978CF">
        <w:rPr>
          <w:rFonts w:asciiTheme="minorHAnsi" w:eastAsiaTheme="minorEastAsia" w:hAnsiTheme="minorHAnsi" w:cs="Times New Roman"/>
        </w:rPr>
        <w:t xml:space="preserve"> </w:t>
      </w:r>
      <w:r w:rsidR="0085685A">
        <w:rPr>
          <w:rFonts w:asciiTheme="minorHAnsi" w:eastAsiaTheme="minorEastAsia" w:hAnsiTheme="minorHAnsi" w:cs="Times New Roman"/>
        </w:rPr>
        <w:t xml:space="preserve">seven </w:t>
      </w:r>
      <w:r w:rsidRPr="00B54434">
        <w:rPr>
          <w:rFonts w:asciiTheme="minorHAnsi" w:eastAsiaTheme="minorEastAsia" w:hAnsiTheme="minorHAnsi" w:cs="Times New Roman"/>
        </w:rPr>
        <w:t xml:space="preserve">school divisions </w:t>
      </w:r>
      <w:proofErr w:type="gramStart"/>
      <w:r w:rsidRPr="00B54434">
        <w:rPr>
          <w:rFonts w:asciiTheme="minorHAnsi" w:eastAsiaTheme="minorEastAsia" w:hAnsiTheme="minorHAnsi" w:cs="Times New Roman"/>
        </w:rPr>
        <w:t>are selected</w:t>
      </w:r>
      <w:proofErr w:type="gramEnd"/>
      <w:r w:rsidRPr="00B54434">
        <w:rPr>
          <w:rFonts w:asciiTheme="minorHAnsi" w:eastAsiaTheme="minorEastAsia" w:hAnsiTheme="minorHAnsi" w:cs="Times New Roman"/>
        </w:rPr>
        <w:t xml:space="preserve"> for an on</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site review. A detailed report </w:t>
      </w:r>
      <w:proofErr w:type="gramStart"/>
      <w:r w:rsidRPr="00B54434">
        <w:rPr>
          <w:rFonts w:asciiTheme="minorHAnsi" w:eastAsiaTheme="minorEastAsia" w:hAnsiTheme="minorHAnsi" w:cs="Times New Roman"/>
        </w:rPr>
        <w:t xml:space="preserve">is developed by </w:t>
      </w:r>
      <w:r w:rsidR="009E0BBD">
        <w:rPr>
          <w:rFonts w:asciiTheme="minorHAnsi" w:eastAsiaTheme="minorEastAsia" w:hAnsiTheme="minorHAnsi" w:cs="Times New Roman"/>
        </w:rPr>
        <w:t xml:space="preserve">the </w:t>
      </w:r>
      <w:r w:rsidRPr="00B54434">
        <w:rPr>
          <w:rFonts w:asciiTheme="minorHAnsi" w:eastAsiaTheme="minorEastAsia" w:hAnsiTheme="minorHAnsi" w:cs="Times New Roman"/>
        </w:rPr>
        <w:t>VDOE and provided to the school division</w:t>
      </w:r>
      <w:proofErr w:type="gramEnd"/>
      <w:r w:rsidRPr="00B54434">
        <w:rPr>
          <w:rFonts w:asciiTheme="minorHAnsi" w:eastAsiaTheme="minorEastAsia" w:hAnsiTheme="minorHAnsi" w:cs="Times New Roman"/>
        </w:rPr>
        <w:t xml:space="preserve">. A comprehensive corrective action plan </w:t>
      </w:r>
      <w:proofErr w:type="gramStart"/>
      <w:r w:rsidRPr="00B54434">
        <w:rPr>
          <w:rFonts w:asciiTheme="minorHAnsi" w:eastAsiaTheme="minorEastAsia" w:hAnsiTheme="minorHAnsi" w:cs="Times New Roman"/>
        </w:rPr>
        <w:t xml:space="preserve">is </w:t>
      </w:r>
      <w:r w:rsidR="000405CC">
        <w:rPr>
          <w:rFonts w:asciiTheme="minorHAnsi" w:eastAsiaTheme="minorEastAsia" w:hAnsiTheme="minorHAnsi" w:cs="Times New Roman"/>
        </w:rPr>
        <w:t xml:space="preserve">then </w:t>
      </w:r>
      <w:r w:rsidRPr="00B54434">
        <w:rPr>
          <w:rFonts w:asciiTheme="minorHAnsi" w:eastAsiaTheme="minorEastAsia" w:hAnsiTheme="minorHAnsi" w:cs="Times New Roman"/>
        </w:rPr>
        <w:t xml:space="preserve">developed and monitored by </w:t>
      </w:r>
      <w:r w:rsidR="000405CC">
        <w:rPr>
          <w:rFonts w:asciiTheme="minorHAnsi" w:eastAsiaTheme="minorEastAsia" w:hAnsiTheme="minorHAnsi" w:cs="Times New Roman"/>
        </w:rPr>
        <w:t xml:space="preserve">the </w:t>
      </w:r>
      <w:r w:rsidRPr="00B54434">
        <w:rPr>
          <w:rFonts w:asciiTheme="minorHAnsi" w:eastAsiaTheme="minorEastAsia" w:hAnsiTheme="minorHAnsi" w:cs="Times New Roman"/>
        </w:rPr>
        <w:t>VDOE until completion</w:t>
      </w:r>
      <w:proofErr w:type="gramEnd"/>
      <w:r w:rsidRPr="00B54434">
        <w:rPr>
          <w:rFonts w:asciiTheme="minorHAnsi" w:eastAsiaTheme="minorEastAsia" w:hAnsiTheme="minorHAnsi" w:cs="Times New Roman"/>
        </w:rPr>
        <w:t xml:space="preserve">. </w:t>
      </w:r>
      <w:r w:rsidR="009E0BBD">
        <w:rPr>
          <w:rFonts w:asciiTheme="minorHAnsi" w:eastAsiaTheme="minorEastAsia" w:hAnsiTheme="minorHAnsi" w:cs="Times New Roman"/>
        </w:rPr>
        <w:t xml:space="preserve">The </w:t>
      </w:r>
      <w:r w:rsidRPr="00B54434">
        <w:rPr>
          <w:rFonts w:asciiTheme="minorHAnsi" w:eastAsiaTheme="minorEastAsia" w:hAnsiTheme="minorHAnsi" w:cs="Times New Roman"/>
        </w:rPr>
        <w:t>VDOE may perform additional off</w:t>
      </w:r>
      <w:r w:rsidR="00C56D8B">
        <w:rPr>
          <w:rFonts w:asciiTheme="minorHAnsi" w:eastAsiaTheme="minorEastAsia" w:hAnsiTheme="minorHAnsi" w:cs="Times New Roman"/>
        </w:rPr>
        <w:t>-</w:t>
      </w:r>
      <w:r w:rsidRPr="00B54434">
        <w:rPr>
          <w:rFonts w:asciiTheme="minorHAnsi" w:eastAsiaTheme="minorEastAsia" w:hAnsiTheme="minorHAnsi" w:cs="Times New Roman"/>
        </w:rPr>
        <w:t>site or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reviews, and/or provide technical assistance through webinars or individual teleconferences, as needed.</w:t>
      </w:r>
    </w:p>
    <w:p w14:paraId="254FC7CE" w14:textId="77777777" w:rsidR="00C866F7" w:rsidRPr="00B54434" w:rsidRDefault="009E0BBD" w:rsidP="00B85421">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 xml:space="preserve">The </w:t>
      </w:r>
      <w:r w:rsidR="00AA037C">
        <w:rPr>
          <w:rFonts w:asciiTheme="minorHAnsi" w:eastAsiaTheme="minorEastAsia" w:hAnsiTheme="minorHAnsi" w:cs="Times New Roman"/>
        </w:rPr>
        <w:t>CTE</w:t>
      </w:r>
      <w:r w:rsidR="00C866F7" w:rsidRPr="00B54434">
        <w:rPr>
          <w:rFonts w:asciiTheme="minorHAnsi" w:eastAsiaTheme="minorEastAsia" w:hAnsiTheme="minorHAnsi" w:cs="Times New Roman"/>
        </w:rPr>
        <w:t xml:space="preserve"> Local Program Reviews. </w:t>
      </w:r>
      <w:proofErr w:type="gramStart"/>
      <w:r w:rsidR="00C866F7" w:rsidRPr="00B54434">
        <w:rPr>
          <w:rFonts w:asciiTheme="minorHAnsi" w:eastAsiaTheme="minorEastAsia" w:hAnsiTheme="minorHAnsi" w:cs="Times New Roman"/>
        </w:rPr>
        <w:t>Technical assistance will be provided by the CTE staff to local programs, when requested, for the purpose of program improvement</w:t>
      </w:r>
      <w:proofErr w:type="gramEnd"/>
      <w:r w:rsidR="00C866F7" w:rsidRPr="00B54434">
        <w:rPr>
          <w:rFonts w:asciiTheme="minorHAnsi" w:eastAsiaTheme="minorEastAsia" w:hAnsiTheme="minorHAnsi" w:cs="Times New Roman"/>
        </w:rPr>
        <w:t xml:space="preserve">. Specialists’ recommendations will provide guidance for program improvement to local CTE programs. Specialists will </w:t>
      </w:r>
      <w:r>
        <w:rPr>
          <w:rFonts w:asciiTheme="minorHAnsi" w:eastAsiaTheme="minorEastAsia" w:hAnsiTheme="minorHAnsi" w:cs="Times New Roman"/>
        </w:rPr>
        <w:t xml:space="preserve">also </w:t>
      </w:r>
      <w:r w:rsidR="00C866F7" w:rsidRPr="00B54434">
        <w:rPr>
          <w:rFonts w:asciiTheme="minorHAnsi" w:eastAsiaTheme="minorEastAsia" w:hAnsiTheme="minorHAnsi" w:cs="Times New Roman"/>
        </w:rPr>
        <w:t>be available to assist local administrators as they implement the recommendations.</w:t>
      </w:r>
    </w:p>
    <w:p w14:paraId="00B0FE22" w14:textId="54D02D55"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Technical Assistance Visits. In addition to the </w:t>
      </w:r>
      <w:r w:rsidR="00C56D8B">
        <w:rPr>
          <w:rFonts w:asciiTheme="minorHAnsi" w:eastAsiaTheme="minorEastAsia" w:hAnsiTheme="minorHAnsi" w:cs="Times New Roman"/>
        </w:rPr>
        <w:t xml:space="preserve">CTE </w:t>
      </w:r>
      <w:r w:rsidR="0085685A">
        <w:rPr>
          <w:rFonts w:asciiTheme="minorHAnsi" w:eastAsiaTheme="minorEastAsia" w:hAnsiTheme="minorHAnsi" w:cs="Times New Roman"/>
        </w:rPr>
        <w:t>civil rights</w:t>
      </w:r>
      <w:r w:rsidR="0085685A" w:rsidRPr="00B54434">
        <w:rPr>
          <w:rFonts w:asciiTheme="minorHAnsi" w:eastAsiaTheme="minorEastAsia" w:hAnsiTheme="minorHAnsi" w:cs="Times New Roman"/>
        </w:rPr>
        <w:t xml:space="preserve"> </w:t>
      </w:r>
      <w:r w:rsidR="0085685A">
        <w:rPr>
          <w:rFonts w:asciiTheme="minorHAnsi" w:eastAsiaTheme="minorEastAsia" w:hAnsiTheme="minorHAnsi" w:cs="Times New Roman"/>
        </w:rPr>
        <w:t xml:space="preserve">review </w:t>
      </w:r>
      <w:r w:rsidRPr="00B54434">
        <w:rPr>
          <w:rFonts w:asciiTheme="minorHAnsi" w:eastAsiaTheme="minorEastAsia" w:hAnsiTheme="minorHAnsi" w:cs="Times New Roman"/>
        </w:rPr>
        <w:t xml:space="preserve">and the </w:t>
      </w:r>
      <w:r w:rsidR="00A978CF">
        <w:rPr>
          <w:rFonts w:asciiTheme="minorHAnsi" w:eastAsiaTheme="minorEastAsia" w:hAnsiTheme="minorHAnsi" w:cs="Times New Roman"/>
        </w:rPr>
        <w:t xml:space="preserve">CTE </w:t>
      </w:r>
      <w:r w:rsidR="0085685A">
        <w:rPr>
          <w:rFonts w:asciiTheme="minorHAnsi" w:eastAsiaTheme="minorEastAsia" w:hAnsiTheme="minorHAnsi" w:cs="Times New Roman"/>
        </w:rPr>
        <w:t>f</w:t>
      </w:r>
      <w:r w:rsidR="0085685A" w:rsidRPr="00B54434">
        <w:rPr>
          <w:rFonts w:asciiTheme="minorHAnsi" w:eastAsiaTheme="minorEastAsia" w:hAnsiTheme="minorHAnsi" w:cs="Times New Roman"/>
        </w:rPr>
        <w:t xml:space="preserve">ederal </w:t>
      </w:r>
      <w:r w:rsidR="0085685A">
        <w:rPr>
          <w:rFonts w:asciiTheme="minorHAnsi" w:eastAsiaTheme="minorEastAsia" w:hAnsiTheme="minorHAnsi" w:cs="Times New Roman"/>
        </w:rPr>
        <w:t>p</w:t>
      </w:r>
      <w:r w:rsidR="0085685A" w:rsidRPr="00B54434">
        <w:rPr>
          <w:rFonts w:asciiTheme="minorHAnsi" w:eastAsiaTheme="minorEastAsia" w:hAnsiTheme="minorHAnsi" w:cs="Times New Roman"/>
        </w:rPr>
        <w:t xml:space="preserve">rogram </w:t>
      </w:r>
      <w:r w:rsidR="0085685A">
        <w:rPr>
          <w:rFonts w:asciiTheme="minorHAnsi" w:eastAsiaTheme="minorEastAsia" w:hAnsiTheme="minorHAnsi" w:cs="Times New Roman"/>
        </w:rPr>
        <w:t>m</w:t>
      </w:r>
      <w:r w:rsidR="0085685A" w:rsidRPr="00B54434">
        <w:rPr>
          <w:rFonts w:asciiTheme="minorHAnsi" w:eastAsiaTheme="minorEastAsia" w:hAnsiTheme="minorHAnsi" w:cs="Times New Roman"/>
        </w:rPr>
        <w:t xml:space="preserve">onitoring </w:t>
      </w:r>
      <w:r w:rsidR="0085685A">
        <w:rPr>
          <w:rFonts w:asciiTheme="minorHAnsi" w:eastAsiaTheme="minorEastAsia" w:hAnsiTheme="minorHAnsi" w:cs="Times New Roman"/>
        </w:rPr>
        <w:t>review</w:t>
      </w:r>
      <w:r w:rsidR="00C56D8B">
        <w:rPr>
          <w:rFonts w:asciiTheme="minorHAnsi" w:eastAsiaTheme="minorEastAsia" w:hAnsiTheme="minorHAnsi" w:cs="Times New Roman"/>
        </w:rPr>
        <w:t xml:space="preserve"> </w:t>
      </w:r>
      <w:r w:rsidRPr="00B54434">
        <w:rPr>
          <w:rFonts w:asciiTheme="minorHAnsi" w:eastAsiaTheme="minorEastAsia" w:hAnsiTheme="minorHAnsi" w:cs="Times New Roman"/>
        </w:rPr>
        <w:t>visits, the staff conducts in</w:t>
      </w:r>
      <w:r w:rsidR="00C56D8B">
        <w:rPr>
          <w:rFonts w:asciiTheme="minorHAnsi" w:eastAsiaTheme="minorEastAsia" w:hAnsiTheme="minorHAnsi" w:cs="Times New Roman"/>
        </w:rPr>
        <w:t>-</w:t>
      </w:r>
      <w:r w:rsidRPr="00B54434">
        <w:rPr>
          <w:rFonts w:asciiTheme="minorHAnsi" w:eastAsiaTheme="minorEastAsia" w:hAnsiTheme="minorHAnsi" w:cs="Times New Roman"/>
        </w:rPr>
        <w:t>depth</w:t>
      </w:r>
      <w:r w:rsidR="009E0BBD">
        <w:rPr>
          <w:rFonts w:asciiTheme="minorHAnsi" w:eastAsiaTheme="minorEastAsia" w:hAnsiTheme="minorHAnsi" w:cs="Times New Roman"/>
        </w:rPr>
        <w:t>,</w:t>
      </w:r>
      <w:r w:rsidRPr="00B54434">
        <w:rPr>
          <w:rFonts w:asciiTheme="minorHAnsi" w:eastAsiaTheme="minorEastAsia" w:hAnsiTheme="minorHAnsi" w:cs="Times New Roman"/>
        </w:rPr>
        <w:t xml:space="preserve">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reviews at the request of school division superintendents. These technical assistance visits include a review of the school division’s</w:t>
      </w:r>
      <w:r w:rsidR="00C33657">
        <w:rPr>
          <w:rFonts w:asciiTheme="minorHAnsi" w:eastAsiaTheme="minorEastAsia" w:hAnsiTheme="minorHAnsi" w:cs="Times New Roman"/>
        </w:rPr>
        <w:t xml:space="preserve"> CTE</w:t>
      </w:r>
      <w:r w:rsidRPr="00B54434">
        <w:rPr>
          <w:rFonts w:asciiTheme="minorHAnsi" w:eastAsiaTheme="minorEastAsia" w:hAnsiTheme="minorHAnsi" w:cs="Times New Roman"/>
        </w:rPr>
        <w:t xml:space="preserve"> (a) instructional program, (b) student populations served, (c) instructional staff, (d) administration and supervision, (e) support systems, (f) </w:t>
      </w:r>
      <w:r w:rsidR="009E0BBD">
        <w:rPr>
          <w:rFonts w:asciiTheme="minorHAnsi" w:eastAsiaTheme="minorEastAsia" w:hAnsiTheme="minorHAnsi" w:cs="Times New Roman"/>
        </w:rPr>
        <w:t>public relations, (g) health and safety</w:t>
      </w:r>
      <w:r w:rsidRPr="00B54434">
        <w:rPr>
          <w:rFonts w:asciiTheme="minorHAnsi" w:eastAsiaTheme="minorEastAsia" w:hAnsiTheme="minorHAnsi" w:cs="Times New Roman"/>
        </w:rPr>
        <w:t>, (h) internal program evaluation process, (</w:t>
      </w:r>
      <w:proofErr w:type="spellStart"/>
      <w:r w:rsidRPr="00B54434">
        <w:rPr>
          <w:rFonts w:asciiTheme="minorHAnsi" w:eastAsiaTheme="minorEastAsia" w:hAnsiTheme="minorHAnsi" w:cs="Times New Roman"/>
        </w:rPr>
        <w:t>i</w:t>
      </w:r>
      <w:proofErr w:type="spellEnd"/>
      <w:r w:rsidRPr="00B54434">
        <w:rPr>
          <w:rFonts w:asciiTheme="minorHAnsi" w:eastAsiaTheme="minorEastAsia" w:hAnsiTheme="minorHAnsi" w:cs="Times New Roman"/>
        </w:rPr>
        <w:t xml:space="preserve">) inventory, and </w:t>
      </w:r>
      <w:r w:rsidR="009E0BBD" w:rsidRPr="00B54434">
        <w:rPr>
          <w:rFonts w:asciiTheme="minorHAnsi" w:eastAsiaTheme="minorEastAsia" w:hAnsiTheme="minorHAnsi" w:cs="Times New Roman"/>
        </w:rPr>
        <w:t xml:space="preserve">(j) </w:t>
      </w:r>
      <w:r w:rsidRPr="00B54434">
        <w:rPr>
          <w:rFonts w:asciiTheme="minorHAnsi" w:eastAsiaTheme="minorEastAsia" w:hAnsiTheme="minorHAnsi" w:cs="Times New Roman"/>
        </w:rPr>
        <w:t>additional areas of the focus requested by the school division. A detail</w:t>
      </w:r>
      <w:r w:rsidR="009E0BBD">
        <w:rPr>
          <w:rFonts w:asciiTheme="minorHAnsi" w:eastAsiaTheme="minorEastAsia" w:hAnsiTheme="minorHAnsi" w:cs="Times New Roman"/>
        </w:rPr>
        <w:t>ed</w:t>
      </w:r>
      <w:r w:rsidRPr="00B54434">
        <w:rPr>
          <w:rFonts w:asciiTheme="minorHAnsi" w:eastAsiaTheme="minorEastAsia" w:hAnsiTheme="minorHAnsi" w:cs="Times New Roman"/>
        </w:rPr>
        <w:t xml:space="preserve"> report of the findings is prepared within 30 days of the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w:t>
      </w:r>
    </w:p>
    <w:p w14:paraId="21121F18" w14:textId="3652C0EF" w:rsidR="007063F1" w:rsidRPr="00A978CF" w:rsidRDefault="00C866F7" w:rsidP="00B85421">
      <w:pPr>
        <w:pStyle w:val="ListParagraph"/>
        <w:numPr>
          <w:ilvl w:val="0"/>
          <w:numId w:val="9"/>
        </w:numPr>
        <w:ind w:left="1080"/>
        <w:rPr>
          <w:rFonts w:asciiTheme="minorHAnsi" w:hAnsiTheme="minorHAnsi"/>
        </w:rPr>
      </w:pPr>
      <w:r w:rsidRPr="00B54434">
        <w:rPr>
          <w:rFonts w:asciiTheme="minorHAnsi" w:eastAsiaTheme="minorEastAsia" w:hAnsiTheme="minorHAnsi" w:cs="Times New Roman"/>
        </w:rPr>
        <w:t xml:space="preserve">Updates for Local Administrators. Annually, a series of administrative video </w:t>
      </w:r>
      <w:r w:rsidR="00C56D8B">
        <w:rPr>
          <w:rFonts w:asciiTheme="minorHAnsi" w:eastAsiaTheme="minorEastAsia" w:hAnsiTheme="minorHAnsi" w:cs="Times New Roman"/>
        </w:rPr>
        <w:t xml:space="preserve">training </w:t>
      </w:r>
      <w:r w:rsidRPr="00B54434">
        <w:rPr>
          <w:rFonts w:asciiTheme="minorHAnsi" w:eastAsiaTheme="minorEastAsia" w:hAnsiTheme="minorHAnsi" w:cs="Times New Roman"/>
        </w:rPr>
        <w:t xml:space="preserve">technical assistance programs </w:t>
      </w:r>
      <w:r w:rsidR="0085685A">
        <w:rPr>
          <w:rFonts w:asciiTheme="minorHAnsi" w:eastAsiaTheme="minorEastAsia" w:hAnsiTheme="minorHAnsi" w:cs="Times New Roman"/>
        </w:rPr>
        <w:t>is</w:t>
      </w:r>
      <w:r w:rsidRPr="00B54434">
        <w:rPr>
          <w:rFonts w:asciiTheme="minorHAnsi" w:eastAsiaTheme="minorEastAsia" w:hAnsiTheme="minorHAnsi" w:cs="Times New Roman"/>
        </w:rPr>
        <w:t xml:space="preserve"> broadcast and archived. The goal of the video </w:t>
      </w:r>
      <w:r w:rsidR="00C56D8B">
        <w:rPr>
          <w:rFonts w:asciiTheme="minorHAnsi" w:eastAsiaTheme="minorEastAsia" w:hAnsiTheme="minorHAnsi" w:cs="Times New Roman"/>
        </w:rPr>
        <w:t>training</w:t>
      </w:r>
      <w:r w:rsidRPr="00B54434">
        <w:rPr>
          <w:rFonts w:asciiTheme="minorHAnsi" w:eastAsiaTheme="minorEastAsia" w:hAnsiTheme="minorHAnsi" w:cs="Times New Roman"/>
        </w:rPr>
        <w:t xml:space="preserve"> programs </w:t>
      </w:r>
      <w:r w:rsidR="00C56D8B">
        <w:rPr>
          <w:rFonts w:asciiTheme="minorHAnsi" w:eastAsiaTheme="minorEastAsia" w:hAnsiTheme="minorHAnsi" w:cs="Times New Roman"/>
        </w:rPr>
        <w:t>is</w:t>
      </w:r>
      <w:r w:rsidRPr="00B54434">
        <w:rPr>
          <w:rFonts w:asciiTheme="minorHAnsi" w:eastAsiaTheme="minorEastAsia" w:hAnsiTheme="minorHAnsi" w:cs="Times New Roman"/>
        </w:rPr>
        <w:t xml:space="preserve"> to provide sustained professional development on the responsibilities of the CTE administrator, identify resources</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 and provide support throughout the school year. These programs </w:t>
      </w:r>
      <w:proofErr w:type="gramStart"/>
      <w:r w:rsidRPr="00B54434">
        <w:rPr>
          <w:rFonts w:asciiTheme="minorHAnsi" w:eastAsiaTheme="minorEastAsia" w:hAnsiTheme="minorHAnsi" w:cs="Times New Roman"/>
        </w:rPr>
        <w:t>are announced</w:t>
      </w:r>
      <w:proofErr w:type="gramEnd"/>
      <w:r w:rsidRPr="00B54434">
        <w:rPr>
          <w:rFonts w:asciiTheme="minorHAnsi" w:eastAsiaTheme="minorEastAsia" w:hAnsiTheme="minorHAnsi" w:cs="Times New Roman"/>
        </w:rPr>
        <w:t xml:space="preserve"> under a </w:t>
      </w:r>
      <w:r w:rsidR="0085685A" w:rsidRPr="00B54434">
        <w:rPr>
          <w:rFonts w:asciiTheme="minorHAnsi" w:eastAsiaTheme="minorEastAsia" w:hAnsiTheme="minorHAnsi" w:cs="Times New Roman"/>
        </w:rPr>
        <w:t xml:space="preserve">state superintendent’s </w:t>
      </w:r>
      <w:r w:rsidRPr="00B54434">
        <w:rPr>
          <w:rFonts w:asciiTheme="minorHAnsi" w:eastAsiaTheme="minorEastAsia" w:hAnsiTheme="minorHAnsi" w:cs="Times New Roman"/>
        </w:rPr>
        <w:t>memo. Program topics may include</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 but </w:t>
      </w:r>
      <w:r w:rsidR="009E0BBD">
        <w:rPr>
          <w:rFonts w:asciiTheme="minorHAnsi" w:eastAsiaTheme="minorEastAsia" w:hAnsiTheme="minorHAnsi" w:cs="Times New Roman"/>
        </w:rPr>
        <w:t xml:space="preserve">are </w:t>
      </w:r>
      <w:r w:rsidRPr="00B54434">
        <w:rPr>
          <w:rFonts w:asciiTheme="minorHAnsi" w:eastAsiaTheme="minorEastAsia" w:hAnsiTheme="minorHAnsi" w:cs="Times New Roman"/>
        </w:rPr>
        <w:t>not limited to</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 (a) CTE Plans </w:t>
      </w:r>
      <w:r w:rsidR="0085685A">
        <w:rPr>
          <w:rFonts w:asciiTheme="minorHAnsi" w:eastAsiaTheme="minorEastAsia" w:hAnsiTheme="minorHAnsi" w:cs="Times New Roman"/>
        </w:rPr>
        <w:t>of</w:t>
      </w:r>
      <w:r w:rsidRPr="00B54434">
        <w:rPr>
          <w:rFonts w:asciiTheme="minorHAnsi" w:eastAsiaTheme="minorEastAsia" w:hAnsiTheme="minorHAnsi" w:cs="Times New Roman"/>
        </w:rPr>
        <w:t xml:space="preserve"> Stud</w:t>
      </w:r>
      <w:r w:rsidR="00A978CF">
        <w:rPr>
          <w:rFonts w:asciiTheme="minorHAnsi" w:eastAsiaTheme="minorEastAsia" w:hAnsiTheme="minorHAnsi" w:cs="Times New Roman"/>
        </w:rPr>
        <w:t>y</w:t>
      </w:r>
      <w:r w:rsidRPr="00B54434">
        <w:rPr>
          <w:rFonts w:asciiTheme="minorHAnsi" w:eastAsiaTheme="minorEastAsia" w:hAnsiTheme="minorHAnsi" w:cs="Times New Roman"/>
        </w:rPr>
        <w:t>, (b) Implementing Career Clusters and Career Pathways, (c) Health and Safety and Department of Labor and Industry Regulations, (d) State and Perkins Financial Information, Allocations, Reimbursements, and Reports, and (e) CTE Student Completer Follow</w:t>
      </w:r>
      <w:r w:rsidR="00C56D8B">
        <w:rPr>
          <w:rFonts w:asciiTheme="minorHAnsi" w:eastAsiaTheme="minorEastAsia" w:hAnsiTheme="minorHAnsi" w:cs="Times New Roman"/>
        </w:rPr>
        <w:t>-</w:t>
      </w:r>
      <w:r w:rsidR="00725067">
        <w:rPr>
          <w:rFonts w:asciiTheme="minorHAnsi" w:eastAsiaTheme="minorEastAsia" w:hAnsiTheme="minorHAnsi" w:cs="Times New Roman"/>
        </w:rPr>
        <w:t>U</w:t>
      </w:r>
      <w:r w:rsidRPr="00B54434">
        <w:rPr>
          <w:rFonts w:asciiTheme="minorHAnsi" w:eastAsiaTheme="minorEastAsia" w:hAnsiTheme="minorHAnsi" w:cs="Times New Roman"/>
        </w:rPr>
        <w:t>p</w:t>
      </w:r>
      <w:r w:rsidR="00C56D8B">
        <w:rPr>
          <w:rFonts w:asciiTheme="minorHAnsi" w:eastAsiaTheme="minorEastAsia" w:hAnsiTheme="minorHAnsi" w:cs="Times New Roman"/>
        </w:rPr>
        <w:t xml:space="preserve"> Surveys</w:t>
      </w:r>
      <w:r w:rsidRPr="00B54434">
        <w:rPr>
          <w:rFonts w:asciiTheme="minorHAnsi" w:eastAsiaTheme="minorEastAsia" w:hAnsiTheme="minorHAnsi" w:cs="Times New Roman"/>
        </w:rPr>
        <w:t xml:space="preserve">. In addition to these programs, the staff disseminates a quarterly CTE newsletter, CTE </w:t>
      </w:r>
      <w:r w:rsidR="0085685A" w:rsidRPr="00B54434">
        <w:rPr>
          <w:rFonts w:asciiTheme="minorHAnsi" w:eastAsiaTheme="minorEastAsia" w:hAnsiTheme="minorHAnsi" w:cs="Times New Roman"/>
        </w:rPr>
        <w:t>director memos</w:t>
      </w:r>
      <w:r w:rsidRPr="00B54434">
        <w:rPr>
          <w:rFonts w:asciiTheme="minorHAnsi" w:eastAsiaTheme="minorEastAsia" w:hAnsiTheme="minorHAnsi" w:cs="Times New Roman"/>
        </w:rPr>
        <w:t>, and participate</w:t>
      </w:r>
      <w:r w:rsidR="00C56D8B">
        <w:rPr>
          <w:rFonts w:asciiTheme="minorHAnsi" w:eastAsiaTheme="minorEastAsia" w:hAnsiTheme="minorHAnsi" w:cs="Times New Roman"/>
        </w:rPr>
        <w:t>s</w:t>
      </w:r>
      <w:r w:rsidRPr="00B54434">
        <w:rPr>
          <w:rFonts w:asciiTheme="minorHAnsi" w:eastAsiaTheme="minorEastAsia" w:hAnsiTheme="minorHAnsi" w:cs="Times New Roman"/>
        </w:rPr>
        <w:t xml:space="preserve"> in the annual conferences of the associated CTE professional organizations</w:t>
      </w:r>
      <w:r w:rsidR="00C56D8B">
        <w:rPr>
          <w:rFonts w:asciiTheme="minorHAnsi" w:eastAsiaTheme="minorEastAsia" w:hAnsiTheme="minorHAnsi" w:cs="Times New Roman"/>
        </w:rPr>
        <w:t>.</w:t>
      </w:r>
    </w:p>
    <w:p w14:paraId="4F3F8CCC" w14:textId="77777777" w:rsidR="00A978CF" w:rsidRDefault="00A978CF" w:rsidP="00A978CF">
      <w:pPr>
        <w:ind w:left="360"/>
        <w:rPr>
          <w:rFonts w:asciiTheme="minorHAnsi" w:hAnsiTheme="minorHAnsi"/>
        </w:rPr>
      </w:pPr>
    </w:p>
    <w:p w14:paraId="5409527A" w14:textId="77777777" w:rsidR="00776EAF" w:rsidRPr="00A978CF" w:rsidRDefault="00776EAF" w:rsidP="00A978CF">
      <w:pPr>
        <w:ind w:left="360"/>
        <w:rPr>
          <w:rFonts w:asciiTheme="minorHAnsi" w:hAnsiTheme="minorHAnsi"/>
        </w:rPr>
      </w:pPr>
    </w:p>
    <w:p w14:paraId="04ADE4BF" w14:textId="77777777" w:rsidR="007063F1" w:rsidRPr="007063F1" w:rsidRDefault="00274EAD" w:rsidP="00274EAD">
      <w:pPr>
        <w:ind w:right="47"/>
        <w:rPr>
          <w:rFonts w:asciiTheme="minorHAnsi" w:hAnsiTheme="minorHAnsi"/>
          <w:b/>
        </w:rPr>
      </w:pPr>
      <w:r w:rsidRPr="007063F1">
        <w:rPr>
          <w:rFonts w:asciiTheme="minorHAnsi" w:hAnsiTheme="minorHAnsi"/>
          <w:b/>
        </w:rPr>
        <w:lastRenderedPageBreak/>
        <w:t>Postsecondary</w:t>
      </w:r>
    </w:p>
    <w:p w14:paraId="1E2D1F5F" w14:textId="7B2B556A" w:rsidR="009F6A9A" w:rsidRPr="00B578E7" w:rsidRDefault="009F6A9A" w:rsidP="009F6A9A">
      <w:pPr>
        <w:spacing w:after="150"/>
      </w:pPr>
      <w:r>
        <w:t xml:space="preserve">At the postsecondary level, all local allocations </w:t>
      </w:r>
      <w:proofErr w:type="gramStart"/>
      <w:r>
        <w:t>are made</w:t>
      </w:r>
      <w:proofErr w:type="gramEnd"/>
      <w:r>
        <w:t xml:space="preserve"> to </w:t>
      </w:r>
      <w:r w:rsidR="009E0BBD">
        <w:t xml:space="preserve">the </w:t>
      </w:r>
      <w:r w:rsidR="00BD70B7">
        <w:t xml:space="preserve">VCCS colleges. </w:t>
      </w:r>
      <w:r>
        <w:t xml:space="preserve">Technical assistance </w:t>
      </w:r>
      <w:proofErr w:type="gramStart"/>
      <w:r>
        <w:t>is provided</w:t>
      </w:r>
      <w:proofErr w:type="gramEnd"/>
      <w:r>
        <w:t xml:space="preserve"> by </w:t>
      </w:r>
      <w:r w:rsidR="009E0BBD">
        <w:t xml:space="preserve">the </w:t>
      </w:r>
      <w:r>
        <w:t>VCCS administration via informative quarterly webinars, regular distribution of CTE-related topics, and best practices to assist local colleges in closing gaps and in improving student persistence and successful completion o</w:t>
      </w:r>
      <w:r w:rsidR="00D006C0">
        <w:t xml:space="preserve">f CTE programs of instruction. </w:t>
      </w:r>
      <w:r>
        <w:t>On</w:t>
      </w:r>
      <w:r w:rsidR="00D006C0">
        <w:t>-</w:t>
      </w:r>
      <w:r>
        <w:t xml:space="preserve">site Perkins evaluations </w:t>
      </w:r>
      <w:proofErr w:type="gramStart"/>
      <w:r>
        <w:t>are conducted</w:t>
      </w:r>
      <w:proofErr w:type="gramEnd"/>
      <w:r>
        <w:t xml:space="preserve"> </w:t>
      </w:r>
      <w:r w:rsidR="009E0BBD">
        <w:t xml:space="preserve">annually at selected colleges. </w:t>
      </w:r>
      <w:r>
        <w:t>For the past several ye</w:t>
      </w:r>
      <w:r w:rsidR="0085685A">
        <w:t>ars, the VCCS has held annual “s</w:t>
      </w:r>
      <w:r>
        <w:t xml:space="preserve">ummits” for all of the college’s </w:t>
      </w:r>
      <w:r w:rsidRPr="009F6A9A">
        <w:rPr>
          <w:rFonts w:asciiTheme="minorHAnsi" w:eastAsiaTheme="minorEastAsia" w:hAnsiTheme="minorHAnsi" w:cs="Times New Roman"/>
        </w:rPr>
        <w:t>local</w:t>
      </w:r>
      <w:r>
        <w:t xml:space="preserve"> Perkins administrators and selected faculty to improve college performance in the recruitment, enrollment, and persistence of underrepresented genders in CTE programs of study.</w:t>
      </w:r>
    </w:p>
    <w:p w14:paraId="44194AE4" w14:textId="77777777" w:rsidR="006220FB" w:rsidRPr="007063F1" w:rsidRDefault="006220FB" w:rsidP="007063F1">
      <w:pPr>
        <w:rPr>
          <w:rFonts w:asciiTheme="minorHAnsi" w:hAnsiTheme="minorHAnsi"/>
        </w:rPr>
      </w:pPr>
      <w:r w:rsidRPr="007063F1">
        <w:rPr>
          <w:rFonts w:asciiTheme="minorHAnsi" w:hAnsiTheme="minorHAnsi"/>
        </w:rPr>
        <w:br w:type="page"/>
      </w:r>
    </w:p>
    <w:p w14:paraId="195ADC54"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4DC351A4" w14:textId="77777777" w:rsidR="00B40BAD" w:rsidRPr="00435CAE" w:rsidRDefault="00252420" w:rsidP="00284D0C">
      <w:pPr>
        <w:pStyle w:val="Heading3"/>
        <w:rPr>
          <w:b/>
          <w:i/>
        </w:rPr>
      </w:pPr>
      <w:r w:rsidRPr="00435CAE">
        <w:t xml:space="preserve">III.A.4. </w:t>
      </w:r>
      <w:r w:rsidR="00B54434">
        <w:tab/>
      </w:r>
      <w:r w:rsidR="00B40BAD" w:rsidRPr="00435CAE">
        <w:t xml:space="preserve">It will comply with the requirements of this Act and the provisions of the </w:t>
      </w:r>
      <w:r w:rsidR="00010E20">
        <w:t>State Plan</w:t>
      </w:r>
      <w:r w:rsidR="00B40BAD" w:rsidRPr="00435CAE">
        <w:t>, including the provision of a financial audit of funds received under this Act, which may be included as part of an audit of other Federal or State programs.  (Section 122(d</w:t>
      </w:r>
      <w:proofErr w:type="gramStart"/>
      <w:r w:rsidR="00B40BAD" w:rsidRPr="00435CAE">
        <w:t>)(</w:t>
      </w:r>
      <w:proofErr w:type="gramEnd"/>
      <w:r w:rsidR="00B40BAD" w:rsidRPr="00435CAE">
        <w:t>13)(A) of Perkins V)</w:t>
      </w:r>
    </w:p>
    <w:p w14:paraId="591FD339" w14:textId="77777777" w:rsidR="00CE0B77" w:rsidRDefault="00CE0B77">
      <w:pPr>
        <w:rPr>
          <w:rFonts w:asciiTheme="minorHAnsi" w:hAnsiTheme="minorHAnsi"/>
          <w:highlight w:val="lightGray"/>
        </w:rPr>
      </w:pPr>
    </w:p>
    <w:p w14:paraId="34F718F6" w14:textId="77777777" w:rsidR="009F6A9A" w:rsidRPr="007063F1" w:rsidRDefault="002232A7" w:rsidP="00274EAD">
      <w:pPr>
        <w:ind w:right="47"/>
        <w:rPr>
          <w:rFonts w:asciiTheme="minorHAnsi" w:hAnsiTheme="minorHAnsi"/>
          <w:b/>
        </w:rPr>
      </w:pPr>
      <w:r>
        <w:rPr>
          <w:rFonts w:asciiTheme="minorHAnsi" w:hAnsiTheme="minorHAnsi"/>
          <w:b/>
        </w:rPr>
        <w:t>Eligible Agency</w:t>
      </w:r>
    </w:p>
    <w:p w14:paraId="06855463" w14:textId="05A91A72" w:rsidR="009F6A9A" w:rsidRDefault="00FD45F7">
      <w:pPr>
        <w:rPr>
          <w:rFonts w:asciiTheme="minorHAnsi" w:hAnsiTheme="minorHAnsi"/>
        </w:rPr>
      </w:pPr>
      <w:r>
        <w:rPr>
          <w:rFonts w:asciiTheme="minorHAnsi" w:hAnsiTheme="minorHAnsi"/>
        </w:rPr>
        <w:t xml:space="preserve">The </w:t>
      </w:r>
      <w:r w:rsidR="00BD70B7">
        <w:rPr>
          <w:rFonts w:asciiTheme="minorHAnsi" w:hAnsiTheme="minorHAnsi"/>
        </w:rPr>
        <w:t>VDOE</w:t>
      </w:r>
      <w:r w:rsidR="00A978CF">
        <w:rPr>
          <w:rFonts w:asciiTheme="minorHAnsi" w:hAnsiTheme="minorHAnsi"/>
        </w:rPr>
        <w:t xml:space="preserve"> assu</w:t>
      </w:r>
      <w:r>
        <w:rPr>
          <w:rFonts w:asciiTheme="minorHAnsi" w:hAnsiTheme="minorHAnsi"/>
        </w:rPr>
        <w:t>re</w:t>
      </w:r>
      <w:r w:rsidR="00BD70B7">
        <w:rPr>
          <w:rFonts w:asciiTheme="minorHAnsi" w:hAnsiTheme="minorHAnsi"/>
        </w:rPr>
        <w:t xml:space="preserve">s that the agency will comply </w:t>
      </w:r>
      <w:r w:rsidR="00A978CF">
        <w:rPr>
          <w:rFonts w:asciiTheme="minorHAnsi" w:hAnsiTheme="minorHAnsi"/>
        </w:rPr>
        <w:t xml:space="preserve">with the requirements of </w:t>
      </w:r>
      <w:r>
        <w:rPr>
          <w:rFonts w:asciiTheme="minorHAnsi" w:hAnsiTheme="minorHAnsi"/>
        </w:rPr>
        <w:t>Perkins V</w:t>
      </w:r>
      <w:r w:rsidR="00F65589">
        <w:rPr>
          <w:rFonts w:asciiTheme="minorHAnsi" w:hAnsiTheme="minorHAnsi"/>
        </w:rPr>
        <w:t>,</w:t>
      </w:r>
      <w:r>
        <w:rPr>
          <w:rFonts w:asciiTheme="minorHAnsi" w:hAnsiTheme="minorHAnsi"/>
        </w:rPr>
        <w:t xml:space="preserve"> </w:t>
      </w:r>
      <w:r w:rsidRPr="00FD45F7">
        <w:rPr>
          <w:rFonts w:asciiTheme="minorHAnsi" w:hAnsiTheme="minorHAnsi"/>
        </w:rPr>
        <w:t xml:space="preserve">including the provision of a financial audit of funds received under this </w:t>
      </w:r>
      <w:r w:rsidR="00F65589">
        <w:rPr>
          <w:rFonts w:asciiTheme="minorHAnsi" w:hAnsiTheme="minorHAnsi"/>
        </w:rPr>
        <w:t>a</w:t>
      </w:r>
      <w:r w:rsidRPr="00FD45F7">
        <w:rPr>
          <w:rFonts w:asciiTheme="minorHAnsi" w:hAnsiTheme="minorHAnsi"/>
        </w:rPr>
        <w:t xml:space="preserve">ct, which may be included as part of an audit of </w:t>
      </w:r>
      <w:r>
        <w:rPr>
          <w:rFonts w:asciiTheme="minorHAnsi" w:hAnsiTheme="minorHAnsi"/>
        </w:rPr>
        <w:t xml:space="preserve">other </w:t>
      </w:r>
      <w:r w:rsidR="00F65589">
        <w:rPr>
          <w:rFonts w:asciiTheme="minorHAnsi" w:hAnsiTheme="minorHAnsi"/>
        </w:rPr>
        <w:t>f</w:t>
      </w:r>
      <w:r>
        <w:rPr>
          <w:rFonts w:asciiTheme="minorHAnsi" w:hAnsiTheme="minorHAnsi"/>
        </w:rPr>
        <w:t xml:space="preserve">ederal or </w:t>
      </w:r>
      <w:r w:rsidR="00F65589">
        <w:rPr>
          <w:rFonts w:asciiTheme="minorHAnsi" w:hAnsiTheme="minorHAnsi"/>
        </w:rPr>
        <w:t>s</w:t>
      </w:r>
      <w:r>
        <w:rPr>
          <w:rFonts w:asciiTheme="minorHAnsi" w:hAnsiTheme="minorHAnsi"/>
        </w:rPr>
        <w:t>tate programs</w:t>
      </w:r>
      <w:r w:rsidR="00A978CF">
        <w:rPr>
          <w:rFonts w:asciiTheme="minorHAnsi" w:hAnsiTheme="minorHAnsi"/>
        </w:rPr>
        <w:t>.</w:t>
      </w:r>
      <w:r w:rsidRPr="00FD45F7">
        <w:rPr>
          <w:rFonts w:asciiTheme="minorHAnsi" w:hAnsiTheme="minorHAnsi"/>
        </w:rPr>
        <w:t xml:space="preserve"> </w:t>
      </w:r>
    </w:p>
    <w:p w14:paraId="44030439" w14:textId="4A575E68" w:rsidR="006220FB" w:rsidRPr="00435CAE" w:rsidRDefault="006220FB">
      <w:pPr>
        <w:rPr>
          <w:rFonts w:asciiTheme="minorHAnsi" w:hAnsiTheme="minorHAnsi"/>
        </w:rPr>
      </w:pPr>
      <w:r w:rsidRPr="00435CAE">
        <w:rPr>
          <w:rFonts w:asciiTheme="minorHAnsi" w:hAnsiTheme="minorHAnsi"/>
        </w:rPr>
        <w:br w:type="page"/>
      </w:r>
    </w:p>
    <w:p w14:paraId="42C5E9A1" w14:textId="77777777" w:rsidR="0015702C" w:rsidRPr="00435CAE" w:rsidRDefault="0015702C" w:rsidP="0015702C">
      <w:pPr>
        <w:rPr>
          <w:rFonts w:asciiTheme="minorHAnsi" w:hAnsiTheme="minorHAnsi"/>
        </w:rPr>
      </w:pPr>
      <w:r w:rsidRPr="00435CAE">
        <w:rPr>
          <w:rFonts w:asciiTheme="minorHAnsi" w:hAnsiTheme="minorHAnsi"/>
        </w:rPr>
        <w:lastRenderedPageBreak/>
        <w:t>III.</w:t>
      </w:r>
      <w:r w:rsidRPr="00435CAE">
        <w:rPr>
          <w:rFonts w:asciiTheme="minorHAnsi" w:hAnsiTheme="minorHAnsi"/>
        </w:rPr>
        <w:tab/>
        <w:t>ASSURANCES, CERTIFICATIONS, AND OTHER FORMS</w:t>
      </w:r>
    </w:p>
    <w:p w14:paraId="3DA0A70C" w14:textId="77777777" w:rsidR="0015702C" w:rsidRPr="00435CAE" w:rsidRDefault="0015702C" w:rsidP="00E5310E">
      <w:pPr>
        <w:rPr>
          <w:rFonts w:asciiTheme="minorHAnsi" w:hAnsiTheme="minorHAnsi"/>
        </w:rPr>
      </w:pPr>
      <w:r w:rsidRPr="00435CAE">
        <w:rPr>
          <w:rFonts w:asciiTheme="minorHAnsi" w:hAnsiTheme="minorHAnsi"/>
        </w:rPr>
        <w:t>III.A.</w:t>
      </w:r>
      <w:r w:rsidRPr="00435CAE">
        <w:rPr>
          <w:rFonts w:asciiTheme="minorHAnsi" w:hAnsiTheme="minorHAnsi"/>
        </w:rPr>
        <w:tab/>
        <w:t>Statutory Assurances-The eligible agency assures that:</w:t>
      </w:r>
    </w:p>
    <w:p w14:paraId="57353DDE" w14:textId="77777777" w:rsidR="00B40BAD" w:rsidRPr="00435CAE" w:rsidRDefault="006D4994" w:rsidP="00284D0C">
      <w:pPr>
        <w:pStyle w:val="Heading3"/>
        <w:rPr>
          <w:b/>
          <w:i/>
        </w:rPr>
      </w:pPr>
      <w:r>
        <w:t>III.A.5.</w:t>
      </w:r>
      <w:r w:rsidR="00B54434">
        <w:tab/>
      </w:r>
      <w:r w:rsidR="00B40BAD" w:rsidRPr="00435CAE">
        <w:t xml:space="preserve">None of the funds expended under this Act </w:t>
      </w:r>
      <w:proofErr w:type="gramStart"/>
      <w:r w:rsidR="00B40BAD" w:rsidRPr="00435CAE">
        <w:t>will be used</w:t>
      </w:r>
      <w:proofErr w:type="gramEnd"/>
      <w:r w:rsidR="00B40BAD" w:rsidRPr="00435CAE">
        <w:t xml:space="preserve"> to acquire equipment (including computer software) in any instance in which such acquisition results in a direct financial benefit to any organization representing the interests of the acquiring entity or the employees of the acquiring entity, or any affiliate of such an organization.  (Section 122(d</w:t>
      </w:r>
      <w:proofErr w:type="gramStart"/>
      <w:r w:rsidR="00B40BAD" w:rsidRPr="00435CAE">
        <w:t>)(</w:t>
      </w:r>
      <w:proofErr w:type="gramEnd"/>
      <w:r w:rsidR="00B40BAD" w:rsidRPr="00435CAE">
        <w:t>13)(B) of Perkins V)</w:t>
      </w:r>
    </w:p>
    <w:p w14:paraId="30934491" w14:textId="77777777" w:rsidR="004F5840" w:rsidRDefault="004F5840">
      <w:pPr>
        <w:rPr>
          <w:rFonts w:asciiTheme="minorHAnsi" w:hAnsiTheme="minorHAnsi"/>
          <w:highlight w:val="lightGray"/>
        </w:rPr>
      </w:pPr>
    </w:p>
    <w:p w14:paraId="1CBA3D21" w14:textId="77777777" w:rsidR="009F6A9A" w:rsidRPr="007063F1" w:rsidRDefault="00274EAD" w:rsidP="00274EAD">
      <w:pPr>
        <w:ind w:right="47"/>
        <w:rPr>
          <w:rFonts w:asciiTheme="minorHAnsi" w:hAnsiTheme="minorHAnsi"/>
          <w:b/>
        </w:rPr>
      </w:pPr>
      <w:r w:rsidRPr="007063F1">
        <w:rPr>
          <w:rFonts w:asciiTheme="minorHAnsi" w:hAnsiTheme="minorHAnsi"/>
          <w:b/>
        </w:rPr>
        <w:t>Secondary</w:t>
      </w:r>
    </w:p>
    <w:p w14:paraId="2FC7D549" w14:textId="0DCB72F1" w:rsidR="009F6A9A" w:rsidRDefault="00CE6489">
      <w:pPr>
        <w:rPr>
          <w:rFonts w:asciiTheme="minorHAnsi" w:hAnsiTheme="minorHAnsi"/>
        </w:rPr>
      </w:pPr>
      <w:r>
        <w:rPr>
          <w:rFonts w:asciiTheme="minorHAnsi" w:hAnsiTheme="minorHAnsi"/>
        </w:rPr>
        <w:t xml:space="preserve">The </w:t>
      </w:r>
      <w:r w:rsidR="00BD70B7">
        <w:rPr>
          <w:rFonts w:asciiTheme="minorHAnsi" w:hAnsiTheme="minorHAnsi"/>
        </w:rPr>
        <w:t>VDOE</w:t>
      </w:r>
      <w:r>
        <w:rPr>
          <w:rFonts w:asciiTheme="minorHAnsi" w:hAnsiTheme="minorHAnsi"/>
        </w:rPr>
        <w:t xml:space="preserve"> assures that n</w:t>
      </w:r>
      <w:r w:rsidR="00793FD4">
        <w:rPr>
          <w:rFonts w:asciiTheme="minorHAnsi" w:hAnsiTheme="minorHAnsi"/>
        </w:rPr>
        <w:t xml:space="preserve">o funds </w:t>
      </w:r>
      <w:proofErr w:type="gramStart"/>
      <w:r w:rsidR="00793FD4">
        <w:rPr>
          <w:rFonts w:asciiTheme="minorHAnsi" w:hAnsiTheme="minorHAnsi"/>
        </w:rPr>
        <w:t>will be expended</w:t>
      </w:r>
      <w:proofErr w:type="gramEnd"/>
      <w:r w:rsidR="00793FD4">
        <w:rPr>
          <w:rFonts w:asciiTheme="minorHAnsi" w:hAnsiTheme="minorHAnsi"/>
        </w:rPr>
        <w:t xml:space="preserve"> under </w:t>
      </w:r>
      <w:r w:rsidR="00BD70B7">
        <w:rPr>
          <w:rFonts w:asciiTheme="minorHAnsi" w:hAnsiTheme="minorHAnsi"/>
        </w:rPr>
        <w:t>Perkins V</w:t>
      </w:r>
      <w:r w:rsidR="00793FD4">
        <w:rPr>
          <w:rFonts w:asciiTheme="minorHAnsi" w:hAnsiTheme="minorHAnsi"/>
        </w:rPr>
        <w:t xml:space="preserve"> </w:t>
      </w:r>
      <w:r>
        <w:rPr>
          <w:rFonts w:asciiTheme="minorHAnsi" w:hAnsiTheme="minorHAnsi"/>
        </w:rPr>
        <w:t xml:space="preserve">to acquire </w:t>
      </w:r>
      <w:r w:rsidR="00793FD4">
        <w:rPr>
          <w:rFonts w:asciiTheme="minorHAnsi" w:hAnsiTheme="minorHAnsi"/>
        </w:rPr>
        <w:t xml:space="preserve">equipment </w:t>
      </w:r>
      <w:r w:rsidR="00793FD4" w:rsidRPr="00793FD4">
        <w:rPr>
          <w:rFonts w:asciiTheme="minorHAnsi" w:hAnsiTheme="minorHAnsi"/>
        </w:rPr>
        <w:t>(including computer software) in any instance in which such acquisition results in a direct financial benefit to any organization representing the interests of the acquiring entity</w:t>
      </w:r>
      <w:r>
        <w:rPr>
          <w:rFonts w:asciiTheme="minorHAnsi" w:hAnsiTheme="minorHAnsi"/>
        </w:rPr>
        <w:t>,</w:t>
      </w:r>
      <w:r w:rsidR="00793FD4" w:rsidRPr="00793FD4">
        <w:rPr>
          <w:rFonts w:asciiTheme="minorHAnsi" w:hAnsiTheme="minorHAnsi"/>
        </w:rPr>
        <w:t xml:space="preserve"> or the employees of the acquiring entity, or any affiliate of such an organization.</w:t>
      </w:r>
    </w:p>
    <w:p w14:paraId="204E1123" w14:textId="77777777" w:rsidR="009F6A9A" w:rsidRPr="007063F1" w:rsidRDefault="00274EAD" w:rsidP="00274EAD">
      <w:pPr>
        <w:ind w:right="47"/>
        <w:rPr>
          <w:rFonts w:asciiTheme="minorHAnsi" w:hAnsiTheme="minorHAnsi"/>
          <w:b/>
        </w:rPr>
      </w:pPr>
      <w:r>
        <w:rPr>
          <w:rFonts w:asciiTheme="minorHAnsi" w:hAnsiTheme="minorHAnsi"/>
          <w:b/>
        </w:rPr>
        <w:t>Post</w:t>
      </w:r>
      <w:r w:rsidRPr="007063F1">
        <w:rPr>
          <w:rFonts w:asciiTheme="minorHAnsi" w:hAnsiTheme="minorHAnsi"/>
          <w:b/>
        </w:rPr>
        <w:t>secondary</w:t>
      </w:r>
    </w:p>
    <w:p w14:paraId="6DF4275B" w14:textId="56503325" w:rsidR="009F6A9A" w:rsidRPr="00252420" w:rsidRDefault="00C23383" w:rsidP="009F6A9A">
      <w:pPr>
        <w:rPr>
          <w:b/>
          <w:sz w:val="28"/>
        </w:rPr>
      </w:pPr>
      <w:r>
        <w:t>The VCCS assures that n</w:t>
      </w:r>
      <w:r w:rsidR="009F6A9A">
        <w:t xml:space="preserve">o funds </w:t>
      </w:r>
      <w:proofErr w:type="gramStart"/>
      <w:r w:rsidR="009F6A9A">
        <w:t xml:space="preserve">will be </w:t>
      </w:r>
      <w:r>
        <w:t>expended</w:t>
      </w:r>
      <w:proofErr w:type="gramEnd"/>
      <w:r>
        <w:t xml:space="preserve"> under Perkins V to acquire </w:t>
      </w:r>
      <w:r w:rsidR="009F6A9A">
        <w:t xml:space="preserve">equipment (including computer software) in </w:t>
      </w:r>
      <w:r w:rsidR="009F6A9A" w:rsidRPr="009F6A9A">
        <w:rPr>
          <w:rFonts w:asciiTheme="minorHAnsi" w:hAnsiTheme="minorHAnsi"/>
        </w:rPr>
        <w:t>any</w:t>
      </w:r>
      <w:r w:rsidR="009F6A9A">
        <w:t xml:space="preserve"> instance in which such acquisition results in a direct financial benefit to any organization representing the interests of the acquiring entity or the employees of the acquiring entity, or any affiliate of such an organization. </w:t>
      </w:r>
    </w:p>
    <w:p w14:paraId="4A96BE60" w14:textId="2516180E" w:rsidR="006220FB" w:rsidRPr="00435CAE" w:rsidRDefault="006220FB">
      <w:pPr>
        <w:rPr>
          <w:rFonts w:asciiTheme="minorHAnsi" w:hAnsiTheme="minorHAnsi"/>
        </w:rPr>
      </w:pPr>
      <w:r w:rsidRPr="00435CAE">
        <w:rPr>
          <w:rFonts w:asciiTheme="minorHAnsi" w:hAnsiTheme="minorHAnsi"/>
        </w:rPr>
        <w:br w:type="page"/>
      </w:r>
    </w:p>
    <w:p w14:paraId="14124D82"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1D342588" w14:textId="77777777" w:rsidR="00B40BAD" w:rsidRPr="00435CAE" w:rsidRDefault="00252420" w:rsidP="00284D0C">
      <w:pPr>
        <w:pStyle w:val="Heading3"/>
        <w:rPr>
          <w:b/>
          <w:i/>
        </w:rPr>
      </w:pPr>
      <w:r w:rsidRPr="00435CAE">
        <w:t xml:space="preserve">III.A.6. </w:t>
      </w:r>
      <w:r w:rsidR="00B54434">
        <w:tab/>
      </w:r>
      <w:r w:rsidR="00B40BAD" w:rsidRPr="00435CAE">
        <w:t>It will use the funds provided under this Act to implement career and technical education programs and programs of study for individuals in State correctional institutions, including juvenile justice facilities.  (Section 122 (d</w:t>
      </w:r>
      <w:proofErr w:type="gramStart"/>
      <w:r w:rsidR="00B40BAD" w:rsidRPr="00435CAE">
        <w:t>)(</w:t>
      </w:r>
      <w:proofErr w:type="gramEnd"/>
      <w:r w:rsidR="00B40BAD" w:rsidRPr="00435CAE">
        <w:t>13)(D) of Perkins V)</w:t>
      </w:r>
    </w:p>
    <w:p w14:paraId="749099CF" w14:textId="77777777" w:rsidR="00CE0B77" w:rsidRPr="00231213" w:rsidRDefault="00CE0B77" w:rsidP="00C5151D">
      <w:pPr>
        <w:rPr>
          <w:rFonts w:asciiTheme="minorHAnsi" w:hAnsiTheme="minorHAnsi"/>
        </w:rPr>
      </w:pPr>
    </w:p>
    <w:p w14:paraId="6A699E5F" w14:textId="77777777" w:rsidR="00CE0B77" w:rsidRPr="00231213" w:rsidRDefault="00274EAD" w:rsidP="00274EAD">
      <w:pPr>
        <w:ind w:right="47"/>
        <w:rPr>
          <w:rFonts w:asciiTheme="minorHAnsi" w:hAnsiTheme="minorHAnsi"/>
          <w:b/>
        </w:rPr>
      </w:pPr>
      <w:r w:rsidRPr="00231213">
        <w:rPr>
          <w:rFonts w:asciiTheme="minorHAnsi" w:hAnsiTheme="minorHAnsi"/>
          <w:b/>
        </w:rPr>
        <w:t>Secondary</w:t>
      </w:r>
    </w:p>
    <w:p w14:paraId="70ED8C3C" w14:textId="2134127C"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The VDOE provides leadership and technical assistance to the state’s correctional institutes including</w:t>
      </w:r>
      <w:r w:rsidR="002667A5">
        <w:rPr>
          <w:rFonts w:asciiTheme="minorHAnsi" w:eastAsiaTheme="minorEastAsia" w:hAnsiTheme="minorHAnsi" w:cs="Times New Roman"/>
        </w:rPr>
        <w:t>,</w:t>
      </w:r>
      <w:r w:rsidRPr="00231213">
        <w:rPr>
          <w:rFonts w:asciiTheme="minorHAnsi" w:eastAsiaTheme="minorEastAsia" w:hAnsiTheme="minorHAnsi" w:cs="Times New Roman"/>
        </w:rPr>
        <w:t xml:space="preserve"> the </w:t>
      </w:r>
      <w:r w:rsidR="002667A5">
        <w:rPr>
          <w:rFonts w:asciiTheme="minorHAnsi" w:eastAsiaTheme="minorEastAsia" w:hAnsiTheme="minorHAnsi" w:cs="Times New Roman"/>
        </w:rPr>
        <w:t>DOC</w:t>
      </w:r>
      <w:r w:rsidRPr="00231213">
        <w:rPr>
          <w:rFonts w:asciiTheme="minorHAnsi" w:eastAsiaTheme="minorEastAsia" w:hAnsiTheme="minorHAnsi" w:cs="Times New Roman"/>
        </w:rPr>
        <w:t xml:space="preserve"> and the </w:t>
      </w:r>
      <w:r w:rsidR="002667A5">
        <w:rPr>
          <w:rFonts w:asciiTheme="minorHAnsi" w:eastAsiaTheme="minorEastAsia" w:hAnsiTheme="minorHAnsi" w:cs="Times New Roman"/>
        </w:rPr>
        <w:t>DJJ</w:t>
      </w:r>
      <w:r w:rsidRPr="00231213">
        <w:rPr>
          <w:rFonts w:asciiTheme="minorHAnsi" w:eastAsiaTheme="minorEastAsia" w:hAnsiTheme="minorHAnsi" w:cs="Times New Roman"/>
        </w:rPr>
        <w:t xml:space="preserve">. The funding formula for </w:t>
      </w:r>
      <w:proofErr w:type="gramStart"/>
      <w:r w:rsidRPr="00231213">
        <w:rPr>
          <w:rFonts w:asciiTheme="minorHAnsi" w:eastAsiaTheme="minorEastAsia" w:hAnsiTheme="minorHAnsi" w:cs="Times New Roman"/>
        </w:rPr>
        <w:t>these institution</w:t>
      </w:r>
      <w:proofErr w:type="gramEnd"/>
      <w:r w:rsidRPr="00231213">
        <w:rPr>
          <w:rFonts w:asciiTheme="minorHAnsi" w:eastAsiaTheme="minorEastAsia" w:hAnsiTheme="minorHAnsi" w:cs="Times New Roman"/>
        </w:rPr>
        <w:t xml:space="preserve"> is based on enrollment trends. Of the Perkins V allocation, $157,696 </w:t>
      </w:r>
      <w:proofErr w:type="gramStart"/>
      <w:r w:rsidRPr="00231213">
        <w:rPr>
          <w:rFonts w:asciiTheme="minorHAnsi" w:eastAsiaTheme="minorEastAsia" w:hAnsiTheme="minorHAnsi" w:cs="Times New Roman"/>
        </w:rPr>
        <w:t>is allocated</w:t>
      </w:r>
      <w:proofErr w:type="gramEnd"/>
      <w:r w:rsidRPr="00231213">
        <w:rPr>
          <w:rFonts w:asciiTheme="minorHAnsi" w:eastAsiaTheme="minorEastAsia" w:hAnsiTheme="minorHAnsi" w:cs="Times New Roman"/>
        </w:rPr>
        <w:t xml:space="preserve"> to the DOC, and $62,304 is allocated to the DJJ.</w:t>
      </w:r>
    </w:p>
    <w:p w14:paraId="6429BEF3"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CORRECTIONS</w:t>
      </w:r>
    </w:p>
    <w:p w14:paraId="308F5282" w14:textId="488C0935"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DOC will be used to enhance and improve existing programs, develop and implement new programs, </w:t>
      </w:r>
      <w:r w:rsidR="002667A5">
        <w:rPr>
          <w:rFonts w:asciiTheme="minorHAnsi" w:eastAsiaTheme="minorEastAsia" w:hAnsiTheme="minorHAnsi" w:cs="Times New Roman"/>
        </w:rPr>
        <w:t xml:space="preserve">provide </w:t>
      </w:r>
      <w:r w:rsidRPr="00231213">
        <w:rPr>
          <w:rFonts w:asciiTheme="minorHAnsi" w:eastAsiaTheme="minorEastAsia" w:hAnsiTheme="minorHAnsi" w:cs="Times New Roman"/>
        </w:rPr>
        <w:t xml:space="preserve">staff development, and </w:t>
      </w:r>
      <w:r w:rsidR="002667A5">
        <w:rPr>
          <w:rFonts w:asciiTheme="minorHAnsi" w:eastAsiaTheme="minorEastAsia" w:hAnsiTheme="minorHAnsi" w:cs="Times New Roman"/>
        </w:rPr>
        <w:t xml:space="preserve">create </w:t>
      </w:r>
      <w:proofErr w:type="gramStart"/>
      <w:r w:rsidRPr="00231213">
        <w:rPr>
          <w:rFonts w:asciiTheme="minorHAnsi" w:eastAsiaTheme="minorEastAsia" w:hAnsiTheme="minorHAnsi" w:cs="Times New Roman"/>
        </w:rPr>
        <w:t>industry credentialing</w:t>
      </w:r>
      <w:proofErr w:type="gramEnd"/>
      <w:r w:rsidRPr="00231213">
        <w:rPr>
          <w:rFonts w:asciiTheme="minorHAnsi" w:eastAsiaTheme="minorEastAsia" w:hAnsiTheme="minorHAnsi" w:cs="Times New Roman"/>
        </w:rPr>
        <w:t xml:space="preserve"> opportunities consistent with Perkins V.</w:t>
      </w:r>
    </w:p>
    <w:p w14:paraId="055D2417" w14:textId="33A05E78"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Efforts to expand the number of students that earn a certification through the National Center for Construction Education and Research (NCCER), the Residential Construction Academy, A+, Net+, OSHA 10, and many others will continue under Perkins V. Further, emphasis </w:t>
      </w:r>
      <w:proofErr w:type="gramStart"/>
      <w:r w:rsidRPr="00231213">
        <w:rPr>
          <w:rFonts w:asciiTheme="minorHAnsi" w:eastAsiaTheme="minorEastAsia" w:hAnsiTheme="minorHAnsi" w:cs="Times New Roman"/>
        </w:rPr>
        <w:t>will be placed</w:t>
      </w:r>
      <w:proofErr w:type="gramEnd"/>
      <w:r w:rsidRPr="00231213">
        <w:rPr>
          <w:rFonts w:asciiTheme="minorHAnsi" w:eastAsiaTheme="minorEastAsia" w:hAnsiTheme="minorHAnsi" w:cs="Times New Roman"/>
        </w:rPr>
        <w:t xml:space="preserve"> on </w:t>
      </w:r>
      <w:r w:rsidR="002667A5">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w:t>
      </w:r>
      <w:proofErr w:type="gramStart"/>
      <w:r w:rsidRPr="00231213">
        <w:rPr>
          <w:rFonts w:asciiTheme="minorHAnsi" w:eastAsiaTheme="minorEastAsia" w:hAnsiTheme="minorHAnsi" w:cs="Times New Roman"/>
        </w:rPr>
        <w:t>Also</w:t>
      </w:r>
      <w:proofErr w:type="gramEnd"/>
      <w:r w:rsidRPr="00231213">
        <w:rPr>
          <w:rFonts w:asciiTheme="minorHAnsi" w:eastAsiaTheme="minorEastAsia" w:hAnsiTheme="minorHAnsi" w:cs="Times New Roman"/>
        </w:rPr>
        <w:t xml:space="preserve">, the DOC has several articulation agreements for concurrent enrollment with community colleges that further assist students with their career development. </w:t>
      </w:r>
    </w:p>
    <w:p w14:paraId="613E382E" w14:textId="5DF6FD13"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DOC maintains an active </w:t>
      </w:r>
      <w:r w:rsidR="002667A5"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and equipment. </w:t>
      </w:r>
    </w:p>
    <w:p w14:paraId="2AFE34E6"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JUVENILE JUSTICE</w:t>
      </w:r>
    </w:p>
    <w:p w14:paraId="75401C84" w14:textId="0D7150BE"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DJJ will be used to enhance and improve existing programs, develop and implement new programs, </w:t>
      </w:r>
      <w:r w:rsidR="002667A5">
        <w:rPr>
          <w:rFonts w:asciiTheme="minorHAnsi" w:eastAsiaTheme="minorEastAsia" w:hAnsiTheme="minorHAnsi" w:cs="Times New Roman"/>
        </w:rPr>
        <w:t xml:space="preserve">provide </w:t>
      </w:r>
      <w:r w:rsidRPr="00231213">
        <w:rPr>
          <w:rFonts w:asciiTheme="minorHAnsi" w:eastAsiaTheme="minorEastAsia" w:hAnsiTheme="minorHAnsi" w:cs="Times New Roman"/>
        </w:rPr>
        <w:t xml:space="preserve">staff development, and </w:t>
      </w:r>
      <w:r w:rsidR="002667A5">
        <w:rPr>
          <w:rFonts w:asciiTheme="minorHAnsi" w:eastAsiaTheme="minorEastAsia" w:hAnsiTheme="minorHAnsi" w:cs="Times New Roman"/>
        </w:rPr>
        <w:t xml:space="preserve">create </w:t>
      </w:r>
      <w:proofErr w:type="gramStart"/>
      <w:r w:rsidRPr="00231213">
        <w:rPr>
          <w:rFonts w:asciiTheme="minorHAnsi" w:eastAsiaTheme="minorEastAsia" w:hAnsiTheme="minorHAnsi" w:cs="Times New Roman"/>
        </w:rPr>
        <w:t>industry credentialing</w:t>
      </w:r>
      <w:proofErr w:type="gramEnd"/>
      <w:r w:rsidRPr="00231213">
        <w:rPr>
          <w:rFonts w:asciiTheme="minorHAnsi" w:eastAsiaTheme="minorEastAsia" w:hAnsiTheme="minorHAnsi" w:cs="Times New Roman"/>
        </w:rPr>
        <w:t xml:space="preserve"> opportunities consistent with Perkins V.</w:t>
      </w:r>
    </w:p>
    <w:p w14:paraId="3792E04D" w14:textId="271ACF2D" w:rsidR="00CC1F01" w:rsidRPr="00231213" w:rsidRDefault="00CC1F01" w:rsidP="00CC1F01">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rPr>
        <w:t xml:space="preserve">Efforts to expand the number of students that earn a certification will continue under Perkins V.  Further, emphasis </w:t>
      </w:r>
      <w:proofErr w:type="gramStart"/>
      <w:r w:rsidRPr="00231213">
        <w:rPr>
          <w:rFonts w:asciiTheme="minorHAnsi" w:eastAsiaTheme="minorEastAsia" w:hAnsiTheme="minorHAnsi" w:cs="Times New Roman"/>
        </w:rPr>
        <w:t>will be placed</w:t>
      </w:r>
      <w:proofErr w:type="gramEnd"/>
      <w:r w:rsidRPr="00231213">
        <w:rPr>
          <w:rFonts w:asciiTheme="minorHAnsi" w:eastAsiaTheme="minorEastAsia" w:hAnsiTheme="minorHAnsi" w:cs="Times New Roman"/>
        </w:rPr>
        <w:t xml:space="preserve"> on </w:t>
      </w:r>
      <w:r w:rsidR="002667A5">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w:t>
      </w:r>
      <w:r w:rsidRPr="00231213">
        <w:rPr>
          <w:rFonts w:asciiTheme="minorHAnsi" w:eastAsiaTheme="minorEastAsia" w:hAnsiTheme="minorHAnsi" w:cs="Times New Roman"/>
          <w:color w:val="000000" w:themeColor="text1"/>
        </w:rPr>
        <w:t>The agency provides services to its postsecondary students through a partners</w:t>
      </w:r>
      <w:r w:rsidR="002667A5">
        <w:rPr>
          <w:rFonts w:asciiTheme="minorHAnsi" w:eastAsiaTheme="minorEastAsia" w:hAnsiTheme="minorHAnsi" w:cs="Times New Roman"/>
          <w:color w:val="000000" w:themeColor="text1"/>
        </w:rPr>
        <w:t>hip with Community College Work</w:t>
      </w:r>
      <w:r w:rsidRPr="00231213">
        <w:rPr>
          <w:rFonts w:asciiTheme="minorHAnsi" w:eastAsiaTheme="minorEastAsia" w:hAnsiTheme="minorHAnsi" w:cs="Times New Roman"/>
          <w:color w:val="000000" w:themeColor="text1"/>
        </w:rPr>
        <w:t>force Alliance.</w:t>
      </w:r>
    </w:p>
    <w:p w14:paraId="18B3B6A1" w14:textId="77777777" w:rsidR="00CC1F01" w:rsidRPr="00231213" w:rsidRDefault="00CC1F01" w:rsidP="00CC1F01">
      <w:pPr>
        <w:spacing w:after="150"/>
        <w:rPr>
          <w:rFonts w:asciiTheme="minorHAnsi" w:eastAsiaTheme="minorEastAsia" w:hAnsiTheme="minorHAnsi" w:cs="Times New Roman"/>
          <w:color w:val="000000" w:themeColor="text1"/>
        </w:rPr>
      </w:pPr>
      <w:proofErr w:type="gramStart"/>
      <w:r w:rsidRPr="00231213">
        <w:rPr>
          <w:rFonts w:asciiTheme="minorHAnsi" w:eastAsiaTheme="minorEastAsia" w:hAnsiTheme="minorHAnsi" w:cs="Times New Roman"/>
          <w:color w:val="000000" w:themeColor="text1"/>
        </w:rPr>
        <w:t>Also</w:t>
      </w:r>
      <w:proofErr w:type="gramEnd"/>
      <w:r w:rsidRPr="00231213">
        <w:rPr>
          <w:rFonts w:asciiTheme="minorHAnsi" w:eastAsiaTheme="minorEastAsia" w:hAnsiTheme="minorHAnsi" w:cs="Times New Roman"/>
          <w:color w:val="000000" w:themeColor="text1"/>
        </w:rPr>
        <w:t xml:space="preserve">, the DJJ has several articulation agreements for concurrent enrollment with community colleges that further assist students with their career development. </w:t>
      </w:r>
    </w:p>
    <w:p w14:paraId="4171EAFF" w14:textId="6A73C4E4"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DJJ maintains an active </w:t>
      </w:r>
      <w:r w:rsidR="002667A5"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employability, and equipment. Additionally, many of the council members come into the classrooms as mentors and guest lecturers. </w:t>
      </w:r>
    </w:p>
    <w:p w14:paraId="4A510E6E"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juvenile programs follow the same curriculum that </w:t>
      </w:r>
      <w:proofErr w:type="gramStart"/>
      <w:r w:rsidRPr="00231213">
        <w:rPr>
          <w:rFonts w:asciiTheme="minorHAnsi" w:eastAsiaTheme="minorEastAsia" w:hAnsiTheme="minorHAnsi" w:cs="Times New Roman"/>
        </w:rPr>
        <w:t>is mandated</w:t>
      </w:r>
      <w:proofErr w:type="gramEnd"/>
      <w:r w:rsidRPr="00231213">
        <w:rPr>
          <w:rFonts w:asciiTheme="minorHAnsi" w:eastAsiaTheme="minorEastAsia" w:hAnsiTheme="minorHAnsi" w:cs="Times New Roman"/>
        </w:rPr>
        <w:t xml:space="preserve"> for public schools. This assists students with re-enrolling in public schools when they </w:t>
      </w:r>
      <w:proofErr w:type="gramStart"/>
      <w:r w:rsidRPr="00231213">
        <w:rPr>
          <w:rFonts w:asciiTheme="minorHAnsi" w:eastAsiaTheme="minorEastAsia" w:hAnsiTheme="minorHAnsi" w:cs="Times New Roman"/>
        </w:rPr>
        <w:t>are released</w:t>
      </w:r>
      <w:proofErr w:type="gramEnd"/>
      <w:r w:rsidRPr="00231213">
        <w:rPr>
          <w:rFonts w:asciiTheme="minorHAnsi" w:eastAsiaTheme="minorEastAsia" w:hAnsiTheme="minorHAnsi" w:cs="Times New Roman"/>
        </w:rPr>
        <w:t xml:space="preserve">. All of their credits will transfer toward high school graduation. </w:t>
      </w:r>
    </w:p>
    <w:p w14:paraId="22A36AFA" w14:textId="49A4D7B1" w:rsidR="00CC1F01" w:rsidRPr="00231213" w:rsidRDefault="00CC1F01" w:rsidP="00CC1F01">
      <w:pPr>
        <w:rPr>
          <w:rFonts w:asciiTheme="minorHAnsi" w:hAnsiTheme="minorHAnsi"/>
        </w:rPr>
      </w:pPr>
      <w:r w:rsidRPr="00231213">
        <w:rPr>
          <w:rFonts w:asciiTheme="minorHAnsi" w:hAnsiTheme="minorHAnsi"/>
        </w:rPr>
        <w:lastRenderedPageBreak/>
        <w:t xml:space="preserve">Additionally, Virginia does not </w:t>
      </w:r>
      <w:r w:rsidR="001E47CE">
        <w:rPr>
          <w:rFonts w:asciiTheme="minorHAnsi" w:hAnsiTheme="minorHAnsi"/>
        </w:rPr>
        <w:t>use</w:t>
      </w:r>
      <w:r w:rsidRPr="00231213">
        <w:rPr>
          <w:rFonts w:asciiTheme="minorHAnsi" w:hAnsiTheme="minorHAnsi"/>
        </w:rPr>
        <w:t xml:space="preserve"> consortia within the state.</w:t>
      </w:r>
    </w:p>
    <w:p w14:paraId="724BCA90" w14:textId="77777777" w:rsidR="00621906" w:rsidRPr="00231213" w:rsidRDefault="00274EAD" w:rsidP="00274EAD">
      <w:pPr>
        <w:ind w:right="47"/>
        <w:rPr>
          <w:rFonts w:asciiTheme="minorHAnsi" w:hAnsiTheme="minorHAnsi"/>
          <w:b/>
        </w:rPr>
      </w:pPr>
      <w:r w:rsidRPr="00231213">
        <w:rPr>
          <w:rFonts w:asciiTheme="minorHAnsi" w:hAnsiTheme="minorHAnsi"/>
          <w:b/>
        </w:rPr>
        <w:t>Postsecondary</w:t>
      </w:r>
    </w:p>
    <w:p w14:paraId="60A6FD08" w14:textId="77777777" w:rsidR="009F6A9A" w:rsidRPr="008C132E" w:rsidRDefault="00621906" w:rsidP="009F6A9A">
      <w:pPr>
        <w:spacing w:after="150"/>
      </w:pPr>
      <w:r w:rsidRPr="00231213">
        <w:t xml:space="preserve">Direct services to the </w:t>
      </w:r>
      <w:r w:rsidR="0081426E" w:rsidRPr="00231213">
        <w:t>DOC</w:t>
      </w:r>
      <w:r w:rsidRPr="00231213">
        <w:t xml:space="preserve"> and </w:t>
      </w:r>
      <w:r w:rsidR="0081426E" w:rsidRPr="00231213">
        <w:t>the DJJ</w:t>
      </w:r>
      <w:r w:rsidRPr="00231213">
        <w:t xml:space="preserve"> </w:t>
      </w:r>
      <w:proofErr w:type="gramStart"/>
      <w:r w:rsidRPr="00231213">
        <w:t>are coordinated</w:t>
      </w:r>
      <w:proofErr w:type="gramEnd"/>
      <w:r w:rsidRPr="00231213">
        <w:t xml:space="preserve"> by the </w:t>
      </w:r>
      <w:r w:rsidR="0081426E" w:rsidRPr="00231213">
        <w:t>VDOE</w:t>
      </w:r>
      <w:r w:rsidR="009F6A9A" w:rsidRPr="00231213">
        <w:t>.</w:t>
      </w:r>
    </w:p>
    <w:p w14:paraId="01460C87" w14:textId="77777777" w:rsidR="006220FB" w:rsidRPr="00435CAE" w:rsidRDefault="006220FB">
      <w:pPr>
        <w:rPr>
          <w:rFonts w:asciiTheme="minorHAnsi" w:hAnsiTheme="minorHAnsi"/>
        </w:rPr>
      </w:pPr>
      <w:r w:rsidRPr="00435CAE">
        <w:rPr>
          <w:rFonts w:asciiTheme="minorHAnsi" w:hAnsiTheme="minorHAnsi"/>
        </w:rPr>
        <w:br w:type="page"/>
      </w:r>
    </w:p>
    <w:p w14:paraId="775B4ABE" w14:textId="77777777" w:rsidR="00B40BAD" w:rsidRPr="00435CAE" w:rsidRDefault="00B2342C" w:rsidP="006D4994">
      <w:pPr>
        <w:pStyle w:val="Heading2"/>
        <w:ind w:left="900" w:hanging="900"/>
      </w:pPr>
      <w:r w:rsidRPr="00435CAE">
        <w:lastRenderedPageBreak/>
        <w:t>III.</w:t>
      </w:r>
      <w:r w:rsidR="00151682" w:rsidRPr="00435CAE">
        <w:t>B.</w:t>
      </w:r>
      <w:r w:rsidR="00151682" w:rsidRPr="00435CAE">
        <w:tab/>
      </w:r>
      <w:r w:rsidR="00B40BAD" w:rsidRPr="00435CAE">
        <w:t xml:space="preserve">EDGAR Certifications- By submitting a Perkins V </w:t>
      </w:r>
      <w:r w:rsidR="00010E20">
        <w:t>State Plan</w:t>
      </w:r>
      <w:r w:rsidR="00B40BAD" w:rsidRPr="00435CAE">
        <w:t>, consistent with 34 CFR 76.104, the eligible agency certifies that:</w:t>
      </w:r>
    </w:p>
    <w:p w14:paraId="044F419B" w14:textId="77777777" w:rsidR="00E5310E" w:rsidRPr="00435CAE" w:rsidRDefault="00252420" w:rsidP="00284D0C">
      <w:pPr>
        <w:pStyle w:val="Heading3"/>
        <w:rPr>
          <w:b/>
          <w:i/>
        </w:rPr>
      </w:pPr>
      <w:r w:rsidRPr="00435CAE">
        <w:t xml:space="preserve">III.B.1.  </w:t>
      </w:r>
      <w:r w:rsidR="007C1F05">
        <w:tab/>
      </w:r>
      <w:r w:rsidR="00B40BAD" w:rsidRPr="00435CAE">
        <w:t xml:space="preserve">It is eligible to submit the Perkins </w:t>
      </w:r>
      <w:r w:rsidR="00010E20">
        <w:t>State Plan</w:t>
      </w:r>
      <w:r w:rsidR="00B40BAD" w:rsidRPr="00435CAE">
        <w:t>.</w:t>
      </w:r>
    </w:p>
    <w:p w14:paraId="6F948995" w14:textId="77777777" w:rsidR="004F5840" w:rsidRPr="00435CAE" w:rsidRDefault="004F5840" w:rsidP="004F5840">
      <w:pPr>
        <w:rPr>
          <w:rFonts w:asciiTheme="minorHAnsi" w:hAnsiTheme="minorHAnsi"/>
        </w:rPr>
      </w:pPr>
    </w:p>
    <w:p w14:paraId="306F14C3" w14:textId="04987105" w:rsidR="00CE0B77" w:rsidRPr="00435CAE" w:rsidRDefault="00274EAD" w:rsidP="00274EAD">
      <w:pPr>
        <w:ind w:right="47"/>
        <w:rPr>
          <w:rFonts w:asciiTheme="minorHAnsi" w:hAnsiTheme="minorHAnsi"/>
          <w:b/>
        </w:rPr>
      </w:pPr>
      <w:r w:rsidRPr="00435CAE">
        <w:rPr>
          <w:rFonts w:asciiTheme="minorHAnsi" w:hAnsiTheme="minorHAnsi"/>
          <w:b/>
        </w:rPr>
        <w:t>Secondary</w:t>
      </w:r>
      <w:r w:rsidR="00C03B29">
        <w:rPr>
          <w:rFonts w:asciiTheme="minorHAnsi" w:hAnsiTheme="minorHAnsi"/>
          <w:b/>
        </w:rPr>
        <w:t xml:space="preserve"> and Postsecondary</w:t>
      </w:r>
    </w:p>
    <w:p w14:paraId="307C4B97" w14:textId="77777777" w:rsidR="00A23F7F" w:rsidRPr="00435CAE" w:rsidRDefault="00A23F7F" w:rsidP="00A23F7F">
      <w:pPr>
        <w:rPr>
          <w:rFonts w:asciiTheme="minorHAnsi" w:hAnsiTheme="minorHAnsi"/>
        </w:rPr>
      </w:pPr>
      <w:r w:rsidRPr="00435CAE">
        <w:rPr>
          <w:rFonts w:asciiTheme="minorHAnsi" w:hAnsiTheme="minorHAnsi"/>
        </w:rPr>
        <w:t xml:space="preserve">CODE OF VIRGINIA, ARTICLE 4. State Board of Career and Technical Education.  §22.1-227. Board designated to carry out provisions of federal act. </w:t>
      </w:r>
      <w:proofErr w:type="gramStart"/>
      <w:r w:rsidRPr="00435CAE">
        <w:rPr>
          <w:rFonts w:asciiTheme="minorHAnsi" w:hAnsiTheme="minorHAnsi"/>
        </w:rPr>
        <w:t xml:space="preserve">The </w:t>
      </w:r>
      <w:r w:rsidR="00236598">
        <w:rPr>
          <w:rFonts w:asciiTheme="minorHAnsi" w:hAnsiTheme="minorHAnsi"/>
        </w:rPr>
        <w:t>BOE</w:t>
      </w:r>
      <w:r w:rsidRPr="00435CAE">
        <w:rPr>
          <w:rFonts w:asciiTheme="minorHAnsi" w:hAnsiTheme="minorHAnsi"/>
        </w:rPr>
        <w:t xml:space="preserve"> is designated as the State Board of Career and Technical Education to carry out the provisions of the federal Vocational Education Act of 1963, as amended, and as such shall promote and administer the provision of agriculture, business, marketing, </w:t>
      </w:r>
      <w:r w:rsidR="009A3643">
        <w:rPr>
          <w:rFonts w:asciiTheme="minorHAnsi" w:hAnsiTheme="minorHAnsi"/>
        </w:rPr>
        <w:t>family and consumer sciences</w:t>
      </w:r>
      <w:r w:rsidRPr="00435CAE">
        <w:rPr>
          <w:rFonts w:asciiTheme="minorHAnsi" w:hAnsiTheme="minorHAnsi"/>
        </w:rPr>
        <w:t>, health, technology education, trade and industrial education in the public middle and high schools, regional schools established pursuant to §22.1-26, postsecondary institutions, and other eligible institutions for youth and adults.</w:t>
      </w:r>
      <w:proofErr w:type="gramEnd"/>
    </w:p>
    <w:p w14:paraId="2B6CB606" w14:textId="77777777" w:rsidR="00A23F7F" w:rsidRDefault="00A23F7F" w:rsidP="00A23F7F">
      <w:pPr>
        <w:rPr>
          <w:rFonts w:asciiTheme="minorHAnsi" w:hAnsiTheme="minorHAnsi"/>
        </w:rPr>
      </w:pPr>
      <w:r w:rsidRPr="00435CAE">
        <w:rPr>
          <w:rFonts w:asciiTheme="minorHAnsi" w:hAnsiTheme="minorHAnsi"/>
        </w:rPr>
        <w:t xml:space="preserve">For the purposes of this section, “promote,” </w:t>
      </w:r>
      <w:proofErr w:type="gramStart"/>
      <w:r w:rsidRPr="00435CAE">
        <w:rPr>
          <w:rFonts w:asciiTheme="minorHAnsi" w:hAnsiTheme="minorHAnsi"/>
        </w:rPr>
        <w:t>shall not be construed</w:t>
      </w:r>
      <w:proofErr w:type="gramEnd"/>
      <w:r w:rsidRPr="00435CAE">
        <w:rPr>
          <w:rFonts w:asciiTheme="minorHAnsi" w:hAnsiTheme="minorHAnsi"/>
        </w:rPr>
        <w:t xml:space="preserve"> to mandate the implementation of any additional </w:t>
      </w:r>
      <w:r w:rsidR="00236598">
        <w:rPr>
          <w:rFonts w:asciiTheme="minorHAnsi" w:hAnsiTheme="minorHAnsi"/>
        </w:rPr>
        <w:t>CTE</w:t>
      </w:r>
      <w:r w:rsidR="00AA037C">
        <w:rPr>
          <w:rFonts w:asciiTheme="minorHAnsi" w:hAnsiTheme="minorHAnsi"/>
        </w:rPr>
        <w:t xml:space="preserve"> </w:t>
      </w:r>
      <w:r w:rsidRPr="00435CAE">
        <w:rPr>
          <w:rFonts w:asciiTheme="minorHAnsi" w:hAnsiTheme="minorHAnsi"/>
        </w:rPr>
        <w:t xml:space="preserve">programs that are not currently offered. (Code 1950, §22-319; 1980, c.559; 1992, cc. 673, 897; 2001, c 483.)  Source:  Virginia School Law </w:t>
      </w:r>
      <w:proofErr w:type="spellStart"/>
      <w:r w:rsidRPr="00435CAE">
        <w:rPr>
          <w:rFonts w:asciiTheme="minorHAnsi" w:hAnsiTheme="minorHAnsi"/>
        </w:rPr>
        <w:t>Deskbook</w:t>
      </w:r>
      <w:proofErr w:type="spellEnd"/>
      <w:r w:rsidRPr="00435CAE">
        <w:rPr>
          <w:rFonts w:asciiTheme="minorHAnsi" w:hAnsiTheme="minorHAnsi"/>
        </w:rPr>
        <w:t>, 2006 Edition, page 119.</w:t>
      </w:r>
    </w:p>
    <w:p w14:paraId="647A9224" w14:textId="77777777" w:rsidR="009F6A9A" w:rsidRPr="00435CAE" w:rsidRDefault="009F6A9A" w:rsidP="00A23F7F">
      <w:pPr>
        <w:rPr>
          <w:rFonts w:asciiTheme="minorHAnsi" w:hAnsiTheme="minorHAnsi"/>
        </w:rPr>
      </w:pPr>
    </w:p>
    <w:p w14:paraId="4D454DF0" w14:textId="77777777" w:rsidR="00E5310E" w:rsidRPr="00435CAE" w:rsidRDefault="00E5310E">
      <w:pPr>
        <w:rPr>
          <w:rFonts w:asciiTheme="minorHAnsi" w:hAnsiTheme="minorHAnsi"/>
          <w:b/>
        </w:rPr>
      </w:pPr>
      <w:r w:rsidRPr="00435CAE">
        <w:rPr>
          <w:rFonts w:asciiTheme="minorHAnsi" w:hAnsiTheme="minorHAnsi"/>
          <w:b/>
        </w:rPr>
        <w:br w:type="page"/>
      </w:r>
    </w:p>
    <w:p w14:paraId="76CBC860" w14:textId="77777777" w:rsidR="0015702C" w:rsidRPr="00435CAE" w:rsidRDefault="0015702C" w:rsidP="00E35F5C">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2D30310" w14:textId="77777777" w:rsidR="00B40BAD" w:rsidRPr="00435CAE" w:rsidRDefault="00252420" w:rsidP="00284D0C">
      <w:pPr>
        <w:pStyle w:val="Heading3"/>
        <w:rPr>
          <w:b/>
          <w:i/>
        </w:rPr>
      </w:pPr>
      <w:r w:rsidRPr="00435CAE">
        <w:t xml:space="preserve">III.B.2.  </w:t>
      </w:r>
      <w:r w:rsidR="007C1F05">
        <w:tab/>
      </w:r>
      <w:r w:rsidR="00B40BAD" w:rsidRPr="00435CAE">
        <w:t>It has authority under State law to perform the functions of the State under the Perkins program(s).</w:t>
      </w:r>
    </w:p>
    <w:p w14:paraId="74293DC6" w14:textId="77777777" w:rsidR="00E5310E" w:rsidRPr="00435CAE" w:rsidRDefault="00E5310E" w:rsidP="00A23F7F">
      <w:pPr>
        <w:rPr>
          <w:rFonts w:asciiTheme="minorHAnsi" w:hAnsiTheme="minorHAnsi"/>
          <w:highlight w:val="lightGray"/>
        </w:rPr>
      </w:pPr>
    </w:p>
    <w:p w14:paraId="6D33C147"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758AA45F" w14:textId="38F743E9" w:rsidR="00A23F7F" w:rsidRDefault="00A23F7F" w:rsidP="00274EAD">
      <w:pPr>
        <w:ind w:right="47"/>
        <w:rPr>
          <w:rFonts w:asciiTheme="minorHAnsi" w:hAnsiTheme="minorHAnsi"/>
        </w:rPr>
      </w:pPr>
      <w:r w:rsidRPr="00435CAE">
        <w:rPr>
          <w:rFonts w:asciiTheme="minorHAnsi" w:hAnsiTheme="minorHAnsi"/>
        </w:rPr>
        <w:t xml:space="preserve">See III.B.1.  This section of the Code of Virginia designates the </w:t>
      </w:r>
      <w:r w:rsidR="006439E1">
        <w:rPr>
          <w:rFonts w:asciiTheme="minorHAnsi" w:hAnsiTheme="minorHAnsi"/>
        </w:rPr>
        <w:t>b</w:t>
      </w:r>
      <w:r w:rsidRPr="00435CAE">
        <w:rPr>
          <w:rFonts w:asciiTheme="minorHAnsi" w:hAnsiTheme="minorHAnsi"/>
        </w:rPr>
        <w:t xml:space="preserve">oard’s authority to carry out the provisions of this </w:t>
      </w:r>
      <w:r w:rsidR="006439E1">
        <w:rPr>
          <w:rFonts w:asciiTheme="minorHAnsi" w:hAnsiTheme="minorHAnsi"/>
        </w:rPr>
        <w:t>a</w:t>
      </w:r>
      <w:r w:rsidRPr="00435CAE">
        <w:rPr>
          <w:rFonts w:asciiTheme="minorHAnsi" w:hAnsiTheme="minorHAnsi"/>
        </w:rPr>
        <w:t>ct.</w:t>
      </w:r>
      <w:r w:rsidR="009A3643">
        <w:rPr>
          <w:rFonts w:asciiTheme="minorHAnsi" w:hAnsiTheme="minorHAnsi"/>
        </w:rPr>
        <w:t xml:space="preserve"> </w:t>
      </w:r>
      <w:r w:rsidR="00281899">
        <w:rPr>
          <w:rFonts w:asciiTheme="minorHAnsi" w:hAnsiTheme="minorHAnsi"/>
        </w:rPr>
        <w:t>(</w:t>
      </w:r>
      <w:r w:rsidR="009A3643" w:rsidRPr="00435CAE">
        <w:rPr>
          <w:rFonts w:asciiTheme="minorHAnsi" w:hAnsiTheme="minorHAnsi"/>
        </w:rPr>
        <w:t>CODE OF VIRGINIA, ARTICLE 4. State Board of Career and Technical Education.  §22.1-227.</w:t>
      </w:r>
      <w:r w:rsidR="00281899">
        <w:rPr>
          <w:rFonts w:asciiTheme="minorHAnsi" w:hAnsiTheme="minorHAnsi"/>
        </w:rPr>
        <w:t>)</w:t>
      </w:r>
    </w:p>
    <w:p w14:paraId="62D0B9C9"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7C7435CC" w14:textId="2D0742BA" w:rsidR="009F6A9A" w:rsidRPr="008C132E" w:rsidRDefault="00281899" w:rsidP="009F6A9A">
      <w:pPr>
        <w:spacing w:after="150"/>
      </w:pPr>
      <w:r>
        <w:t xml:space="preserve">The </w:t>
      </w:r>
      <w:r w:rsidR="006439E1">
        <w:t>s</w:t>
      </w:r>
      <w:r>
        <w:t xml:space="preserve">tate </w:t>
      </w:r>
      <w:r w:rsidR="00CC1F01">
        <w:t>BOE</w:t>
      </w:r>
      <w:r>
        <w:t xml:space="preserve"> serves </w:t>
      </w:r>
      <w:r w:rsidR="006439E1">
        <w:t>as</w:t>
      </w:r>
      <w:r>
        <w:t xml:space="preserve"> the </w:t>
      </w:r>
      <w:r w:rsidR="006439E1">
        <w:t>b</w:t>
      </w:r>
      <w:r>
        <w:t>oard for both secondary and postsecondary</w:t>
      </w:r>
      <w:r w:rsidR="00CC1F01">
        <w:t xml:space="preserve"> education</w:t>
      </w:r>
      <w:r>
        <w:t>.</w:t>
      </w:r>
    </w:p>
    <w:p w14:paraId="1140D4E3" w14:textId="77777777" w:rsidR="009F6A9A" w:rsidRPr="00435CAE" w:rsidRDefault="009F6A9A" w:rsidP="00A23F7F">
      <w:pPr>
        <w:rPr>
          <w:rFonts w:asciiTheme="minorHAnsi" w:hAnsiTheme="minorHAnsi"/>
        </w:rPr>
      </w:pPr>
    </w:p>
    <w:p w14:paraId="7F33D304" w14:textId="77777777" w:rsidR="00E5310E" w:rsidRPr="00435CAE" w:rsidRDefault="00E5310E">
      <w:pPr>
        <w:rPr>
          <w:rFonts w:asciiTheme="minorHAnsi" w:hAnsiTheme="minorHAnsi"/>
          <w:b/>
        </w:rPr>
      </w:pPr>
      <w:r w:rsidRPr="00435CAE">
        <w:rPr>
          <w:rFonts w:asciiTheme="minorHAnsi" w:hAnsiTheme="minorHAnsi"/>
          <w:b/>
        </w:rPr>
        <w:br w:type="page"/>
      </w:r>
    </w:p>
    <w:p w14:paraId="02333665" w14:textId="77777777" w:rsidR="0015702C" w:rsidRPr="00435CAE" w:rsidRDefault="0015702C" w:rsidP="00274EAD">
      <w:pPr>
        <w:ind w:left="864" w:right="47" w:hanging="864"/>
        <w:rPr>
          <w:rFonts w:asciiTheme="minorHAnsi" w:hAnsiTheme="minorHAnsi"/>
          <w:b/>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1BA7093" w14:textId="77777777" w:rsidR="00B40BAD" w:rsidRPr="00435CAE" w:rsidRDefault="00B40BAD" w:rsidP="00274EAD">
      <w:pPr>
        <w:pStyle w:val="Heading3"/>
        <w:ind w:right="47"/>
        <w:rPr>
          <w:b/>
          <w:i/>
        </w:rPr>
      </w:pPr>
      <w:r w:rsidRPr="00435CAE">
        <w:t>III.B.</w:t>
      </w:r>
      <w:r w:rsidR="00767890">
        <w:t>3.</w:t>
      </w:r>
      <w:r w:rsidR="00767890">
        <w:tab/>
      </w:r>
      <w:r w:rsidRPr="00435CAE">
        <w:t>It legally may carry out each provision of the plan.</w:t>
      </w:r>
    </w:p>
    <w:p w14:paraId="687D6D80" w14:textId="77777777" w:rsidR="003176DB" w:rsidRPr="00435CAE" w:rsidRDefault="003176DB" w:rsidP="00274EAD">
      <w:pPr>
        <w:ind w:right="47"/>
        <w:rPr>
          <w:rFonts w:asciiTheme="minorHAnsi" w:hAnsiTheme="minorHAnsi"/>
        </w:rPr>
      </w:pPr>
    </w:p>
    <w:p w14:paraId="2EDEBDE2"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32275900" w14:textId="3BFDDE02" w:rsidR="00F50CF7" w:rsidRPr="00435CAE" w:rsidRDefault="00F50CF7" w:rsidP="00274EAD">
      <w:pPr>
        <w:ind w:right="47"/>
        <w:rPr>
          <w:rFonts w:asciiTheme="minorHAnsi" w:hAnsiTheme="minorHAnsi"/>
        </w:rPr>
      </w:pPr>
      <w:r w:rsidRPr="00435CAE">
        <w:rPr>
          <w:rFonts w:asciiTheme="minorHAnsi" w:hAnsiTheme="minorHAnsi"/>
        </w:rPr>
        <w:t>See III.B.1</w:t>
      </w:r>
      <w:r>
        <w:rPr>
          <w:rFonts w:asciiTheme="minorHAnsi" w:hAnsiTheme="minorHAnsi"/>
        </w:rPr>
        <w:t>-2</w:t>
      </w:r>
      <w:r w:rsidRPr="00435CAE">
        <w:rPr>
          <w:rFonts w:asciiTheme="minorHAnsi" w:hAnsiTheme="minorHAnsi"/>
        </w:rPr>
        <w:t xml:space="preserve">.  This section of the Code of Virginia designates the </w:t>
      </w:r>
      <w:r w:rsidR="002B296E">
        <w:rPr>
          <w:rFonts w:asciiTheme="minorHAnsi" w:hAnsiTheme="minorHAnsi"/>
        </w:rPr>
        <w:t>b</w:t>
      </w:r>
      <w:r w:rsidRPr="00435CAE">
        <w:rPr>
          <w:rFonts w:asciiTheme="minorHAnsi" w:hAnsiTheme="minorHAnsi"/>
        </w:rPr>
        <w:t xml:space="preserve">oard’s authority to carry out the provisions of this </w:t>
      </w:r>
      <w:r w:rsidR="002B296E">
        <w:rPr>
          <w:rFonts w:asciiTheme="minorHAnsi" w:hAnsiTheme="minorHAnsi"/>
        </w:rPr>
        <w:t>a</w:t>
      </w:r>
      <w:r w:rsidRPr="00435CAE">
        <w:rPr>
          <w:rFonts w:asciiTheme="minorHAnsi" w:hAnsiTheme="minorHAnsi"/>
        </w:rPr>
        <w:t>ct.</w:t>
      </w:r>
      <w:r w:rsidR="002F432F">
        <w:rPr>
          <w:rFonts w:asciiTheme="minorHAnsi" w:hAnsiTheme="minorHAnsi"/>
        </w:rPr>
        <w:t xml:space="preserve"> (</w:t>
      </w:r>
      <w:r w:rsidR="002F432F" w:rsidRPr="00435CAE">
        <w:rPr>
          <w:rFonts w:asciiTheme="minorHAnsi" w:hAnsiTheme="minorHAnsi"/>
        </w:rPr>
        <w:t>CODE OF VIRGINIA, ARTICLE 4. State Board of Career and Technical Education.  §22.1-227.</w:t>
      </w:r>
      <w:r w:rsidR="002F432F">
        <w:rPr>
          <w:rFonts w:asciiTheme="minorHAnsi" w:hAnsiTheme="minorHAnsi"/>
        </w:rPr>
        <w:t>)</w:t>
      </w:r>
    </w:p>
    <w:p w14:paraId="2A8E1CEF"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28F8BEB0" w14:textId="169914D2" w:rsidR="002F432F" w:rsidRPr="008C132E" w:rsidRDefault="00CC1F01" w:rsidP="002F432F">
      <w:pPr>
        <w:spacing w:after="150"/>
      </w:pPr>
      <w:r>
        <w:t xml:space="preserve">The </w:t>
      </w:r>
      <w:r w:rsidR="002B296E">
        <w:t>s</w:t>
      </w:r>
      <w:r>
        <w:t xml:space="preserve">tate BOE serves </w:t>
      </w:r>
      <w:r w:rsidR="002B296E">
        <w:t>as</w:t>
      </w:r>
      <w:r>
        <w:t xml:space="preserve"> the </w:t>
      </w:r>
      <w:r w:rsidR="002B296E">
        <w:t>b</w:t>
      </w:r>
      <w:r>
        <w:t>oard for both secondary and postsecondary education</w:t>
      </w:r>
      <w:r w:rsidR="002F432F">
        <w:t>.</w:t>
      </w:r>
    </w:p>
    <w:p w14:paraId="69B832D0" w14:textId="77777777" w:rsidR="009F6A9A" w:rsidRPr="00435CAE" w:rsidRDefault="009F6A9A" w:rsidP="009F6A9A">
      <w:pPr>
        <w:rPr>
          <w:rFonts w:asciiTheme="minorHAnsi" w:hAnsiTheme="minorHAnsi"/>
        </w:rPr>
      </w:pPr>
    </w:p>
    <w:p w14:paraId="5A823D56" w14:textId="77777777" w:rsidR="006220FB" w:rsidRPr="00435CAE" w:rsidRDefault="006220FB">
      <w:pPr>
        <w:rPr>
          <w:rFonts w:asciiTheme="minorHAnsi" w:hAnsiTheme="minorHAnsi"/>
        </w:rPr>
      </w:pPr>
      <w:r w:rsidRPr="00435CAE">
        <w:rPr>
          <w:rFonts w:asciiTheme="minorHAnsi" w:hAnsiTheme="minorHAnsi"/>
        </w:rPr>
        <w:br w:type="page"/>
      </w:r>
    </w:p>
    <w:p w14:paraId="5177FC09" w14:textId="77777777" w:rsidR="0015702C" w:rsidRPr="00435CAE" w:rsidRDefault="0015702C" w:rsidP="00274EAD">
      <w:pPr>
        <w:ind w:right="47"/>
        <w:rPr>
          <w:rFonts w:asciiTheme="minorHAnsi" w:hAnsiTheme="minorHAnsi"/>
        </w:rPr>
      </w:pPr>
      <w:r w:rsidRPr="00435CAE">
        <w:rPr>
          <w:rFonts w:asciiTheme="minorHAnsi" w:hAnsiTheme="minorHAnsi"/>
        </w:rPr>
        <w:lastRenderedPageBreak/>
        <w:t>III.</w:t>
      </w:r>
      <w:r w:rsidRPr="00435CAE">
        <w:rPr>
          <w:rFonts w:asciiTheme="minorHAnsi" w:hAnsiTheme="minorHAnsi"/>
        </w:rPr>
        <w:tab/>
        <w:t>ASSURANCES, CERTIFICATIONS, AND OTHER FORMS</w:t>
      </w:r>
    </w:p>
    <w:p w14:paraId="030CBF6A" w14:textId="77777777" w:rsidR="0015702C" w:rsidRPr="00435CAE" w:rsidRDefault="0015702C" w:rsidP="00274EAD">
      <w:pPr>
        <w:ind w:left="864" w:right="47" w:hanging="864"/>
        <w:rPr>
          <w:rFonts w:asciiTheme="minorHAnsi" w:hAnsiTheme="minorHAnsi"/>
        </w:rPr>
      </w:pPr>
      <w:r w:rsidRPr="00435CAE">
        <w:rPr>
          <w:rFonts w:asciiTheme="minorHAnsi" w:hAnsiTheme="minorHAnsi"/>
        </w:rPr>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1B17E654" w14:textId="77777777" w:rsidR="00B40BAD" w:rsidRPr="00435CAE" w:rsidRDefault="00B40BAD" w:rsidP="00274EAD">
      <w:pPr>
        <w:pStyle w:val="Heading3"/>
        <w:ind w:right="47"/>
        <w:rPr>
          <w:b/>
          <w:i/>
        </w:rPr>
      </w:pPr>
      <w:r w:rsidRPr="00435CAE">
        <w:t>III.B.</w:t>
      </w:r>
      <w:r w:rsidR="003548B9">
        <w:t>4.</w:t>
      </w:r>
      <w:r w:rsidR="003548B9">
        <w:tab/>
      </w:r>
      <w:r w:rsidRPr="00435CAE">
        <w:t>All provisions of the plan are consistent with State law.</w:t>
      </w:r>
    </w:p>
    <w:p w14:paraId="7EEBED6B" w14:textId="77777777" w:rsidR="00CE0B77" w:rsidRPr="00435CAE" w:rsidRDefault="00CE0B77" w:rsidP="00274EAD">
      <w:pPr>
        <w:ind w:right="47"/>
        <w:rPr>
          <w:rFonts w:asciiTheme="minorHAnsi" w:hAnsiTheme="minorHAnsi"/>
          <w:b/>
        </w:rPr>
      </w:pPr>
    </w:p>
    <w:p w14:paraId="3C002EF6" w14:textId="4259864B" w:rsidR="00CE0B77" w:rsidRPr="00435CAE" w:rsidRDefault="00274EAD" w:rsidP="00274EAD">
      <w:pPr>
        <w:ind w:right="47"/>
        <w:rPr>
          <w:rFonts w:asciiTheme="minorHAnsi" w:hAnsiTheme="minorHAnsi"/>
          <w:b/>
        </w:rPr>
      </w:pPr>
      <w:r w:rsidRPr="00435CAE">
        <w:rPr>
          <w:rFonts w:asciiTheme="minorHAnsi" w:hAnsiTheme="minorHAnsi"/>
          <w:b/>
        </w:rPr>
        <w:t>Secondary</w:t>
      </w:r>
      <w:r w:rsidR="00E97ADE">
        <w:rPr>
          <w:rFonts w:asciiTheme="minorHAnsi" w:hAnsiTheme="minorHAnsi"/>
          <w:b/>
        </w:rPr>
        <w:t xml:space="preserve"> and Postsecondary</w:t>
      </w:r>
    </w:p>
    <w:p w14:paraId="6E166E67" w14:textId="0E6B68BA" w:rsidR="009F6A9A" w:rsidRDefault="00A23F7F" w:rsidP="00274EAD">
      <w:pPr>
        <w:ind w:right="47"/>
        <w:rPr>
          <w:rFonts w:asciiTheme="minorHAnsi" w:hAnsiTheme="minorHAnsi"/>
        </w:rPr>
      </w:pPr>
      <w:r w:rsidRPr="00435CAE">
        <w:rPr>
          <w:rFonts w:asciiTheme="minorHAnsi" w:hAnsiTheme="minorHAnsi"/>
        </w:rPr>
        <w:t xml:space="preserve">The </w:t>
      </w:r>
      <w:r w:rsidR="00CC1F01">
        <w:rPr>
          <w:rFonts w:asciiTheme="minorHAnsi" w:hAnsiTheme="minorHAnsi"/>
        </w:rPr>
        <w:t>VDOE</w:t>
      </w:r>
      <w:r w:rsidR="002B296E">
        <w:rPr>
          <w:rFonts w:asciiTheme="minorHAnsi" w:hAnsiTheme="minorHAnsi"/>
        </w:rPr>
        <w:t>,</w:t>
      </w:r>
      <w:r w:rsidR="002F432F">
        <w:rPr>
          <w:rFonts w:asciiTheme="minorHAnsi" w:hAnsiTheme="minorHAnsi"/>
        </w:rPr>
        <w:t xml:space="preserve"> </w:t>
      </w:r>
      <w:r w:rsidR="00CC1F01">
        <w:rPr>
          <w:rFonts w:asciiTheme="minorHAnsi" w:hAnsiTheme="minorHAnsi"/>
        </w:rPr>
        <w:t>under the authority of the BOE</w:t>
      </w:r>
      <w:r w:rsidR="002B296E">
        <w:rPr>
          <w:rFonts w:asciiTheme="minorHAnsi" w:hAnsiTheme="minorHAnsi"/>
        </w:rPr>
        <w:t>,</w:t>
      </w:r>
      <w:r w:rsidR="00CC1F01">
        <w:rPr>
          <w:rFonts w:asciiTheme="minorHAnsi" w:hAnsiTheme="minorHAnsi"/>
        </w:rPr>
        <w:t xml:space="preserve"> </w:t>
      </w:r>
      <w:r w:rsidRPr="00435CAE">
        <w:rPr>
          <w:rFonts w:asciiTheme="minorHAnsi" w:hAnsiTheme="minorHAnsi"/>
        </w:rPr>
        <w:t xml:space="preserve">certifies that all provisions of the </w:t>
      </w:r>
      <w:r w:rsidR="002B296E">
        <w:rPr>
          <w:rFonts w:asciiTheme="minorHAnsi" w:hAnsiTheme="minorHAnsi"/>
        </w:rPr>
        <w:t>state p</w:t>
      </w:r>
      <w:r w:rsidR="00010E20">
        <w:rPr>
          <w:rFonts w:asciiTheme="minorHAnsi" w:hAnsiTheme="minorHAnsi"/>
        </w:rPr>
        <w:t>lan</w:t>
      </w:r>
      <w:r w:rsidRPr="00435CAE">
        <w:rPr>
          <w:rFonts w:asciiTheme="minorHAnsi" w:hAnsiTheme="minorHAnsi"/>
        </w:rPr>
        <w:t xml:space="preserve"> are consistent with state law.</w:t>
      </w:r>
    </w:p>
    <w:p w14:paraId="356888B2" w14:textId="77777777" w:rsidR="009F6A9A" w:rsidRPr="00435CAE" w:rsidRDefault="009F6A9A" w:rsidP="009F6A9A">
      <w:pPr>
        <w:rPr>
          <w:rFonts w:asciiTheme="minorHAnsi" w:hAnsiTheme="minorHAnsi"/>
        </w:rPr>
      </w:pPr>
    </w:p>
    <w:p w14:paraId="0650F387" w14:textId="77777777" w:rsidR="006220FB" w:rsidRPr="00435CAE" w:rsidRDefault="006220FB">
      <w:pPr>
        <w:rPr>
          <w:rFonts w:asciiTheme="minorHAnsi" w:hAnsiTheme="minorHAnsi"/>
        </w:rPr>
      </w:pPr>
      <w:r w:rsidRPr="00435CAE">
        <w:rPr>
          <w:rFonts w:asciiTheme="minorHAnsi" w:hAnsiTheme="minorHAnsi"/>
        </w:rPr>
        <w:br w:type="page"/>
      </w:r>
    </w:p>
    <w:p w14:paraId="6A9B33DE"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EDGAR Certifications</w:t>
      </w:r>
      <w:r w:rsidR="00F50CF7">
        <w:rPr>
          <w:rFonts w:asciiTheme="minorHAnsi" w:hAnsiTheme="minorHAnsi"/>
        </w:rPr>
        <w:t xml:space="preserve"> </w:t>
      </w:r>
      <w:r w:rsidRPr="00435CAE">
        <w:rPr>
          <w:rFonts w:asciiTheme="minorHAnsi" w:hAnsiTheme="minorHAnsi"/>
        </w:rPr>
        <w:t xml:space="preserve">-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5F21C3D5" w14:textId="77777777" w:rsidR="00B40BAD" w:rsidRPr="00435CAE" w:rsidRDefault="00B40BAD" w:rsidP="00274EAD">
      <w:pPr>
        <w:pStyle w:val="Heading3"/>
        <w:ind w:right="47"/>
        <w:rPr>
          <w:b/>
          <w:i/>
        </w:rPr>
      </w:pPr>
      <w:proofErr w:type="gramStart"/>
      <w:r w:rsidRPr="00435CAE">
        <w:t>III.B.</w:t>
      </w:r>
      <w:r w:rsidR="009539F9" w:rsidRPr="00435CAE">
        <w:t xml:space="preserve">5. </w:t>
      </w:r>
      <w:r w:rsidR="005B247D" w:rsidRPr="00435CAE">
        <w:t xml:space="preserve"> </w:t>
      </w:r>
      <w:r w:rsidR="00B54434">
        <w:tab/>
      </w:r>
      <w:r w:rsidRPr="00435CAE">
        <w:t>A State officer, specified by title in Item C on the Cover Page, has authority under State law to receive, hold, and disburse Federal funds made available under the plan.</w:t>
      </w:r>
      <w:proofErr w:type="gramEnd"/>
    </w:p>
    <w:p w14:paraId="2D62A9B5" w14:textId="77777777" w:rsidR="00E5310E" w:rsidRPr="00435CAE" w:rsidRDefault="00E5310E" w:rsidP="00274EAD">
      <w:pPr>
        <w:ind w:right="47"/>
        <w:rPr>
          <w:rFonts w:asciiTheme="minorHAnsi" w:hAnsiTheme="minorHAnsi"/>
          <w:highlight w:val="lightGray"/>
        </w:rPr>
      </w:pPr>
    </w:p>
    <w:p w14:paraId="3D154ABD" w14:textId="77777777" w:rsidR="00CE0B77" w:rsidRPr="00435CAE" w:rsidRDefault="00274EAD" w:rsidP="00274EAD">
      <w:pPr>
        <w:ind w:right="47"/>
        <w:rPr>
          <w:rFonts w:asciiTheme="minorHAnsi" w:hAnsiTheme="minorHAnsi"/>
          <w:b/>
        </w:rPr>
      </w:pPr>
      <w:r w:rsidRPr="00435CAE">
        <w:rPr>
          <w:rFonts w:asciiTheme="minorHAnsi" w:hAnsiTheme="minorHAnsi"/>
          <w:b/>
        </w:rPr>
        <w:t>Secondary</w:t>
      </w:r>
    </w:p>
    <w:p w14:paraId="74E10129" w14:textId="03985D11" w:rsidR="00A23F7F" w:rsidRPr="00435CAE" w:rsidRDefault="0074703F" w:rsidP="00274EAD">
      <w:pPr>
        <w:ind w:right="47"/>
        <w:rPr>
          <w:rFonts w:asciiTheme="minorHAnsi" w:hAnsiTheme="minorHAnsi"/>
        </w:rPr>
      </w:pPr>
      <w:r>
        <w:rPr>
          <w:rFonts w:asciiTheme="minorHAnsi" w:hAnsiTheme="minorHAnsi"/>
        </w:rPr>
        <w:t xml:space="preserve">Perkins V </w:t>
      </w:r>
      <w:r w:rsidR="00A23F7F" w:rsidRPr="00435CAE">
        <w:rPr>
          <w:rFonts w:asciiTheme="minorHAnsi" w:hAnsiTheme="minorHAnsi"/>
        </w:rPr>
        <w:t xml:space="preserve">funds </w:t>
      </w:r>
      <w:proofErr w:type="gramStart"/>
      <w:r>
        <w:rPr>
          <w:rFonts w:asciiTheme="minorHAnsi" w:hAnsiTheme="minorHAnsi"/>
        </w:rPr>
        <w:t xml:space="preserve">shall be </w:t>
      </w:r>
      <w:r w:rsidR="00A23F7F" w:rsidRPr="00435CAE">
        <w:rPr>
          <w:rFonts w:asciiTheme="minorHAnsi" w:hAnsiTheme="minorHAnsi"/>
        </w:rPr>
        <w:t>transmitted</w:t>
      </w:r>
      <w:proofErr w:type="gramEnd"/>
      <w:r w:rsidR="00A23F7F" w:rsidRPr="00435CAE">
        <w:rPr>
          <w:rFonts w:asciiTheme="minorHAnsi" w:hAnsiTheme="minorHAnsi"/>
        </w:rPr>
        <w:t xml:space="preserve"> to the </w:t>
      </w:r>
      <w:r w:rsidR="00EB10D7">
        <w:rPr>
          <w:rFonts w:asciiTheme="minorHAnsi" w:hAnsiTheme="minorHAnsi"/>
        </w:rPr>
        <w:t>VDOE</w:t>
      </w:r>
      <w:r w:rsidR="00A23F7F" w:rsidRPr="00435CAE">
        <w:rPr>
          <w:rFonts w:asciiTheme="minorHAnsi" w:hAnsiTheme="minorHAnsi"/>
        </w:rPr>
        <w:t xml:space="preserve">, </w:t>
      </w:r>
      <w:r w:rsidR="007F2151">
        <w:rPr>
          <w:rFonts w:asciiTheme="minorHAnsi" w:hAnsiTheme="minorHAnsi"/>
        </w:rPr>
        <w:t>under the authority of the State Superintendent</w:t>
      </w:r>
      <w:r w:rsidR="000A4087">
        <w:rPr>
          <w:rFonts w:asciiTheme="minorHAnsi" w:hAnsiTheme="minorHAnsi"/>
        </w:rPr>
        <w:t xml:space="preserve"> </w:t>
      </w:r>
      <w:r w:rsidR="00071583">
        <w:rPr>
          <w:rFonts w:asciiTheme="minorHAnsi" w:hAnsiTheme="minorHAnsi"/>
        </w:rPr>
        <w:t xml:space="preserve">of </w:t>
      </w:r>
      <w:r w:rsidR="000A4087">
        <w:rPr>
          <w:rFonts w:asciiTheme="minorHAnsi" w:hAnsiTheme="minorHAnsi"/>
        </w:rPr>
        <w:t>Public Instruction</w:t>
      </w:r>
      <w:r w:rsidR="002744A4">
        <w:rPr>
          <w:rFonts w:asciiTheme="minorHAnsi" w:hAnsiTheme="minorHAnsi"/>
        </w:rPr>
        <w:t>,</w:t>
      </w:r>
      <w:r w:rsidR="007F2151">
        <w:rPr>
          <w:rFonts w:asciiTheme="minorHAnsi" w:hAnsiTheme="minorHAnsi"/>
        </w:rPr>
        <w:t xml:space="preserve"> to receive, hold, and disburse Perkins V funds. These responsibilities </w:t>
      </w:r>
      <w:proofErr w:type="gramStart"/>
      <w:r w:rsidR="007F2151">
        <w:rPr>
          <w:rFonts w:asciiTheme="minorHAnsi" w:hAnsiTheme="minorHAnsi"/>
        </w:rPr>
        <w:t>are delegated</w:t>
      </w:r>
      <w:proofErr w:type="gramEnd"/>
      <w:r w:rsidR="007F2151">
        <w:rPr>
          <w:rFonts w:asciiTheme="minorHAnsi" w:hAnsiTheme="minorHAnsi"/>
        </w:rPr>
        <w:t xml:space="preserve"> to the </w:t>
      </w:r>
      <w:r w:rsidR="002744A4">
        <w:rPr>
          <w:rFonts w:asciiTheme="minorHAnsi" w:hAnsiTheme="minorHAnsi"/>
        </w:rPr>
        <w:t>director for operations and accountability</w:t>
      </w:r>
      <w:r w:rsidR="007F2151">
        <w:rPr>
          <w:rFonts w:asciiTheme="minorHAnsi" w:hAnsiTheme="minorHAnsi"/>
        </w:rPr>
        <w:t xml:space="preserve">, </w:t>
      </w:r>
      <w:r w:rsidR="00A23F7F" w:rsidRPr="00435CAE">
        <w:rPr>
          <w:rFonts w:asciiTheme="minorHAnsi" w:hAnsiTheme="minorHAnsi"/>
        </w:rPr>
        <w:t>Office of Career</w:t>
      </w:r>
      <w:r w:rsidR="00F50CF7">
        <w:rPr>
          <w:rFonts w:asciiTheme="minorHAnsi" w:hAnsiTheme="minorHAnsi"/>
        </w:rPr>
        <w:t xml:space="preserve">, Technical, and Adult </w:t>
      </w:r>
      <w:r w:rsidR="00A23F7F" w:rsidRPr="00435CAE">
        <w:rPr>
          <w:rFonts w:asciiTheme="minorHAnsi" w:hAnsiTheme="minorHAnsi"/>
        </w:rPr>
        <w:t>Education</w:t>
      </w:r>
      <w:r w:rsidR="007F2151">
        <w:rPr>
          <w:rFonts w:asciiTheme="minorHAnsi" w:hAnsiTheme="minorHAnsi"/>
        </w:rPr>
        <w:t xml:space="preserve"> with </w:t>
      </w:r>
      <w:r w:rsidR="00A23F7F" w:rsidRPr="00435CAE">
        <w:rPr>
          <w:rFonts w:asciiTheme="minorHAnsi" w:hAnsiTheme="minorHAnsi"/>
        </w:rPr>
        <w:t>responsibility to maintain records of receipt, balances, and dis</w:t>
      </w:r>
      <w:r>
        <w:rPr>
          <w:rFonts w:asciiTheme="minorHAnsi" w:hAnsiTheme="minorHAnsi"/>
        </w:rPr>
        <w:t xml:space="preserve">bursements and reimbursements. </w:t>
      </w:r>
    </w:p>
    <w:p w14:paraId="76F66D30"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66C7CED5" w14:textId="29D654DE" w:rsidR="0074703F" w:rsidRPr="00435CAE" w:rsidRDefault="0074703F" w:rsidP="00274EAD">
      <w:pPr>
        <w:ind w:right="47"/>
        <w:rPr>
          <w:rFonts w:asciiTheme="minorHAnsi" w:hAnsiTheme="minorHAnsi"/>
        </w:rPr>
      </w:pPr>
      <w:r>
        <w:rPr>
          <w:rFonts w:asciiTheme="minorHAnsi" w:hAnsiTheme="minorHAnsi"/>
        </w:rPr>
        <w:t xml:space="preserve">Perkins V </w:t>
      </w:r>
      <w:r w:rsidRPr="00435CAE">
        <w:rPr>
          <w:rFonts w:asciiTheme="minorHAnsi" w:hAnsiTheme="minorHAnsi"/>
        </w:rPr>
        <w:t xml:space="preserve">funds </w:t>
      </w:r>
      <w:proofErr w:type="gramStart"/>
      <w:r>
        <w:rPr>
          <w:rFonts w:asciiTheme="minorHAnsi" w:hAnsiTheme="minorHAnsi"/>
        </w:rPr>
        <w:t xml:space="preserve">shall be </w:t>
      </w:r>
      <w:r w:rsidRPr="00435CAE">
        <w:rPr>
          <w:rFonts w:asciiTheme="minorHAnsi" w:hAnsiTheme="minorHAnsi"/>
        </w:rPr>
        <w:t>transmitted</w:t>
      </w:r>
      <w:proofErr w:type="gramEnd"/>
      <w:r w:rsidRPr="00435CAE">
        <w:rPr>
          <w:rFonts w:asciiTheme="minorHAnsi" w:hAnsiTheme="minorHAnsi"/>
        </w:rPr>
        <w:t xml:space="preserve"> to the </w:t>
      </w:r>
      <w:r w:rsidR="00EB10D7">
        <w:rPr>
          <w:rFonts w:asciiTheme="minorHAnsi" w:hAnsiTheme="minorHAnsi"/>
        </w:rPr>
        <w:t>VDOE</w:t>
      </w:r>
      <w:r w:rsidRPr="00435CAE">
        <w:rPr>
          <w:rFonts w:asciiTheme="minorHAnsi" w:hAnsiTheme="minorHAnsi"/>
        </w:rPr>
        <w:t xml:space="preserve">, </w:t>
      </w:r>
      <w:r>
        <w:rPr>
          <w:rFonts w:asciiTheme="minorHAnsi" w:hAnsiTheme="minorHAnsi"/>
        </w:rPr>
        <w:t xml:space="preserve">under the authority of the State Superintendent </w:t>
      </w:r>
      <w:r w:rsidR="00071583">
        <w:rPr>
          <w:rFonts w:asciiTheme="minorHAnsi" w:hAnsiTheme="minorHAnsi"/>
        </w:rPr>
        <w:t>of</w:t>
      </w:r>
      <w:r w:rsidR="000A4087">
        <w:rPr>
          <w:rFonts w:asciiTheme="minorHAnsi" w:hAnsiTheme="minorHAnsi"/>
        </w:rPr>
        <w:t xml:space="preserve"> Public Instruction </w:t>
      </w:r>
      <w:r>
        <w:rPr>
          <w:rFonts w:asciiTheme="minorHAnsi" w:hAnsiTheme="minorHAnsi"/>
        </w:rPr>
        <w:t xml:space="preserve">to receive, hold, and disburse Perkins V funds. These responsibilities </w:t>
      </w:r>
      <w:proofErr w:type="gramStart"/>
      <w:r>
        <w:rPr>
          <w:rFonts w:asciiTheme="minorHAnsi" w:hAnsiTheme="minorHAnsi"/>
        </w:rPr>
        <w:t>are delegated</w:t>
      </w:r>
      <w:proofErr w:type="gramEnd"/>
      <w:r>
        <w:rPr>
          <w:rFonts w:asciiTheme="minorHAnsi" w:hAnsiTheme="minorHAnsi"/>
        </w:rPr>
        <w:t xml:space="preserve"> to the </w:t>
      </w:r>
      <w:r w:rsidR="002744A4">
        <w:rPr>
          <w:rFonts w:asciiTheme="minorHAnsi" w:hAnsiTheme="minorHAnsi"/>
        </w:rPr>
        <w:t>director for operations and accountability</w:t>
      </w:r>
      <w:r>
        <w:rPr>
          <w:rFonts w:asciiTheme="minorHAnsi" w:hAnsiTheme="minorHAnsi"/>
        </w:rPr>
        <w:t xml:space="preserve">, </w:t>
      </w:r>
      <w:r w:rsidRPr="00435CAE">
        <w:rPr>
          <w:rFonts w:asciiTheme="minorHAnsi" w:hAnsiTheme="minorHAnsi"/>
        </w:rPr>
        <w:t>Office of Career</w:t>
      </w:r>
      <w:r>
        <w:rPr>
          <w:rFonts w:asciiTheme="minorHAnsi" w:hAnsiTheme="minorHAnsi"/>
        </w:rPr>
        <w:t xml:space="preserve">, Technical, and Adult </w:t>
      </w:r>
      <w:r w:rsidRPr="00435CAE">
        <w:rPr>
          <w:rFonts w:asciiTheme="minorHAnsi" w:hAnsiTheme="minorHAnsi"/>
        </w:rPr>
        <w:t>Education</w:t>
      </w:r>
      <w:r>
        <w:rPr>
          <w:rFonts w:asciiTheme="minorHAnsi" w:hAnsiTheme="minorHAnsi"/>
        </w:rPr>
        <w:t xml:space="preserve"> with </w:t>
      </w:r>
      <w:r w:rsidRPr="00435CAE">
        <w:rPr>
          <w:rFonts w:asciiTheme="minorHAnsi" w:hAnsiTheme="minorHAnsi"/>
        </w:rPr>
        <w:t>responsibility to maintain records of receipt, balances, and dis</w:t>
      </w:r>
      <w:r>
        <w:rPr>
          <w:rFonts w:asciiTheme="minorHAnsi" w:hAnsiTheme="minorHAnsi"/>
        </w:rPr>
        <w:t xml:space="preserve">bursements and reimbursements. </w:t>
      </w:r>
    </w:p>
    <w:p w14:paraId="1A56C016" w14:textId="77777777" w:rsidR="00A23F7F" w:rsidRPr="00435CAE" w:rsidRDefault="00A23F7F" w:rsidP="003176DB">
      <w:pPr>
        <w:rPr>
          <w:rFonts w:asciiTheme="minorHAnsi" w:hAnsiTheme="minorHAnsi"/>
          <w:highlight w:val="lightGray"/>
        </w:rPr>
      </w:pPr>
    </w:p>
    <w:p w14:paraId="0D13C564" w14:textId="77777777" w:rsidR="006220FB" w:rsidRPr="00435CAE" w:rsidRDefault="006220FB">
      <w:pPr>
        <w:rPr>
          <w:rFonts w:asciiTheme="minorHAnsi" w:hAnsiTheme="minorHAnsi"/>
        </w:rPr>
      </w:pPr>
      <w:r w:rsidRPr="00435CAE">
        <w:rPr>
          <w:rFonts w:asciiTheme="minorHAnsi" w:hAnsiTheme="minorHAnsi"/>
          <w:highlight w:val="lightGray"/>
        </w:rPr>
        <w:br w:type="page"/>
      </w:r>
    </w:p>
    <w:p w14:paraId="4A88460C"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68F42774" w14:textId="77777777" w:rsidR="00B40BAD" w:rsidRPr="00435CAE" w:rsidRDefault="00252420" w:rsidP="00274EAD">
      <w:pPr>
        <w:pStyle w:val="Heading3"/>
        <w:ind w:right="47"/>
        <w:rPr>
          <w:b/>
          <w:i/>
        </w:rPr>
      </w:pPr>
      <w:r w:rsidRPr="00435CAE">
        <w:t xml:space="preserve">III.B.6.  </w:t>
      </w:r>
      <w:r w:rsidR="00B54434">
        <w:tab/>
      </w:r>
      <w:r w:rsidR="00B40BAD" w:rsidRPr="00435CAE">
        <w:t>The State officer who submits the plan, specified by title in Item C on the Cover Page, has authority to submit the plan.</w:t>
      </w:r>
    </w:p>
    <w:p w14:paraId="799A78F6" w14:textId="77777777" w:rsidR="009F6A9A" w:rsidRDefault="009F6A9A" w:rsidP="00274EAD">
      <w:pPr>
        <w:ind w:right="47"/>
        <w:rPr>
          <w:rFonts w:asciiTheme="minorHAnsi" w:hAnsiTheme="minorHAnsi"/>
          <w:highlight w:val="lightGray"/>
        </w:rPr>
      </w:pPr>
    </w:p>
    <w:p w14:paraId="361F5DD1"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6C5EFCDB" w14:textId="77777777" w:rsidR="00A23F7F" w:rsidRPr="00435CAE" w:rsidRDefault="00A23F7F" w:rsidP="00274EAD">
      <w:pPr>
        <w:ind w:right="47"/>
        <w:rPr>
          <w:rFonts w:asciiTheme="minorHAnsi" w:hAnsiTheme="minorHAnsi"/>
        </w:rPr>
      </w:pPr>
      <w:r w:rsidRPr="00435CAE">
        <w:rPr>
          <w:rFonts w:asciiTheme="minorHAnsi" w:hAnsiTheme="minorHAnsi"/>
        </w:rPr>
        <w:t xml:space="preserve">CODE OF VIRGINIA §22.1-23. Duties in General.  The Superintendent of Public Instruction shall:  </w:t>
      </w:r>
    </w:p>
    <w:p w14:paraId="131746E9" w14:textId="62685152" w:rsidR="00A23F7F" w:rsidRDefault="00A23F7F" w:rsidP="00B210F5">
      <w:pPr>
        <w:tabs>
          <w:tab w:val="left" w:pos="360"/>
          <w:tab w:val="left" w:pos="450"/>
        </w:tabs>
        <w:ind w:right="47"/>
        <w:rPr>
          <w:rFonts w:asciiTheme="minorHAnsi" w:hAnsiTheme="minorHAnsi"/>
        </w:rPr>
      </w:pPr>
      <w:r w:rsidRPr="00435CAE">
        <w:rPr>
          <w:rFonts w:asciiTheme="minorHAnsi" w:hAnsiTheme="minorHAnsi"/>
        </w:rPr>
        <w:t>1.</w:t>
      </w:r>
      <w:r w:rsidRPr="00435CAE">
        <w:rPr>
          <w:rFonts w:asciiTheme="minorHAnsi" w:hAnsiTheme="minorHAnsi"/>
        </w:rPr>
        <w:tab/>
        <w:t>Serve as secre</w:t>
      </w:r>
      <w:r w:rsidR="001135BF">
        <w:rPr>
          <w:rFonts w:asciiTheme="minorHAnsi" w:hAnsiTheme="minorHAnsi"/>
        </w:rPr>
        <w:t>tary of the Board of Education</w:t>
      </w:r>
      <w:proofErr w:type="gramStart"/>
      <w:r w:rsidR="001135BF">
        <w:rPr>
          <w:rFonts w:asciiTheme="minorHAnsi" w:hAnsiTheme="minorHAnsi"/>
        </w:rPr>
        <w:t>;</w:t>
      </w:r>
      <w:proofErr w:type="gramEnd"/>
    </w:p>
    <w:p w14:paraId="5704A349" w14:textId="237AE4FF" w:rsidR="00B210F5" w:rsidRPr="00435CAE" w:rsidRDefault="00B210F5" w:rsidP="00B210F5">
      <w:pPr>
        <w:tabs>
          <w:tab w:val="left" w:pos="360"/>
          <w:tab w:val="left" w:pos="450"/>
        </w:tabs>
        <w:ind w:right="47"/>
        <w:rPr>
          <w:rFonts w:asciiTheme="minorHAnsi" w:hAnsiTheme="minorHAnsi"/>
        </w:rPr>
      </w:pPr>
      <w:r>
        <w:rPr>
          <w:rFonts w:asciiTheme="minorHAnsi" w:hAnsiTheme="minorHAnsi"/>
        </w:rPr>
        <w:t>…</w:t>
      </w:r>
    </w:p>
    <w:p w14:paraId="7F081B1A" w14:textId="482F5EBA" w:rsidR="00A23F7F" w:rsidRPr="00435CAE" w:rsidRDefault="00975796" w:rsidP="00B210F5">
      <w:pPr>
        <w:tabs>
          <w:tab w:val="left" w:pos="360"/>
          <w:tab w:val="left" w:pos="450"/>
        </w:tabs>
        <w:ind w:right="47"/>
        <w:rPr>
          <w:rFonts w:asciiTheme="minorHAnsi" w:hAnsiTheme="minorHAnsi"/>
        </w:rPr>
      </w:pPr>
      <w:r>
        <w:rPr>
          <w:rFonts w:asciiTheme="minorHAnsi" w:hAnsiTheme="minorHAnsi"/>
        </w:rPr>
        <w:t>8.</w:t>
      </w:r>
      <w:r w:rsidR="00A23F7F" w:rsidRPr="00435CAE">
        <w:rPr>
          <w:rFonts w:asciiTheme="minorHAnsi" w:hAnsiTheme="minorHAnsi"/>
        </w:rPr>
        <w:tab/>
        <w:t>Perform such other duties as the Board of Education may prescribe.</w:t>
      </w:r>
    </w:p>
    <w:p w14:paraId="7504B911" w14:textId="77777777" w:rsidR="00A23F7F" w:rsidRPr="00435CAE" w:rsidRDefault="00A23F7F" w:rsidP="00274EAD">
      <w:pPr>
        <w:ind w:right="47"/>
        <w:rPr>
          <w:rFonts w:asciiTheme="minorHAnsi" w:hAnsiTheme="minorHAnsi"/>
        </w:rPr>
      </w:pPr>
      <w:r w:rsidRPr="00435CAE">
        <w:rPr>
          <w:rFonts w:asciiTheme="minorHAnsi" w:hAnsiTheme="minorHAnsi"/>
        </w:rPr>
        <w:t xml:space="preserve">Code 1950, §§ 22-25, 22-26, 22-28; 1980, c. 559; 2001, cc. </w:t>
      </w:r>
      <w:hyperlink r:id="rId356" w:history="1">
        <w:r w:rsidRPr="00435CAE">
          <w:rPr>
            <w:rFonts w:asciiTheme="minorHAnsi" w:hAnsiTheme="minorHAnsi"/>
          </w:rPr>
          <w:t>689</w:t>
        </w:r>
      </w:hyperlink>
      <w:r w:rsidRPr="00435CAE">
        <w:rPr>
          <w:rFonts w:asciiTheme="minorHAnsi" w:hAnsiTheme="minorHAnsi"/>
        </w:rPr>
        <w:t xml:space="preserve">, </w:t>
      </w:r>
      <w:hyperlink r:id="rId357" w:history="1">
        <w:r w:rsidRPr="00435CAE">
          <w:rPr>
            <w:rFonts w:asciiTheme="minorHAnsi" w:hAnsiTheme="minorHAnsi"/>
          </w:rPr>
          <w:t>700</w:t>
        </w:r>
      </w:hyperlink>
      <w:r w:rsidRPr="00435CAE">
        <w:rPr>
          <w:rFonts w:asciiTheme="minorHAnsi" w:hAnsiTheme="minorHAnsi"/>
        </w:rPr>
        <w:t xml:space="preserve">; 2007, cc. </w:t>
      </w:r>
      <w:hyperlink r:id="rId358" w:history="1">
        <w:r w:rsidRPr="00435CAE">
          <w:rPr>
            <w:rFonts w:asciiTheme="minorHAnsi" w:hAnsiTheme="minorHAnsi"/>
          </w:rPr>
          <w:t>43</w:t>
        </w:r>
      </w:hyperlink>
      <w:r w:rsidRPr="00435CAE">
        <w:rPr>
          <w:rFonts w:asciiTheme="minorHAnsi" w:hAnsiTheme="minorHAnsi"/>
        </w:rPr>
        <w:t xml:space="preserve">, </w:t>
      </w:r>
      <w:hyperlink r:id="rId359" w:history="1">
        <w:r w:rsidRPr="00435CAE">
          <w:rPr>
            <w:rFonts w:asciiTheme="minorHAnsi" w:hAnsiTheme="minorHAnsi"/>
          </w:rPr>
          <w:t>55</w:t>
        </w:r>
      </w:hyperlink>
      <w:r w:rsidRPr="00435CAE">
        <w:rPr>
          <w:rFonts w:asciiTheme="minorHAnsi" w:hAnsiTheme="minorHAnsi"/>
        </w:rPr>
        <w:t xml:space="preserve">; 2015, c. </w:t>
      </w:r>
      <w:hyperlink r:id="rId360" w:history="1">
        <w:r w:rsidRPr="00435CAE">
          <w:rPr>
            <w:rFonts w:asciiTheme="minorHAnsi" w:hAnsiTheme="minorHAnsi"/>
          </w:rPr>
          <w:t>140</w:t>
        </w:r>
      </w:hyperlink>
      <w:r w:rsidRPr="00435CAE">
        <w:rPr>
          <w:rFonts w:asciiTheme="minorHAnsi" w:hAnsiTheme="minorHAnsi"/>
        </w:rPr>
        <w:t xml:space="preserve">; 2016, c. </w:t>
      </w:r>
      <w:hyperlink r:id="rId361" w:history="1">
        <w:r w:rsidRPr="00435CAE">
          <w:rPr>
            <w:rFonts w:asciiTheme="minorHAnsi" w:hAnsiTheme="minorHAnsi"/>
          </w:rPr>
          <w:t>594</w:t>
        </w:r>
      </w:hyperlink>
      <w:r w:rsidRPr="00435CAE">
        <w:rPr>
          <w:rFonts w:asciiTheme="minorHAnsi" w:hAnsiTheme="minorHAnsi"/>
        </w:rPr>
        <w:t>.</w:t>
      </w:r>
    </w:p>
    <w:p w14:paraId="513CAE7F"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185EA276" w14:textId="79739432" w:rsidR="009F6A9A" w:rsidRPr="00435CAE" w:rsidRDefault="00CE6C61" w:rsidP="00CE6C61">
      <w:pPr>
        <w:spacing w:after="150"/>
        <w:ind w:right="47"/>
        <w:rPr>
          <w:rFonts w:asciiTheme="minorHAnsi" w:hAnsiTheme="minorHAnsi"/>
        </w:rPr>
      </w:pPr>
      <w:r>
        <w:t xml:space="preserve">The authority for the administration of Perkins V </w:t>
      </w:r>
      <w:proofErr w:type="gramStart"/>
      <w:r>
        <w:t>is vested</w:t>
      </w:r>
      <w:proofErr w:type="gramEnd"/>
      <w:r>
        <w:t xml:space="preserve"> to the </w:t>
      </w:r>
      <w:r w:rsidR="004979B2">
        <w:t>s</w:t>
      </w:r>
      <w:r>
        <w:t>tate Board of Education.</w:t>
      </w:r>
    </w:p>
    <w:p w14:paraId="018B414B" w14:textId="77777777" w:rsidR="00E5310E" w:rsidRPr="00435CAE" w:rsidRDefault="00E5310E">
      <w:pPr>
        <w:rPr>
          <w:rFonts w:asciiTheme="minorHAnsi" w:hAnsiTheme="minorHAnsi"/>
          <w:highlight w:val="lightGray"/>
        </w:rPr>
      </w:pPr>
      <w:r w:rsidRPr="00435CAE">
        <w:rPr>
          <w:rFonts w:asciiTheme="minorHAnsi" w:hAnsiTheme="minorHAnsi"/>
          <w:highlight w:val="lightGray"/>
        </w:rPr>
        <w:br w:type="page"/>
      </w:r>
    </w:p>
    <w:p w14:paraId="5654851B" w14:textId="77777777" w:rsidR="0015702C" w:rsidRPr="00435CAE" w:rsidRDefault="0015702C" w:rsidP="00B54434">
      <w:pPr>
        <w:ind w:left="864"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38332C2" w14:textId="77777777" w:rsidR="00B40BAD" w:rsidRPr="00435CAE" w:rsidRDefault="00B54434" w:rsidP="00284D0C">
      <w:pPr>
        <w:pStyle w:val="Heading3"/>
        <w:rPr>
          <w:b/>
          <w:i/>
        </w:rPr>
      </w:pPr>
      <w:r>
        <w:t>III.B.7.</w:t>
      </w:r>
      <w:r>
        <w:tab/>
      </w:r>
      <w:r w:rsidR="00B40BAD" w:rsidRPr="00435CAE">
        <w:t>The entity has adopted or otherwise formally approved the plan.</w:t>
      </w:r>
    </w:p>
    <w:p w14:paraId="5B3EE22A" w14:textId="77777777" w:rsidR="00E5310E" w:rsidRPr="00435CAE" w:rsidRDefault="00E5310E" w:rsidP="00A23F7F">
      <w:pPr>
        <w:rPr>
          <w:rFonts w:asciiTheme="minorHAnsi" w:hAnsiTheme="minorHAnsi"/>
          <w:highlight w:val="lightGray"/>
        </w:rPr>
      </w:pPr>
    </w:p>
    <w:p w14:paraId="16774D1C" w14:textId="77777777" w:rsidR="009F6A9A" w:rsidRPr="00274EAD" w:rsidRDefault="00274EAD" w:rsidP="00274EAD">
      <w:pPr>
        <w:ind w:right="47"/>
        <w:rPr>
          <w:rFonts w:asciiTheme="minorHAnsi" w:hAnsiTheme="minorHAnsi"/>
          <w:b/>
        </w:rPr>
      </w:pPr>
      <w:r w:rsidRPr="00274EAD">
        <w:rPr>
          <w:rFonts w:asciiTheme="minorHAnsi" w:hAnsiTheme="minorHAnsi"/>
          <w:b/>
        </w:rPr>
        <w:t>Secondary</w:t>
      </w:r>
    </w:p>
    <w:p w14:paraId="79D5FB91" w14:textId="427C5DD4" w:rsidR="00A23F7F" w:rsidRPr="00231213" w:rsidRDefault="0074703F" w:rsidP="00A23F7F">
      <w:pPr>
        <w:rPr>
          <w:rFonts w:asciiTheme="minorHAnsi" w:hAnsiTheme="minorHAnsi"/>
        </w:rPr>
      </w:pPr>
      <w:r w:rsidRPr="00231213">
        <w:rPr>
          <w:rFonts w:asciiTheme="minorHAnsi" w:hAnsiTheme="minorHAnsi"/>
        </w:rPr>
        <w:t xml:space="preserve">The </w:t>
      </w:r>
      <w:r w:rsidR="00D403F5" w:rsidRPr="00231213">
        <w:rPr>
          <w:rFonts w:asciiTheme="minorHAnsi" w:hAnsiTheme="minorHAnsi"/>
        </w:rPr>
        <w:t>VDOE</w:t>
      </w:r>
      <w:r w:rsidRPr="00231213">
        <w:rPr>
          <w:rFonts w:asciiTheme="minorHAnsi" w:hAnsiTheme="minorHAnsi"/>
        </w:rPr>
        <w:t xml:space="preserve"> certifies the approval of the </w:t>
      </w:r>
      <w:r w:rsidR="00CC1F01" w:rsidRPr="00231213">
        <w:rPr>
          <w:rFonts w:asciiTheme="minorHAnsi" w:hAnsiTheme="minorHAnsi"/>
        </w:rPr>
        <w:t xml:space="preserve">Perkins V </w:t>
      </w:r>
      <w:r w:rsidR="00D403F5" w:rsidRPr="00231213">
        <w:rPr>
          <w:rFonts w:asciiTheme="minorHAnsi" w:hAnsiTheme="minorHAnsi"/>
        </w:rPr>
        <w:t>F</w:t>
      </w:r>
      <w:r w:rsidR="007432F9" w:rsidRPr="00231213">
        <w:rPr>
          <w:rFonts w:asciiTheme="minorHAnsi" w:hAnsiTheme="minorHAnsi"/>
        </w:rPr>
        <w:t>our</w:t>
      </w:r>
      <w:r w:rsidR="00D403F5" w:rsidRPr="00231213">
        <w:rPr>
          <w:rFonts w:asciiTheme="minorHAnsi" w:hAnsiTheme="minorHAnsi"/>
        </w:rPr>
        <w:t>-Y</w:t>
      </w:r>
      <w:r w:rsidRPr="00231213">
        <w:rPr>
          <w:rFonts w:asciiTheme="minorHAnsi" w:hAnsiTheme="minorHAnsi"/>
        </w:rPr>
        <w:t xml:space="preserve">ear </w:t>
      </w:r>
      <w:r w:rsidR="00010E20" w:rsidRPr="00231213">
        <w:rPr>
          <w:rFonts w:asciiTheme="minorHAnsi" w:hAnsiTheme="minorHAnsi"/>
        </w:rPr>
        <w:t>State Plan</w:t>
      </w:r>
      <w:r w:rsidRPr="00231213">
        <w:rPr>
          <w:rFonts w:asciiTheme="minorHAnsi" w:hAnsiTheme="minorHAnsi"/>
        </w:rPr>
        <w:t xml:space="preserve"> in accordance with the requirements of the </w:t>
      </w:r>
      <w:r w:rsidR="00F43556">
        <w:rPr>
          <w:rFonts w:asciiTheme="minorHAnsi" w:hAnsiTheme="minorHAnsi"/>
        </w:rPr>
        <w:t>a</w:t>
      </w:r>
      <w:r w:rsidRPr="00231213">
        <w:rPr>
          <w:rFonts w:asciiTheme="minorHAnsi" w:hAnsiTheme="minorHAnsi"/>
        </w:rPr>
        <w:t>ct.</w:t>
      </w:r>
    </w:p>
    <w:p w14:paraId="2120E60F" w14:textId="77777777" w:rsidR="009F6A9A" w:rsidRPr="00231213" w:rsidRDefault="00274EAD" w:rsidP="00274EAD">
      <w:pPr>
        <w:ind w:right="47"/>
        <w:rPr>
          <w:rFonts w:asciiTheme="minorHAnsi" w:hAnsiTheme="minorHAnsi"/>
          <w:b/>
        </w:rPr>
      </w:pPr>
      <w:r w:rsidRPr="00231213">
        <w:rPr>
          <w:rFonts w:asciiTheme="minorHAnsi" w:hAnsiTheme="minorHAnsi"/>
          <w:b/>
        </w:rPr>
        <w:t>Postsecondary</w:t>
      </w:r>
    </w:p>
    <w:p w14:paraId="06269502" w14:textId="3FBAF986" w:rsidR="009F6A9A" w:rsidRPr="008C132E" w:rsidRDefault="0074703F" w:rsidP="009F6A9A">
      <w:pPr>
        <w:spacing w:after="150"/>
      </w:pPr>
      <w:r w:rsidRPr="00231213">
        <w:t xml:space="preserve">The postsecondary components of the </w:t>
      </w:r>
      <w:r w:rsidR="00CC1F01" w:rsidRPr="00231213">
        <w:rPr>
          <w:rFonts w:asciiTheme="minorHAnsi" w:hAnsiTheme="minorHAnsi"/>
        </w:rPr>
        <w:t xml:space="preserve">Perkins V Four-Year State Plan </w:t>
      </w:r>
      <w:proofErr w:type="gramStart"/>
      <w:r w:rsidR="00873BB3">
        <w:t>have</w:t>
      </w:r>
      <w:r w:rsidRPr="00231213">
        <w:t xml:space="preserve"> been approved</w:t>
      </w:r>
      <w:proofErr w:type="gramEnd"/>
      <w:r>
        <w:t xml:space="preserve"> by the </w:t>
      </w:r>
      <w:r w:rsidR="00D403F5">
        <w:t>VCCS</w:t>
      </w:r>
      <w:r>
        <w:t>.</w:t>
      </w:r>
    </w:p>
    <w:p w14:paraId="112F331D" w14:textId="77777777" w:rsidR="006220FB" w:rsidRPr="00435CAE" w:rsidRDefault="006220FB">
      <w:pPr>
        <w:rPr>
          <w:rFonts w:asciiTheme="minorHAnsi" w:hAnsiTheme="minorHAnsi"/>
        </w:rPr>
      </w:pPr>
      <w:r w:rsidRPr="00435CAE">
        <w:rPr>
          <w:rFonts w:asciiTheme="minorHAnsi" w:hAnsiTheme="minorHAnsi"/>
        </w:rPr>
        <w:br w:type="page"/>
      </w:r>
    </w:p>
    <w:p w14:paraId="5AC89AA7"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5CE1DE92" w14:textId="77777777" w:rsidR="00B40BAD" w:rsidRPr="00435CAE" w:rsidRDefault="00B54434" w:rsidP="00274EAD">
      <w:pPr>
        <w:pStyle w:val="Heading3"/>
        <w:ind w:right="47"/>
        <w:rPr>
          <w:b/>
          <w:i/>
        </w:rPr>
      </w:pPr>
      <w:r>
        <w:t>III.B.8.</w:t>
      </w:r>
      <w:r>
        <w:tab/>
      </w:r>
      <w:r w:rsidR="00B40BAD" w:rsidRPr="00435CAE">
        <w:t>The plan is the basis for State operation and administration of the Perkins program.</w:t>
      </w:r>
    </w:p>
    <w:p w14:paraId="60246213" w14:textId="77777777" w:rsidR="00E5310E" w:rsidRPr="00435CAE" w:rsidRDefault="00E5310E" w:rsidP="00274EAD">
      <w:pPr>
        <w:ind w:right="47"/>
        <w:rPr>
          <w:rFonts w:asciiTheme="minorHAnsi" w:hAnsiTheme="minorHAnsi"/>
          <w:highlight w:val="lightGray"/>
        </w:rPr>
      </w:pPr>
    </w:p>
    <w:p w14:paraId="6ED36757"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3F3058C9" w14:textId="69F5C94D" w:rsidR="00A23F7F" w:rsidRPr="00435CAE" w:rsidRDefault="00A23F7F" w:rsidP="00274EAD">
      <w:pPr>
        <w:ind w:right="47"/>
        <w:rPr>
          <w:rFonts w:asciiTheme="minorHAnsi" w:hAnsiTheme="minorHAnsi"/>
        </w:rPr>
      </w:pPr>
      <w:r w:rsidRPr="00435CAE">
        <w:rPr>
          <w:rFonts w:asciiTheme="minorHAnsi" w:hAnsiTheme="minorHAnsi"/>
        </w:rPr>
        <w:t xml:space="preserve">The </w:t>
      </w:r>
      <w:r w:rsidR="0095280A">
        <w:rPr>
          <w:rFonts w:asciiTheme="minorHAnsi" w:hAnsiTheme="minorHAnsi"/>
        </w:rPr>
        <w:t>VDOE</w:t>
      </w:r>
      <w:r w:rsidR="0074703F">
        <w:rPr>
          <w:rFonts w:asciiTheme="minorHAnsi" w:hAnsiTheme="minorHAnsi"/>
        </w:rPr>
        <w:t xml:space="preserve"> </w:t>
      </w:r>
      <w:r w:rsidRPr="00435CAE">
        <w:rPr>
          <w:rFonts w:asciiTheme="minorHAnsi" w:hAnsiTheme="minorHAnsi"/>
        </w:rPr>
        <w:t xml:space="preserve">certifies that the approved plan will be the basis for the state operation and administration of </w:t>
      </w:r>
      <w:r w:rsidR="0095280A">
        <w:rPr>
          <w:rFonts w:asciiTheme="minorHAnsi" w:hAnsiTheme="minorHAnsi"/>
        </w:rPr>
        <w:t>CTE</w:t>
      </w:r>
      <w:r w:rsidR="0074703F">
        <w:rPr>
          <w:rFonts w:asciiTheme="minorHAnsi" w:hAnsiTheme="minorHAnsi"/>
        </w:rPr>
        <w:t xml:space="preserve"> programs</w:t>
      </w:r>
      <w:r w:rsidR="00E37AE0">
        <w:rPr>
          <w:rFonts w:asciiTheme="minorHAnsi" w:hAnsiTheme="minorHAnsi"/>
        </w:rPr>
        <w:t>’</w:t>
      </w:r>
      <w:r w:rsidR="0074703F">
        <w:rPr>
          <w:rFonts w:asciiTheme="minorHAnsi" w:hAnsiTheme="minorHAnsi"/>
        </w:rPr>
        <w:t xml:space="preserve"> use of federal funds.</w:t>
      </w:r>
    </w:p>
    <w:p w14:paraId="3CCAEB50"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4FB2432A" w14:textId="045CCBE5" w:rsidR="009F6A9A" w:rsidRPr="008C132E" w:rsidRDefault="0074703F" w:rsidP="00274EAD">
      <w:pPr>
        <w:spacing w:after="150"/>
        <w:ind w:right="47"/>
      </w:pPr>
      <w:r>
        <w:t xml:space="preserve">The </w:t>
      </w:r>
      <w:r w:rsidR="0095280A">
        <w:t>VCCS</w:t>
      </w:r>
      <w:r>
        <w:t xml:space="preserve"> certifies that funds used under this </w:t>
      </w:r>
      <w:r w:rsidR="00E37AE0">
        <w:t>a</w:t>
      </w:r>
      <w:r>
        <w:t xml:space="preserve">ct will be the basis for the state operation and administration of </w:t>
      </w:r>
      <w:r w:rsidR="0095280A">
        <w:t>CTE</w:t>
      </w:r>
      <w:r>
        <w:t xml:space="preserve"> programs.</w:t>
      </w:r>
    </w:p>
    <w:p w14:paraId="04C779B4" w14:textId="77777777" w:rsidR="00E5310E" w:rsidRPr="00435CAE" w:rsidRDefault="00E5310E">
      <w:pPr>
        <w:rPr>
          <w:rFonts w:asciiTheme="minorHAnsi" w:hAnsiTheme="minorHAnsi"/>
          <w:b/>
        </w:rPr>
      </w:pPr>
      <w:r w:rsidRPr="00435CAE">
        <w:rPr>
          <w:rFonts w:asciiTheme="minorHAnsi" w:hAnsiTheme="minorHAnsi"/>
          <w:b/>
        </w:rPr>
        <w:br w:type="page"/>
      </w:r>
    </w:p>
    <w:p w14:paraId="7394A0E4" w14:textId="77777777" w:rsidR="000A1499" w:rsidRPr="00435CAE" w:rsidRDefault="00B2342C" w:rsidP="00EF0E94">
      <w:pPr>
        <w:pStyle w:val="Heading2"/>
        <w:ind w:left="900" w:hanging="900"/>
      </w:pPr>
      <w:r w:rsidRPr="00435CAE">
        <w:lastRenderedPageBreak/>
        <w:t>III.</w:t>
      </w:r>
      <w:r w:rsidR="00151682" w:rsidRPr="00435CAE">
        <w:t>C.</w:t>
      </w:r>
      <w:r w:rsidR="00151682" w:rsidRPr="00435CAE">
        <w:tab/>
      </w:r>
      <w:r w:rsidR="000A1499" w:rsidRPr="00435CAE">
        <w:rPr>
          <w:u w:val="single"/>
        </w:rPr>
        <w:t>Other Forms</w:t>
      </w:r>
      <w:r w:rsidR="000A1499" w:rsidRPr="00435CAE">
        <w:t>- The eligible agency certifies and assures compliance with the following enclosed forms:</w:t>
      </w:r>
    </w:p>
    <w:p w14:paraId="27ED3501" w14:textId="20B718C7" w:rsidR="00FF08AD" w:rsidRPr="00435CAE" w:rsidRDefault="00B54434" w:rsidP="00284D0C">
      <w:pPr>
        <w:pStyle w:val="Heading3"/>
        <w:rPr>
          <w:rFonts w:eastAsia="Calibri"/>
          <w:b/>
          <w:i/>
        </w:rPr>
      </w:pPr>
      <w:r>
        <w:rPr>
          <w:rFonts w:eastAsia="Calibri"/>
        </w:rPr>
        <w:t xml:space="preserve">III.C.1. </w:t>
      </w:r>
      <w:r>
        <w:rPr>
          <w:rFonts w:eastAsia="Calibri"/>
        </w:rPr>
        <w:tab/>
      </w:r>
      <w:r w:rsidR="00FF08AD" w:rsidRPr="00435CAE">
        <w:rPr>
          <w:rFonts w:eastAsia="Calibri"/>
        </w:rPr>
        <w:t xml:space="preserve">Assurances for Non-Construction Programs (SF 424B) Form (OMB Control No. 0348-0040) - </w:t>
      </w:r>
      <w:hyperlink r:id="rId362" w:history="1">
        <w:r w:rsidR="00DC4405" w:rsidRPr="00435CAE">
          <w:rPr>
            <w:rStyle w:val="Hyperlink"/>
            <w:rFonts w:eastAsia="Calibri" w:cs="Times New Roman"/>
            <w:color w:val="auto"/>
          </w:rPr>
          <w:t>https://www2.ed.gov/fund/grant/apply/appforms/sf424b.pdf</w:t>
        </w:r>
      </w:hyperlink>
    </w:p>
    <w:p w14:paraId="521729AD" w14:textId="77777777" w:rsidR="00C5151D" w:rsidRPr="00435CAE" w:rsidRDefault="00C5151D" w:rsidP="00A23F7F">
      <w:pPr>
        <w:autoSpaceDE w:val="0"/>
        <w:autoSpaceDN w:val="0"/>
        <w:adjustRightInd w:val="0"/>
        <w:rPr>
          <w:rFonts w:asciiTheme="minorHAnsi" w:hAnsiTheme="minorHAnsi"/>
        </w:rPr>
      </w:pPr>
    </w:p>
    <w:p w14:paraId="5DA6A22B" w14:textId="77777777" w:rsidR="00A23F7F" w:rsidRDefault="00A23F7F" w:rsidP="00A23F7F">
      <w:pPr>
        <w:autoSpaceDE w:val="0"/>
        <w:autoSpaceDN w:val="0"/>
        <w:adjustRightInd w:val="0"/>
        <w:rPr>
          <w:rFonts w:asciiTheme="minorHAnsi" w:eastAsia="Calibri" w:hAnsiTheme="minorHAnsi" w:cs="Times New Roman"/>
        </w:rPr>
      </w:pPr>
      <w:r w:rsidRPr="00435CAE">
        <w:rPr>
          <w:rFonts w:asciiTheme="minorHAnsi" w:eastAsia="Calibri" w:hAnsiTheme="minorHAnsi" w:cs="Times New Roman"/>
        </w:rPr>
        <w:t xml:space="preserve">The </w:t>
      </w:r>
      <w:r w:rsidR="0095280A">
        <w:rPr>
          <w:rFonts w:asciiTheme="minorHAnsi" w:eastAsia="Calibri" w:hAnsiTheme="minorHAnsi" w:cs="Times New Roman"/>
        </w:rPr>
        <w:t>VDOE</w:t>
      </w:r>
      <w:r w:rsidR="00105EE5">
        <w:rPr>
          <w:rFonts w:asciiTheme="minorHAnsi" w:eastAsia="Calibri" w:hAnsiTheme="minorHAnsi" w:cs="Times New Roman"/>
        </w:rPr>
        <w:t xml:space="preserve"> certifies and assures compliance with the Assurances for Non-Construction Programs in accordance with OMB No. 0348-0040.</w:t>
      </w:r>
    </w:p>
    <w:p w14:paraId="5CA84108" w14:textId="3128D819" w:rsidR="00E6015A" w:rsidRPr="00435CAE" w:rsidRDefault="00E6015A" w:rsidP="00E6015A">
      <w:pPr>
        <w:autoSpaceDE w:val="0"/>
        <w:autoSpaceDN w:val="0"/>
        <w:adjustRightInd w:val="0"/>
        <w:rPr>
          <w:rFonts w:asciiTheme="minorHAnsi" w:eastAsia="Calibri" w:hAnsiTheme="minorHAnsi" w:cs="Times New Roman"/>
        </w:rPr>
      </w:pPr>
      <w:r w:rsidRPr="00105EE5">
        <w:rPr>
          <w:rFonts w:asciiTheme="minorHAnsi" w:eastAsia="Calibri" w:hAnsiTheme="minorHAnsi" w:cs="Times New Roman"/>
        </w:rPr>
        <w:t>See Appendix</w:t>
      </w:r>
      <w:r w:rsidR="00C2222A">
        <w:rPr>
          <w:rFonts w:asciiTheme="minorHAnsi" w:eastAsia="Calibri" w:hAnsiTheme="minorHAnsi" w:cs="Times New Roman"/>
        </w:rPr>
        <w:t xml:space="preserve"> </w:t>
      </w:r>
      <w:r w:rsidR="001875A2">
        <w:rPr>
          <w:rFonts w:asciiTheme="minorHAnsi" w:eastAsia="Calibri" w:hAnsiTheme="minorHAnsi" w:cs="Times New Roman"/>
        </w:rPr>
        <w:t>D</w:t>
      </w:r>
      <w:r w:rsidR="005640B7">
        <w:rPr>
          <w:rFonts w:asciiTheme="minorHAnsi" w:eastAsia="Calibri" w:hAnsiTheme="minorHAnsi" w:cs="Times New Roman"/>
        </w:rPr>
        <w:t>: Assurances for Non-Construction Programs</w:t>
      </w:r>
    </w:p>
    <w:p w14:paraId="3DD3C1F3" w14:textId="77777777" w:rsidR="006220FB" w:rsidRPr="00435CAE" w:rsidRDefault="006220FB">
      <w:pPr>
        <w:rPr>
          <w:rFonts w:asciiTheme="minorHAnsi" w:hAnsiTheme="minorHAnsi"/>
        </w:rPr>
      </w:pPr>
      <w:r w:rsidRPr="00435CAE">
        <w:rPr>
          <w:rFonts w:asciiTheme="minorHAnsi" w:hAnsiTheme="minorHAnsi"/>
        </w:rPr>
        <w:br w:type="page"/>
      </w:r>
    </w:p>
    <w:p w14:paraId="7FC44C48" w14:textId="77777777" w:rsidR="0015702C" w:rsidRPr="00435CAE" w:rsidRDefault="0015702C" w:rsidP="00B54434">
      <w:pPr>
        <w:autoSpaceDE w:val="0"/>
        <w:autoSpaceDN w:val="0"/>
        <w:adjustRightInd w:val="0"/>
        <w:ind w:left="864" w:hanging="864"/>
        <w:rPr>
          <w:rFonts w:asciiTheme="minorHAnsi" w:eastAsia="Calibri" w:hAnsiTheme="minorHAnsi" w:cs="Times New Roman"/>
        </w:rPr>
      </w:pPr>
      <w:r w:rsidRPr="00435CAE">
        <w:rPr>
          <w:rFonts w:asciiTheme="minorHAnsi" w:hAnsiTheme="minorHAnsi"/>
        </w:rPr>
        <w:lastRenderedPageBreak/>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28AF7186" w14:textId="3CF2B30D" w:rsidR="00FF08AD" w:rsidRPr="00435CAE" w:rsidRDefault="00C73148" w:rsidP="00284D0C">
      <w:pPr>
        <w:pStyle w:val="Heading3"/>
        <w:rPr>
          <w:rFonts w:eastAsia="Calibri"/>
          <w:b/>
          <w:i/>
        </w:rPr>
      </w:pPr>
      <w:r w:rsidRPr="00435CAE">
        <w:rPr>
          <w:rFonts w:eastAsia="Calibri"/>
        </w:rPr>
        <w:t>III.C.2.</w:t>
      </w:r>
      <w:r w:rsidR="00B54434">
        <w:rPr>
          <w:rFonts w:eastAsia="Calibri"/>
        </w:rPr>
        <w:tab/>
      </w:r>
      <w:r w:rsidR="000A1499" w:rsidRPr="00435CAE">
        <w:rPr>
          <w:rFonts w:eastAsia="Calibri"/>
        </w:rPr>
        <w:t xml:space="preserve">Disclosure of Lobbying Activities (SF LLL) (OMB Control No. 4040-0013):  </w:t>
      </w:r>
      <w:hyperlink r:id="rId363" w:history="1">
        <w:r w:rsidR="00A14C56" w:rsidRPr="00FD1B7E">
          <w:rPr>
            <w:rStyle w:val="Hyperlink"/>
          </w:rPr>
          <w:t>https://www.grants.gov/forms/post-award-reporting-forms.html</w:t>
        </w:r>
      </w:hyperlink>
      <w:r w:rsidR="00A14C56">
        <w:t xml:space="preserve"> </w:t>
      </w:r>
    </w:p>
    <w:p w14:paraId="6DA2F5D2" w14:textId="77777777" w:rsidR="00E5310E" w:rsidRPr="00435CAE" w:rsidRDefault="00E5310E" w:rsidP="00A23F7F">
      <w:pPr>
        <w:autoSpaceDE w:val="0"/>
        <w:autoSpaceDN w:val="0"/>
        <w:adjustRightInd w:val="0"/>
        <w:rPr>
          <w:rFonts w:asciiTheme="minorHAnsi" w:eastAsia="Calibri" w:hAnsiTheme="minorHAnsi" w:cs="Times New Roman"/>
          <w:highlight w:val="yellow"/>
        </w:rPr>
      </w:pPr>
    </w:p>
    <w:p w14:paraId="1FBD78D2" w14:textId="0A797C53" w:rsidR="003E034B" w:rsidRPr="00435CAE" w:rsidRDefault="003E034B" w:rsidP="003E034B">
      <w:pPr>
        <w:autoSpaceDE w:val="0"/>
        <w:autoSpaceDN w:val="0"/>
        <w:adjustRightInd w:val="0"/>
        <w:rPr>
          <w:rFonts w:asciiTheme="minorHAnsi" w:eastAsia="Calibri" w:hAnsiTheme="minorHAnsi" w:cs="Times New Roman"/>
        </w:rPr>
      </w:pPr>
      <w:r w:rsidRPr="00231213">
        <w:rPr>
          <w:rFonts w:asciiTheme="minorHAnsi" w:eastAsia="Calibri" w:hAnsiTheme="minorHAnsi" w:cs="Times New Roman"/>
        </w:rPr>
        <w:t xml:space="preserve">See Appendix </w:t>
      </w:r>
      <w:r w:rsidR="001875A2">
        <w:rPr>
          <w:rFonts w:asciiTheme="minorHAnsi" w:eastAsia="Calibri" w:hAnsiTheme="minorHAnsi" w:cs="Times New Roman"/>
        </w:rPr>
        <w:t>E</w:t>
      </w:r>
      <w:r w:rsidR="00991088">
        <w:rPr>
          <w:rFonts w:asciiTheme="minorHAnsi" w:eastAsia="Calibri" w:hAnsiTheme="minorHAnsi" w:cs="Times New Roman"/>
        </w:rPr>
        <w:t>: Disclosure of Lobbying Activities</w:t>
      </w:r>
    </w:p>
    <w:p w14:paraId="42D0C9C2" w14:textId="77777777" w:rsidR="00E5310E" w:rsidRPr="00E6015A" w:rsidRDefault="00E5310E">
      <w:pPr>
        <w:rPr>
          <w:rFonts w:asciiTheme="minorHAnsi" w:hAnsiTheme="minorHAnsi"/>
          <w:b/>
          <w:i/>
        </w:rPr>
      </w:pPr>
      <w:r w:rsidRPr="00E6015A">
        <w:rPr>
          <w:rFonts w:asciiTheme="minorHAnsi" w:hAnsiTheme="minorHAnsi"/>
          <w:b/>
          <w:i/>
        </w:rPr>
        <w:br w:type="page"/>
      </w:r>
    </w:p>
    <w:p w14:paraId="5ED8FD87" w14:textId="77777777" w:rsidR="0015702C" w:rsidRPr="00435CAE" w:rsidRDefault="0015702C" w:rsidP="00B54434">
      <w:pPr>
        <w:autoSpaceDE w:val="0"/>
        <w:autoSpaceDN w:val="0"/>
        <w:adjustRightInd w:val="0"/>
        <w:ind w:left="864" w:hanging="864"/>
        <w:rPr>
          <w:rFonts w:asciiTheme="minorHAnsi" w:eastAsia="Calibri" w:hAnsiTheme="minorHAnsi" w:cs="Times New Roman"/>
          <w:b/>
        </w:rPr>
      </w:pPr>
      <w:r w:rsidRPr="00435CAE">
        <w:rPr>
          <w:rFonts w:asciiTheme="minorHAnsi" w:hAnsiTheme="minorHAnsi"/>
        </w:rPr>
        <w:lastRenderedPageBreak/>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45830D04" w14:textId="77777777" w:rsidR="005B247D" w:rsidRPr="00435CAE" w:rsidRDefault="00B54434" w:rsidP="00284D0C">
      <w:pPr>
        <w:pStyle w:val="Heading3"/>
        <w:rPr>
          <w:rFonts w:eastAsia="Calibri"/>
          <w:b/>
          <w:i/>
        </w:rPr>
      </w:pPr>
      <w:r>
        <w:rPr>
          <w:rFonts w:eastAsia="Calibri"/>
        </w:rPr>
        <w:t>III.C.3.</w:t>
      </w:r>
      <w:r>
        <w:rPr>
          <w:rFonts w:eastAsia="Calibri"/>
        </w:rPr>
        <w:tab/>
      </w:r>
      <w:r w:rsidR="000A1499" w:rsidRPr="00435CAE">
        <w:rPr>
          <w:rFonts w:eastAsia="Calibri"/>
        </w:rPr>
        <w:t xml:space="preserve">Certification Regarding Lobbying (ED 80-0013 Form):  </w:t>
      </w:r>
      <w:hyperlink r:id="rId364" w:history="1">
        <w:r w:rsidR="005B247D" w:rsidRPr="00435CAE">
          <w:rPr>
            <w:rStyle w:val="Hyperlink"/>
            <w:rFonts w:eastAsia="Calibri" w:cs="Times New Roman"/>
            <w:color w:val="auto"/>
          </w:rPr>
          <w:t>https://www2.ed.gov/fund/grant/apply/appforms/ed80-013.pdf</w:t>
        </w:r>
      </w:hyperlink>
    </w:p>
    <w:p w14:paraId="4F973EA6" w14:textId="77777777" w:rsidR="00E6015A" w:rsidRDefault="00E6015A">
      <w:pPr>
        <w:rPr>
          <w:rFonts w:asciiTheme="minorHAnsi" w:hAnsiTheme="minorHAnsi"/>
        </w:rPr>
      </w:pPr>
    </w:p>
    <w:p w14:paraId="784B4B3B" w14:textId="475F532D" w:rsidR="007D63A9" w:rsidRDefault="007D63A9" w:rsidP="007D63A9">
      <w:pPr>
        <w:autoSpaceDE w:val="0"/>
        <w:autoSpaceDN w:val="0"/>
        <w:adjustRightInd w:val="0"/>
        <w:rPr>
          <w:rFonts w:asciiTheme="minorHAnsi" w:eastAsia="Calibri" w:hAnsiTheme="minorHAnsi" w:cs="Times New Roman"/>
        </w:rPr>
      </w:pPr>
      <w:r w:rsidRPr="00435CAE">
        <w:rPr>
          <w:rFonts w:asciiTheme="minorHAnsi" w:eastAsia="Calibri" w:hAnsiTheme="minorHAnsi" w:cs="Times New Roman"/>
        </w:rPr>
        <w:t xml:space="preserve">The </w:t>
      </w:r>
      <w:r w:rsidR="00D91C96">
        <w:rPr>
          <w:rFonts w:asciiTheme="minorHAnsi" w:eastAsia="Calibri" w:hAnsiTheme="minorHAnsi" w:cs="Times New Roman"/>
        </w:rPr>
        <w:t>VDOE</w:t>
      </w:r>
      <w:r>
        <w:rPr>
          <w:rFonts w:asciiTheme="minorHAnsi" w:eastAsia="Calibri" w:hAnsiTheme="minorHAnsi" w:cs="Times New Roman"/>
        </w:rPr>
        <w:t xml:space="preserve"> certifies and assures compliance with the </w:t>
      </w:r>
      <w:r w:rsidR="00991088">
        <w:rPr>
          <w:rFonts w:asciiTheme="minorHAnsi" w:eastAsia="Calibri" w:hAnsiTheme="minorHAnsi" w:cs="Times New Roman"/>
        </w:rPr>
        <w:t>certifications regarding lobbying</w:t>
      </w:r>
      <w:r>
        <w:rPr>
          <w:rFonts w:asciiTheme="minorHAnsi" w:eastAsia="Calibri" w:hAnsiTheme="minorHAnsi" w:cs="Times New Roman"/>
        </w:rPr>
        <w:t>.</w:t>
      </w:r>
    </w:p>
    <w:p w14:paraId="7B9209F8" w14:textId="21459BC0" w:rsidR="00E6015A" w:rsidRPr="00435CAE" w:rsidRDefault="00E6015A" w:rsidP="00E6015A">
      <w:pPr>
        <w:autoSpaceDE w:val="0"/>
        <w:autoSpaceDN w:val="0"/>
        <w:adjustRightInd w:val="0"/>
        <w:rPr>
          <w:rFonts w:asciiTheme="minorHAnsi" w:eastAsia="Calibri" w:hAnsiTheme="minorHAnsi" w:cs="Times New Roman"/>
        </w:rPr>
      </w:pPr>
      <w:r w:rsidRPr="007D63A9">
        <w:rPr>
          <w:rFonts w:asciiTheme="minorHAnsi" w:eastAsia="Calibri" w:hAnsiTheme="minorHAnsi" w:cs="Times New Roman"/>
        </w:rPr>
        <w:t>See Appendix</w:t>
      </w:r>
      <w:r w:rsidR="00C2222A">
        <w:rPr>
          <w:rFonts w:asciiTheme="minorHAnsi" w:eastAsia="Calibri" w:hAnsiTheme="minorHAnsi" w:cs="Times New Roman"/>
        </w:rPr>
        <w:t xml:space="preserve"> </w:t>
      </w:r>
      <w:r w:rsidR="001875A2">
        <w:rPr>
          <w:rFonts w:asciiTheme="minorHAnsi" w:eastAsia="Calibri" w:hAnsiTheme="minorHAnsi" w:cs="Times New Roman"/>
        </w:rPr>
        <w:t>F</w:t>
      </w:r>
      <w:r w:rsidR="00991088">
        <w:rPr>
          <w:rFonts w:asciiTheme="minorHAnsi" w:eastAsia="Calibri" w:hAnsiTheme="minorHAnsi" w:cs="Times New Roman"/>
        </w:rPr>
        <w:t>: Certifications Regarding Lobbying</w:t>
      </w:r>
    </w:p>
    <w:p w14:paraId="2C9572E5" w14:textId="77777777" w:rsidR="006220FB" w:rsidRPr="00435CAE" w:rsidRDefault="006220FB">
      <w:pPr>
        <w:rPr>
          <w:rFonts w:asciiTheme="minorHAnsi" w:hAnsiTheme="minorHAnsi"/>
        </w:rPr>
      </w:pPr>
      <w:r w:rsidRPr="00435CAE">
        <w:rPr>
          <w:rFonts w:asciiTheme="minorHAnsi" w:hAnsiTheme="minorHAnsi"/>
        </w:rPr>
        <w:br w:type="page"/>
      </w:r>
    </w:p>
    <w:p w14:paraId="7C658225" w14:textId="77777777" w:rsidR="0015702C" w:rsidRPr="00435CAE" w:rsidRDefault="0015702C" w:rsidP="00B54434">
      <w:pPr>
        <w:autoSpaceDE w:val="0"/>
        <w:autoSpaceDN w:val="0"/>
        <w:adjustRightInd w:val="0"/>
        <w:ind w:left="864" w:hanging="864"/>
        <w:rPr>
          <w:rFonts w:asciiTheme="minorHAnsi" w:eastAsia="Calibri" w:hAnsiTheme="minorHAnsi" w:cs="Times New Roman"/>
          <w:b/>
        </w:rPr>
      </w:pPr>
      <w:r w:rsidRPr="00435CAE">
        <w:rPr>
          <w:rFonts w:asciiTheme="minorHAnsi" w:hAnsiTheme="minorHAnsi"/>
        </w:rPr>
        <w:lastRenderedPageBreak/>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5D3EC62B" w14:textId="77777777" w:rsidR="000A1499" w:rsidRPr="00435CAE" w:rsidRDefault="00C73148" w:rsidP="00284D0C">
      <w:pPr>
        <w:pStyle w:val="Heading3"/>
        <w:rPr>
          <w:rFonts w:eastAsia="Calibri"/>
          <w:b/>
          <w:i/>
        </w:rPr>
      </w:pPr>
      <w:r w:rsidRPr="00435CAE">
        <w:rPr>
          <w:rFonts w:eastAsia="Calibri"/>
        </w:rPr>
        <w:t xml:space="preserve">III.C.4.  </w:t>
      </w:r>
      <w:r w:rsidR="00B54434">
        <w:rPr>
          <w:rFonts w:eastAsia="Calibri"/>
        </w:rPr>
        <w:tab/>
      </w:r>
      <w:r w:rsidR="000A1499" w:rsidRPr="00435CAE">
        <w:rPr>
          <w:rFonts w:eastAsia="Calibri"/>
        </w:rPr>
        <w:t xml:space="preserve">General Education Provisions Act (GEPA) 427 Form (OMB Control No. 1894-0005):  </w:t>
      </w:r>
      <w:hyperlink r:id="rId365" w:history="1">
        <w:r w:rsidR="005B247D" w:rsidRPr="00435CAE">
          <w:rPr>
            <w:rStyle w:val="Hyperlink"/>
            <w:rFonts w:eastAsia="Calibri" w:cs="Times New Roman"/>
            <w:color w:val="auto"/>
          </w:rPr>
          <w:t>https://www2.ed.gov/fund/grant/apply/appforms/gepa427.pdf</w:t>
        </w:r>
      </w:hyperlink>
    </w:p>
    <w:p w14:paraId="4C453BDB" w14:textId="77777777" w:rsidR="00E6015A" w:rsidRDefault="00E6015A"/>
    <w:p w14:paraId="17163167" w14:textId="17010F32" w:rsidR="003E034B" w:rsidRPr="00435CAE" w:rsidRDefault="00A24758" w:rsidP="003E034B">
      <w:pPr>
        <w:autoSpaceDE w:val="0"/>
        <w:autoSpaceDN w:val="0"/>
        <w:adjustRightInd w:val="0"/>
        <w:rPr>
          <w:rFonts w:asciiTheme="minorHAnsi" w:eastAsia="Calibri" w:hAnsiTheme="minorHAnsi" w:cs="Times New Roman"/>
        </w:rPr>
      </w:pPr>
      <w:r>
        <w:rPr>
          <w:rFonts w:asciiTheme="minorHAnsi" w:eastAsia="Calibri" w:hAnsiTheme="minorHAnsi" w:cs="Times New Roman"/>
        </w:rPr>
        <w:t xml:space="preserve">See Appendix </w:t>
      </w:r>
      <w:r w:rsidR="001875A2">
        <w:rPr>
          <w:rFonts w:asciiTheme="minorHAnsi" w:eastAsia="Calibri" w:hAnsiTheme="minorHAnsi" w:cs="Times New Roman"/>
        </w:rPr>
        <w:t>G</w:t>
      </w:r>
      <w:r w:rsidR="00A50EDD">
        <w:rPr>
          <w:rFonts w:asciiTheme="minorHAnsi" w:eastAsia="Calibri" w:hAnsiTheme="minorHAnsi" w:cs="Times New Roman"/>
        </w:rPr>
        <w:t>: General Education Provisions Act</w:t>
      </w:r>
    </w:p>
    <w:p w14:paraId="49720506" w14:textId="77777777" w:rsidR="006220FB" w:rsidRPr="00E6015A" w:rsidRDefault="006220FB">
      <w:pPr>
        <w:rPr>
          <w:i/>
        </w:rPr>
      </w:pPr>
      <w:r w:rsidRPr="00E6015A">
        <w:rPr>
          <w:i/>
        </w:rPr>
        <w:br w:type="page"/>
      </w:r>
    </w:p>
    <w:p w14:paraId="36379165" w14:textId="77777777" w:rsidR="00FF08AD" w:rsidRPr="00231213" w:rsidRDefault="00FF08AD" w:rsidP="00174A23">
      <w:pPr>
        <w:pStyle w:val="Heading3"/>
      </w:pPr>
      <w:r w:rsidRPr="00231213">
        <w:lastRenderedPageBreak/>
        <w:t>IV.</w:t>
      </w:r>
      <w:r w:rsidRPr="00231213">
        <w:tab/>
        <w:t>BUDGET</w:t>
      </w:r>
    </w:p>
    <w:p w14:paraId="0CD19DD8" w14:textId="77777777" w:rsidR="00FF08AD" w:rsidRPr="00231213" w:rsidRDefault="00FF08AD" w:rsidP="00E42B71">
      <w:pPr>
        <w:pStyle w:val="Heading2"/>
      </w:pPr>
      <w:r w:rsidRPr="00231213">
        <w:t>A.</w:t>
      </w:r>
      <w:r w:rsidRPr="00231213">
        <w:tab/>
        <w:t>Instructions</w:t>
      </w:r>
    </w:p>
    <w:p w14:paraId="60A12C40" w14:textId="77777777" w:rsidR="00FF08AD" w:rsidRPr="00231213" w:rsidRDefault="00FF08AD" w:rsidP="00284D0C">
      <w:pPr>
        <w:pStyle w:val="Heading3"/>
        <w:rPr>
          <w:b/>
          <w:i/>
        </w:rPr>
      </w:pPr>
      <w:r w:rsidRPr="00231213">
        <w:t>A. 1.</w:t>
      </w:r>
      <w:r w:rsidRPr="00231213">
        <w:tab/>
        <w:t>On the form in Item IV.B below, provide a budget for the upcoming fiscal year.  As you prepare your budget, refer to the statutory descriptions and assurances in Section II.C and Section III.A, respectively, of this guide.</w:t>
      </w:r>
    </w:p>
    <w:p w14:paraId="222B89B7" w14:textId="77777777" w:rsidR="00FF08AD" w:rsidRPr="00231213" w:rsidRDefault="00FF08AD" w:rsidP="00284D0C">
      <w:pPr>
        <w:pStyle w:val="Heading3"/>
        <w:rPr>
          <w:b/>
          <w:i/>
        </w:rPr>
      </w:pPr>
      <w:r w:rsidRPr="00231213">
        <w:t>A.2.</w:t>
      </w:r>
      <w:r w:rsidRPr="00231213">
        <w:tab/>
        <w:t>In completing the budget form, provide</w:t>
      </w:r>
      <w:r w:rsidR="00C56D8B" w:rsidRPr="00231213">
        <w:t>-</w:t>
      </w:r>
    </w:p>
    <w:p w14:paraId="7B4EEB9F" w14:textId="77777777" w:rsidR="00FF08AD" w:rsidRPr="001135BF" w:rsidRDefault="00FF08AD" w:rsidP="00C2222A">
      <w:pPr>
        <w:tabs>
          <w:tab w:val="left" w:pos="1980"/>
        </w:tabs>
        <w:spacing w:before="240"/>
        <w:ind w:left="2160" w:hanging="1260"/>
      </w:pPr>
      <w:r w:rsidRPr="001135BF">
        <w:rPr>
          <w:rStyle w:val="Heading5Char"/>
          <w:b w:val="0"/>
        </w:rPr>
        <w:t>A.2.Line 1:</w:t>
      </w:r>
      <w:r w:rsidR="00375334" w:rsidRPr="001135BF">
        <w:rPr>
          <w:rStyle w:val="Heading5Char"/>
          <w:b w:val="0"/>
        </w:rPr>
        <w:tab/>
      </w:r>
      <w:r w:rsidRPr="001135BF">
        <w:t>The total amount of funds allocated to the eligible agency unde</w:t>
      </w:r>
      <w:r w:rsidR="00174A23">
        <w:t xml:space="preserve">r section 112(a) of Perkins V. </w:t>
      </w:r>
      <w:r w:rsidRPr="001135BF">
        <w:t>This amount should correspond to the amount of funds noted in the Department’s program memorandum with estimated State allocations for the fiscal year.</w:t>
      </w:r>
    </w:p>
    <w:p w14:paraId="1DB2312B" w14:textId="77777777" w:rsidR="00FF08AD" w:rsidRPr="001135BF" w:rsidRDefault="00FF08AD" w:rsidP="00375334">
      <w:pPr>
        <w:tabs>
          <w:tab w:val="left" w:pos="2160"/>
        </w:tabs>
        <w:ind w:left="2160" w:hanging="1260"/>
      </w:pPr>
      <w:r w:rsidRPr="001135BF">
        <w:rPr>
          <w:rStyle w:val="Heading5Char"/>
          <w:b w:val="0"/>
        </w:rPr>
        <w:t>A.2.Line 2:</w:t>
      </w:r>
      <w:r w:rsidRPr="001135BF">
        <w:t xml:space="preserve">  The amount of funds made available to carry out the administration of the </w:t>
      </w:r>
      <w:r w:rsidR="00010E20" w:rsidRPr="001135BF">
        <w:t>State Plan</w:t>
      </w:r>
      <w:r w:rsidR="00174A23">
        <w:t xml:space="preserve"> under section 112(a</w:t>
      </w:r>
      <w:proofErr w:type="gramStart"/>
      <w:r w:rsidR="00174A23">
        <w:t>)(</w:t>
      </w:r>
      <w:proofErr w:type="gramEnd"/>
      <w:r w:rsidR="00174A23">
        <w:t xml:space="preserve">3). </w:t>
      </w:r>
      <w:r w:rsidRPr="001135BF">
        <w:t>The percent should equal not more than 5 percent of the funds allocated to the eligible agency as noted on Line 1, or $250,000, whichever is greater.</w:t>
      </w:r>
    </w:p>
    <w:p w14:paraId="58150294" w14:textId="77777777" w:rsidR="00FF08AD" w:rsidRPr="001135BF" w:rsidRDefault="00FF08AD" w:rsidP="00375334">
      <w:pPr>
        <w:tabs>
          <w:tab w:val="left" w:pos="2160"/>
        </w:tabs>
        <w:ind w:left="2160" w:hanging="1260"/>
      </w:pPr>
      <w:r w:rsidRPr="001135BF">
        <w:rPr>
          <w:rStyle w:val="Heading5Char"/>
          <w:b w:val="0"/>
        </w:rPr>
        <w:t>A.2.Line 3:</w:t>
      </w:r>
      <w:r w:rsidRPr="001135BF">
        <w:t xml:space="preserve">  The amount of funds made available to carry out State leadership activities under section 112(a</w:t>
      </w:r>
      <w:proofErr w:type="gramStart"/>
      <w:r w:rsidRPr="001135BF">
        <w:t>)(</w:t>
      </w:r>
      <w:proofErr w:type="gramEnd"/>
      <w:r w:rsidRPr="001135BF">
        <w:t>2) of Perkins V.  The percent should equal not more than 10 percent of the funds allocated to the eligible agency as noted o</w:t>
      </w:r>
      <w:r w:rsidR="00174A23">
        <w:t xml:space="preserve">n Line 1. </w:t>
      </w:r>
    </w:p>
    <w:p w14:paraId="3910DE4E" w14:textId="77777777" w:rsidR="00FF08AD" w:rsidRPr="001135BF" w:rsidRDefault="00FF08AD" w:rsidP="00375334">
      <w:pPr>
        <w:tabs>
          <w:tab w:val="left" w:pos="2160"/>
        </w:tabs>
        <w:ind w:left="2160" w:hanging="1260"/>
      </w:pPr>
      <w:r w:rsidRPr="001135BF">
        <w:rPr>
          <w:rStyle w:val="Heading5Char"/>
          <w:b w:val="0"/>
        </w:rPr>
        <w:t>A.2.Line 4:</w:t>
      </w:r>
      <w:r w:rsidRPr="001135BF">
        <w:t xml:space="preserve">  The percent and amount of funds made available to serve individuals in State institutions, such as: (a) correctional institutions; (b) juvenile justice facilities; and (c) educational institutions that serve individuals with disabilities pursuant to section 112(a)(2)(A) of Perkins V.  The percent of funds should equal not more than 2 percent of the funds allocated to the eligible agency as noted on Line 1.</w:t>
      </w:r>
    </w:p>
    <w:p w14:paraId="572D1773" w14:textId="77777777" w:rsidR="00FF08AD" w:rsidRPr="001135BF" w:rsidRDefault="00FF08AD" w:rsidP="00375334">
      <w:pPr>
        <w:tabs>
          <w:tab w:val="left" w:pos="2160"/>
        </w:tabs>
        <w:ind w:left="2160" w:hanging="1260"/>
      </w:pPr>
      <w:r w:rsidRPr="001135BF">
        <w:t xml:space="preserve">A.2.Line 5:  The amount of funds to be made available for services that prepare individuals for </w:t>
      </w:r>
      <w:r w:rsidR="00042FAE" w:rsidRPr="001135BF">
        <w:t xml:space="preserve">nontraditional </w:t>
      </w:r>
      <w:r w:rsidRPr="001135BF">
        <w:t>fields pursuant to sect</w:t>
      </w:r>
      <w:r w:rsidR="00174A23">
        <w:t xml:space="preserve">ion 112(a)(2)(B) of Perkins V. </w:t>
      </w:r>
      <w:r w:rsidRPr="001135BF">
        <w:t>The amount of funds should be not less than $60,000 and not more than $150,000.</w:t>
      </w:r>
    </w:p>
    <w:p w14:paraId="77E96AB2" w14:textId="77777777" w:rsidR="00FF08AD" w:rsidRPr="001135BF" w:rsidRDefault="00FF08AD" w:rsidP="00375334">
      <w:pPr>
        <w:tabs>
          <w:tab w:val="left" w:pos="2160"/>
        </w:tabs>
        <w:ind w:left="2160" w:hanging="1260"/>
      </w:pPr>
      <w:r w:rsidRPr="001135BF">
        <w:t>A.2.Line 6:  The amount of funds to be made available for the recruitment of special populations to enroll in career and technical education programs pursuant to secti</w:t>
      </w:r>
      <w:r w:rsidR="00174A23">
        <w:t xml:space="preserve">on 112 (a)(2)(C) of Perkins V. </w:t>
      </w:r>
      <w:r w:rsidRPr="001135BF">
        <w:t>The percent of funds should equal 0.1 percent of the funds allocated to the eligible agency, or $50,000, whichever is lesser.</w:t>
      </w:r>
    </w:p>
    <w:p w14:paraId="50AF1949" w14:textId="77777777" w:rsidR="00FF08AD" w:rsidRPr="001135BF" w:rsidRDefault="00FF08AD" w:rsidP="00375334">
      <w:pPr>
        <w:tabs>
          <w:tab w:val="left" w:pos="2160"/>
        </w:tabs>
        <w:ind w:left="2160" w:hanging="1260"/>
      </w:pPr>
      <w:r w:rsidRPr="001135BF">
        <w:rPr>
          <w:rStyle w:val="Heading5Char"/>
          <w:b w:val="0"/>
        </w:rPr>
        <w:t>A.2.Line 7:</w:t>
      </w:r>
      <w:r w:rsidRPr="001135BF">
        <w:t xml:space="preserve">  The percent and amount of funds to be made available to eligible recipients [local education agencies (secondary recipients) and institutions of higher education (postsecondary recipients)] pursuant to se</w:t>
      </w:r>
      <w:r w:rsidR="00174A23">
        <w:t xml:space="preserve">ction 112(a)(1) of Perkins V. </w:t>
      </w:r>
      <w:r w:rsidRPr="001135BF">
        <w:t>The percent of funds should be not less than 85 percent of the funds allocated to the eligible agency as noted on Line 1.</w:t>
      </w:r>
    </w:p>
    <w:p w14:paraId="6869F1A4" w14:textId="77777777" w:rsidR="00FF08AD" w:rsidRPr="001135BF" w:rsidRDefault="00FF08AD" w:rsidP="00375334">
      <w:pPr>
        <w:tabs>
          <w:tab w:val="left" w:pos="2160"/>
        </w:tabs>
        <w:ind w:left="2160" w:hanging="1260"/>
      </w:pPr>
      <w:r w:rsidRPr="001135BF">
        <w:t>A.2.Line 8:  The percent and amount, if any, of funds to be reserved and made available to eligible recipients unde</w:t>
      </w:r>
      <w:r w:rsidR="00174A23">
        <w:t xml:space="preserve">r section 112(c) of Perkins V. </w:t>
      </w:r>
      <w:r w:rsidRPr="001135BF">
        <w:t>The percent of funds should be not more than 15 percent of the 85 percent of funds noted on Line 7.</w:t>
      </w:r>
    </w:p>
    <w:p w14:paraId="4367FE8A" w14:textId="77777777" w:rsidR="00FF08AD" w:rsidRPr="001135BF" w:rsidRDefault="00FF08AD" w:rsidP="00375334">
      <w:pPr>
        <w:tabs>
          <w:tab w:val="left" w:pos="2160"/>
        </w:tabs>
        <w:ind w:left="2160" w:hanging="1260"/>
      </w:pPr>
      <w:r w:rsidRPr="001135BF">
        <w:rPr>
          <w:rStyle w:val="Heading5Char"/>
          <w:b w:val="0"/>
        </w:rPr>
        <w:lastRenderedPageBreak/>
        <w:t>A.2.</w:t>
      </w:r>
      <w:r w:rsidRPr="001135BF">
        <w:t>Line 9:  The percent and amount, if any, of funds to be reserved and made available to secondary recipients under section 112(c) of Perkins V.</w:t>
      </w:r>
    </w:p>
    <w:p w14:paraId="079CC56F" w14:textId="77777777" w:rsidR="00FF08AD" w:rsidRPr="001135BF" w:rsidRDefault="00FF08AD" w:rsidP="00C2222A">
      <w:pPr>
        <w:tabs>
          <w:tab w:val="left" w:pos="2070"/>
          <w:tab w:val="left" w:pos="2880"/>
        </w:tabs>
        <w:ind w:left="2250" w:hanging="1350"/>
      </w:pPr>
      <w:r w:rsidRPr="001135BF">
        <w:t>A.2.Line 10:  The percentage and amount, if any, of funds to be reserved and made available to postsecondary recipients under section 112(c) of Perkins V.</w:t>
      </w:r>
    </w:p>
    <w:p w14:paraId="244EE9E0" w14:textId="77777777" w:rsidR="00FF08AD" w:rsidRPr="001135BF" w:rsidRDefault="00FF08AD" w:rsidP="00C2222A">
      <w:pPr>
        <w:tabs>
          <w:tab w:val="left" w:pos="2250"/>
          <w:tab w:val="left" w:pos="2340"/>
        </w:tabs>
        <w:ind w:left="2250" w:hanging="1350"/>
      </w:pPr>
      <w:r w:rsidRPr="001135BF">
        <w:t>A.2.Line 11:  The percent and amount of funds to be made available to eligible recipients under section 112(a</w:t>
      </w:r>
      <w:proofErr w:type="gramStart"/>
      <w:r w:rsidRPr="001135BF">
        <w:t>)(</w:t>
      </w:r>
      <w:proofErr w:type="gramEnd"/>
      <w:r w:rsidRPr="001135BF">
        <w:t>1) of Perk</w:t>
      </w:r>
      <w:r w:rsidR="00B72348">
        <w:t xml:space="preserve">ins V. </w:t>
      </w:r>
      <w:r w:rsidRPr="001135BF">
        <w:t>The percent and amount of funds should represent the funds remaining after subtracting any reserve as noted on Line 8.</w:t>
      </w:r>
    </w:p>
    <w:p w14:paraId="026EF2D9" w14:textId="77777777" w:rsidR="00FF08AD" w:rsidRPr="001135BF" w:rsidRDefault="00FF08AD" w:rsidP="00C2222A">
      <w:pPr>
        <w:tabs>
          <w:tab w:val="left" w:pos="2250"/>
        </w:tabs>
        <w:ind w:left="2250" w:hanging="1350"/>
      </w:pPr>
      <w:r w:rsidRPr="001135BF">
        <w:t xml:space="preserve">A.2.Line 12:  The percent and amount of funds to </w:t>
      </w:r>
      <w:proofErr w:type="gramStart"/>
      <w:r w:rsidRPr="001135BF">
        <w:t>be distributed</w:t>
      </w:r>
      <w:proofErr w:type="gramEnd"/>
      <w:r w:rsidRPr="001135BF">
        <w:t xml:space="preserve"> to secondary recipients under the allocation formula described in section 131 of Perkins V.</w:t>
      </w:r>
    </w:p>
    <w:p w14:paraId="75671258" w14:textId="77777777" w:rsidR="00FF08AD" w:rsidRPr="001135BF" w:rsidRDefault="00FF08AD" w:rsidP="00C2222A">
      <w:pPr>
        <w:tabs>
          <w:tab w:val="left" w:pos="2250"/>
        </w:tabs>
        <w:ind w:left="2250" w:hanging="1350"/>
      </w:pPr>
      <w:r w:rsidRPr="001135BF">
        <w:t xml:space="preserve">A.2.Line 13:  The percent and amount of funds to </w:t>
      </w:r>
      <w:proofErr w:type="gramStart"/>
      <w:r w:rsidRPr="001135BF">
        <w:t>be distributed</w:t>
      </w:r>
      <w:proofErr w:type="gramEnd"/>
      <w:r w:rsidRPr="001135BF">
        <w:t xml:space="preserve"> to postsecondary recipients under the allocation formula described in section 132 of Perkins V.</w:t>
      </w:r>
    </w:p>
    <w:p w14:paraId="0E37BDEC" w14:textId="77777777" w:rsidR="00FF08AD" w:rsidRPr="00231213" w:rsidRDefault="00FF08AD" w:rsidP="00C2222A">
      <w:pPr>
        <w:tabs>
          <w:tab w:val="left" w:pos="2250"/>
        </w:tabs>
        <w:ind w:left="2250" w:hanging="1350"/>
      </w:pPr>
      <w:r w:rsidRPr="001135BF">
        <w:t xml:space="preserve">A.2.Line 14:  The amount of funds to </w:t>
      </w:r>
      <w:proofErr w:type="gramStart"/>
      <w:r w:rsidRPr="001135BF">
        <w:t>be made</w:t>
      </w:r>
      <w:proofErr w:type="gramEnd"/>
      <w:r w:rsidRPr="001135BF">
        <w:t xml:space="preserve"> available for the State administration match requirement un</w:t>
      </w:r>
      <w:r w:rsidR="00B72348">
        <w:t xml:space="preserve">der section 112(b) of Perkins. </w:t>
      </w:r>
      <w:r w:rsidRPr="001135BF">
        <w:t xml:space="preserve">The amount of funds </w:t>
      </w:r>
      <w:proofErr w:type="gramStart"/>
      <w:r w:rsidRPr="001135BF">
        <w:t>shall be provided</w:t>
      </w:r>
      <w:proofErr w:type="gramEnd"/>
      <w:r w:rsidRPr="001135BF">
        <w:t xml:space="preserve"> from</w:t>
      </w:r>
      <w:r w:rsidRPr="00231213">
        <w:t xml:space="preserve"> non-Federal sources and on a dollar-for-dollar basis. </w:t>
      </w:r>
    </w:p>
    <w:p w14:paraId="0B7DCC32" w14:textId="77777777" w:rsidR="0015702C" w:rsidRPr="00231213" w:rsidRDefault="0015702C">
      <w:r w:rsidRPr="00231213">
        <w:br w:type="page"/>
      </w:r>
    </w:p>
    <w:p w14:paraId="740F5C3F" w14:textId="77777777" w:rsidR="00116CBD" w:rsidRPr="00231213" w:rsidRDefault="00116CBD" w:rsidP="00E42B71">
      <w:pPr>
        <w:pStyle w:val="Heading2"/>
      </w:pPr>
      <w:r w:rsidRPr="00231213">
        <w:lastRenderedPageBreak/>
        <w:t>IV.B</w:t>
      </w:r>
      <w:r w:rsidRPr="00231213">
        <w:rPr>
          <w:i/>
        </w:rPr>
        <w:t xml:space="preserve"> </w:t>
      </w:r>
      <w:r w:rsidRPr="00231213">
        <w:t xml:space="preserve"> </w:t>
      </w:r>
      <w:r w:rsidRPr="00231213">
        <w:tab/>
        <w:t>Budget Form</w:t>
      </w:r>
    </w:p>
    <w:p w14:paraId="0C52E509" w14:textId="77777777" w:rsidR="00116CBD" w:rsidRPr="00231213" w:rsidRDefault="00116CBD" w:rsidP="00116CBD">
      <w:pPr>
        <w:spacing w:after="0"/>
        <w:rPr>
          <w:rFonts w:ascii="Times New Roman" w:eastAsia="Times New Roman" w:hAnsi="Times New Roman" w:cs="Times New Roman"/>
          <w:b/>
        </w:rPr>
      </w:pPr>
    </w:p>
    <w:p w14:paraId="63293F64" w14:textId="77777777"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r w:rsidRPr="00231213">
        <w:rPr>
          <w:rFonts w:ascii="Times New Roman" w:eastAsia="Times New Roman" w:hAnsi="Times New Roman" w:cs="Times New Roman"/>
          <w:b/>
        </w:rPr>
        <w:t xml:space="preserve">State Name:  </w:t>
      </w:r>
      <w:r w:rsidRPr="00231213">
        <w:rPr>
          <w:rFonts w:ascii="Times New Roman" w:eastAsia="Times New Roman" w:hAnsi="Times New Roman" w:cs="Times New Roman"/>
          <w:b/>
        </w:rPr>
        <w:tab/>
      </w:r>
      <w:r w:rsidRPr="00231213">
        <w:rPr>
          <w:rFonts w:ascii="Times New Roman" w:eastAsia="Times New Roman" w:hAnsi="Times New Roman" w:cs="Times New Roman"/>
          <w:u w:val="single"/>
        </w:rPr>
        <w:tab/>
        <w:t>Virginia</w:t>
      </w:r>
      <w:r w:rsidRPr="00231213">
        <w:rPr>
          <w:rFonts w:ascii="Times New Roman" w:eastAsia="Times New Roman" w:hAnsi="Times New Roman" w:cs="Times New Roman"/>
          <w:u w:val="single"/>
        </w:rPr>
        <w:tab/>
      </w:r>
      <w:r w:rsidRPr="00231213">
        <w:rPr>
          <w:rFonts w:ascii="Times New Roman" w:eastAsia="Times New Roman" w:hAnsi="Times New Roman" w:cs="Times New Roman"/>
          <w:u w:val="single"/>
        </w:rPr>
        <w:tab/>
      </w:r>
      <w:r w:rsidRPr="00231213">
        <w:rPr>
          <w:rFonts w:ascii="Times New Roman" w:eastAsia="Times New Roman" w:hAnsi="Times New Roman" w:cs="Times New Roman"/>
          <w:u w:val="single"/>
        </w:rPr>
        <w:tab/>
      </w:r>
      <w:r w:rsidRPr="00231213">
        <w:rPr>
          <w:rFonts w:ascii="Times New Roman" w:eastAsia="Times New Roman" w:hAnsi="Times New Roman" w:cs="Times New Roman"/>
          <w:u w:val="single"/>
        </w:rPr>
        <w:tab/>
      </w:r>
    </w:p>
    <w:p w14:paraId="4071D737" w14:textId="77777777"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p>
    <w:p w14:paraId="6A5A246E" w14:textId="77777777"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r w:rsidRPr="00231213">
        <w:rPr>
          <w:rFonts w:ascii="Times New Roman" w:eastAsia="Times New Roman" w:hAnsi="Times New Roman" w:cs="Times New Roman"/>
          <w:b/>
        </w:rPr>
        <w:t xml:space="preserve">Fiscal Year (FY):   </w:t>
      </w:r>
      <w:r w:rsidRPr="00231213">
        <w:rPr>
          <w:rFonts w:ascii="Times New Roman" w:eastAsia="Times New Roman" w:hAnsi="Times New Roman" w:cs="Times New Roman"/>
          <w:u w:val="single"/>
        </w:rPr>
        <w:tab/>
        <w:t>2019</w:t>
      </w:r>
      <w:r w:rsidRPr="00231213">
        <w:rPr>
          <w:rFonts w:ascii="Times New Roman" w:eastAsia="Times New Roman" w:hAnsi="Times New Roman" w:cs="Times New Roman"/>
          <w:u w:val="single"/>
        </w:rPr>
        <w:tab/>
      </w:r>
      <w:r w:rsidRPr="00231213">
        <w:rPr>
          <w:rFonts w:ascii="Times New Roman" w:eastAsia="Times New Roman" w:hAnsi="Times New Roman" w:cs="Times New Roman"/>
          <w:u w:val="single"/>
        </w:rPr>
        <w:tab/>
      </w:r>
      <w:r w:rsidRPr="00231213">
        <w:rPr>
          <w:rFonts w:ascii="Times New Roman" w:eastAsia="Times New Roman" w:hAnsi="Times New Roman" w:cs="Times New Roman"/>
          <w:u w:val="single"/>
        </w:rPr>
        <w:tab/>
      </w:r>
      <w:r w:rsidRPr="00231213">
        <w:rPr>
          <w:rFonts w:ascii="Times New Roman" w:eastAsia="Times New Roman" w:hAnsi="Times New Roman" w:cs="Times New Roman"/>
          <w:u w:val="single"/>
        </w:rPr>
        <w:tab/>
      </w:r>
    </w:p>
    <w:p w14:paraId="1F348CCB" w14:textId="77777777" w:rsidR="00116CBD" w:rsidRPr="00231213" w:rsidRDefault="00116CBD" w:rsidP="00116CBD">
      <w:pPr>
        <w:spacing w:after="0"/>
        <w:jc w:val="center"/>
        <w:rPr>
          <w:rFonts w:ascii="Times New Roman" w:eastAsia="Times New Roman" w:hAnsi="Times New Roman" w:cs="Times New Roman"/>
          <w:b/>
        </w:rPr>
      </w:pPr>
    </w:p>
    <w:p w14:paraId="3E0A12C0" w14:textId="77777777" w:rsidR="00116CBD" w:rsidRPr="00231213" w:rsidRDefault="00116CBD" w:rsidP="00116CBD">
      <w:pPr>
        <w:spacing w:after="0"/>
        <w:ind w:left="540" w:hanging="540"/>
        <w:jc w:val="center"/>
        <w:rPr>
          <w:rFonts w:ascii="Times New Roman" w:eastAsia="Times New Roman" w:hAnsi="Times New Roman" w:cs="Times New Roman"/>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4710"/>
        <w:gridCol w:w="1710"/>
        <w:gridCol w:w="1966"/>
      </w:tblGrid>
      <w:tr w:rsidR="00116CBD" w:rsidRPr="00231213" w14:paraId="28437566" w14:textId="77777777" w:rsidTr="001135BF">
        <w:tc>
          <w:tcPr>
            <w:tcW w:w="0" w:type="auto"/>
            <w:shd w:val="clear" w:color="auto" w:fill="D9D9D9"/>
            <w:vAlign w:val="center"/>
          </w:tcPr>
          <w:p w14:paraId="237E22C6"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Line  Number</w:t>
            </w:r>
          </w:p>
        </w:tc>
        <w:tc>
          <w:tcPr>
            <w:tcW w:w="0" w:type="auto"/>
            <w:shd w:val="clear" w:color="auto" w:fill="D9D9D9"/>
            <w:vAlign w:val="center"/>
          </w:tcPr>
          <w:p w14:paraId="3908C34C"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Budget Item</w:t>
            </w:r>
          </w:p>
        </w:tc>
        <w:tc>
          <w:tcPr>
            <w:tcW w:w="0" w:type="auto"/>
            <w:shd w:val="clear" w:color="auto" w:fill="D9D9D9"/>
            <w:vAlign w:val="center"/>
          </w:tcPr>
          <w:p w14:paraId="20390B62"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Percent of Funds</w:t>
            </w:r>
          </w:p>
        </w:tc>
        <w:tc>
          <w:tcPr>
            <w:tcW w:w="0" w:type="auto"/>
            <w:shd w:val="clear" w:color="auto" w:fill="D9D9D9"/>
            <w:vAlign w:val="center"/>
          </w:tcPr>
          <w:p w14:paraId="47768119"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Amount of Funds</w:t>
            </w:r>
          </w:p>
        </w:tc>
      </w:tr>
      <w:tr w:rsidR="00116CBD" w:rsidRPr="00231213" w14:paraId="46059C25" w14:textId="77777777" w:rsidTr="001135BF">
        <w:tc>
          <w:tcPr>
            <w:tcW w:w="0" w:type="auto"/>
            <w:shd w:val="clear" w:color="auto" w:fill="auto"/>
          </w:tcPr>
          <w:p w14:paraId="3EFB9150"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w:t>
            </w:r>
          </w:p>
        </w:tc>
        <w:tc>
          <w:tcPr>
            <w:tcW w:w="0" w:type="auto"/>
            <w:shd w:val="clear" w:color="auto" w:fill="auto"/>
          </w:tcPr>
          <w:p w14:paraId="540279EF"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rPr>
              <w:t>Total Perkins V Allocation</w:t>
            </w:r>
          </w:p>
        </w:tc>
        <w:tc>
          <w:tcPr>
            <w:tcW w:w="0" w:type="auto"/>
            <w:shd w:val="clear" w:color="auto" w:fill="D9D9D9"/>
          </w:tcPr>
          <w:p w14:paraId="7E0CB7C9"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48F3A4C9" w14:textId="77777777" w:rsidR="00116CBD" w:rsidRPr="00231213" w:rsidRDefault="00116CBD" w:rsidP="00A6132F">
            <w:pPr>
              <w:tabs>
                <w:tab w:val="decimal" w:pos="1361"/>
              </w:tabs>
              <w:spacing w:before="120" w:after="0"/>
              <w:ind w:left="158"/>
              <w:rPr>
                <w:rFonts w:ascii="Times New Roman" w:eastAsia="Calibri" w:hAnsi="Times New Roman" w:cs="Times New Roman"/>
              </w:rPr>
            </w:pPr>
            <w:r w:rsidRPr="00231213">
              <w:rPr>
                <w:rFonts w:ascii="Times New Roman" w:eastAsia="Calibri" w:hAnsi="Times New Roman" w:cs="Times New Roman"/>
              </w:rPr>
              <w:t>$28,310,494</w:t>
            </w:r>
            <w:r w:rsidR="00A6132F">
              <w:rPr>
                <w:rFonts w:ascii="Times New Roman" w:eastAsia="Calibri" w:hAnsi="Times New Roman" w:cs="Times New Roman"/>
              </w:rPr>
              <w:t>.00</w:t>
            </w:r>
          </w:p>
        </w:tc>
      </w:tr>
      <w:tr w:rsidR="00116CBD" w:rsidRPr="00231213" w14:paraId="0EF63D98" w14:textId="77777777" w:rsidTr="001135BF">
        <w:tc>
          <w:tcPr>
            <w:tcW w:w="0" w:type="auto"/>
            <w:shd w:val="clear" w:color="auto" w:fill="auto"/>
          </w:tcPr>
          <w:p w14:paraId="60440B36"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2</w:t>
            </w:r>
          </w:p>
        </w:tc>
        <w:tc>
          <w:tcPr>
            <w:tcW w:w="0" w:type="auto"/>
            <w:shd w:val="clear" w:color="auto" w:fill="auto"/>
          </w:tcPr>
          <w:p w14:paraId="2D6EF34E"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bCs/>
                <w:iCs/>
              </w:rPr>
              <w:t xml:space="preserve">State Administration </w:t>
            </w:r>
          </w:p>
        </w:tc>
        <w:tc>
          <w:tcPr>
            <w:tcW w:w="0" w:type="auto"/>
          </w:tcPr>
          <w:p w14:paraId="1478C544"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8347194"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$1,415,524.70</w:t>
            </w:r>
          </w:p>
        </w:tc>
      </w:tr>
      <w:tr w:rsidR="00116CBD" w:rsidRPr="00231213" w14:paraId="0A6B8111" w14:textId="77777777" w:rsidTr="001135BF">
        <w:tc>
          <w:tcPr>
            <w:tcW w:w="0" w:type="auto"/>
            <w:shd w:val="clear" w:color="auto" w:fill="auto"/>
          </w:tcPr>
          <w:p w14:paraId="17A5A964"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3</w:t>
            </w:r>
          </w:p>
        </w:tc>
        <w:tc>
          <w:tcPr>
            <w:tcW w:w="0" w:type="auto"/>
            <w:shd w:val="clear" w:color="auto" w:fill="auto"/>
          </w:tcPr>
          <w:p w14:paraId="49602B82" w14:textId="77777777" w:rsidR="00116CBD" w:rsidRPr="00231213" w:rsidRDefault="00116CBD" w:rsidP="009D65F9">
            <w:pPr>
              <w:spacing w:before="120" w:after="0"/>
              <w:rPr>
                <w:rFonts w:ascii="Times New Roman" w:eastAsia="Calibri" w:hAnsi="Times New Roman" w:cs="Times New Roman"/>
                <w:b/>
                <w:bCs/>
              </w:rPr>
            </w:pPr>
            <w:r w:rsidRPr="00231213">
              <w:rPr>
                <w:rFonts w:ascii="Times New Roman" w:eastAsia="Calibri" w:hAnsi="Times New Roman" w:cs="Times New Roman"/>
                <w:b/>
              </w:rPr>
              <w:t xml:space="preserve">State Leadership </w:t>
            </w:r>
          </w:p>
        </w:tc>
        <w:tc>
          <w:tcPr>
            <w:tcW w:w="0" w:type="auto"/>
          </w:tcPr>
          <w:p w14:paraId="0971ED53"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2AA4D7C"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$2,831,049.40</w:t>
            </w:r>
          </w:p>
        </w:tc>
      </w:tr>
      <w:tr w:rsidR="00116CBD" w:rsidRPr="00231213" w14:paraId="2F3B5E09" w14:textId="77777777" w:rsidTr="001135BF">
        <w:tc>
          <w:tcPr>
            <w:tcW w:w="0" w:type="auto"/>
            <w:shd w:val="clear" w:color="auto" w:fill="auto"/>
          </w:tcPr>
          <w:p w14:paraId="594315C2"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w:t>
            </w:r>
          </w:p>
        </w:tc>
        <w:tc>
          <w:tcPr>
            <w:tcW w:w="0" w:type="auto"/>
            <w:shd w:val="clear" w:color="auto" w:fill="auto"/>
          </w:tcPr>
          <w:p w14:paraId="7DA6903C" w14:textId="77777777" w:rsidR="00116CBD" w:rsidRPr="00231213" w:rsidRDefault="00116CBD" w:rsidP="003469F9">
            <w:pPr>
              <w:numPr>
                <w:ilvl w:val="0"/>
                <w:numId w:val="1"/>
              </w:numPr>
              <w:spacing w:before="120" w:after="0"/>
              <w:ind w:left="522"/>
              <w:rPr>
                <w:rFonts w:ascii="Times New Roman" w:eastAsia="Calibri" w:hAnsi="Times New Roman" w:cs="Times New Roman"/>
              </w:rPr>
            </w:pPr>
            <w:r w:rsidRPr="00231213">
              <w:rPr>
                <w:rFonts w:ascii="Times New Roman" w:eastAsia="Calibri" w:hAnsi="Times New Roman" w:cs="Times New Roman"/>
              </w:rPr>
              <w:t>Individuals in State Institutions</w:t>
            </w:r>
          </w:p>
        </w:tc>
        <w:tc>
          <w:tcPr>
            <w:tcW w:w="0" w:type="auto"/>
          </w:tcPr>
          <w:p w14:paraId="79F8490D"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5177048" w14:textId="77777777" w:rsidR="00116CBD" w:rsidRPr="00231213" w:rsidRDefault="00116CBD" w:rsidP="00A6132F">
            <w:pPr>
              <w:tabs>
                <w:tab w:val="decimal" w:pos="1361"/>
              </w:tabs>
              <w:spacing w:before="120" w:after="0"/>
              <w:ind w:left="158"/>
              <w:rPr>
                <w:rFonts w:eastAsia="Calibri" w:cs="Times New Roman"/>
              </w:rPr>
            </w:pPr>
            <w:r w:rsidRPr="00231213">
              <w:rPr>
                <w:rFonts w:ascii="Times New Roman" w:eastAsia="Calibri" w:hAnsi="Times New Roman" w:cs="Times New Roman"/>
              </w:rPr>
              <w:t>$220,000</w:t>
            </w:r>
            <w:r w:rsidR="00A6132F">
              <w:rPr>
                <w:rFonts w:ascii="Times New Roman" w:eastAsia="Calibri" w:hAnsi="Times New Roman" w:cs="Times New Roman"/>
              </w:rPr>
              <w:t>.00</w:t>
            </w:r>
          </w:p>
        </w:tc>
      </w:tr>
      <w:tr w:rsidR="00116CBD" w:rsidRPr="00231213" w14:paraId="64D1018A" w14:textId="77777777" w:rsidTr="001135BF">
        <w:tc>
          <w:tcPr>
            <w:tcW w:w="0" w:type="auto"/>
            <w:shd w:val="clear" w:color="auto" w:fill="auto"/>
          </w:tcPr>
          <w:p w14:paraId="13935DFB"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4a</w:t>
            </w:r>
          </w:p>
        </w:tc>
        <w:tc>
          <w:tcPr>
            <w:tcW w:w="0" w:type="auto"/>
            <w:shd w:val="clear" w:color="auto" w:fill="auto"/>
          </w:tcPr>
          <w:p w14:paraId="17893071" w14:textId="77777777" w:rsidR="00116CBD" w:rsidRPr="00231213" w:rsidRDefault="00116CBD" w:rsidP="003469F9">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Correctional Institutions</w:t>
            </w:r>
          </w:p>
        </w:tc>
        <w:tc>
          <w:tcPr>
            <w:tcW w:w="0" w:type="auto"/>
            <w:shd w:val="clear" w:color="auto" w:fill="D9D9D9"/>
          </w:tcPr>
          <w:p w14:paraId="051412C1"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6E203653"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$157,696</w:t>
            </w:r>
            <w:r w:rsidR="00A6132F">
              <w:rPr>
                <w:rFonts w:ascii="Times New Roman" w:eastAsia="Calibri" w:hAnsi="Times New Roman" w:cs="Times New Roman"/>
              </w:rPr>
              <w:t>.00</w:t>
            </w:r>
          </w:p>
        </w:tc>
      </w:tr>
      <w:tr w:rsidR="00116CBD" w:rsidRPr="00231213" w14:paraId="39FC6240" w14:textId="77777777" w:rsidTr="001135BF">
        <w:tc>
          <w:tcPr>
            <w:tcW w:w="0" w:type="auto"/>
            <w:shd w:val="clear" w:color="auto" w:fill="auto"/>
          </w:tcPr>
          <w:p w14:paraId="413500D8"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4b</w:t>
            </w:r>
          </w:p>
        </w:tc>
        <w:tc>
          <w:tcPr>
            <w:tcW w:w="0" w:type="auto"/>
            <w:shd w:val="clear" w:color="auto" w:fill="auto"/>
          </w:tcPr>
          <w:p w14:paraId="296E4605" w14:textId="77777777" w:rsidR="00116CBD" w:rsidRPr="00231213" w:rsidRDefault="00116CBD" w:rsidP="003469F9">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Juvenile Justice Facilities</w:t>
            </w:r>
          </w:p>
        </w:tc>
        <w:tc>
          <w:tcPr>
            <w:tcW w:w="0" w:type="auto"/>
            <w:shd w:val="clear" w:color="auto" w:fill="D9D9D9"/>
          </w:tcPr>
          <w:p w14:paraId="068108B5"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1F37C7E5"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$62,304</w:t>
            </w:r>
            <w:r w:rsidR="00A6132F">
              <w:rPr>
                <w:rFonts w:ascii="Times New Roman" w:eastAsia="Calibri" w:hAnsi="Times New Roman" w:cs="Times New Roman"/>
              </w:rPr>
              <w:t>.00</w:t>
            </w:r>
          </w:p>
        </w:tc>
      </w:tr>
      <w:tr w:rsidR="00116CBD" w:rsidRPr="00231213" w14:paraId="0ABE1B30" w14:textId="77777777" w:rsidTr="001135BF">
        <w:tc>
          <w:tcPr>
            <w:tcW w:w="0" w:type="auto"/>
            <w:shd w:val="clear" w:color="auto" w:fill="auto"/>
          </w:tcPr>
          <w:p w14:paraId="225204B9"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4c</w:t>
            </w:r>
          </w:p>
        </w:tc>
        <w:tc>
          <w:tcPr>
            <w:tcW w:w="0" w:type="auto"/>
            <w:shd w:val="clear" w:color="auto" w:fill="auto"/>
          </w:tcPr>
          <w:p w14:paraId="3F8BEE05" w14:textId="77777777" w:rsidR="00116CBD" w:rsidRPr="00231213" w:rsidRDefault="00116CBD" w:rsidP="003469F9">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Institutions that Serve Individuals with Disabilities</w:t>
            </w:r>
          </w:p>
        </w:tc>
        <w:tc>
          <w:tcPr>
            <w:tcW w:w="0" w:type="auto"/>
            <w:shd w:val="clear" w:color="auto" w:fill="D9D9D9"/>
          </w:tcPr>
          <w:p w14:paraId="76371439"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3A0FC9D1"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$0</w:t>
            </w:r>
            <w:r w:rsidR="00A6132F">
              <w:rPr>
                <w:rFonts w:ascii="Times New Roman" w:eastAsia="Calibri" w:hAnsi="Times New Roman" w:cs="Times New Roman"/>
              </w:rPr>
              <w:t>.00</w:t>
            </w:r>
          </w:p>
        </w:tc>
      </w:tr>
      <w:tr w:rsidR="00116CBD" w:rsidRPr="00231213" w14:paraId="716BC566" w14:textId="77777777" w:rsidTr="001135BF">
        <w:trPr>
          <w:trHeight w:val="562"/>
        </w:trPr>
        <w:tc>
          <w:tcPr>
            <w:tcW w:w="0" w:type="auto"/>
            <w:shd w:val="clear" w:color="auto" w:fill="auto"/>
          </w:tcPr>
          <w:p w14:paraId="3A25C61F"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5</w:t>
            </w:r>
          </w:p>
        </w:tc>
        <w:tc>
          <w:tcPr>
            <w:tcW w:w="0" w:type="auto"/>
            <w:shd w:val="clear" w:color="auto" w:fill="auto"/>
          </w:tcPr>
          <w:p w14:paraId="562E6A41" w14:textId="77777777" w:rsidR="00116CBD" w:rsidRPr="00231213" w:rsidRDefault="00116CBD" w:rsidP="003469F9">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 xml:space="preserve">Nontraditional Training and Employment </w:t>
            </w:r>
          </w:p>
        </w:tc>
        <w:tc>
          <w:tcPr>
            <w:tcW w:w="0" w:type="auto"/>
            <w:shd w:val="clear" w:color="auto" w:fill="D9D9D9"/>
          </w:tcPr>
          <w:p w14:paraId="4DAF1508"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50C6B071"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$150,000</w:t>
            </w:r>
            <w:r w:rsidR="00A6132F">
              <w:rPr>
                <w:rFonts w:ascii="Times New Roman" w:eastAsia="Calibri" w:hAnsi="Times New Roman" w:cs="Times New Roman"/>
              </w:rPr>
              <w:t>.00</w:t>
            </w:r>
          </w:p>
        </w:tc>
      </w:tr>
      <w:tr w:rsidR="00116CBD" w:rsidRPr="00231213" w14:paraId="46D785BC" w14:textId="77777777" w:rsidTr="001135BF">
        <w:tc>
          <w:tcPr>
            <w:tcW w:w="0" w:type="auto"/>
            <w:shd w:val="clear" w:color="auto" w:fill="auto"/>
          </w:tcPr>
          <w:p w14:paraId="4E80DEE7"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6</w:t>
            </w:r>
          </w:p>
        </w:tc>
        <w:tc>
          <w:tcPr>
            <w:tcW w:w="0" w:type="auto"/>
            <w:shd w:val="clear" w:color="auto" w:fill="auto"/>
          </w:tcPr>
          <w:p w14:paraId="40F41FB5" w14:textId="77777777" w:rsidR="00116CBD" w:rsidRPr="00231213" w:rsidRDefault="00116CBD" w:rsidP="003469F9">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Special Populations Recruitment</w:t>
            </w:r>
          </w:p>
        </w:tc>
        <w:tc>
          <w:tcPr>
            <w:tcW w:w="0" w:type="auto"/>
          </w:tcPr>
          <w:p w14:paraId="707129C9"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05CE55A"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$2,831.05</w:t>
            </w:r>
          </w:p>
        </w:tc>
      </w:tr>
      <w:tr w:rsidR="00116CBD" w:rsidRPr="00231213" w14:paraId="58F4C528" w14:textId="77777777" w:rsidTr="001135BF">
        <w:tc>
          <w:tcPr>
            <w:tcW w:w="0" w:type="auto"/>
            <w:shd w:val="clear" w:color="auto" w:fill="auto"/>
          </w:tcPr>
          <w:p w14:paraId="5532678B"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7</w:t>
            </w:r>
          </w:p>
        </w:tc>
        <w:tc>
          <w:tcPr>
            <w:tcW w:w="0" w:type="auto"/>
            <w:shd w:val="clear" w:color="auto" w:fill="auto"/>
          </w:tcPr>
          <w:p w14:paraId="09BB2F11"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rPr>
              <w:t>Local Formula Distribution</w:t>
            </w:r>
          </w:p>
        </w:tc>
        <w:tc>
          <w:tcPr>
            <w:tcW w:w="0" w:type="auto"/>
          </w:tcPr>
          <w:p w14:paraId="6D096468"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1C5DE3B1"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$24,063,919.90</w:t>
            </w:r>
          </w:p>
        </w:tc>
      </w:tr>
      <w:tr w:rsidR="00116CBD" w:rsidRPr="00231213" w14:paraId="049ED7CA" w14:textId="77777777" w:rsidTr="001135BF">
        <w:tc>
          <w:tcPr>
            <w:tcW w:w="0" w:type="auto"/>
            <w:shd w:val="clear" w:color="auto" w:fill="auto"/>
          </w:tcPr>
          <w:p w14:paraId="413C70CA"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8</w:t>
            </w:r>
          </w:p>
        </w:tc>
        <w:tc>
          <w:tcPr>
            <w:tcW w:w="0" w:type="auto"/>
            <w:shd w:val="clear" w:color="auto" w:fill="auto"/>
          </w:tcPr>
          <w:p w14:paraId="46BFC661" w14:textId="77777777" w:rsidR="00116CBD" w:rsidRPr="00231213" w:rsidRDefault="00116CBD" w:rsidP="003469F9">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Reserve</w:t>
            </w:r>
          </w:p>
        </w:tc>
        <w:tc>
          <w:tcPr>
            <w:tcW w:w="0" w:type="auto"/>
          </w:tcPr>
          <w:p w14:paraId="462A5EA4"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627D8687"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sidR="00A6132F">
              <w:rPr>
                <w:rFonts w:ascii="Times New Roman" w:eastAsia="Calibri" w:hAnsi="Times New Roman" w:cs="Times New Roman"/>
              </w:rPr>
              <w:t>0.00</w:t>
            </w:r>
          </w:p>
        </w:tc>
      </w:tr>
      <w:tr w:rsidR="00116CBD" w:rsidRPr="00231213" w14:paraId="7A834320" w14:textId="77777777" w:rsidTr="001135BF">
        <w:tc>
          <w:tcPr>
            <w:tcW w:w="0" w:type="auto"/>
            <w:shd w:val="clear" w:color="auto" w:fill="auto"/>
          </w:tcPr>
          <w:p w14:paraId="5CC925B1"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9</w:t>
            </w:r>
          </w:p>
        </w:tc>
        <w:tc>
          <w:tcPr>
            <w:tcW w:w="0" w:type="auto"/>
            <w:shd w:val="clear" w:color="auto" w:fill="auto"/>
          </w:tcPr>
          <w:p w14:paraId="2BB7D1D1" w14:textId="77777777" w:rsidR="00116CBD" w:rsidRPr="00231213" w:rsidRDefault="00116CBD" w:rsidP="003469F9">
            <w:pPr>
              <w:numPr>
                <w:ilvl w:val="0"/>
                <w:numId w:val="4"/>
              </w:numPr>
              <w:spacing w:before="120" w:after="0"/>
              <w:ind w:left="882"/>
              <w:rPr>
                <w:rFonts w:ascii="Times New Roman" w:eastAsia="Calibri" w:hAnsi="Times New Roman" w:cs="Times New Roman"/>
              </w:rPr>
            </w:pPr>
            <w:r w:rsidRPr="00231213">
              <w:rPr>
                <w:rFonts w:ascii="Times New Roman" w:eastAsia="Calibri" w:hAnsi="Times New Roman" w:cs="Times New Roman"/>
              </w:rPr>
              <w:t>Secondary Recipients</w:t>
            </w:r>
          </w:p>
        </w:tc>
        <w:tc>
          <w:tcPr>
            <w:tcW w:w="0" w:type="auto"/>
          </w:tcPr>
          <w:p w14:paraId="45F90296"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CE50F27"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sidR="00A6132F">
              <w:rPr>
                <w:rFonts w:ascii="Times New Roman" w:eastAsia="Calibri" w:hAnsi="Times New Roman" w:cs="Times New Roman"/>
              </w:rPr>
              <w:t>0.00</w:t>
            </w:r>
          </w:p>
        </w:tc>
      </w:tr>
      <w:tr w:rsidR="00116CBD" w:rsidRPr="00231213" w14:paraId="7BD0E7D0" w14:textId="77777777" w:rsidTr="001135BF">
        <w:tc>
          <w:tcPr>
            <w:tcW w:w="0" w:type="auto"/>
            <w:shd w:val="clear" w:color="auto" w:fill="auto"/>
          </w:tcPr>
          <w:p w14:paraId="18B31B7D"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10</w:t>
            </w:r>
          </w:p>
        </w:tc>
        <w:tc>
          <w:tcPr>
            <w:tcW w:w="0" w:type="auto"/>
            <w:shd w:val="clear" w:color="auto" w:fill="auto"/>
          </w:tcPr>
          <w:p w14:paraId="2A323D70" w14:textId="77777777" w:rsidR="00116CBD" w:rsidRPr="00231213" w:rsidRDefault="00116CBD" w:rsidP="003469F9">
            <w:pPr>
              <w:numPr>
                <w:ilvl w:val="0"/>
                <w:numId w:val="4"/>
              </w:numPr>
              <w:spacing w:before="120" w:after="0"/>
              <w:ind w:left="882"/>
              <w:rPr>
                <w:rFonts w:ascii="Times New Roman" w:eastAsia="Calibri" w:hAnsi="Times New Roman" w:cs="Times New Roman"/>
              </w:rPr>
            </w:pPr>
            <w:r w:rsidRPr="00231213">
              <w:rPr>
                <w:rFonts w:ascii="Times New Roman" w:eastAsia="Calibri" w:hAnsi="Times New Roman" w:cs="Times New Roman"/>
              </w:rPr>
              <w:t>Postsecondary Recipients</w:t>
            </w:r>
          </w:p>
        </w:tc>
        <w:tc>
          <w:tcPr>
            <w:tcW w:w="0" w:type="auto"/>
          </w:tcPr>
          <w:p w14:paraId="646BBFE9"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14AE3FC3"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sidR="00A6132F">
              <w:rPr>
                <w:rFonts w:ascii="Times New Roman" w:eastAsia="Calibri" w:hAnsi="Times New Roman" w:cs="Times New Roman"/>
              </w:rPr>
              <w:t>0.00</w:t>
            </w:r>
          </w:p>
        </w:tc>
      </w:tr>
      <w:tr w:rsidR="00116CBD" w:rsidRPr="00231213" w14:paraId="4DE5259A" w14:textId="77777777" w:rsidTr="001135BF">
        <w:tc>
          <w:tcPr>
            <w:tcW w:w="0" w:type="auto"/>
            <w:shd w:val="clear" w:color="auto" w:fill="auto"/>
          </w:tcPr>
          <w:p w14:paraId="185A1DD0"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11</w:t>
            </w:r>
          </w:p>
        </w:tc>
        <w:tc>
          <w:tcPr>
            <w:tcW w:w="0" w:type="auto"/>
            <w:shd w:val="clear" w:color="auto" w:fill="auto"/>
          </w:tcPr>
          <w:p w14:paraId="543662CB" w14:textId="77777777" w:rsidR="00116CBD" w:rsidRPr="00231213" w:rsidRDefault="00116CBD" w:rsidP="003469F9">
            <w:pPr>
              <w:numPr>
                <w:ilvl w:val="0"/>
                <w:numId w:val="5"/>
              </w:numPr>
              <w:spacing w:before="120" w:after="0"/>
              <w:ind w:left="522"/>
              <w:rPr>
                <w:rFonts w:ascii="Times New Roman" w:eastAsia="Calibri" w:hAnsi="Times New Roman" w:cs="Times New Roman"/>
              </w:rPr>
            </w:pPr>
            <w:r w:rsidRPr="00231213">
              <w:rPr>
                <w:rFonts w:ascii="Times New Roman" w:eastAsia="Calibri" w:hAnsi="Times New Roman" w:cs="Times New Roman"/>
              </w:rPr>
              <w:t>Allocation to Eligible Recipients</w:t>
            </w:r>
          </w:p>
        </w:tc>
        <w:tc>
          <w:tcPr>
            <w:tcW w:w="0" w:type="auto"/>
          </w:tcPr>
          <w:p w14:paraId="4578E25C"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990AA61"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$24,063,919.90</w:t>
            </w:r>
          </w:p>
        </w:tc>
      </w:tr>
      <w:tr w:rsidR="00116CBD" w:rsidRPr="00231213" w14:paraId="041DCD05" w14:textId="77777777" w:rsidTr="001135BF">
        <w:tc>
          <w:tcPr>
            <w:tcW w:w="0" w:type="auto"/>
            <w:shd w:val="clear" w:color="auto" w:fill="auto"/>
          </w:tcPr>
          <w:p w14:paraId="6AE06108"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12</w:t>
            </w:r>
          </w:p>
        </w:tc>
        <w:tc>
          <w:tcPr>
            <w:tcW w:w="0" w:type="auto"/>
            <w:shd w:val="clear" w:color="auto" w:fill="auto"/>
          </w:tcPr>
          <w:p w14:paraId="3CF752D0" w14:textId="77777777" w:rsidR="00116CBD" w:rsidRPr="00231213" w:rsidRDefault="00116CBD" w:rsidP="003469F9">
            <w:pPr>
              <w:numPr>
                <w:ilvl w:val="0"/>
                <w:numId w:val="6"/>
              </w:numPr>
              <w:spacing w:before="120" w:after="0"/>
              <w:ind w:left="882"/>
              <w:rPr>
                <w:rFonts w:ascii="Times New Roman" w:eastAsia="Calibri" w:hAnsi="Times New Roman" w:cs="Times New Roman"/>
              </w:rPr>
            </w:pPr>
            <w:r w:rsidRPr="00231213">
              <w:rPr>
                <w:rFonts w:ascii="Times New Roman" w:eastAsia="Calibri" w:hAnsi="Times New Roman" w:cs="Times New Roman"/>
              </w:rPr>
              <w:t>Secondary Recipients</w:t>
            </w:r>
          </w:p>
        </w:tc>
        <w:tc>
          <w:tcPr>
            <w:tcW w:w="0" w:type="auto"/>
          </w:tcPr>
          <w:p w14:paraId="7730C668"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2538839C"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$20,454,331.92</w:t>
            </w:r>
          </w:p>
        </w:tc>
      </w:tr>
      <w:tr w:rsidR="00116CBD" w:rsidRPr="00231213" w14:paraId="44E570E5" w14:textId="77777777" w:rsidTr="001135BF">
        <w:tc>
          <w:tcPr>
            <w:tcW w:w="0" w:type="auto"/>
            <w:shd w:val="clear" w:color="auto" w:fill="auto"/>
          </w:tcPr>
          <w:p w14:paraId="064EE806"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13</w:t>
            </w:r>
          </w:p>
        </w:tc>
        <w:tc>
          <w:tcPr>
            <w:tcW w:w="0" w:type="auto"/>
            <w:shd w:val="clear" w:color="auto" w:fill="auto"/>
          </w:tcPr>
          <w:p w14:paraId="1C27F24B" w14:textId="77777777" w:rsidR="00116CBD" w:rsidRPr="00231213" w:rsidRDefault="00116CBD" w:rsidP="003469F9">
            <w:pPr>
              <w:numPr>
                <w:ilvl w:val="0"/>
                <w:numId w:val="6"/>
              </w:numPr>
              <w:spacing w:before="120" w:after="0"/>
              <w:ind w:left="882"/>
              <w:rPr>
                <w:rFonts w:ascii="Times New Roman" w:eastAsia="Calibri" w:hAnsi="Times New Roman" w:cs="Times New Roman"/>
              </w:rPr>
            </w:pPr>
            <w:r w:rsidRPr="00231213">
              <w:rPr>
                <w:rFonts w:ascii="Times New Roman" w:eastAsia="Calibri" w:hAnsi="Times New Roman" w:cs="Times New Roman"/>
                <w:bCs/>
              </w:rPr>
              <w:t>Postsecondary Recipients</w:t>
            </w:r>
          </w:p>
        </w:tc>
        <w:tc>
          <w:tcPr>
            <w:tcW w:w="0" w:type="auto"/>
          </w:tcPr>
          <w:p w14:paraId="4386DEFE"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28259582"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$3,609,587.98</w:t>
            </w:r>
          </w:p>
        </w:tc>
      </w:tr>
      <w:tr w:rsidR="00116CBD" w:rsidRPr="00435CAE" w14:paraId="357CB633" w14:textId="77777777" w:rsidTr="001135BF">
        <w:tc>
          <w:tcPr>
            <w:tcW w:w="0" w:type="auto"/>
            <w:shd w:val="clear" w:color="auto" w:fill="auto"/>
          </w:tcPr>
          <w:p w14:paraId="3128E4C6"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14</w:t>
            </w:r>
          </w:p>
        </w:tc>
        <w:tc>
          <w:tcPr>
            <w:tcW w:w="0" w:type="auto"/>
            <w:shd w:val="clear" w:color="auto" w:fill="auto"/>
          </w:tcPr>
          <w:p w14:paraId="08DD42C5"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bCs/>
                <w:iCs/>
              </w:rPr>
              <w:t>State Match</w:t>
            </w:r>
            <w:r w:rsidRPr="00231213">
              <w:rPr>
                <w:rFonts w:ascii="Times New Roman" w:eastAsia="Calibri" w:hAnsi="Times New Roman" w:cs="Times New Roman"/>
                <w:b/>
                <w:bCs/>
                <w:i/>
                <w:iCs/>
              </w:rPr>
              <w:t xml:space="preserve"> (from non-federal funds)  </w:t>
            </w:r>
          </w:p>
        </w:tc>
        <w:tc>
          <w:tcPr>
            <w:tcW w:w="0" w:type="auto"/>
            <w:shd w:val="clear" w:color="auto" w:fill="D9D9D9"/>
          </w:tcPr>
          <w:p w14:paraId="2B5733F1"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4B707D1E" w14:textId="77777777" w:rsidR="00116CBD" w:rsidRPr="00435CAE"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$1,415,524.70</w:t>
            </w:r>
          </w:p>
        </w:tc>
      </w:tr>
    </w:tbl>
    <w:p w14:paraId="0C669540" w14:textId="77777777" w:rsidR="00116CBD" w:rsidRPr="00435CAE" w:rsidRDefault="00116CBD" w:rsidP="00116CBD">
      <w:pPr>
        <w:spacing w:before="120" w:after="120"/>
        <w:ind w:left="540" w:hanging="540"/>
        <w:jc w:val="center"/>
        <w:rPr>
          <w:rFonts w:ascii="Times New Roman" w:eastAsia="Times New Roman" w:hAnsi="Times New Roman" w:cs="Times New Roman"/>
          <w:b/>
        </w:rPr>
      </w:pPr>
    </w:p>
    <w:p w14:paraId="5678801B" w14:textId="77777777" w:rsidR="002472C7" w:rsidRPr="00435CAE" w:rsidRDefault="002472C7">
      <w:pPr>
        <w:rPr>
          <w:b/>
        </w:rPr>
      </w:pPr>
      <w:r w:rsidRPr="00435CAE">
        <w:rPr>
          <w:b/>
        </w:rPr>
        <w:br w:type="page"/>
      </w:r>
    </w:p>
    <w:p w14:paraId="67D76D10" w14:textId="77777777" w:rsidR="002472C7" w:rsidRDefault="00FB5315" w:rsidP="00C2624A">
      <w:pPr>
        <w:pStyle w:val="Heading1"/>
        <w:tabs>
          <w:tab w:val="left" w:pos="720"/>
        </w:tabs>
        <w:jc w:val="left"/>
        <w:rPr>
          <w:sz w:val="24"/>
        </w:rPr>
      </w:pPr>
      <w:r w:rsidRPr="004C3A06">
        <w:rPr>
          <w:sz w:val="24"/>
        </w:rPr>
        <w:lastRenderedPageBreak/>
        <w:t>V</w:t>
      </w:r>
      <w:r w:rsidR="002472C7" w:rsidRPr="004C3A06">
        <w:rPr>
          <w:sz w:val="24"/>
        </w:rPr>
        <w:t>.</w:t>
      </w:r>
      <w:r w:rsidR="002472C7" w:rsidRPr="004C3A06">
        <w:rPr>
          <w:sz w:val="24"/>
        </w:rPr>
        <w:tab/>
      </w:r>
      <w:r w:rsidRPr="004C3A06">
        <w:rPr>
          <w:sz w:val="24"/>
        </w:rPr>
        <w:t>STAT</w:t>
      </w:r>
      <w:r w:rsidR="00BB5C5C" w:rsidRPr="004C3A06">
        <w:rPr>
          <w:sz w:val="24"/>
        </w:rPr>
        <w:t>E DETERMINED PERFORMANCE LEVELS</w:t>
      </w:r>
    </w:p>
    <w:p w14:paraId="4E7FF62C" w14:textId="77777777" w:rsidR="003B2304" w:rsidRPr="003B2304" w:rsidRDefault="003B2304" w:rsidP="003B2304">
      <w:pPr>
        <w:spacing w:after="0"/>
      </w:pPr>
    </w:p>
    <w:p w14:paraId="1E13DD63" w14:textId="77777777" w:rsidR="006C4CC2" w:rsidRDefault="00E072E9" w:rsidP="00C2624A">
      <w:pPr>
        <w:pStyle w:val="Heading2"/>
        <w:tabs>
          <w:tab w:val="left" w:pos="720"/>
        </w:tabs>
        <w:spacing w:after="0"/>
      </w:pPr>
      <w:r>
        <w:t>V.</w:t>
      </w:r>
      <w:r w:rsidR="006C4CC2" w:rsidRPr="00E072E9">
        <w:t>A.</w:t>
      </w:r>
      <w:r w:rsidR="006C4CC2" w:rsidRPr="00E072E9">
        <w:tab/>
        <w:t>Instructions</w:t>
      </w:r>
    </w:p>
    <w:p w14:paraId="7B20EBEA" w14:textId="77777777" w:rsidR="003B2304" w:rsidRPr="003B2304" w:rsidRDefault="003B2304" w:rsidP="003B2304">
      <w:pPr>
        <w:spacing w:after="0"/>
      </w:pPr>
    </w:p>
    <w:p w14:paraId="39075EC1" w14:textId="77777777" w:rsidR="006C4CC2" w:rsidRDefault="00E072E9" w:rsidP="00C2624A">
      <w:pPr>
        <w:spacing w:after="0"/>
        <w:ind w:left="720" w:hanging="720"/>
      </w:pPr>
      <w:r>
        <w:t>V.</w:t>
      </w:r>
      <w:r w:rsidR="006C4CC2" w:rsidRPr="00E072E9">
        <w:t>A. 1.</w:t>
      </w:r>
      <w:r w:rsidR="006C4CC2" w:rsidRPr="00E072E9">
        <w:tab/>
      </w:r>
      <w:r w:rsidRPr="00E072E9">
        <w:t>On the form in Item V.B, provide State determined performance levels (SDPLs), covering FY 2020-23, for each of the secondary and postsecondary core indicators of performance for all CTE concentrators in the State described in section 113(b) of Perkins V (see Table 6). In preparing your SDPLs, refer to your narrative descriptions in Section II.D of this guide</w:t>
      </w:r>
    </w:p>
    <w:p w14:paraId="6ACAD792" w14:textId="77777777" w:rsidR="003B2304" w:rsidRPr="00E072E9" w:rsidRDefault="003B2304" w:rsidP="003B2304">
      <w:pPr>
        <w:spacing w:after="0"/>
        <w:ind w:left="720" w:hanging="720"/>
      </w:pPr>
    </w:p>
    <w:p w14:paraId="02BCE47E" w14:textId="77777777" w:rsidR="003B2304" w:rsidRDefault="00E072E9" w:rsidP="003B2304">
      <w:pPr>
        <w:widowControl w:val="0"/>
        <w:tabs>
          <w:tab w:val="left" w:pos="900"/>
          <w:tab w:val="left" w:pos="2340"/>
        </w:tabs>
        <w:autoSpaceDE w:val="0"/>
        <w:autoSpaceDN w:val="0"/>
        <w:spacing w:after="0"/>
        <w:ind w:left="720" w:right="5007" w:hanging="720"/>
        <w:rPr>
          <w:rFonts w:eastAsiaTheme="majorEastAsia" w:cs="Calibri"/>
          <w:bCs/>
        </w:rPr>
      </w:pPr>
      <w:r>
        <w:rPr>
          <w:rFonts w:eastAsiaTheme="majorEastAsia" w:cs="Calibri"/>
          <w:bCs/>
        </w:rPr>
        <w:t>V.</w:t>
      </w:r>
      <w:r w:rsidR="006C4CC2" w:rsidRPr="00E072E9">
        <w:rPr>
          <w:rFonts w:eastAsiaTheme="majorEastAsia" w:cs="Calibri"/>
          <w:bCs/>
        </w:rPr>
        <w:t>A.2.</w:t>
      </w:r>
      <w:r w:rsidR="006C4CC2" w:rsidRPr="00E072E9">
        <w:rPr>
          <w:rFonts w:eastAsiaTheme="majorEastAsia" w:cs="Calibri"/>
          <w:bCs/>
        </w:rPr>
        <w:tab/>
      </w:r>
      <w:r w:rsidRPr="00E072E9">
        <w:rPr>
          <w:rFonts w:eastAsiaTheme="majorEastAsia" w:cs="Calibri"/>
          <w:bCs/>
        </w:rPr>
        <w:t xml:space="preserve">In completing the SDPL form, provide— </w:t>
      </w:r>
    </w:p>
    <w:p w14:paraId="23967158" w14:textId="77777777" w:rsidR="003B2304" w:rsidRDefault="003B2304" w:rsidP="003B2304">
      <w:pPr>
        <w:widowControl w:val="0"/>
        <w:tabs>
          <w:tab w:val="left" w:pos="900"/>
          <w:tab w:val="left" w:pos="2340"/>
        </w:tabs>
        <w:autoSpaceDE w:val="0"/>
        <w:autoSpaceDN w:val="0"/>
        <w:spacing w:after="0"/>
        <w:ind w:left="720" w:right="5007" w:hanging="720"/>
        <w:rPr>
          <w:rFonts w:eastAsiaTheme="majorEastAsia" w:cs="Calibri"/>
          <w:bCs/>
        </w:rPr>
      </w:pPr>
    </w:p>
    <w:p w14:paraId="5D86FFF5" w14:textId="77777777" w:rsidR="00E072E9" w:rsidRPr="00E072E9" w:rsidRDefault="00E072E9" w:rsidP="003B2304">
      <w:pPr>
        <w:widowControl w:val="0"/>
        <w:tabs>
          <w:tab w:val="left" w:pos="900"/>
          <w:tab w:val="left" w:pos="2340"/>
        </w:tabs>
        <w:autoSpaceDE w:val="0"/>
        <w:autoSpaceDN w:val="0"/>
        <w:spacing w:after="0"/>
        <w:ind w:left="720" w:right="5007"/>
        <w:rPr>
          <w:rFonts w:cs="Calibri"/>
        </w:rPr>
      </w:pPr>
      <w:r w:rsidRPr="00E072E9">
        <w:rPr>
          <w:rFonts w:eastAsiaTheme="majorEastAsia" w:cs="Calibri"/>
          <w:bCs/>
        </w:rPr>
        <w:t>Column 2:</w:t>
      </w:r>
      <w:r w:rsidRPr="00E072E9">
        <w:rPr>
          <w:rFonts w:cs="Calibri"/>
        </w:rPr>
        <w:tab/>
        <w:t>Baseline</w:t>
      </w:r>
      <w:r w:rsidRPr="00E072E9">
        <w:rPr>
          <w:rFonts w:cs="Calibri"/>
          <w:spacing w:val="-2"/>
        </w:rPr>
        <w:t xml:space="preserve"> </w:t>
      </w:r>
      <w:r w:rsidRPr="00E072E9">
        <w:rPr>
          <w:rFonts w:cs="Calibri"/>
        </w:rPr>
        <w:t>level</w:t>
      </w:r>
    </w:p>
    <w:p w14:paraId="1F163352" w14:textId="77777777" w:rsidR="00E072E9" w:rsidRPr="00E072E9" w:rsidRDefault="00E072E9" w:rsidP="00E072E9">
      <w:pPr>
        <w:pStyle w:val="BodyText"/>
        <w:tabs>
          <w:tab w:val="left" w:pos="900"/>
          <w:tab w:val="left" w:pos="2340"/>
        </w:tabs>
        <w:spacing w:before="2"/>
        <w:ind w:left="2340" w:right="183" w:hanging="1620"/>
        <w:rPr>
          <w:rFonts w:cs="Calibri"/>
        </w:rPr>
      </w:pPr>
      <w:r w:rsidRPr="00E072E9">
        <w:rPr>
          <w:rFonts w:cs="Calibri"/>
        </w:rPr>
        <w:t xml:space="preserve">Columns 3-6: </w:t>
      </w:r>
      <w:r>
        <w:rPr>
          <w:rFonts w:cs="Calibri"/>
        </w:rPr>
        <w:tab/>
      </w:r>
      <w:r w:rsidRPr="00E072E9">
        <w:rPr>
          <w:rFonts w:cs="Calibri"/>
        </w:rPr>
        <w:t xml:space="preserve">State determined levels of performance for each year covered by the </w:t>
      </w:r>
      <w:r w:rsidR="00010E20">
        <w:rPr>
          <w:rFonts w:cs="Calibri"/>
        </w:rPr>
        <w:t>State Plan</w:t>
      </w:r>
      <w:r w:rsidRPr="00E072E9">
        <w:rPr>
          <w:rFonts w:cs="Calibri"/>
        </w:rPr>
        <w:t>, beginning for FY 2020, expressed in percentage or numeric form and that meets the requirements of section 113(b)(3)(A)(III) of Perkins V. See Text Box 8 for the statutory requirements for setting State determined levels of performance under section 113(b)(3)(A)(iii) of Perkins V.</w:t>
      </w:r>
    </w:p>
    <w:p w14:paraId="31BB980C" w14:textId="77777777" w:rsidR="00E072E9" w:rsidRPr="00E072E9" w:rsidRDefault="00E072E9" w:rsidP="00E072E9">
      <w:pPr>
        <w:widowControl w:val="0"/>
        <w:tabs>
          <w:tab w:val="left" w:pos="900"/>
          <w:tab w:val="left" w:pos="2340"/>
        </w:tabs>
        <w:autoSpaceDE w:val="0"/>
        <w:autoSpaceDN w:val="0"/>
        <w:spacing w:after="0"/>
        <w:ind w:left="720" w:right="-40" w:hanging="720"/>
        <w:rPr>
          <w:rFonts w:cs="Calibri"/>
        </w:rPr>
      </w:pPr>
      <w:r>
        <w:rPr>
          <w:rFonts w:eastAsiaTheme="majorEastAsia" w:cs="Calibri"/>
          <w:bCs/>
        </w:rPr>
        <w:t>V.</w:t>
      </w:r>
      <w:r w:rsidRPr="00E072E9">
        <w:rPr>
          <w:rFonts w:eastAsiaTheme="majorEastAsia" w:cs="Calibri"/>
          <w:bCs/>
        </w:rPr>
        <w:t>A.</w:t>
      </w:r>
      <w:r>
        <w:rPr>
          <w:rFonts w:eastAsiaTheme="majorEastAsia" w:cs="Calibri"/>
          <w:bCs/>
        </w:rPr>
        <w:t>3</w:t>
      </w:r>
      <w:r w:rsidRPr="00E072E9">
        <w:rPr>
          <w:rFonts w:eastAsiaTheme="majorEastAsia" w:cs="Calibri"/>
          <w:bCs/>
        </w:rPr>
        <w:t>.</w:t>
      </w:r>
      <w:r w:rsidRPr="00E072E9">
        <w:rPr>
          <w:rFonts w:eastAsiaTheme="majorEastAsia" w:cs="Calibri"/>
          <w:bCs/>
        </w:rPr>
        <w:tab/>
      </w:r>
      <w:r w:rsidRPr="00E072E9">
        <w:rPr>
          <w:rFonts w:cs="Calibri"/>
        </w:rPr>
        <w:t>Revise, as applicable, the State determined levels of performance for any of the core indicators of</w:t>
      </w:r>
      <w:r w:rsidRPr="00E072E9">
        <w:rPr>
          <w:rFonts w:cs="Calibri"/>
          <w:spacing w:val="-2"/>
        </w:rPr>
        <w:t xml:space="preserve"> </w:t>
      </w:r>
      <w:r w:rsidRPr="00E072E9">
        <w:rPr>
          <w:rFonts w:cs="Calibri"/>
        </w:rPr>
        <w:t>performance—</w:t>
      </w:r>
    </w:p>
    <w:p w14:paraId="04C4D43D" w14:textId="77777777" w:rsidR="00375334" w:rsidRPr="00E072E9" w:rsidRDefault="00375334" w:rsidP="00E072E9">
      <w:pPr>
        <w:spacing w:after="0"/>
        <w:rPr>
          <w:rFonts w:cs="Calibri"/>
        </w:rPr>
      </w:pPr>
    </w:p>
    <w:p w14:paraId="0E0ECD67" w14:textId="77777777" w:rsidR="006C4CC2" w:rsidRDefault="00E072E9" w:rsidP="00E072E9">
      <w:pPr>
        <w:widowControl w:val="0"/>
        <w:tabs>
          <w:tab w:val="left" w:pos="900"/>
          <w:tab w:val="left" w:pos="2340"/>
        </w:tabs>
        <w:autoSpaceDE w:val="0"/>
        <w:autoSpaceDN w:val="0"/>
        <w:spacing w:after="0"/>
        <w:ind w:left="720" w:right="-40" w:hanging="720"/>
        <w:rPr>
          <w:rFonts w:cs="Calibri"/>
        </w:rPr>
      </w:pPr>
      <w:r>
        <w:rPr>
          <w:rFonts w:cs="Calibri"/>
        </w:rPr>
        <w:t>V.A.3.i.</w:t>
      </w:r>
      <w:r>
        <w:rPr>
          <w:rFonts w:cs="Calibri"/>
        </w:rPr>
        <w:tab/>
      </w:r>
      <w:r w:rsidR="006C4CC2" w:rsidRPr="00E072E9">
        <w:rPr>
          <w:rFonts w:cs="Calibri"/>
        </w:rPr>
        <w:t xml:space="preserve">Prior to the third program year covered by the </w:t>
      </w:r>
      <w:r w:rsidR="00010E20">
        <w:rPr>
          <w:rFonts w:cs="Calibri"/>
        </w:rPr>
        <w:t>State Plan</w:t>
      </w:r>
      <w:r w:rsidR="006C4CC2" w:rsidRPr="00E072E9">
        <w:rPr>
          <w:rFonts w:cs="Calibri"/>
        </w:rPr>
        <w:t xml:space="preserve"> for the subsequent</w:t>
      </w:r>
      <w:r w:rsidR="006C4CC2" w:rsidRPr="00E072E9">
        <w:rPr>
          <w:rFonts w:cs="Calibri"/>
          <w:spacing w:val="-13"/>
        </w:rPr>
        <w:t xml:space="preserve"> </w:t>
      </w:r>
      <w:r w:rsidR="006C4CC2" w:rsidRPr="00E072E9">
        <w:rPr>
          <w:rFonts w:cs="Calibri"/>
        </w:rPr>
        <w:t xml:space="preserve">program years covered by the </w:t>
      </w:r>
      <w:r w:rsidR="00010E20">
        <w:rPr>
          <w:rFonts w:cs="Calibri"/>
        </w:rPr>
        <w:t>State Plan</w:t>
      </w:r>
      <w:r w:rsidR="006C4CC2" w:rsidRPr="00E072E9">
        <w:rPr>
          <w:rFonts w:cs="Calibri"/>
        </w:rPr>
        <w:t xml:space="preserve"> pursuant to section 113(b)(3)(A)(ii);</w:t>
      </w:r>
      <w:r w:rsidR="006C4CC2" w:rsidRPr="00E072E9">
        <w:rPr>
          <w:rFonts w:cs="Calibri"/>
          <w:spacing w:val="-7"/>
        </w:rPr>
        <w:t xml:space="preserve"> </w:t>
      </w:r>
      <w:r w:rsidR="006C4CC2" w:rsidRPr="00E072E9">
        <w:rPr>
          <w:rFonts w:cs="Calibri"/>
        </w:rPr>
        <w:t>and/or</w:t>
      </w:r>
    </w:p>
    <w:p w14:paraId="68EAA675" w14:textId="77777777" w:rsidR="00E072E9" w:rsidRDefault="00E072E9" w:rsidP="00E072E9">
      <w:pPr>
        <w:widowControl w:val="0"/>
        <w:tabs>
          <w:tab w:val="left" w:pos="900"/>
          <w:tab w:val="left" w:pos="2340"/>
        </w:tabs>
        <w:autoSpaceDE w:val="0"/>
        <w:autoSpaceDN w:val="0"/>
        <w:spacing w:after="0"/>
        <w:ind w:left="720" w:right="-40" w:hanging="720"/>
        <w:rPr>
          <w:rFonts w:cs="Calibri"/>
        </w:rPr>
      </w:pPr>
    </w:p>
    <w:p w14:paraId="0D00BFA2" w14:textId="77777777" w:rsidR="006C4CC2" w:rsidRPr="00E072E9" w:rsidRDefault="00E072E9" w:rsidP="00E072E9">
      <w:pPr>
        <w:widowControl w:val="0"/>
        <w:tabs>
          <w:tab w:val="left" w:pos="900"/>
          <w:tab w:val="left" w:pos="2340"/>
        </w:tabs>
        <w:autoSpaceDE w:val="0"/>
        <w:autoSpaceDN w:val="0"/>
        <w:spacing w:after="0"/>
        <w:ind w:left="900" w:right="-40" w:hanging="900"/>
        <w:rPr>
          <w:rFonts w:cs="Calibri"/>
        </w:rPr>
      </w:pPr>
      <w:r>
        <w:rPr>
          <w:rFonts w:cs="Calibri"/>
        </w:rPr>
        <w:t>V.A.3.ii.</w:t>
      </w:r>
      <w:r>
        <w:rPr>
          <w:rFonts w:cs="Calibri"/>
        </w:rPr>
        <w:tab/>
      </w:r>
      <w:r w:rsidR="006C4CC2" w:rsidRPr="00E072E9">
        <w:rPr>
          <w:rFonts w:cs="Calibri"/>
        </w:rPr>
        <w:t>Should unanticipated circumstances arise in a State or changes occur related to improvement in data or measurement approaches pursuant to section 113(b)(3)(A)(iii).</w:t>
      </w:r>
    </w:p>
    <w:p w14:paraId="70C45741" w14:textId="77777777" w:rsidR="006C4CC2" w:rsidRPr="00E072E9" w:rsidRDefault="006C4CC2" w:rsidP="006C4CC2">
      <w:pPr>
        <w:pStyle w:val="BodyText"/>
        <w:rPr>
          <w:rFonts w:cs="Calibri"/>
        </w:rPr>
      </w:pPr>
    </w:p>
    <w:p w14:paraId="37545BAA" w14:textId="77777777" w:rsidR="006C4CC2" w:rsidRPr="00E072E9" w:rsidRDefault="006C4CC2" w:rsidP="00E072E9">
      <w:pPr>
        <w:pStyle w:val="BodyText"/>
        <w:ind w:left="864" w:right="98"/>
        <w:rPr>
          <w:rFonts w:cs="Calibri"/>
        </w:rPr>
      </w:pPr>
      <w:r w:rsidRPr="00E072E9">
        <w:rPr>
          <w:rFonts w:cs="Calibri"/>
        </w:rPr>
        <w:t>Please note that, pursuant to section 123(a</w:t>
      </w:r>
      <w:proofErr w:type="gramStart"/>
      <w:r w:rsidRPr="00E072E9">
        <w:rPr>
          <w:rFonts w:cs="Calibri"/>
        </w:rPr>
        <w:t>)(</w:t>
      </w:r>
      <w:proofErr w:type="gramEnd"/>
      <w:r w:rsidRPr="00E072E9">
        <w:rPr>
          <w:rFonts w:cs="Calibri"/>
        </w:rPr>
        <w:t>5) of Perkins V, an eligible agency may not adjust performance levels for any core indicators that are subject to, and while executing, an improvement plan pursuant to section 123(a) of Perkins V.</w:t>
      </w:r>
    </w:p>
    <w:p w14:paraId="3A4D56C2" w14:textId="77777777" w:rsidR="005E4E29" w:rsidRDefault="005E4E29">
      <w:pPr>
        <w:sectPr w:rsidR="005E4E29" w:rsidSect="00BC775A">
          <w:type w:val="continuous"/>
          <w:pgSz w:w="12240" w:h="15840"/>
          <w:pgMar w:top="1354" w:right="1123" w:bottom="1267" w:left="1080" w:header="0" w:footer="1066" w:gutter="0"/>
          <w:cols w:space="720"/>
        </w:sectPr>
      </w:pPr>
    </w:p>
    <w:p w14:paraId="44062DB0" w14:textId="77777777" w:rsidR="005E4E29" w:rsidRPr="004E021C" w:rsidRDefault="005E4E29" w:rsidP="0061575B">
      <w:r w:rsidRPr="004E021C">
        <w:rPr>
          <w:w w:val="105"/>
        </w:rPr>
        <w:lastRenderedPageBreak/>
        <w:t>Table 6: Section 113(b) Core Indicators of Performance</w:t>
      </w:r>
    </w:p>
    <w:p w14:paraId="3C139147" w14:textId="77777777" w:rsidR="005E4E29" w:rsidRDefault="005E4E29" w:rsidP="005E4E29">
      <w:pPr>
        <w:pStyle w:val="BodyText"/>
        <w:spacing w:before="5" w:after="1"/>
        <w:rPr>
          <w:b/>
          <w:sz w:val="26"/>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4"/>
        <w:gridCol w:w="1841"/>
        <w:gridCol w:w="3109"/>
      </w:tblGrid>
      <w:tr w:rsidR="005E4E29" w:rsidRPr="00231213" w14:paraId="6C2C60C8" w14:textId="77777777" w:rsidTr="004E021C">
        <w:trPr>
          <w:trHeight w:val="504"/>
        </w:trPr>
        <w:tc>
          <w:tcPr>
            <w:tcW w:w="8414" w:type="dxa"/>
          </w:tcPr>
          <w:p w14:paraId="55B9308D" w14:textId="77777777" w:rsidR="005E4E29" w:rsidRPr="00231213" w:rsidRDefault="005E4E29" w:rsidP="00FD6703">
            <w:pPr>
              <w:pStyle w:val="TableParagraph"/>
              <w:spacing w:before="138"/>
              <w:ind w:left="2814" w:right="2817"/>
              <w:jc w:val="center"/>
              <w:rPr>
                <w:rFonts w:asciiTheme="minorHAnsi" w:hAnsiTheme="minorHAnsi"/>
                <w:b/>
                <w:sz w:val="23"/>
              </w:rPr>
            </w:pPr>
            <w:r w:rsidRPr="00231213">
              <w:rPr>
                <w:rFonts w:asciiTheme="minorHAnsi" w:hAnsiTheme="minorHAnsi"/>
                <w:b/>
                <w:w w:val="105"/>
                <w:sz w:val="23"/>
              </w:rPr>
              <w:t>Indicator</w:t>
            </w:r>
            <w:r w:rsidRPr="00231213">
              <w:rPr>
                <w:rFonts w:asciiTheme="minorHAnsi" w:hAnsiTheme="minorHAnsi"/>
                <w:b/>
                <w:spacing w:val="4"/>
                <w:w w:val="105"/>
                <w:sz w:val="23"/>
              </w:rPr>
              <w:t xml:space="preserve"> </w:t>
            </w:r>
            <w:r w:rsidRPr="00231213">
              <w:rPr>
                <w:rFonts w:asciiTheme="minorHAnsi" w:hAnsiTheme="minorHAnsi"/>
                <w:b/>
                <w:w w:val="105"/>
                <w:sz w:val="23"/>
              </w:rPr>
              <w:t>Descriptions</w:t>
            </w:r>
          </w:p>
        </w:tc>
        <w:tc>
          <w:tcPr>
            <w:tcW w:w="1841" w:type="dxa"/>
          </w:tcPr>
          <w:p w14:paraId="3C88704F" w14:textId="77777777" w:rsidR="005E4E29" w:rsidRPr="00231213" w:rsidRDefault="005E4E29" w:rsidP="00FD6703">
            <w:pPr>
              <w:pStyle w:val="TableParagraph"/>
              <w:spacing w:before="138"/>
              <w:ind w:left="288" w:right="249"/>
              <w:jc w:val="center"/>
              <w:rPr>
                <w:rFonts w:asciiTheme="minorHAnsi" w:hAnsiTheme="minorHAnsi"/>
                <w:b/>
                <w:sz w:val="23"/>
              </w:rPr>
            </w:pPr>
            <w:r w:rsidRPr="00231213">
              <w:rPr>
                <w:rFonts w:asciiTheme="minorHAnsi" w:hAnsiTheme="minorHAnsi"/>
                <w:b/>
                <w:w w:val="105"/>
                <w:sz w:val="23"/>
              </w:rPr>
              <w:t>Indicator Codes</w:t>
            </w:r>
          </w:p>
        </w:tc>
        <w:tc>
          <w:tcPr>
            <w:tcW w:w="3109" w:type="dxa"/>
          </w:tcPr>
          <w:p w14:paraId="59494D6E" w14:textId="77777777" w:rsidR="005E4E29" w:rsidRPr="00231213" w:rsidRDefault="005E4E29" w:rsidP="00FD6703">
            <w:pPr>
              <w:pStyle w:val="TableParagraph"/>
              <w:spacing w:before="138"/>
              <w:ind w:left="904"/>
              <w:rPr>
                <w:rFonts w:asciiTheme="minorHAnsi" w:hAnsiTheme="minorHAnsi"/>
                <w:b/>
                <w:sz w:val="23"/>
              </w:rPr>
            </w:pPr>
            <w:r w:rsidRPr="00231213">
              <w:rPr>
                <w:rFonts w:asciiTheme="minorHAnsi" w:hAnsiTheme="minorHAnsi"/>
                <w:b/>
                <w:w w:val="105"/>
                <w:sz w:val="23"/>
              </w:rPr>
              <w:t>Indicator Names</w:t>
            </w:r>
          </w:p>
        </w:tc>
      </w:tr>
      <w:tr w:rsidR="005E4E29" w:rsidRPr="00231213" w14:paraId="28C20ABE" w14:textId="77777777" w:rsidTr="004E021C">
        <w:trPr>
          <w:trHeight w:val="518"/>
        </w:trPr>
        <w:tc>
          <w:tcPr>
            <w:tcW w:w="13364" w:type="dxa"/>
            <w:gridSpan w:val="3"/>
          </w:tcPr>
          <w:p w14:paraId="7D89C11A" w14:textId="77777777" w:rsidR="005E4E29" w:rsidRPr="00231213" w:rsidRDefault="005E4E29" w:rsidP="00FD6703">
            <w:pPr>
              <w:pStyle w:val="TableParagraph"/>
              <w:spacing w:before="152"/>
              <w:ind w:left="117"/>
              <w:rPr>
                <w:rFonts w:asciiTheme="minorHAnsi" w:hAnsiTheme="minorHAnsi"/>
                <w:b/>
                <w:sz w:val="24"/>
                <w:szCs w:val="24"/>
              </w:rPr>
            </w:pPr>
            <w:r w:rsidRPr="00231213">
              <w:rPr>
                <w:rFonts w:asciiTheme="minorHAnsi" w:hAnsiTheme="minorHAnsi"/>
                <w:b/>
                <w:sz w:val="24"/>
                <w:szCs w:val="24"/>
              </w:rPr>
              <w:t>Secondary Level</w:t>
            </w:r>
          </w:p>
        </w:tc>
      </w:tr>
      <w:tr w:rsidR="005E4E29" w:rsidRPr="00231213" w14:paraId="178361F4" w14:textId="77777777" w:rsidTr="004E021C">
        <w:trPr>
          <w:trHeight w:val="825"/>
        </w:trPr>
        <w:tc>
          <w:tcPr>
            <w:tcW w:w="8414" w:type="dxa"/>
          </w:tcPr>
          <w:p w14:paraId="3722DE16" w14:textId="77777777" w:rsidR="005E4E29" w:rsidRPr="00E33421" w:rsidRDefault="005E4E29" w:rsidP="00FD6703">
            <w:pPr>
              <w:pStyle w:val="TableParagraph"/>
              <w:spacing w:before="23"/>
              <w:ind w:left="117"/>
              <w:rPr>
                <w:rFonts w:asciiTheme="minorHAnsi" w:hAnsiTheme="minorHAnsi" w:cstheme="minorHAnsi"/>
                <w:sz w:val="24"/>
                <w:szCs w:val="24"/>
              </w:rPr>
            </w:pPr>
            <w:r w:rsidRPr="00E33421">
              <w:rPr>
                <w:rFonts w:asciiTheme="minorHAnsi" w:hAnsiTheme="minorHAnsi" w:cstheme="minorHAnsi"/>
                <w:w w:val="105"/>
                <w:sz w:val="24"/>
                <w:szCs w:val="24"/>
              </w:rPr>
              <w:t>The percentage of CTE concentrators who graduate high school, as measured by</w:t>
            </w:r>
          </w:p>
          <w:p w14:paraId="4FAEBB45" w14:textId="063034AD" w:rsidR="005E4E29" w:rsidRPr="00E33421" w:rsidRDefault="005E4E29" w:rsidP="00E33421">
            <w:pPr>
              <w:pStyle w:val="TableParagraph"/>
              <w:spacing w:before="8" w:line="270" w:lineRule="atLeast"/>
              <w:ind w:left="120" w:hanging="3"/>
              <w:rPr>
                <w:rFonts w:asciiTheme="minorHAnsi" w:hAnsiTheme="minorHAnsi" w:cstheme="minorHAnsi"/>
                <w:sz w:val="24"/>
                <w:szCs w:val="24"/>
              </w:rPr>
            </w:pPr>
            <w:proofErr w:type="gramStart"/>
            <w:r w:rsidRPr="00E33421">
              <w:rPr>
                <w:rFonts w:asciiTheme="minorHAnsi" w:hAnsiTheme="minorHAnsi" w:cstheme="minorHAnsi"/>
                <w:w w:val="105"/>
                <w:sz w:val="24"/>
                <w:szCs w:val="24"/>
              </w:rPr>
              <w:t>the</w:t>
            </w:r>
            <w:proofErr w:type="gramEnd"/>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four-year</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adjusted</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cohort</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graduation</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rate</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(defined</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2"/>
                <w:w w:val="105"/>
                <w:sz w:val="24"/>
                <w:szCs w:val="24"/>
              </w:rPr>
              <w:t xml:space="preserve"> </w:t>
            </w:r>
            <w:r w:rsidR="00E33421" w:rsidRPr="00E33421">
              <w:rPr>
                <w:rFonts w:asciiTheme="minorHAnsi" w:hAnsiTheme="minorHAnsi" w:cstheme="minorHAnsi"/>
                <w:w w:val="105"/>
                <w:sz w:val="24"/>
                <w:szCs w:val="24"/>
              </w:rPr>
              <w:t>S</w:t>
            </w:r>
            <w:r w:rsidRPr="00E33421">
              <w:rPr>
                <w:rFonts w:asciiTheme="minorHAnsi" w:hAnsiTheme="minorHAnsi" w:cstheme="minorHAnsi"/>
                <w:w w:val="105"/>
                <w:sz w:val="24"/>
                <w:szCs w:val="24"/>
              </w:rPr>
              <w:t>ection</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8101</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 xml:space="preserve">the </w:t>
            </w:r>
            <w:r w:rsidRPr="00E33421">
              <w:rPr>
                <w:rFonts w:asciiTheme="minorHAnsi" w:hAnsiTheme="minorHAnsi" w:cstheme="minorHAnsi"/>
                <w:spacing w:val="-6"/>
                <w:w w:val="105"/>
                <w:sz w:val="24"/>
                <w:szCs w:val="24"/>
              </w:rPr>
              <w:t xml:space="preserve">Elementary </w:t>
            </w:r>
            <w:r w:rsidRPr="00E33421">
              <w:rPr>
                <w:rFonts w:asciiTheme="minorHAnsi" w:hAnsiTheme="minorHAnsi" w:cstheme="minorHAnsi"/>
                <w:w w:val="105"/>
                <w:sz w:val="24"/>
                <w:szCs w:val="24"/>
              </w:rPr>
              <w:t>and Secondary Education Act of</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spacing w:val="-5"/>
                <w:w w:val="105"/>
                <w:sz w:val="24"/>
                <w:szCs w:val="24"/>
              </w:rPr>
              <w:t>1965).</w:t>
            </w:r>
          </w:p>
        </w:tc>
        <w:tc>
          <w:tcPr>
            <w:tcW w:w="1841" w:type="dxa"/>
          </w:tcPr>
          <w:p w14:paraId="7D5338A1" w14:textId="77777777" w:rsidR="005E4E29" w:rsidRPr="00E33421" w:rsidRDefault="001135BF" w:rsidP="00FD6703">
            <w:pPr>
              <w:pStyle w:val="TableParagraph"/>
              <w:spacing w:before="23"/>
              <w:ind w:left="232" w:right="249"/>
              <w:jc w:val="center"/>
              <w:rPr>
                <w:rFonts w:asciiTheme="minorHAnsi" w:hAnsiTheme="minorHAnsi" w:cstheme="minorHAnsi"/>
                <w:sz w:val="24"/>
                <w:szCs w:val="24"/>
              </w:rPr>
            </w:pPr>
            <w:r w:rsidRPr="00E33421">
              <w:rPr>
                <w:rFonts w:asciiTheme="minorHAnsi" w:hAnsiTheme="minorHAnsi" w:cstheme="minorHAnsi"/>
                <w:sz w:val="24"/>
                <w:szCs w:val="24"/>
              </w:rPr>
              <w:t>1S1</w:t>
            </w:r>
          </w:p>
        </w:tc>
        <w:tc>
          <w:tcPr>
            <w:tcW w:w="3109" w:type="dxa"/>
          </w:tcPr>
          <w:p w14:paraId="7CB06E46" w14:textId="77777777" w:rsidR="005E4E29" w:rsidRPr="00E33421" w:rsidRDefault="005E4E29" w:rsidP="00FD6703">
            <w:pPr>
              <w:pStyle w:val="TableParagraph"/>
              <w:spacing w:before="23"/>
              <w:ind w:left="116"/>
              <w:rPr>
                <w:rFonts w:asciiTheme="minorHAnsi" w:hAnsiTheme="minorHAnsi" w:cstheme="minorHAnsi"/>
                <w:sz w:val="24"/>
                <w:szCs w:val="24"/>
              </w:rPr>
            </w:pPr>
            <w:r w:rsidRPr="00E33421">
              <w:rPr>
                <w:rFonts w:asciiTheme="minorHAnsi" w:hAnsiTheme="minorHAnsi" w:cstheme="minorHAnsi"/>
                <w:w w:val="105"/>
                <w:sz w:val="24"/>
                <w:szCs w:val="24"/>
              </w:rPr>
              <w:t>Four-Year Graduation Rate</w:t>
            </w:r>
          </w:p>
        </w:tc>
      </w:tr>
      <w:tr w:rsidR="005E4E29" w:rsidRPr="00231213" w14:paraId="2D70236E" w14:textId="77777777" w:rsidTr="004E021C">
        <w:trPr>
          <w:trHeight w:val="816"/>
        </w:trPr>
        <w:tc>
          <w:tcPr>
            <w:tcW w:w="8414" w:type="dxa"/>
          </w:tcPr>
          <w:p w14:paraId="26517E1F" w14:textId="57C18395" w:rsidR="005E4E29" w:rsidRPr="00E33421" w:rsidRDefault="005E4E29" w:rsidP="00FD6703">
            <w:pPr>
              <w:pStyle w:val="TableParagraph"/>
              <w:spacing w:before="13" w:line="249" w:lineRule="auto"/>
              <w:ind w:left="103" w:right="452" w:firstLine="16"/>
              <w:rPr>
                <w:rFonts w:asciiTheme="minorHAnsi" w:hAnsiTheme="minorHAnsi" w:cstheme="minorHAnsi"/>
                <w:sz w:val="24"/>
                <w:szCs w:val="24"/>
              </w:rPr>
            </w:pPr>
            <w:r w:rsidRPr="00E33421">
              <w:rPr>
                <w:rFonts w:asciiTheme="minorHAnsi" w:hAnsiTheme="minorHAnsi" w:cstheme="minorHAnsi"/>
                <w:w w:val="105"/>
                <w:sz w:val="24"/>
                <w:szCs w:val="24"/>
              </w:rPr>
              <w:t>(At</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8"/>
                <w:w w:val="105"/>
                <w:sz w:val="24"/>
                <w:szCs w:val="24"/>
              </w:rPr>
              <w:t xml:space="preserv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tate's</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discretion)</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who</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graduate high</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school,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extended-year adjusted</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cohort</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graduation</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rate</w:t>
            </w:r>
          </w:p>
          <w:p w14:paraId="1F6032BF" w14:textId="7FEBC98C" w:rsidR="005E4E29" w:rsidRPr="00E33421" w:rsidRDefault="005E4E29" w:rsidP="00FD6703">
            <w:pPr>
              <w:pStyle w:val="TableParagraph"/>
              <w:spacing w:before="7" w:line="226" w:lineRule="exact"/>
              <w:ind w:left="102"/>
              <w:rPr>
                <w:rFonts w:asciiTheme="minorHAnsi" w:hAnsiTheme="minorHAnsi" w:cstheme="minorHAnsi"/>
                <w:sz w:val="24"/>
                <w:szCs w:val="24"/>
              </w:rPr>
            </w:pPr>
            <w:proofErr w:type="gramStart"/>
            <w:r w:rsidRPr="00E33421">
              <w:rPr>
                <w:rFonts w:asciiTheme="minorHAnsi" w:hAnsiTheme="minorHAnsi" w:cstheme="minorHAnsi"/>
                <w:w w:val="105"/>
                <w:sz w:val="24"/>
                <w:szCs w:val="24"/>
              </w:rPr>
              <w:t>defined</w:t>
            </w:r>
            <w:proofErr w:type="gramEnd"/>
            <w:r w:rsidRPr="00E33421">
              <w:rPr>
                <w:rFonts w:asciiTheme="minorHAnsi" w:hAnsiTheme="minorHAnsi" w:cstheme="minorHAnsi"/>
                <w:w w:val="105"/>
                <w:sz w:val="24"/>
                <w:szCs w:val="24"/>
              </w:rPr>
              <w:t xml:space="preserve"> in such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8101.</w:t>
            </w:r>
          </w:p>
        </w:tc>
        <w:tc>
          <w:tcPr>
            <w:tcW w:w="1841" w:type="dxa"/>
          </w:tcPr>
          <w:p w14:paraId="488787CD" w14:textId="77777777" w:rsidR="005E4E29" w:rsidRPr="00E33421" w:rsidRDefault="005E4E29" w:rsidP="00FD6703">
            <w:pPr>
              <w:pStyle w:val="TableParagraph"/>
              <w:spacing w:before="13"/>
              <w:ind w:left="288" w:right="232"/>
              <w:jc w:val="center"/>
              <w:rPr>
                <w:rFonts w:asciiTheme="minorHAnsi" w:hAnsiTheme="minorHAnsi" w:cstheme="minorHAnsi"/>
                <w:sz w:val="24"/>
                <w:szCs w:val="24"/>
              </w:rPr>
            </w:pPr>
            <w:r w:rsidRPr="00E33421">
              <w:rPr>
                <w:rFonts w:asciiTheme="minorHAnsi" w:hAnsiTheme="minorHAnsi" w:cstheme="minorHAnsi"/>
                <w:w w:val="105"/>
                <w:sz w:val="24"/>
                <w:szCs w:val="24"/>
              </w:rPr>
              <w:t>1S2</w:t>
            </w:r>
          </w:p>
        </w:tc>
        <w:tc>
          <w:tcPr>
            <w:tcW w:w="3109" w:type="dxa"/>
          </w:tcPr>
          <w:p w14:paraId="1271A914" w14:textId="77777777" w:rsidR="005E4E29" w:rsidRPr="00E33421" w:rsidRDefault="005E4E29" w:rsidP="00FD6703">
            <w:pPr>
              <w:pStyle w:val="TableParagraph"/>
              <w:spacing w:before="13"/>
              <w:ind w:left="115"/>
              <w:rPr>
                <w:rFonts w:asciiTheme="minorHAnsi" w:hAnsiTheme="minorHAnsi" w:cstheme="minorHAnsi"/>
                <w:sz w:val="24"/>
                <w:szCs w:val="24"/>
              </w:rPr>
            </w:pPr>
            <w:r w:rsidRPr="00E33421">
              <w:rPr>
                <w:rFonts w:asciiTheme="minorHAnsi" w:hAnsiTheme="minorHAnsi" w:cstheme="minorHAnsi"/>
                <w:w w:val="105"/>
                <w:sz w:val="24"/>
                <w:szCs w:val="24"/>
              </w:rPr>
              <w:t>Extended Graduation Rate</w:t>
            </w:r>
          </w:p>
        </w:tc>
      </w:tr>
      <w:tr w:rsidR="005E4E29" w:rsidRPr="00231213" w14:paraId="03286062" w14:textId="77777777" w:rsidTr="004E021C">
        <w:trPr>
          <w:trHeight w:val="1095"/>
        </w:trPr>
        <w:tc>
          <w:tcPr>
            <w:tcW w:w="8414" w:type="dxa"/>
          </w:tcPr>
          <w:p w14:paraId="420C1185" w14:textId="76AF9528" w:rsidR="005E4E29" w:rsidRPr="00E33421" w:rsidRDefault="005E4E29" w:rsidP="00E33421">
            <w:pPr>
              <w:pStyle w:val="TableParagraph"/>
              <w:spacing w:before="17" w:line="270" w:lineRule="atLeast"/>
              <w:ind w:left="97" w:right="452" w:firstLine="18"/>
              <w:rPr>
                <w:rFonts w:asciiTheme="minorHAnsi" w:hAnsiTheme="minorHAnsi" w:cstheme="minorHAnsi"/>
                <w:sz w:val="24"/>
                <w:szCs w:val="24"/>
              </w:rPr>
            </w:pPr>
            <w:r w:rsidRPr="00E33421">
              <w:rPr>
                <w:rFonts w:asciiTheme="minorHAnsi" w:hAnsiTheme="minorHAnsi" w:cstheme="minorHAnsi"/>
                <w:sz w:val="24"/>
                <w:szCs w:val="24"/>
              </w:rPr>
              <w:t xml:space="preserve">CTE concentrator proficiency in the challenging </w:t>
            </w:r>
            <w:r w:rsidR="00E33421">
              <w:rPr>
                <w:rFonts w:asciiTheme="minorHAnsi" w:hAnsiTheme="minorHAnsi" w:cstheme="minorHAnsi"/>
                <w:sz w:val="24"/>
                <w:szCs w:val="24"/>
              </w:rPr>
              <w:t>s</w:t>
            </w:r>
            <w:r w:rsidRPr="00E33421">
              <w:rPr>
                <w:rFonts w:asciiTheme="minorHAnsi" w:hAnsiTheme="minorHAnsi" w:cstheme="minorHAnsi"/>
                <w:sz w:val="24"/>
                <w:szCs w:val="24"/>
              </w:rPr>
              <w:t>tate academic standards adop</w:t>
            </w:r>
            <w:r w:rsidR="00A0043B" w:rsidRPr="00E33421">
              <w:rPr>
                <w:rFonts w:asciiTheme="minorHAnsi" w:hAnsiTheme="minorHAnsi" w:cstheme="minorHAnsi"/>
                <w:sz w:val="24"/>
                <w:szCs w:val="24"/>
              </w:rPr>
              <w:t xml:space="preserve">ted by the </w:t>
            </w:r>
            <w:r w:rsidR="00E33421">
              <w:rPr>
                <w:rFonts w:asciiTheme="minorHAnsi" w:hAnsiTheme="minorHAnsi" w:cstheme="minorHAnsi"/>
                <w:sz w:val="24"/>
                <w:szCs w:val="24"/>
              </w:rPr>
              <w:t>s</w:t>
            </w:r>
            <w:r w:rsidR="00A0043B" w:rsidRPr="00E33421">
              <w:rPr>
                <w:rFonts w:asciiTheme="minorHAnsi" w:hAnsiTheme="minorHAnsi" w:cstheme="minorHAnsi"/>
                <w:sz w:val="24"/>
                <w:szCs w:val="24"/>
              </w:rPr>
              <w:t xml:space="preserve">tate under </w:t>
            </w:r>
            <w:r w:rsidR="00E33421">
              <w:rPr>
                <w:rFonts w:asciiTheme="minorHAnsi" w:hAnsiTheme="minorHAnsi" w:cstheme="minorHAnsi"/>
                <w:sz w:val="24"/>
                <w:szCs w:val="24"/>
              </w:rPr>
              <w:t>S</w:t>
            </w:r>
            <w:r w:rsidR="00A0043B" w:rsidRPr="00E33421">
              <w:rPr>
                <w:rFonts w:asciiTheme="minorHAnsi" w:hAnsiTheme="minorHAnsi" w:cstheme="minorHAnsi"/>
                <w:sz w:val="24"/>
                <w:szCs w:val="24"/>
              </w:rPr>
              <w:t>ection</w:t>
            </w:r>
            <w:r w:rsidR="000B33A5" w:rsidRPr="00E33421">
              <w:rPr>
                <w:rFonts w:asciiTheme="minorHAnsi" w:hAnsiTheme="minorHAnsi" w:cstheme="minorHAnsi"/>
                <w:sz w:val="24"/>
                <w:szCs w:val="24"/>
              </w:rPr>
              <w:t xml:space="preserve"> 1</w:t>
            </w:r>
            <w:r w:rsidRPr="00E33421">
              <w:rPr>
                <w:rFonts w:asciiTheme="minorHAnsi" w:hAnsiTheme="minorHAnsi" w:cstheme="minorHAnsi"/>
                <w:sz w:val="24"/>
                <w:szCs w:val="24"/>
              </w:rPr>
              <w:t xml:space="preserve">111(b)(1) of the Elementary and Secondary Education Act of 1965, as measured by the academic assessments in reading/language arts 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sz w:val="24"/>
                <w:szCs w:val="24"/>
              </w:rPr>
              <w:t xml:space="preserve"> 1111(b)(2) of such </w:t>
            </w:r>
            <w:r w:rsidR="00E33421">
              <w:rPr>
                <w:rFonts w:asciiTheme="minorHAnsi" w:hAnsiTheme="minorHAnsi" w:cstheme="minorHAnsi"/>
                <w:sz w:val="24"/>
                <w:szCs w:val="24"/>
              </w:rPr>
              <w:t>a</w:t>
            </w:r>
            <w:r w:rsidRPr="00E33421">
              <w:rPr>
                <w:rFonts w:asciiTheme="minorHAnsi" w:hAnsiTheme="minorHAnsi" w:cstheme="minorHAnsi"/>
                <w:sz w:val="24"/>
                <w:szCs w:val="24"/>
              </w:rPr>
              <w:t>ct.</w:t>
            </w:r>
          </w:p>
        </w:tc>
        <w:tc>
          <w:tcPr>
            <w:tcW w:w="1841" w:type="dxa"/>
          </w:tcPr>
          <w:p w14:paraId="6408FDFF" w14:textId="58F31B3E" w:rsidR="005E4E29" w:rsidRPr="00E33421" w:rsidRDefault="005E4E29" w:rsidP="00E33421">
            <w:pPr>
              <w:pStyle w:val="TableParagraph"/>
              <w:spacing w:before="23"/>
              <w:ind w:left="247" w:right="249"/>
              <w:jc w:val="center"/>
              <w:rPr>
                <w:rFonts w:asciiTheme="minorHAnsi" w:hAnsiTheme="minorHAnsi" w:cstheme="minorHAnsi"/>
                <w:sz w:val="24"/>
                <w:szCs w:val="24"/>
              </w:rPr>
            </w:pPr>
            <w:r w:rsidRPr="00E33421">
              <w:rPr>
                <w:rFonts w:asciiTheme="minorHAnsi" w:hAnsiTheme="minorHAnsi" w:cstheme="minorHAnsi"/>
                <w:w w:val="105"/>
                <w:sz w:val="24"/>
                <w:szCs w:val="24"/>
              </w:rPr>
              <w:t>2S</w:t>
            </w:r>
            <w:r w:rsidR="00E33421">
              <w:rPr>
                <w:rFonts w:asciiTheme="minorHAnsi" w:hAnsiTheme="minorHAnsi" w:cstheme="minorHAnsi"/>
                <w:w w:val="105"/>
                <w:sz w:val="24"/>
                <w:szCs w:val="24"/>
              </w:rPr>
              <w:t>1</w:t>
            </w:r>
          </w:p>
        </w:tc>
        <w:tc>
          <w:tcPr>
            <w:tcW w:w="3109" w:type="dxa"/>
          </w:tcPr>
          <w:p w14:paraId="480501F1" w14:textId="77777777" w:rsidR="005E4E29" w:rsidRPr="00E33421" w:rsidRDefault="005E4E29" w:rsidP="00FD6703">
            <w:pPr>
              <w:pStyle w:val="TableParagraph"/>
              <w:spacing w:before="18" w:line="249" w:lineRule="auto"/>
              <w:ind w:left="116" w:right="988" w:firstLine="2"/>
              <w:rPr>
                <w:rFonts w:asciiTheme="minorHAnsi" w:hAnsiTheme="minorHAnsi" w:cstheme="minorHAnsi"/>
                <w:sz w:val="24"/>
                <w:szCs w:val="24"/>
              </w:rPr>
            </w:pPr>
            <w:r w:rsidRPr="00E33421">
              <w:rPr>
                <w:rFonts w:asciiTheme="minorHAnsi" w:hAnsiTheme="minorHAnsi" w:cstheme="minorHAnsi"/>
                <w:w w:val="105"/>
                <w:sz w:val="24"/>
                <w:szCs w:val="24"/>
              </w:rPr>
              <w:t>Academic Proficiency in Reading/Language Arts</w:t>
            </w:r>
          </w:p>
        </w:tc>
      </w:tr>
      <w:tr w:rsidR="005E4E29" w:rsidRPr="00231213" w14:paraId="260132EB" w14:textId="77777777" w:rsidTr="004E021C">
        <w:trPr>
          <w:trHeight w:val="1097"/>
        </w:trPr>
        <w:tc>
          <w:tcPr>
            <w:tcW w:w="8414" w:type="dxa"/>
          </w:tcPr>
          <w:p w14:paraId="3F063D4F" w14:textId="748A4C64" w:rsidR="005E4E29" w:rsidRPr="00E33421" w:rsidRDefault="005E4E29" w:rsidP="00FD6703">
            <w:pPr>
              <w:pStyle w:val="TableParagraph"/>
              <w:spacing w:before="16" w:line="252" w:lineRule="auto"/>
              <w:ind w:left="97" w:firstLine="18"/>
              <w:rPr>
                <w:rFonts w:asciiTheme="minorHAnsi" w:hAnsiTheme="minorHAnsi" w:cstheme="minorHAnsi"/>
                <w:sz w:val="24"/>
                <w:szCs w:val="24"/>
              </w:rPr>
            </w:pPr>
            <w:r w:rsidRPr="00E33421">
              <w:rPr>
                <w:rFonts w:asciiTheme="minorHAnsi" w:hAnsiTheme="minorHAnsi" w:cstheme="minorHAnsi"/>
                <w:w w:val="105"/>
                <w:sz w:val="24"/>
                <w:szCs w:val="24"/>
              </w:rPr>
              <w:t xml:space="preserve">CTE concentrator proficiency in the challenging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 xml:space="preserve">tate academic standards adopted by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under section1111(b)(1) of the Elementary and Secondary Education</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3"/>
                <w:w w:val="105"/>
                <w:sz w:val="24"/>
                <w:szCs w:val="24"/>
              </w:rPr>
              <w:t xml:space="preserve"> </w:t>
            </w:r>
            <w:r w:rsidRPr="00E33421">
              <w:rPr>
                <w:rFonts w:asciiTheme="minorHAnsi" w:hAnsiTheme="minorHAnsi" w:cstheme="minorHAnsi"/>
                <w:w w:val="105"/>
                <w:sz w:val="24"/>
                <w:szCs w:val="24"/>
              </w:rPr>
              <w:t>1965,</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academic</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assessments</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mathematics</w:t>
            </w:r>
          </w:p>
          <w:p w14:paraId="6D6AD1E5" w14:textId="418F1F29" w:rsidR="005E4E29" w:rsidRPr="00E33421" w:rsidRDefault="005E4E29" w:rsidP="00E33421">
            <w:pPr>
              <w:pStyle w:val="TableParagraph"/>
              <w:spacing w:before="3" w:line="226" w:lineRule="exact"/>
              <w:ind w:left="97"/>
              <w:rPr>
                <w:rFonts w:asciiTheme="minorHAnsi" w:hAnsiTheme="minorHAnsi" w:cstheme="minorHAnsi"/>
                <w:sz w:val="24"/>
                <w:szCs w:val="24"/>
              </w:rPr>
            </w:pPr>
            <w:proofErr w:type="gramStart"/>
            <w:r w:rsidRPr="00E33421">
              <w:rPr>
                <w:rFonts w:asciiTheme="minorHAnsi" w:hAnsiTheme="minorHAnsi" w:cstheme="minorHAnsi"/>
                <w:w w:val="105"/>
                <w:sz w:val="24"/>
                <w:szCs w:val="24"/>
              </w:rPr>
              <w:t>as</w:t>
            </w:r>
            <w:proofErr w:type="gramEnd"/>
            <w:r w:rsidRPr="00E33421">
              <w:rPr>
                <w:rFonts w:asciiTheme="minorHAnsi" w:hAnsiTheme="minorHAnsi" w:cstheme="minorHAnsi"/>
                <w:w w:val="105"/>
                <w:sz w:val="24"/>
                <w:szCs w:val="24"/>
              </w:rPr>
              <w:t xml:space="preserve">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1111(b)(2) of such </w:t>
            </w:r>
            <w:r w:rsidR="00E33421">
              <w:rPr>
                <w:rFonts w:asciiTheme="minorHAnsi" w:hAnsiTheme="minorHAnsi" w:cstheme="minorHAnsi"/>
                <w:w w:val="105"/>
                <w:sz w:val="24"/>
                <w:szCs w:val="24"/>
              </w:rPr>
              <w:t>a</w:t>
            </w:r>
            <w:r w:rsidRPr="00E33421">
              <w:rPr>
                <w:rFonts w:asciiTheme="minorHAnsi" w:hAnsiTheme="minorHAnsi" w:cstheme="minorHAnsi"/>
                <w:w w:val="105"/>
                <w:sz w:val="24"/>
                <w:szCs w:val="24"/>
              </w:rPr>
              <w:t>ct.</w:t>
            </w:r>
          </w:p>
        </w:tc>
        <w:tc>
          <w:tcPr>
            <w:tcW w:w="1841" w:type="dxa"/>
          </w:tcPr>
          <w:p w14:paraId="36033900" w14:textId="77777777" w:rsidR="005E4E29" w:rsidRPr="00E33421" w:rsidRDefault="005E4E29" w:rsidP="00FD6703">
            <w:pPr>
              <w:pStyle w:val="TableParagraph"/>
              <w:spacing w:before="16"/>
              <w:ind w:left="288" w:right="240"/>
              <w:jc w:val="center"/>
              <w:rPr>
                <w:rFonts w:asciiTheme="minorHAnsi" w:hAnsiTheme="minorHAnsi" w:cstheme="minorHAnsi"/>
                <w:sz w:val="24"/>
                <w:szCs w:val="24"/>
              </w:rPr>
            </w:pPr>
            <w:r w:rsidRPr="00E33421">
              <w:rPr>
                <w:rFonts w:asciiTheme="minorHAnsi" w:hAnsiTheme="minorHAnsi" w:cstheme="minorHAnsi"/>
                <w:w w:val="105"/>
                <w:sz w:val="24"/>
                <w:szCs w:val="24"/>
              </w:rPr>
              <w:t>2S2</w:t>
            </w:r>
          </w:p>
        </w:tc>
        <w:tc>
          <w:tcPr>
            <w:tcW w:w="3109" w:type="dxa"/>
          </w:tcPr>
          <w:p w14:paraId="34AE83C0" w14:textId="77777777" w:rsidR="005E4E29" w:rsidRPr="00E33421" w:rsidRDefault="005E4E29" w:rsidP="00FD6703">
            <w:pPr>
              <w:pStyle w:val="TableParagraph"/>
              <w:spacing w:before="16" w:line="249" w:lineRule="auto"/>
              <w:ind w:left="117" w:right="988" w:firstLine="1"/>
              <w:rPr>
                <w:rFonts w:asciiTheme="minorHAnsi" w:hAnsiTheme="minorHAnsi" w:cstheme="minorHAnsi"/>
                <w:sz w:val="24"/>
                <w:szCs w:val="24"/>
              </w:rPr>
            </w:pPr>
            <w:r w:rsidRPr="00E33421">
              <w:rPr>
                <w:rFonts w:asciiTheme="minorHAnsi" w:hAnsiTheme="minorHAnsi" w:cstheme="minorHAnsi"/>
                <w:w w:val="105"/>
                <w:sz w:val="24"/>
                <w:szCs w:val="24"/>
              </w:rPr>
              <w:t>Academic Proficiency in Mathematics</w:t>
            </w:r>
          </w:p>
        </w:tc>
      </w:tr>
      <w:tr w:rsidR="005E4E29" w:rsidRPr="00231213" w14:paraId="06A19489" w14:textId="77777777" w:rsidTr="004E021C">
        <w:trPr>
          <w:trHeight w:val="1104"/>
        </w:trPr>
        <w:tc>
          <w:tcPr>
            <w:tcW w:w="8414" w:type="dxa"/>
          </w:tcPr>
          <w:p w14:paraId="170B36DE" w14:textId="44993C6E" w:rsidR="005E4E29" w:rsidRPr="00E33421" w:rsidRDefault="005E4E29" w:rsidP="00FD6703">
            <w:pPr>
              <w:pStyle w:val="TableParagraph"/>
              <w:spacing w:before="27" w:line="249" w:lineRule="auto"/>
              <w:ind w:left="96" w:firstLine="20"/>
              <w:rPr>
                <w:rFonts w:asciiTheme="minorHAnsi" w:hAnsiTheme="minorHAnsi" w:cstheme="minorHAnsi"/>
                <w:sz w:val="24"/>
                <w:szCs w:val="24"/>
              </w:rPr>
            </w:pPr>
            <w:r w:rsidRPr="00E33421">
              <w:rPr>
                <w:rFonts w:asciiTheme="minorHAnsi" w:hAnsiTheme="minorHAnsi" w:cstheme="minorHAnsi"/>
                <w:w w:val="105"/>
                <w:sz w:val="24"/>
                <w:szCs w:val="24"/>
              </w:rPr>
              <w:t xml:space="preserve">CTE concentrator proficiency in the challenging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 xml:space="preserve">tate academic standards adopted by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under section</w:t>
            </w:r>
            <w:r w:rsidR="000B33A5" w:rsidRPr="00E33421">
              <w:rPr>
                <w:rFonts w:asciiTheme="minorHAnsi" w:hAnsiTheme="minorHAnsi" w:cstheme="minorHAnsi"/>
                <w:w w:val="105"/>
                <w:sz w:val="24"/>
                <w:szCs w:val="24"/>
              </w:rPr>
              <w:t xml:space="preserve"> 1</w:t>
            </w:r>
            <w:r w:rsidRPr="00E33421">
              <w:rPr>
                <w:rFonts w:asciiTheme="minorHAnsi" w:hAnsiTheme="minorHAnsi" w:cstheme="minorHAnsi"/>
                <w:w w:val="105"/>
                <w:sz w:val="24"/>
                <w:szCs w:val="24"/>
              </w:rPr>
              <w:t>11</w:t>
            </w:r>
            <w:r w:rsidR="000B33A5" w:rsidRPr="00E33421">
              <w:rPr>
                <w:rFonts w:asciiTheme="minorHAnsi" w:hAnsiTheme="minorHAnsi" w:cstheme="minorHAnsi"/>
                <w:w w:val="105"/>
                <w:sz w:val="24"/>
                <w:szCs w:val="24"/>
              </w:rPr>
              <w:t>1</w:t>
            </w:r>
            <w:r w:rsidRPr="00E33421">
              <w:rPr>
                <w:rFonts w:asciiTheme="minorHAnsi" w:hAnsiTheme="minorHAnsi" w:cstheme="minorHAnsi"/>
                <w:w w:val="105"/>
                <w:sz w:val="24"/>
                <w:szCs w:val="24"/>
              </w:rPr>
              <w:t>(b)(l) of the Elementary and Secondary</w:t>
            </w:r>
          </w:p>
          <w:p w14:paraId="24449FCB" w14:textId="5067C7C5" w:rsidR="005E4E29" w:rsidRPr="00E33421" w:rsidRDefault="005E4E29" w:rsidP="00E33421">
            <w:pPr>
              <w:pStyle w:val="TableParagraph"/>
              <w:spacing w:before="2" w:line="270" w:lineRule="atLeast"/>
              <w:ind w:left="93" w:firstLine="3"/>
              <w:rPr>
                <w:rFonts w:asciiTheme="minorHAnsi" w:hAnsiTheme="minorHAnsi" w:cstheme="minorHAnsi"/>
                <w:sz w:val="24"/>
                <w:szCs w:val="24"/>
              </w:rPr>
            </w:pPr>
            <w:r w:rsidRPr="00E33421">
              <w:rPr>
                <w:rFonts w:asciiTheme="minorHAnsi" w:hAnsiTheme="minorHAnsi" w:cstheme="minorHAnsi"/>
                <w:w w:val="105"/>
                <w:sz w:val="24"/>
                <w:szCs w:val="24"/>
              </w:rPr>
              <w:t>Education</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1965,</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academic</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assessments</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science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 xml:space="preserve">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1111(b</w:t>
            </w:r>
            <w:proofErr w:type="gramStart"/>
            <w:r w:rsidRPr="00E33421">
              <w:rPr>
                <w:rFonts w:asciiTheme="minorHAnsi" w:hAnsiTheme="minorHAnsi" w:cstheme="minorHAnsi"/>
                <w:w w:val="105"/>
                <w:sz w:val="24"/>
                <w:szCs w:val="24"/>
              </w:rPr>
              <w:t>)(</w:t>
            </w:r>
            <w:proofErr w:type="gramEnd"/>
            <w:r w:rsidRPr="00E33421">
              <w:rPr>
                <w:rFonts w:asciiTheme="minorHAnsi" w:hAnsiTheme="minorHAnsi" w:cstheme="minorHAnsi"/>
                <w:w w:val="105"/>
                <w:sz w:val="24"/>
                <w:szCs w:val="24"/>
              </w:rPr>
              <w:t>2) of such</w:t>
            </w:r>
            <w:r w:rsidRPr="00E33421">
              <w:rPr>
                <w:rFonts w:asciiTheme="minorHAnsi" w:hAnsiTheme="minorHAnsi" w:cstheme="minorHAnsi"/>
                <w:spacing w:val="-10"/>
                <w:w w:val="105"/>
                <w:sz w:val="24"/>
                <w:szCs w:val="24"/>
              </w:rPr>
              <w:t xml:space="preserve"> </w:t>
            </w:r>
            <w:r w:rsidR="00E33421">
              <w:rPr>
                <w:rFonts w:asciiTheme="minorHAnsi" w:hAnsiTheme="minorHAnsi" w:cstheme="minorHAnsi"/>
                <w:w w:val="105"/>
                <w:sz w:val="24"/>
                <w:szCs w:val="24"/>
              </w:rPr>
              <w:t>a</w:t>
            </w:r>
            <w:r w:rsidRPr="00E33421">
              <w:rPr>
                <w:rFonts w:asciiTheme="minorHAnsi" w:hAnsiTheme="minorHAnsi" w:cstheme="minorHAnsi"/>
                <w:w w:val="105"/>
                <w:sz w:val="24"/>
                <w:szCs w:val="24"/>
              </w:rPr>
              <w:t>ct.</w:t>
            </w:r>
          </w:p>
        </w:tc>
        <w:tc>
          <w:tcPr>
            <w:tcW w:w="1841" w:type="dxa"/>
          </w:tcPr>
          <w:p w14:paraId="77B2EA9C" w14:textId="77777777" w:rsidR="005E4E29" w:rsidRPr="00E33421" w:rsidRDefault="005E4E29" w:rsidP="00FD6703">
            <w:pPr>
              <w:pStyle w:val="TableParagraph"/>
              <w:spacing w:before="27"/>
              <w:ind w:left="288" w:right="248"/>
              <w:jc w:val="center"/>
              <w:rPr>
                <w:rFonts w:asciiTheme="minorHAnsi" w:hAnsiTheme="minorHAnsi" w:cstheme="minorHAnsi"/>
                <w:sz w:val="24"/>
                <w:szCs w:val="24"/>
              </w:rPr>
            </w:pPr>
            <w:r w:rsidRPr="00E33421">
              <w:rPr>
                <w:rFonts w:asciiTheme="minorHAnsi" w:hAnsiTheme="minorHAnsi" w:cstheme="minorHAnsi"/>
                <w:sz w:val="24"/>
                <w:szCs w:val="24"/>
              </w:rPr>
              <w:t>2S3</w:t>
            </w:r>
          </w:p>
        </w:tc>
        <w:tc>
          <w:tcPr>
            <w:tcW w:w="3109" w:type="dxa"/>
          </w:tcPr>
          <w:p w14:paraId="25DF67E5" w14:textId="77777777" w:rsidR="005E4E29" w:rsidRPr="00E33421" w:rsidRDefault="005E4E29" w:rsidP="00FD6703">
            <w:pPr>
              <w:pStyle w:val="TableParagraph"/>
              <w:spacing w:before="23"/>
              <w:ind w:left="118"/>
              <w:rPr>
                <w:rFonts w:asciiTheme="minorHAnsi" w:hAnsiTheme="minorHAnsi" w:cstheme="minorHAnsi"/>
                <w:sz w:val="24"/>
                <w:szCs w:val="24"/>
              </w:rPr>
            </w:pPr>
            <w:r w:rsidRPr="00E33421">
              <w:rPr>
                <w:rFonts w:asciiTheme="minorHAnsi" w:hAnsiTheme="minorHAnsi" w:cstheme="minorHAnsi"/>
                <w:w w:val="105"/>
                <w:sz w:val="24"/>
                <w:szCs w:val="24"/>
              </w:rPr>
              <w:t>Academic Proficiency in Science</w:t>
            </w:r>
          </w:p>
        </w:tc>
      </w:tr>
      <w:tr w:rsidR="005E4E29" w:rsidRPr="00231213" w14:paraId="72DAEA2C" w14:textId="77777777" w:rsidTr="004E021C">
        <w:trPr>
          <w:trHeight w:val="1648"/>
        </w:trPr>
        <w:tc>
          <w:tcPr>
            <w:tcW w:w="8414" w:type="dxa"/>
          </w:tcPr>
          <w:p w14:paraId="50EEFB57" w14:textId="57724C6E" w:rsidR="005E4E29" w:rsidRPr="00E33421" w:rsidRDefault="005E4E29" w:rsidP="00E33421">
            <w:pPr>
              <w:pStyle w:val="TableParagraph"/>
              <w:spacing w:before="13" w:line="249" w:lineRule="auto"/>
              <w:ind w:left="89" w:firstLine="23"/>
              <w:rPr>
                <w:rFonts w:asciiTheme="minorHAnsi" w:hAnsiTheme="minorHAnsi" w:cstheme="minorHAnsi"/>
                <w:sz w:val="24"/>
                <w:szCs w:val="24"/>
              </w:rPr>
            </w:pPr>
            <w:proofErr w:type="gramStart"/>
            <w:r w:rsidRPr="00E33421">
              <w:rPr>
                <w:rFonts w:asciiTheme="minorHAnsi" w:hAnsiTheme="minorHAnsi" w:cstheme="minorHAnsi"/>
                <w:w w:val="105"/>
                <w:sz w:val="24"/>
                <w:szCs w:val="24"/>
              </w:rPr>
              <w:t xml:space="preserve">The percentage of CTE concentrators who, in the second quarter after </w:t>
            </w:r>
            <w:r w:rsidR="00BB47DA" w:rsidRPr="00E33421">
              <w:rPr>
                <w:rFonts w:asciiTheme="minorHAnsi" w:hAnsiTheme="minorHAnsi" w:cstheme="minorHAnsi"/>
                <w:w w:val="105"/>
                <w:sz w:val="24"/>
                <w:szCs w:val="24"/>
              </w:rPr>
              <w:t>graduating</w:t>
            </w:r>
            <w:r w:rsidRPr="00E33421">
              <w:rPr>
                <w:rFonts w:asciiTheme="minorHAnsi" w:hAnsiTheme="minorHAnsi" w:cstheme="minorHAnsi"/>
                <w:w w:val="105"/>
                <w:sz w:val="24"/>
                <w:szCs w:val="24"/>
              </w:rPr>
              <w:t xml:space="preserve"> from</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secondary</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are</w:t>
            </w:r>
            <w:r w:rsidRPr="00E33421">
              <w:rPr>
                <w:rFonts w:asciiTheme="minorHAnsi" w:hAnsiTheme="minorHAnsi" w:cstheme="minorHAnsi"/>
                <w:spacing w:val="-29"/>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3"/>
                <w:w w:val="105"/>
                <w:sz w:val="24"/>
                <w:szCs w:val="24"/>
              </w:rPr>
              <w:t xml:space="preserve"> </w:t>
            </w:r>
            <w:r w:rsidRPr="00E33421">
              <w:rPr>
                <w:rFonts w:asciiTheme="minorHAnsi" w:hAnsiTheme="minorHAnsi" w:cstheme="minorHAnsi"/>
                <w:w w:val="105"/>
                <w:sz w:val="24"/>
                <w:szCs w:val="24"/>
              </w:rPr>
              <w:t>postsecondary</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7"/>
                <w:w w:val="105"/>
                <w:sz w:val="24"/>
                <w:szCs w:val="24"/>
              </w:rPr>
              <w:t xml:space="preserve"> </w:t>
            </w:r>
            <w:r w:rsidRPr="00E33421">
              <w:rPr>
                <w:rFonts w:asciiTheme="minorHAnsi" w:hAnsiTheme="minorHAnsi" w:cstheme="minorHAnsi"/>
                <w:w w:val="105"/>
                <w:sz w:val="24"/>
                <w:szCs w:val="24"/>
              </w:rPr>
              <w:t>advanced</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training, military</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that</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receives</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assistance</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under</w:t>
            </w:r>
            <w:r w:rsidRPr="00E33421">
              <w:rPr>
                <w:rFonts w:asciiTheme="minorHAnsi" w:hAnsiTheme="minorHAnsi" w:cstheme="minorHAnsi"/>
                <w:spacing w:val="-7"/>
                <w:w w:val="105"/>
                <w:sz w:val="24"/>
                <w:szCs w:val="24"/>
              </w:rPr>
              <w:t xml:space="preserve"> </w:t>
            </w:r>
            <w:r w:rsidR="00E33421">
              <w:rPr>
                <w:rFonts w:asciiTheme="minorHAnsi" w:hAnsiTheme="minorHAnsi" w:cstheme="minorHAnsi"/>
                <w:w w:val="105"/>
                <w:sz w:val="24"/>
                <w:szCs w:val="24"/>
              </w:rPr>
              <w:t>T</w:t>
            </w:r>
            <w:r w:rsidRPr="00E33421">
              <w:rPr>
                <w:rFonts w:asciiTheme="minorHAnsi" w:hAnsiTheme="minorHAnsi" w:cstheme="minorHAnsi"/>
                <w:w w:val="105"/>
                <w:sz w:val="24"/>
                <w:szCs w:val="24"/>
              </w:rPr>
              <w:t>itle</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I</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the National and Community Service Act of 1990 (42 U.S.C. 12511 et seq.), are volunteers</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described</w:t>
            </w:r>
            <w:r w:rsidRPr="00E33421">
              <w:rPr>
                <w:rFonts w:asciiTheme="minorHAnsi" w:hAnsiTheme="minorHAnsi" w:cstheme="minorHAnsi"/>
                <w:spacing w:val="2"/>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5"/>
                <w:w w:val="105"/>
                <w:sz w:val="24"/>
                <w:szCs w:val="24"/>
              </w:rPr>
              <w:t xml:space="preserve"> </w:t>
            </w:r>
            <w:r w:rsidR="00E33421" w:rsidRPr="00E33421">
              <w:rPr>
                <w:rFonts w:asciiTheme="minorHAnsi" w:hAnsiTheme="minorHAnsi" w:cstheme="minorHAnsi"/>
                <w:w w:val="105"/>
                <w:sz w:val="24"/>
                <w:szCs w:val="24"/>
              </w:rPr>
              <w:t>Section</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5(a)</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Peace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Corps</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(22</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U.S.C.</w:t>
            </w:r>
            <w:r w:rsidR="000B33A5" w:rsidRPr="00E33421">
              <w:rPr>
                <w:rFonts w:asciiTheme="minorHAnsi" w:hAnsiTheme="minorHAnsi" w:cstheme="minorHAnsi"/>
                <w:w w:val="105"/>
                <w:sz w:val="24"/>
                <w:szCs w:val="24"/>
              </w:rPr>
              <w:t xml:space="preserve"> </w:t>
            </w:r>
            <w:r w:rsidRPr="00E33421">
              <w:rPr>
                <w:rFonts w:asciiTheme="minorHAnsi" w:hAnsiTheme="minorHAnsi" w:cstheme="minorHAnsi"/>
                <w:w w:val="105"/>
                <w:sz w:val="24"/>
                <w:szCs w:val="24"/>
              </w:rPr>
              <w:t>2504(a)), or are employed.</w:t>
            </w:r>
            <w:proofErr w:type="gramEnd"/>
          </w:p>
        </w:tc>
        <w:tc>
          <w:tcPr>
            <w:tcW w:w="1841" w:type="dxa"/>
          </w:tcPr>
          <w:p w14:paraId="7B2D25C6" w14:textId="16D5EC93" w:rsidR="005E4E29" w:rsidRPr="00E33421" w:rsidRDefault="00E33421" w:rsidP="00FD6703">
            <w:pPr>
              <w:pStyle w:val="TableParagraph"/>
              <w:spacing w:before="13"/>
              <w:ind w:left="238" w:right="249"/>
              <w:jc w:val="center"/>
              <w:rPr>
                <w:rFonts w:asciiTheme="minorHAnsi" w:hAnsiTheme="minorHAnsi" w:cstheme="minorHAnsi"/>
                <w:sz w:val="24"/>
                <w:szCs w:val="24"/>
              </w:rPr>
            </w:pPr>
            <w:r>
              <w:rPr>
                <w:rFonts w:asciiTheme="minorHAnsi" w:hAnsiTheme="minorHAnsi" w:cstheme="minorHAnsi"/>
                <w:w w:val="105"/>
                <w:sz w:val="24"/>
                <w:szCs w:val="24"/>
              </w:rPr>
              <w:t>3S1</w:t>
            </w:r>
          </w:p>
        </w:tc>
        <w:tc>
          <w:tcPr>
            <w:tcW w:w="3109" w:type="dxa"/>
          </w:tcPr>
          <w:p w14:paraId="0E0F0FB9" w14:textId="77777777" w:rsidR="005E4E29" w:rsidRPr="00E33421" w:rsidRDefault="005E4E29" w:rsidP="00FD6703">
            <w:pPr>
              <w:pStyle w:val="TableParagraph"/>
              <w:spacing w:before="8"/>
              <w:ind w:left="116"/>
              <w:rPr>
                <w:rFonts w:asciiTheme="minorHAnsi" w:hAnsiTheme="minorHAnsi" w:cstheme="minorHAnsi"/>
                <w:sz w:val="24"/>
                <w:szCs w:val="24"/>
              </w:rPr>
            </w:pPr>
            <w:r w:rsidRPr="00E33421">
              <w:rPr>
                <w:rFonts w:asciiTheme="minorHAnsi" w:hAnsiTheme="minorHAnsi" w:cstheme="minorHAnsi"/>
                <w:w w:val="105"/>
                <w:sz w:val="24"/>
                <w:szCs w:val="24"/>
              </w:rPr>
              <w:t>Post-Program Placement</w:t>
            </w:r>
          </w:p>
        </w:tc>
      </w:tr>
    </w:tbl>
    <w:p w14:paraId="53567C24" w14:textId="77777777" w:rsidR="005E4E29" w:rsidRPr="00231213" w:rsidRDefault="005E4E29" w:rsidP="005E4E29">
      <w:pPr>
        <w:rPr>
          <w:sz w:val="23"/>
        </w:rPr>
        <w:sectPr w:rsidR="005E4E29" w:rsidRPr="00231213" w:rsidSect="005E4E29">
          <w:pgSz w:w="15840" w:h="12240" w:orient="landscape"/>
          <w:pgMar w:top="1140" w:right="680" w:bottom="1180" w:left="1100" w:header="0" w:footer="990" w:gutter="0"/>
          <w:cols w:space="720"/>
        </w:sectPr>
      </w:pPr>
    </w:p>
    <w:p w14:paraId="37E5491F" w14:textId="77777777" w:rsidR="005E4E29" w:rsidRPr="00231213" w:rsidRDefault="005E4E29" w:rsidP="005E4E29">
      <w:pPr>
        <w:spacing w:before="67"/>
        <w:ind w:left="3313"/>
        <w:rPr>
          <w:b/>
        </w:rPr>
      </w:pPr>
      <w:r w:rsidRPr="00231213">
        <w:rPr>
          <w:b/>
          <w:w w:val="105"/>
        </w:rPr>
        <w:lastRenderedPageBreak/>
        <w:t>Table 6: Section 113(b) Core Indicators of Performance (continued)</w:t>
      </w:r>
    </w:p>
    <w:p w14:paraId="7232EE25" w14:textId="77777777" w:rsidR="005E4E29" w:rsidRPr="00231213" w:rsidRDefault="005E4E29" w:rsidP="005E4E29">
      <w:pPr>
        <w:pStyle w:val="BodyText"/>
        <w:spacing w:before="3"/>
        <w:rPr>
          <w:b/>
          <w:sz w:val="22"/>
        </w:rPr>
      </w:pPr>
    </w:p>
    <w:tbl>
      <w:tblPr>
        <w:tblW w:w="0" w:type="auto"/>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11"/>
        <w:gridCol w:w="2234"/>
        <w:gridCol w:w="3109"/>
      </w:tblGrid>
      <w:tr w:rsidR="005E4E29" w:rsidRPr="00231213" w14:paraId="3B1108B3" w14:textId="77777777" w:rsidTr="004E021C">
        <w:trPr>
          <w:trHeight w:val="508"/>
        </w:trPr>
        <w:tc>
          <w:tcPr>
            <w:tcW w:w="8011" w:type="dxa"/>
          </w:tcPr>
          <w:p w14:paraId="26E6F103" w14:textId="77777777" w:rsidR="005E4E29" w:rsidRPr="00231213" w:rsidRDefault="005E4E29" w:rsidP="00FD6703">
            <w:pPr>
              <w:pStyle w:val="TableParagraph"/>
              <w:spacing w:before="143"/>
              <w:ind w:left="2812" w:right="2829"/>
              <w:jc w:val="center"/>
              <w:rPr>
                <w:rFonts w:asciiTheme="minorHAnsi" w:hAnsiTheme="minorHAnsi"/>
                <w:b/>
                <w:sz w:val="24"/>
                <w:szCs w:val="24"/>
              </w:rPr>
            </w:pPr>
            <w:r w:rsidRPr="00231213">
              <w:rPr>
                <w:rFonts w:asciiTheme="minorHAnsi" w:hAnsiTheme="minorHAnsi"/>
                <w:b/>
                <w:w w:val="105"/>
                <w:sz w:val="24"/>
                <w:szCs w:val="24"/>
              </w:rPr>
              <w:t>Indicator Descriptions</w:t>
            </w:r>
          </w:p>
        </w:tc>
        <w:tc>
          <w:tcPr>
            <w:tcW w:w="2234" w:type="dxa"/>
          </w:tcPr>
          <w:p w14:paraId="04B8C567" w14:textId="77777777" w:rsidR="005E4E29" w:rsidRPr="00231213" w:rsidRDefault="005E4E29" w:rsidP="00FD6703">
            <w:pPr>
              <w:pStyle w:val="TableParagraph"/>
              <w:spacing w:before="143"/>
              <w:ind w:left="232" w:right="203"/>
              <w:jc w:val="center"/>
              <w:rPr>
                <w:rFonts w:asciiTheme="minorHAnsi" w:hAnsiTheme="minorHAnsi"/>
                <w:b/>
                <w:sz w:val="24"/>
                <w:szCs w:val="24"/>
              </w:rPr>
            </w:pPr>
            <w:r w:rsidRPr="00231213">
              <w:rPr>
                <w:rFonts w:asciiTheme="minorHAnsi" w:hAnsiTheme="minorHAnsi"/>
                <w:b/>
                <w:w w:val="105"/>
                <w:sz w:val="24"/>
                <w:szCs w:val="24"/>
              </w:rPr>
              <w:t>Indicator Codes</w:t>
            </w:r>
          </w:p>
        </w:tc>
        <w:tc>
          <w:tcPr>
            <w:tcW w:w="3109" w:type="dxa"/>
          </w:tcPr>
          <w:p w14:paraId="3F79B492" w14:textId="77777777" w:rsidR="005E4E29" w:rsidRPr="00231213" w:rsidRDefault="005E4E29" w:rsidP="00FD6703">
            <w:pPr>
              <w:pStyle w:val="TableParagraph"/>
              <w:spacing w:before="138"/>
              <w:ind w:left="904"/>
              <w:rPr>
                <w:rFonts w:asciiTheme="minorHAnsi" w:hAnsiTheme="minorHAnsi"/>
                <w:b/>
                <w:sz w:val="24"/>
                <w:szCs w:val="24"/>
              </w:rPr>
            </w:pPr>
            <w:r w:rsidRPr="00231213">
              <w:rPr>
                <w:rFonts w:asciiTheme="minorHAnsi" w:hAnsiTheme="minorHAnsi"/>
                <w:b/>
                <w:w w:val="105"/>
                <w:sz w:val="24"/>
                <w:szCs w:val="24"/>
              </w:rPr>
              <w:t>Indicator Names</w:t>
            </w:r>
          </w:p>
        </w:tc>
      </w:tr>
      <w:tr w:rsidR="005E4E29" w:rsidRPr="00231213" w14:paraId="478678E6" w14:textId="77777777" w:rsidTr="004E021C">
        <w:trPr>
          <w:trHeight w:val="508"/>
        </w:trPr>
        <w:tc>
          <w:tcPr>
            <w:tcW w:w="13354" w:type="dxa"/>
            <w:gridSpan w:val="3"/>
          </w:tcPr>
          <w:p w14:paraId="178795B2" w14:textId="77777777" w:rsidR="005E4E29" w:rsidRPr="00231213" w:rsidRDefault="005E4E29" w:rsidP="00FD6703">
            <w:pPr>
              <w:pStyle w:val="TableParagraph"/>
              <w:spacing w:before="148"/>
              <w:ind w:left="117"/>
              <w:rPr>
                <w:rFonts w:asciiTheme="minorHAnsi" w:hAnsiTheme="minorHAnsi"/>
                <w:b/>
                <w:sz w:val="24"/>
                <w:szCs w:val="24"/>
              </w:rPr>
            </w:pPr>
            <w:r w:rsidRPr="00231213">
              <w:rPr>
                <w:rFonts w:asciiTheme="minorHAnsi" w:hAnsiTheme="minorHAnsi"/>
                <w:b/>
                <w:sz w:val="24"/>
                <w:szCs w:val="24"/>
              </w:rPr>
              <w:t>Secondary Level (continued)</w:t>
            </w:r>
          </w:p>
        </w:tc>
      </w:tr>
      <w:tr w:rsidR="005E4E29" w:rsidRPr="00231213" w14:paraId="607CAEA6" w14:textId="77777777" w:rsidTr="004E021C">
        <w:trPr>
          <w:trHeight w:val="556"/>
        </w:trPr>
        <w:tc>
          <w:tcPr>
            <w:tcW w:w="8011" w:type="dxa"/>
          </w:tcPr>
          <w:p w14:paraId="0CD8E1FB" w14:textId="77777777" w:rsidR="005E4E29" w:rsidRPr="00E33421" w:rsidRDefault="005E4E29" w:rsidP="004E021C">
            <w:pPr>
              <w:pStyle w:val="TableParagraph"/>
              <w:spacing w:before="27" w:line="270" w:lineRule="atLeast"/>
              <w:ind w:left="97" w:firstLine="20"/>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6"/>
                <w:w w:val="105"/>
                <w:sz w:val="24"/>
                <w:szCs w:val="24"/>
              </w:rPr>
              <w:t xml:space="preserve"> </w:t>
            </w:r>
            <w:r w:rsidR="004E021C" w:rsidRPr="00E33421">
              <w:rPr>
                <w:rFonts w:asciiTheme="minorHAnsi" w:hAnsiTheme="minorHAnsi" w:cstheme="minorHAnsi"/>
                <w:w w:val="105"/>
                <w:sz w:val="24"/>
                <w:szCs w:val="24"/>
              </w:rPr>
              <w:t>CTE</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 xml:space="preserve">programs and programs of study that lead to </w:t>
            </w:r>
            <w:r w:rsidR="00042FAE" w:rsidRPr="00E33421">
              <w:rPr>
                <w:rFonts w:asciiTheme="minorHAnsi" w:hAnsiTheme="minorHAnsi" w:cstheme="minorHAnsi"/>
                <w:w w:val="105"/>
                <w:sz w:val="24"/>
                <w:szCs w:val="24"/>
              </w:rPr>
              <w:t xml:space="preserve">nontraditional </w:t>
            </w:r>
            <w:r w:rsidRPr="00E33421">
              <w:rPr>
                <w:rFonts w:asciiTheme="minorHAnsi" w:hAnsiTheme="minorHAnsi" w:cstheme="minorHAnsi"/>
                <w:spacing w:val="-35"/>
                <w:w w:val="105"/>
                <w:sz w:val="24"/>
                <w:szCs w:val="24"/>
              </w:rPr>
              <w:t xml:space="preserve"> </w:t>
            </w:r>
            <w:r w:rsidRPr="00E33421">
              <w:rPr>
                <w:rFonts w:asciiTheme="minorHAnsi" w:hAnsiTheme="minorHAnsi" w:cstheme="minorHAnsi"/>
                <w:spacing w:val="-3"/>
                <w:w w:val="105"/>
                <w:sz w:val="24"/>
                <w:szCs w:val="24"/>
              </w:rPr>
              <w:t>fields.</w:t>
            </w:r>
            <w:r w:rsidRPr="00E33421">
              <w:rPr>
                <w:rFonts w:asciiTheme="minorHAnsi" w:hAnsiTheme="minorHAnsi" w:cstheme="minorHAnsi"/>
                <w:spacing w:val="-3"/>
                <w:w w:val="105"/>
                <w:sz w:val="24"/>
                <w:szCs w:val="24"/>
                <w:vertAlign w:val="superscript"/>
              </w:rPr>
              <w:t>11</w:t>
            </w:r>
          </w:p>
        </w:tc>
        <w:tc>
          <w:tcPr>
            <w:tcW w:w="2234" w:type="dxa"/>
          </w:tcPr>
          <w:p w14:paraId="7762062A" w14:textId="77777777" w:rsidR="005E4E29" w:rsidRPr="00E33421" w:rsidRDefault="005E4E29" w:rsidP="00FD6703">
            <w:pPr>
              <w:pStyle w:val="TableParagraph"/>
              <w:spacing w:before="27"/>
              <w:ind w:left="232" w:right="183"/>
              <w:jc w:val="center"/>
              <w:rPr>
                <w:rFonts w:asciiTheme="minorHAnsi" w:hAnsiTheme="minorHAnsi" w:cstheme="minorHAnsi"/>
                <w:sz w:val="24"/>
                <w:szCs w:val="24"/>
              </w:rPr>
            </w:pPr>
            <w:r w:rsidRPr="00E33421">
              <w:rPr>
                <w:rFonts w:asciiTheme="minorHAnsi" w:hAnsiTheme="minorHAnsi" w:cstheme="minorHAnsi"/>
                <w:w w:val="105"/>
                <w:sz w:val="24"/>
                <w:szCs w:val="24"/>
              </w:rPr>
              <w:t>4S1</w:t>
            </w:r>
          </w:p>
        </w:tc>
        <w:tc>
          <w:tcPr>
            <w:tcW w:w="3109" w:type="dxa"/>
          </w:tcPr>
          <w:p w14:paraId="06936B01" w14:textId="77777777" w:rsidR="005E4E29" w:rsidRPr="00E33421" w:rsidRDefault="00042FAE" w:rsidP="00FD6703">
            <w:pPr>
              <w:pStyle w:val="TableParagraph"/>
              <w:spacing w:before="12" w:line="280" w:lineRule="atLeast"/>
              <w:ind w:left="121" w:hanging="3"/>
              <w:rPr>
                <w:rFonts w:asciiTheme="minorHAnsi" w:hAnsiTheme="minorHAnsi" w:cstheme="minorHAnsi"/>
                <w:sz w:val="24"/>
                <w:szCs w:val="24"/>
              </w:rPr>
            </w:pPr>
            <w:r w:rsidRPr="00E33421">
              <w:rPr>
                <w:rFonts w:asciiTheme="minorHAnsi" w:hAnsiTheme="minorHAnsi" w:cstheme="minorHAnsi"/>
                <w:w w:val="105"/>
                <w:sz w:val="24"/>
                <w:szCs w:val="24"/>
              </w:rPr>
              <w:t xml:space="preserve">Nontraditional </w:t>
            </w:r>
            <w:r w:rsidR="005E4E29" w:rsidRPr="00E33421">
              <w:rPr>
                <w:rFonts w:asciiTheme="minorHAnsi" w:hAnsiTheme="minorHAnsi" w:cstheme="minorHAnsi"/>
                <w:w w:val="105"/>
                <w:sz w:val="24"/>
                <w:szCs w:val="24"/>
              </w:rPr>
              <w:t xml:space="preserve"> Program Concentration</w:t>
            </w:r>
          </w:p>
        </w:tc>
      </w:tr>
      <w:tr w:rsidR="005E4E29" w:rsidRPr="00231213" w14:paraId="3239278E" w14:textId="77777777" w:rsidTr="004E021C">
        <w:trPr>
          <w:trHeight w:val="772"/>
        </w:trPr>
        <w:tc>
          <w:tcPr>
            <w:tcW w:w="13354" w:type="dxa"/>
            <w:gridSpan w:val="3"/>
          </w:tcPr>
          <w:p w14:paraId="2A44F35E" w14:textId="77777777" w:rsidR="005E4E29" w:rsidRPr="00E33421" w:rsidRDefault="005E4E29" w:rsidP="00FD6703">
            <w:pPr>
              <w:pStyle w:val="TableParagraph"/>
              <w:spacing w:before="128" w:line="252" w:lineRule="auto"/>
              <w:ind w:left="115" w:right="115" w:firstLine="2"/>
              <w:rPr>
                <w:rFonts w:asciiTheme="minorHAnsi" w:hAnsiTheme="minorHAnsi" w:cstheme="minorHAnsi"/>
                <w:i/>
                <w:sz w:val="24"/>
                <w:szCs w:val="24"/>
              </w:rPr>
            </w:pPr>
            <w:r w:rsidRPr="00E33421">
              <w:rPr>
                <w:rFonts w:asciiTheme="minorHAnsi" w:hAnsiTheme="minorHAnsi" w:cstheme="minorHAnsi"/>
                <w:i/>
                <w:w w:val="105"/>
                <w:sz w:val="24"/>
                <w:szCs w:val="24"/>
              </w:rPr>
              <w:t>The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eligible</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agency</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must</w:t>
            </w:r>
            <w:r w:rsidRPr="00E33421">
              <w:rPr>
                <w:rFonts w:asciiTheme="minorHAnsi" w:hAnsiTheme="minorHAnsi" w:cstheme="minorHAnsi"/>
                <w:i/>
                <w:spacing w:val="-12"/>
                <w:w w:val="105"/>
                <w:sz w:val="24"/>
                <w:szCs w:val="24"/>
              </w:rPr>
              <w:t xml:space="preserve"> </w:t>
            </w:r>
            <w:r w:rsidRPr="00E33421">
              <w:rPr>
                <w:rFonts w:asciiTheme="minorHAnsi" w:hAnsiTheme="minorHAnsi" w:cstheme="minorHAnsi"/>
                <w:i/>
                <w:w w:val="105"/>
                <w:sz w:val="24"/>
                <w:szCs w:val="24"/>
              </w:rPr>
              <w:t>include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at</w:t>
            </w:r>
            <w:r w:rsidRPr="00E33421">
              <w:rPr>
                <w:rFonts w:asciiTheme="minorHAnsi" w:hAnsiTheme="minorHAnsi" w:cstheme="minorHAnsi"/>
                <w:i/>
                <w:spacing w:val="-16"/>
                <w:w w:val="105"/>
                <w:sz w:val="24"/>
                <w:szCs w:val="24"/>
              </w:rPr>
              <w:t xml:space="preserve"> </w:t>
            </w:r>
            <w:r w:rsidRPr="00E33421">
              <w:rPr>
                <w:rFonts w:asciiTheme="minorHAnsi" w:hAnsiTheme="minorHAnsi" w:cstheme="minorHAnsi"/>
                <w:i/>
                <w:w w:val="105"/>
                <w:sz w:val="24"/>
                <w:szCs w:val="24"/>
              </w:rPr>
              <w:t>least</w:t>
            </w:r>
            <w:r w:rsidRPr="00E33421">
              <w:rPr>
                <w:rFonts w:asciiTheme="minorHAnsi" w:hAnsiTheme="minorHAnsi" w:cstheme="minorHAnsi"/>
                <w:i/>
                <w:spacing w:val="-11"/>
                <w:w w:val="105"/>
                <w:sz w:val="24"/>
                <w:szCs w:val="24"/>
              </w:rPr>
              <w:t xml:space="preserve"> </w:t>
            </w:r>
            <w:r w:rsidRPr="00E33421">
              <w:rPr>
                <w:rFonts w:asciiTheme="minorHAnsi" w:hAnsiTheme="minorHAnsi" w:cstheme="minorHAnsi"/>
                <w:i/>
                <w:w w:val="105"/>
                <w:sz w:val="24"/>
                <w:szCs w:val="24"/>
              </w:rPr>
              <w:t>one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program</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quality</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indicator-</w:t>
            </w:r>
            <w:r w:rsidRPr="00E33421">
              <w:rPr>
                <w:rFonts w:asciiTheme="minorHAnsi" w:hAnsiTheme="minorHAnsi" w:cstheme="minorHAnsi"/>
                <w:i/>
                <w:spacing w:val="54"/>
                <w:w w:val="105"/>
                <w:sz w:val="24"/>
                <w:szCs w:val="24"/>
              </w:rPr>
              <w:t xml:space="preserve"> </w:t>
            </w:r>
            <w:r w:rsidRPr="00E33421">
              <w:rPr>
                <w:rFonts w:asciiTheme="minorHAnsi" w:hAnsiTheme="minorHAnsi" w:cstheme="minorHAnsi"/>
                <w:i/>
                <w:w w:val="105"/>
                <w:sz w:val="24"/>
                <w:szCs w:val="24"/>
              </w:rPr>
              <w:t>5S1,</w:t>
            </w:r>
            <w:r w:rsidRPr="00E33421">
              <w:rPr>
                <w:rFonts w:asciiTheme="minorHAnsi" w:hAnsiTheme="minorHAnsi" w:cstheme="minorHAnsi"/>
                <w:i/>
                <w:spacing w:val="-16"/>
                <w:w w:val="105"/>
                <w:sz w:val="24"/>
                <w:szCs w:val="24"/>
              </w:rPr>
              <w:t xml:space="preserve"> </w:t>
            </w:r>
            <w:r w:rsidRPr="00E33421">
              <w:rPr>
                <w:rFonts w:asciiTheme="minorHAnsi" w:hAnsiTheme="minorHAnsi" w:cstheme="minorHAnsi"/>
                <w:i/>
                <w:w w:val="105"/>
                <w:sz w:val="24"/>
                <w:szCs w:val="24"/>
              </w:rPr>
              <w:t>5S2,</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or</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5S3-</w:t>
            </w:r>
            <w:r w:rsidRPr="00E33421">
              <w:rPr>
                <w:rFonts w:asciiTheme="minorHAnsi" w:hAnsiTheme="minorHAnsi" w:cstheme="minorHAnsi"/>
                <w:i/>
                <w:spacing w:val="58"/>
                <w:w w:val="105"/>
                <w:sz w:val="24"/>
                <w:szCs w:val="24"/>
              </w:rPr>
              <w:t xml:space="preserve"> </w:t>
            </w:r>
            <w:r w:rsidRPr="00E33421">
              <w:rPr>
                <w:rFonts w:asciiTheme="minorHAnsi" w:hAnsiTheme="minorHAnsi" w:cstheme="minorHAnsi"/>
                <w:i/>
                <w:w w:val="105"/>
                <w:sz w:val="24"/>
                <w:szCs w:val="24"/>
              </w:rPr>
              <w:t>and</w:t>
            </w:r>
            <w:r w:rsidRPr="00E33421">
              <w:rPr>
                <w:rFonts w:asciiTheme="minorHAnsi" w:hAnsiTheme="minorHAnsi" w:cstheme="minorHAnsi"/>
                <w:i/>
                <w:spacing w:val="-3"/>
                <w:w w:val="105"/>
                <w:sz w:val="24"/>
                <w:szCs w:val="24"/>
              </w:rPr>
              <w:t xml:space="preserve"> </w:t>
            </w:r>
            <w:r w:rsidRPr="00E33421">
              <w:rPr>
                <w:rFonts w:asciiTheme="minorHAnsi" w:hAnsiTheme="minorHAnsi" w:cstheme="minorHAnsi"/>
                <w:i/>
                <w:w w:val="105"/>
                <w:sz w:val="24"/>
                <w:szCs w:val="24"/>
              </w:rPr>
              <w:t>may</w:t>
            </w:r>
            <w:r w:rsidRPr="00E33421">
              <w:rPr>
                <w:rFonts w:asciiTheme="minorHAnsi" w:hAnsiTheme="minorHAnsi" w:cstheme="minorHAnsi"/>
                <w:i/>
                <w:spacing w:val="-14"/>
                <w:w w:val="105"/>
                <w:sz w:val="24"/>
                <w:szCs w:val="24"/>
              </w:rPr>
              <w:t xml:space="preserve"> </w:t>
            </w:r>
            <w:r w:rsidRPr="00E33421">
              <w:rPr>
                <w:rFonts w:asciiTheme="minorHAnsi" w:hAnsiTheme="minorHAnsi" w:cstheme="minorHAnsi"/>
                <w:i/>
                <w:w w:val="105"/>
                <w:sz w:val="24"/>
                <w:szCs w:val="24"/>
              </w:rPr>
              <w:t>include</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any</w:t>
            </w:r>
            <w:r w:rsidRPr="00E33421">
              <w:rPr>
                <w:rFonts w:asciiTheme="minorHAnsi" w:hAnsiTheme="minorHAnsi" w:cstheme="minorHAnsi"/>
                <w:i/>
                <w:spacing w:val="-14"/>
                <w:w w:val="105"/>
                <w:sz w:val="24"/>
                <w:szCs w:val="24"/>
              </w:rPr>
              <w:t xml:space="preserve"> </w:t>
            </w:r>
            <w:r w:rsidRPr="00E33421">
              <w:rPr>
                <w:rFonts w:asciiTheme="minorHAnsi" w:hAnsiTheme="minorHAnsi" w:cstheme="minorHAnsi"/>
                <w:i/>
                <w:w w:val="105"/>
                <w:sz w:val="24"/>
                <w:szCs w:val="24"/>
              </w:rPr>
              <w:t>other</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quality</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measure(s) that are statewide, valid, reliable, and comparable across the</w:t>
            </w:r>
            <w:r w:rsidRPr="00E33421">
              <w:rPr>
                <w:rFonts w:asciiTheme="minorHAnsi" w:hAnsiTheme="minorHAnsi" w:cstheme="minorHAnsi"/>
                <w:i/>
                <w:spacing w:val="-19"/>
                <w:w w:val="105"/>
                <w:sz w:val="24"/>
                <w:szCs w:val="24"/>
              </w:rPr>
              <w:t xml:space="preserve"> </w:t>
            </w:r>
            <w:r w:rsidRPr="00E33421">
              <w:rPr>
                <w:rFonts w:asciiTheme="minorHAnsi" w:hAnsiTheme="minorHAnsi" w:cstheme="minorHAnsi"/>
                <w:i/>
                <w:w w:val="105"/>
                <w:sz w:val="24"/>
                <w:szCs w:val="24"/>
              </w:rPr>
              <w:t>State.</w:t>
            </w:r>
          </w:p>
        </w:tc>
      </w:tr>
      <w:tr w:rsidR="005E4E29" w:rsidRPr="00231213" w14:paraId="66DCB03C" w14:textId="77777777" w:rsidTr="004E021C">
        <w:trPr>
          <w:trHeight w:val="825"/>
        </w:trPr>
        <w:tc>
          <w:tcPr>
            <w:tcW w:w="8011" w:type="dxa"/>
          </w:tcPr>
          <w:p w14:paraId="55AF3439" w14:textId="77777777" w:rsidR="005E4E29" w:rsidRPr="00E33421" w:rsidRDefault="005E4E29" w:rsidP="00FD6703">
            <w:pPr>
              <w:pStyle w:val="TableParagraph"/>
              <w:spacing w:before="23" w:line="252" w:lineRule="auto"/>
              <w:ind w:left="116" w:right="882" w:firstLine="1"/>
              <w:rPr>
                <w:rFonts w:asciiTheme="minorHAnsi" w:hAnsiTheme="minorHAnsi" w:cstheme="minorHAnsi"/>
                <w:sz w:val="24"/>
                <w:szCs w:val="24"/>
              </w:rPr>
            </w:pPr>
            <w:r w:rsidRPr="00E33421">
              <w:rPr>
                <w:rFonts w:asciiTheme="minorHAnsi" w:hAnsiTheme="minorHAnsi" w:cstheme="minorHAnsi"/>
                <w:sz w:val="24"/>
                <w:szCs w:val="24"/>
              </w:rPr>
              <w:t>The percentage of CTE concentrators graduating from high school having attained a recognized postsecondary credential.</w:t>
            </w:r>
          </w:p>
        </w:tc>
        <w:tc>
          <w:tcPr>
            <w:tcW w:w="2234" w:type="dxa"/>
          </w:tcPr>
          <w:p w14:paraId="3D734D0B" w14:textId="77777777" w:rsidR="005E4E29" w:rsidRPr="00E33421" w:rsidRDefault="005E4E29" w:rsidP="00FD6703">
            <w:pPr>
              <w:pStyle w:val="TableParagraph"/>
              <w:spacing w:before="18"/>
              <w:ind w:left="232" w:right="182"/>
              <w:jc w:val="center"/>
              <w:rPr>
                <w:rFonts w:asciiTheme="minorHAnsi" w:hAnsiTheme="minorHAnsi" w:cstheme="minorHAnsi"/>
                <w:sz w:val="24"/>
                <w:szCs w:val="24"/>
              </w:rPr>
            </w:pPr>
            <w:r w:rsidRPr="00E33421">
              <w:rPr>
                <w:rFonts w:asciiTheme="minorHAnsi" w:hAnsiTheme="minorHAnsi" w:cstheme="minorHAnsi"/>
                <w:w w:val="105"/>
                <w:sz w:val="24"/>
                <w:szCs w:val="24"/>
              </w:rPr>
              <w:t>5S1</w:t>
            </w:r>
          </w:p>
        </w:tc>
        <w:tc>
          <w:tcPr>
            <w:tcW w:w="3109" w:type="dxa"/>
          </w:tcPr>
          <w:p w14:paraId="0B5F6CC6" w14:textId="77777777" w:rsidR="005E4E29" w:rsidRPr="00E33421" w:rsidRDefault="005E4E29" w:rsidP="00FD6703">
            <w:pPr>
              <w:pStyle w:val="TableParagraph"/>
              <w:spacing w:before="2" w:line="280" w:lineRule="atLeast"/>
              <w:ind w:left="121"/>
              <w:rPr>
                <w:rFonts w:asciiTheme="minorHAnsi" w:hAnsiTheme="minorHAnsi" w:cstheme="minorHAnsi"/>
                <w:sz w:val="24"/>
                <w:szCs w:val="24"/>
              </w:rPr>
            </w:pPr>
            <w:r w:rsidRPr="00E33421">
              <w:rPr>
                <w:rFonts w:asciiTheme="minorHAnsi" w:hAnsiTheme="minorHAnsi" w:cstheme="minorHAnsi"/>
                <w:w w:val="105"/>
                <w:sz w:val="24"/>
                <w:szCs w:val="24"/>
              </w:rPr>
              <w:t>Program Quality - Attained Recognized Postsecondary Credential</w:t>
            </w:r>
          </w:p>
        </w:tc>
      </w:tr>
      <w:tr w:rsidR="005E4E29" w:rsidRPr="00231213" w14:paraId="3B336057" w14:textId="77777777" w:rsidTr="004E021C">
        <w:trPr>
          <w:trHeight w:val="1074"/>
        </w:trPr>
        <w:tc>
          <w:tcPr>
            <w:tcW w:w="8011" w:type="dxa"/>
          </w:tcPr>
          <w:p w14:paraId="3B61D280" w14:textId="77777777" w:rsidR="005E4E29" w:rsidRPr="00E33421" w:rsidRDefault="005E4E29" w:rsidP="00FD6703">
            <w:pPr>
              <w:pStyle w:val="TableParagraph"/>
              <w:spacing w:before="2" w:line="249" w:lineRule="auto"/>
              <w:ind w:left="111" w:firstLine="1"/>
              <w:rPr>
                <w:rFonts w:asciiTheme="minorHAnsi" w:hAnsiTheme="minorHAnsi" w:cstheme="minorHAnsi"/>
                <w:sz w:val="24"/>
                <w:szCs w:val="24"/>
              </w:rPr>
            </w:pPr>
            <w:r w:rsidRPr="00E33421">
              <w:rPr>
                <w:rFonts w:asciiTheme="minorHAnsi" w:hAnsiTheme="minorHAnsi" w:cstheme="minorHAnsi"/>
                <w:w w:val="105"/>
                <w:sz w:val="24"/>
                <w:szCs w:val="24"/>
              </w:rPr>
              <w:t xml:space="preserve">The percentage of CTE concentrators graduating from high school having attained postsecondary credits in the relevant </w:t>
            </w:r>
            <w:r w:rsidR="004E021C" w:rsidRPr="00E33421">
              <w:rPr>
                <w:rFonts w:asciiTheme="minorHAnsi" w:hAnsiTheme="minorHAnsi" w:cstheme="minorHAnsi"/>
                <w:w w:val="105"/>
                <w:sz w:val="24"/>
                <w:szCs w:val="24"/>
              </w:rPr>
              <w:t>CTE</w:t>
            </w:r>
            <w:r w:rsidRPr="00E33421">
              <w:rPr>
                <w:rFonts w:asciiTheme="minorHAnsi" w:hAnsiTheme="minorHAnsi" w:cstheme="minorHAnsi"/>
                <w:w w:val="105"/>
                <w:sz w:val="24"/>
                <w:szCs w:val="24"/>
              </w:rPr>
              <w:t xml:space="preserve"> program</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study</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earned</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through</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dual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concurrent</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enrollment</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or</w:t>
            </w:r>
          </w:p>
          <w:p w14:paraId="32D55723" w14:textId="77777777" w:rsidR="005E4E29" w:rsidRPr="00E33421" w:rsidRDefault="005E4E29" w:rsidP="00FD6703">
            <w:pPr>
              <w:pStyle w:val="TableParagraph"/>
              <w:spacing w:before="1" w:line="226" w:lineRule="exact"/>
              <w:ind w:left="111"/>
              <w:rPr>
                <w:rFonts w:asciiTheme="minorHAnsi" w:hAnsiTheme="minorHAnsi" w:cstheme="minorHAnsi"/>
                <w:sz w:val="24"/>
                <w:szCs w:val="24"/>
              </w:rPr>
            </w:pPr>
            <w:r w:rsidRPr="00E33421">
              <w:rPr>
                <w:rFonts w:asciiTheme="minorHAnsi" w:hAnsiTheme="minorHAnsi" w:cstheme="minorHAnsi"/>
                <w:sz w:val="24"/>
                <w:szCs w:val="24"/>
              </w:rPr>
              <w:t>another credit transfer agreement</w:t>
            </w:r>
          </w:p>
        </w:tc>
        <w:tc>
          <w:tcPr>
            <w:tcW w:w="2234" w:type="dxa"/>
          </w:tcPr>
          <w:p w14:paraId="3D7C9D00" w14:textId="77777777" w:rsidR="005E4E29" w:rsidRPr="00E33421" w:rsidRDefault="005E4E29" w:rsidP="00FD6703">
            <w:pPr>
              <w:pStyle w:val="TableParagraph"/>
              <w:spacing w:before="2"/>
              <w:ind w:left="232" w:right="182"/>
              <w:jc w:val="center"/>
              <w:rPr>
                <w:rFonts w:asciiTheme="minorHAnsi" w:hAnsiTheme="minorHAnsi" w:cstheme="minorHAnsi"/>
                <w:sz w:val="24"/>
                <w:szCs w:val="24"/>
              </w:rPr>
            </w:pPr>
            <w:r w:rsidRPr="00E33421">
              <w:rPr>
                <w:rFonts w:asciiTheme="minorHAnsi" w:hAnsiTheme="minorHAnsi" w:cstheme="minorHAnsi"/>
                <w:w w:val="105"/>
                <w:sz w:val="24"/>
                <w:szCs w:val="24"/>
              </w:rPr>
              <w:t>5S2</w:t>
            </w:r>
          </w:p>
        </w:tc>
        <w:tc>
          <w:tcPr>
            <w:tcW w:w="3109" w:type="dxa"/>
          </w:tcPr>
          <w:p w14:paraId="709FE72F" w14:textId="77777777" w:rsidR="005E4E29" w:rsidRPr="00E33421" w:rsidRDefault="005E4E29" w:rsidP="00FD6703">
            <w:pPr>
              <w:pStyle w:val="TableParagraph"/>
              <w:spacing w:before="6"/>
              <w:rPr>
                <w:rFonts w:asciiTheme="minorHAnsi" w:hAnsiTheme="minorHAnsi" w:cstheme="minorHAnsi"/>
                <w:b/>
                <w:sz w:val="24"/>
                <w:szCs w:val="24"/>
              </w:rPr>
            </w:pPr>
          </w:p>
          <w:p w14:paraId="4174DC47" w14:textId="77777777" w:rsidR="005E4E29" w:rsidRPr="00E33421" w:rsidRDefault="005E4E29" w:rsidP="00FD6703">
            <w:pPr>
              <w:pStyle w:val="TableParagraph"/>
              <w:spacing w:line="249" w:lineRule="auto"/>
              <w:ind w:left="121"/>
              <w:rPr>
                <w:rFonts w:asciiTheme="minorHAnsi" w:hAnsiTheme="minorHAnsi" w:cstheme="minorHAnsi"/>
                <w:sz w:val="24"/>
                <w:szCs w:val="24"/>
              </w:rPr>
            </w:pPr>
            <w:r w:rsidRPr="00E33421">
              <w:rPr>
                <w:rFonts w:asciiTheme="minorHAnsi" w:hAnsiTheme="minorHAnsi" w:cstheme="minorHAnsi"/>
                <w:w w:val="105"/>
                <w:sz w:val="24"/>
                <w:szCs w:val="24"/>
              </w:rPr>
              <w:t>Program Quality - Attained Postsecondary Credits</w:t>
            </w:r>
          </w:p>
        </w:tc>
      </w:tr>
      <w:tr w:rsidR="005E4E29" w:rsidRPr="00231213" w14:paraId="24256834" w14:textId="77777777" w:rsidTr="004E021C">
        <w:trPr>
          <w:trHeight w:val="830"/>
        </w:trPr>
        <w:tc>
          <w:tcPr>
            <w:tcW w:w="8011" w:type="dxa"/>
          </w:tcPr>
          <w:p w14:paraId="3D03CD8F" w14:textId="77777777" w:rsidR="005E4E29" w:rsidRPr="00E33421" w:rsidRDefault="005E4E29" w:rsidP="004E021C">
            <w:pPr>
              <w:pStyle w:val="TableParagraph"/>
              <w:spacing w:before="23" w:line="256" w:lineRule="auto"/>
              <w:ind w:left="115" w:right="882" w:hanging="4"/>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5"/>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graduating</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from</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high</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school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 xml:space="preserve">having participated in </w:t>
            </w:r>
            <w:r w:rsidR="004E021C" w:rsidRPr="00E33421">
              <w:rPr>
                <w:rFonts w:asciiTheme="minorHAnsi" w:hAnsiTheme="minorHAnsi" w:cstheme="minorHAnsi"/>
                <w:w w:val="105"/>
                <w:sz w:val="24"/>
                <w:szCs w:val="24"/>
              </w:rPr>
              <w:t>WBL</w:t>
            </w:r>
            <w:r w:rsidRPr="00E33421">
              <w:rPr>
                <w:rFonts w:asciiTheme="minorHAnsi" w:hAnsiTheme="minorHAnsi" w:cstheme="minorHAnsi"/>
                <w:w w:val="105"/>
                <w:sz w:val="24"/>
                <w:szCs w:val="24"/>
              </w:rPr>
              <w:t>.</w:t>
            </w:r>
          </w:p>
        </w:tc>
        <w:tc>
          <w:tcPr>
            <w:tcW w:w="2234" w:type="dxa"/>
          </w:tcPr>
          <w:p w14:paraId="55F1CCA0" w14:textId="77777777" w:rsidR="005E4E29" w:rsidRPr="00E33421" w:rsidRDefault="005E4E29" w:rsidP="00FD6703">
            <w:pPr>
              <w:pStyle w:val="TableParagraph"/>
              <w:spacing w:before="23"/>
              <w:ind w:left="232" w:right="186"/>
              <w:jc w:val="center"/>
              <w:rPr>
                <w:rFonts w:asciiTheme="minorHAnsi" w:hAnsiTheme="minorHAnsi" w:cstheme="minorHAnsi"/>
                <w:sz w:val="24"/>
                <w:szCs w:val="24"/>
              </w:rPr>
            </w:pPr>
            <w:r w:rsidRPr="00E33421">
              <w:rPr>
                <w:rFonts w:asciiTheme="minorHAnsi" w:hAnsiTheme="minorHAnsi" w:cstheme="minorHAnsi"/>
                <w:sz w:val="24"/>
                <w:szCs w:val="24"/>
              </w:rPr>
              <w:t>5S3</w:t>
            </w:r>
          </w:p>
        </w:tc>
        <w:tc>
          <w:tcPr>
            <w:tcW w:w="3109" w:type="dxa"/>
          </w:tcPr>
          <w:p w14:paraId="3844029F" w14:textId="77777777" w:rsidR="005E4E29" w:rsidRPr="00E33421" w:rsidRDefault="005E4E29" w:rsidP="00FD6703">
            <w:pPr>
              <w:pStyle w:val="TableParagraph"/>
              <w:spacing w:before="157" w:line="252" w:lineRule="auto"/>
              <w:ind w:left="122" w:right="132" w:hanging="1"/>
              <w:rPr>
                <w:rFonts w:asciiTheme="minorHAnsi" w:hAnsiTheme="minorHAnsi" w:cstheme="minorHAnsi"/>
                <w:sz w:val="24"/>
                <w:szCs w:val="24"/>
              </w:rPr>
            </w:pPr>
            <w:r w:rsidRPr="00E33421">
              <w:rPr>
                <w:rFonts w:asciiTheme="minorHAnsi" w:hAnsiTheme="minorHAnsi" w:cstheme="minorHAnsi"/>
                <w:w w:val="105"/>
                <w:sz w:val="24"/>
                <w:szCs w:val="24"/>
              </w:rPr>
              <w:t>Program Quality - Participated in Work-Based Learning</w:t>
            </w:r>
          </w:p>
        </w:tc>
      </w:tr>
      <w:tr w:rsidR="005E4E29" w:rsidRPr="00231213" w14:paraId="14D39461" w14:textId="77777777" w:rsidTr="004E021C">
        <w:trPr>
          <w:trHeight w:val="825"/>
        </w:trPr>
        <w:tc>
          <w:tcPr>
            <w:tcW w:w="8011" w:type="dxa"/>
          </w:tcPr>
          <w:p w14:paraId="4A1B4F95" w14:textId="423AE88E" w:rsidR="005E4E29" w:rsidRPr="00E33421" w:rsidRDefault="005E4E29" w:rsidP="00E33421">
            <w:pPr>
              <w:pStyle w:val="TableParagraph"/>
              <w:spacing w:before="7" w:line="280" w:lineRule="atLeast"/>
              <w:ind w:left="112" w:right="42" w:hanging="2"/>
              <w:rPr>
                <w:rFonts w:asciiTheme="minorHAnsi" w:hAnsiTheme="minorHAnsi" w:cstheme="minorHAnsi"/>
                <w:sz w:val="24"/>
                <w:szCs w:val="24"/>
              </w:rPr>
            </w:pPr>
            <w:r w:rsidRPr="00E33421">
              <w:rPr>
                <w:rFonts w:asciiTheme="minorHAnsi" w:hAnsiTheme="minorHAnsi" w:cstheme="minorHAnsi"/>
                <w:w w:val="105"/>
                <w:sz w:val="24"/>
                <w:szCs w:val="24"/>
              </w:rPr>
              <w:t xml:space="preserve">Other(s) </w:t>
            </w:r>
            <w:r w:rsidRPr="00E33421">
              <w:rPr>
                <w:rFonts w:asciiTheme="minorHAnsi" w:hAnsiTheme="minorHAnsi" w:cstheme="minorHAnsi"/>
                <w:i/>
                <w:spacing w:val="-3"/>
                <w:w w:val="105"/>
                <w:sz w:val="24"/>
                <w:szCs w:val="24"/>
              </w:rPr>
              <w:t xml:space="preserve">(optional): </w:t>
            </w:r>
            <w:r w:rsidRPr="00E33421">
              <w:rPr>
                <w:rFonts w:asciiTheme="minorHAnsi" w:hAnsiTheme="minorHAnsi" w:cstheme="minorHAnsi"/>
                <w:w w:val="105"/>
                <w:sz w:val="24"/>
                <w:szCs w:val="24"/>
              </w:rPr>
              <w:t xml:space="preserve">The percentage of CTE concentrators achieving on any other measure of student success in </w:t>
            </w:r>
            <w:r w:rsidR="004E021C" w:rsidRPr="00E33421">
              <w:rPr>
                <w:rFonts w:asciiTheme="minorHAnsi" w:hAnsiTheme="minorHAnsi" w:cstheme="minorHAnsi"/>
                <w:w w:val="105"/>
                <w:sz w:val="24"/>
                <w:szCs w:val="24"/>
              </w:rPr>
              <w:t>CTE</w:t>
            </w:r>
            <w:r w:rsidRPr="00E33421">
              <w:rPr>
                <w:rFonts w:asciiTheme="minorHAnsi" w:hAnsiTheme="minorHAnsi" w:cstheme="minorHAnsi"/>
                <w:w w:val="105"/>
                <w:sz w:val="24"/>
                <w:szCs w:val="24"/>
              </w:rPr>
              <w:t xml:space="preserve"> that is statewide, valid, </w:t>
            </w:r>
            <w:proofErr w:type="gramStart"/>
            <w:r w:rsidRPr="00E33421">
              <w:rPr>
                <w:rFonts w:asciiTheme="minorHAnsi" w:hAnsiTheme="minorHAnsi" w:cstheme="minorHAnsi"/>
                <w:w w:val="105"/>
                <w:sz w:val="24"/>
                <w:szCs w:val="24"/>
              </w:rPr>
              <w:t>and reliable</w:t>
            </w:r>
            <w:proofErr w:type="gramEnd"/>
            <w:r w:rsidRPr="00E33421">
              <w:rPr>
                <w:rFonts w:asciiTheme="minorHAnsi" w:hAnsiTheme="minorHAnsi" w:cstheme="minorHAnsi"/>
                <w:w w:val="105"/>
                <w:sz w:val="24"/>
                <w:szCs w:val="24"/>
              </w:rPr>
              <w:t xml:space="preserve">, and </w:t>
            </w:r>
            <w:r w:rsidRPr="00E33421">
              <w:rPr>
                <w:rFonts w:asciiTheme="minorHAnsi" w:hAnsiTheme="minorHAnsi" w:cstheme="minorHAnsi"/>
                <w:spacing w:val="-4"/>
                <w:w w:val="105"/>
                <w:sz w:val="24"/>
                <w:szCs w:val="24"/>
              </w:rPr>
              <w:t xml:space="preserve">comparable </w:t>
            </w:r>
            <w:r w:rsidRPr="00E33421">
              <w:rPr>
                <w:rFonts w:asciiTheme="minorHAnsi" w:hAnsiTheme="minorHAnsi" w:cstheme="minorHAnsi"/>
                <w:w w:val="105"/>
                <w:sz w:val="24"/>
                <w:szCs w:val="24"/>
              </w:rPr>
              <w:t xml:space="preserve">across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Please identify.</w:t>
            </w:r>
          </w:p>
        </w:tc>
        <w:tc>
          <w:tcPr>
            <w:tcW w:w="2234" w:type="dxa"/>
          </w:tcPr>
          <w:p w14:paraId="14C8E5EB" w14:textId="00E683E0" w:rsidR="005E4E29" w:rsidRPr="00E33421" w:rsidRDefault="005E4E29" w:rsidP="00FD6703">
            <w:pPr>
              <w:pStyle w:val="TableParagraph"/>
              <w:spacing w:before="18"/>
              <w:ind w:left="232" w:right="214"/>
              <w:jc w:val="center"/>
              <w:rPr>
                <w:rFonts w:asciiTheme="minorHAnsi" w:hAnsiTheme="minorHAnsi" w:cstheme="minorHAnsi"/>
                <w:sz w:val="24"/>
                <w:szCs w:val="24"/>
              </w:rPr>
            </w:pPr>
            <w:r w:rsidRPr="00E33421">
              <w:rPr>
                <w:rFonts w:asciiTheme="minorHAnsi" w:hAnsiTheme="minorHAnsi" w:cstheme="minorHAnsi"/>
                <w:w w:val="105"/>
                <w:sz w:val="24"/>
                <w:szCs w:val="24"/>
              </w:rPr>
              <w:t xml:space="preserve">5S4, 5S5, 5S6, </w:t>
            </w:r>
            <w:r w:rsidR="00E33421">
              <w:rPr>
                <w:rFonts w:asciiTheme="minorHAnsi" w:hAnsiTheme="minorHAnsi" w:cstheme="minorHAnsi"/>
                <w:w w:val="105"/>
                <w:sz w:val="24"/>
                <w:szCs w:val="24"/>
              </w:rPr>
              <w:t>..</w:t>
            </w:r>
            <w:r w:rsidRPr="00E33421">
              <w:rPr>
                <w:rFonts w:asciiTheme="minorHAnsi" w:hAnsiTheme="minorHAnsi" w:cstheme="minorHAnsi"/>
                <w:w w:val="105"/>
                <w:sz w:val="24"/>
                <w:szCs w:val="24"/>
              </w:rPr>
              <w:t>.</w:t>
            </w:r>
          </w:p>
        </w:tc>
        <w:tc>
          <w:tcPr>
            <w:tcW w:w="3109" w:type="dxa"/>
          </w:tcPr>
          <w:p w14:paraId="7A29133A" w14:textId="77777777" w:rsidR="005E4E29" w:rsidRPr="00E33421" w:rsidRDefault="005E4E29" w:rsidP="00FD6703">
            <w:pPr>
              <w:pStyle w:val="TableParagraph"/>
              <w:spacing w:before="18"/>
              <w:ind w:left="121"/>
              <w:rPr>
                <w:rFonts w:asciiTheme="minorHAnsi" w:hAnsiTheme="minorHAnsi" w:cstheme="minorHAnsi"/>
                <w:sz w:val="24"/>
                <w:szCs w:val="24"/>
              </w:rPr>
            </w:pPr>
            <w:r w:rsidRPr="00E33421">
              <w:rPr>
                <w:rFonts w:asciiTheme="minorHAnsi" w:hAnsiTheme="minorHAnsi" w:cstheme="minorHAnsi"/>
                <w:w w:val="105"/>
                <w:sz w:val="24"/>
                <w:szCs w:val="24"/>
              </w:rPr>
              <w:t>Program Quality -</w:t>
            </w:r>
            <w:r w:rsidRPr="00E33421">
              <w:rPr>
                <w:rFonts w:asciiTheme="minorHAnsi" w:hAnsiTheme="minorHAnsi" w:cstheme="minorHAnsi"/>
                <w:spacing w:val="56"/>
                <w:w w:val="105"/>
                <w:sz w:val="24"/>
                <w:szCs w:val="24"/>
              </w:rPr>
              <w:t xml:space="preserve"> </w:t>
            </w:r>
            <w:r w:rsidRPr="00E33421">
              <w:rPr>
                <w:rFonts w:asciiTheme="minorHAnsi" w:hAnsiTheme="minorHAnsi" w:cstheme="minorHAnsi"/>
                <w:w w:val="105"/>
                <w:sz w:val="24"/>
                <w:szCs w:val="24"/>
              </w:rPr>
              <w:t>Other</w:t>
            </w:r>
          </w:p>
        </w:tc>
      </w:tr>
    </w:tbl>
    <w:p w14:paraId="13F00DE8" w14:textId="77777777" w:rsidR="005E4E29" w:rsidRPr="00231213" w:rsidRDefault="005E4E29" w:rsidP="005E4E29">
      <w:pPr>
        <w:pStyle w:val="BodyText"/>
        <w:rPr>
          <w:b/>
          <w:sz w:val="20"/>
        </w:rPr>
      </w:pPr>
    </w:p>
    <w:p w14:paraId="7B522763" w14:textId="77777777" w:rsidR="005E4E29" w:rsidRPr="00231213" w:rsidRDefault="005E4E29" w:rsidP="005E4E29">
      <w:pPr>
        <w:pStyle w:val="BodyText"/>
        <w:spacing w:before="6"/>
        <w:rPr>
          <w:b/>
          <w:sz w:val="19"/>
        </w:rPr>
      </w:pPr>
      <w:r w:rsidRPr="00231213">
        <w:rPr>
          <w:noProof/>
        </w:rPr>
        <mc:AlternateContent>
          <mc:Choice Requires="wps">
            <w:drawing>
              <wp:anchor distT="0" distB="0" distL="0" distR="0" simplePos="0" relativeHeight="251668480" behindDoc="1" locked="0" layoutInCell="1" allowOverlap="1" wp14:anchorId="766EDF41" wp14:editId="1677BFD8">
                <wp:simplePos x="0" y="0"/>
                <wp:positionH relativeFrom="page">
                  <wp:posOffset>934085</wp:posOffset>
                </wp:positionH>
                <wp:positionV relativeFrom="paragraph">
                  <wp:posOffset>170815</wp:posOffset>
                </wp:positionV>
                <wp:extent cx="1806575" cy="0"/>
                <wp:effectExtent l="10160" t="12065" r="12065" b="6985"/>
                <wp:wrapTopAndBottom/>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657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162E8" id="Line 5"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5pt,13.45pt" to="215.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TgHQIAAEI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" strokeweight=".16953mm">
                <w10:wrap type="topAndBottom" anchorx="page"/>
              </v:line>
            </w:pict>
          </mc:Fallback>
        </mc:AlternateContent>
      </w:r>
    </w:p>
    <w:p w14:paraId="19BE0451" w14:textId="77777777" w:rsidR="005E4E29" w:rsidRPr="00231213" w:rsidRDefault="005E4E29" w:rsidP="005E4E29">
      <w:pPr>
        <w:rPr>
          <w:sz w:val="19"/>
        </w:rPr>
        <w:sectPr w:rsidR="005E4E29" w:rsidRPr="00231213" w:rsidSect="005E4E29">
          <w:pgSz w:w="15840" w:h="12240" w:orient="landscape"/>
          <w:pgMar w:top="1140" w:right="680" w:bottom="1760" w:left="1100" w:header="0" w:footer="1569" w:gutter="0"/>
          <w:cols w:space="720"/>
        </w:sectPr>
      </w:pPr>
    </w:p>
    <w:p w14:paraId="29B85AF0" w14:textId="77777777" w:rsidR="005E4E29" w:rsidRPr="00231213" w:rsidRDefault="005E4E29" w:rsidP="005E4E29">
      <w:pPr>
        <w:spacing w:before="63"/>
        <w:ind w:left="3322"/>
        <w:rPr>
          <w:b/>
        </w:rPr>
      </w:pPr>
      <w:r w:rsidRPr="00231213">
        <w:rPr>
          <w:b/>
          <w:w w:val="105"/>
        </w:rPr>
        <w:lastRenderedPageBreak/>
        <w:t>Table 6: Section 113(b) Core Indicators of Performance (continued)</w:t>
      </w:r>
    </w:p>
    <w:p w14:paraId="208575EB" w14:textId="77777777" w:rsidR="005E4E29" w:rsidRPr="00231213" w:rsidRDefault="005E4E29" w:rsidP="005E4E29">
      <w:pPr>
        <w:pStyle w:val="BodyText"/>
        <w:spacing w:before="9"/>
        <w:rPr>
          <w:b/>
          <w:sz w:val="22"/>
        </w:rPr>
      </w:pPr>
    </w:p>
    <w:tbl>
      <w:tblPr>
        <w:tblW w:w="131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0"/>
        <w:gridCol w:w="1770"/>
        <w:gridCol w:w="2910"/>
      </w:tblGrid>
      <w:tr w:rsidR="005E4E29" w:rsidRPr="00231213" w14:paraId="6978DEE9" w14:textId="77777777" w:rsidTr="004E021C">
        <w:trPr>
          <w:trHeight w:val="499"/>
        </w:trPr>
        <w:tc>
          <w:tcPr>
            <w:tcW w:w="8480" w:type="dxa"/>
            <w:tcBorders>
              <w:bottom w:val="single" w:sz="4" w:space="0" w:color="000000"/>
            </w:tcBorders>
          </w:tcPr>
          <w:p w14:paraId="3B096BD9" w14:textId="77777777" w:rsidR="005E4E29" w:rsidRPr="00231213" w:rsidRDefault="005E4E29" w:rsidP="00FD6703">
            <w:pPr>
              <w:pStyle w:val="TableParagraph"/>
              <w:spacing w:before="135"/>
              <w:ind w:left="2807" w:right="2823"/>
              <w:jc w:val="center"/>
              <w:rPr>
                <w:rFonts w:asciiTheme="minorHAnsi" w:hAnsiTheme="minorHAnsi"/>
                <w:b/>
                <w:sz w:val="24"/>
                <w:szCs w:val="24"/>
              </w:rPr>
            </w:pPr>
            <w:r w:rsidRPr="00231213">
              <w:rPr>
                <w:rFonts w:asciiTheme="minorHAnsi" w:hAnsiTheme="minorHAnsi"/>
                <w:b/>
                <w:w w:val="105"/>
                <w:sz w:val="24"/>
                <w:szCs w:val="24"/>
              </w:rPr>
              <w:t>Indicator Descriptions</w:t>
            </w:r>
          </w:p>
        </w:tc>
        <w:tc>
          <w:tcPr>
            <w:tcW w:w="1770" w:type="dxa"/>
          </w:tcPr>
          <w:p w14:paraId="737B3580" w14:textId="77777777" w:rsidR="005E4E29" w:rsidRPr="00231213" w:rsidRDefault="005E4E29" w:rsidP="00FD6703">
            <w:pPr>
              <w:pStyle w:val="TableParagraph"/>
              <w:spacing w:before="135"/>
              <w:ind w:left="280" w:right="247"/>
              <w:jc w:val="center"/>
              <w:rPr>
                <w:rFonts w:asciiTheme="minorHAnsi" w:hAnsiTheme="minorHAnsi"/>
                <w:b/>
                <w:sz w:val="24"/>
                <w:szCs w:val="24"/>
              </w:rPr>
            </w:pPr>
            <w:r w:rsidRPr="00231213">
              <w:rPr>
                <w:rFonts w:asciiTheme="minorHAnsi" w:hAnsiTheme="minorHAnsi"/>
                <w:b/>
                <w:w w:val="105"/>
                <w:sz w:val="24"/>
                <w:szCs w:val="24"/>
              </w:rPr>
              <w:t>Indicator Codes</w:t>
            </w:r>
          </w:p>
        </w:tc>
        <w:tc>
          <w:tcPr>
            <w:tcW w:w="2910" w:type="dxa"/>
            <w:tcBorders>
              <w:top w:val="single" w:sz="4" w:space="0" w:color="000000"/>
            </w:tcBorders>
          </w:tcPr>
          <w:p w14:paraId="58C06F40" w14:textId="77777777" w:rsidR="005E4E29" w:rsidRPr="00231213" w:rsidRDefault="005E4E29" w:rsidP="00FD6703">
            <w:pPr>
              <w:pStyle w:val="TableParagraph"/>
              <w:spacing w:before="131"/>
              <w:ind w:left="908"/>
              <w:rPr>
                <w:rFonts w:asciiTheme="minorHAnsi" w:hAnsiTheme="minorHAnsi"/>
                <w:b/>
                <w:sz w:val="24"/>
                <w:szCs w:val="24"/>
              </w:rPr>
            </w:pPr>
            <w:r w:rsidRPr="00231213">
              <w:rPr>
                <w:rFonts w:asciiTheme="minorHAnsi" w:hAnsiTheme="minorHAnsi"/>
                <w:b/>
                <w:w w:val="105"/>
                <w:sz w:val="24"/>
                <w:szCs w:val="24"/>
              </w:rPr>
              <w:t>Indicator Names</w:t>
            </w:r>
          </w:p>
        </w:tc>
      </w:tr>
      <w:tr w:rsidR="005E4E29" w:rsidRPr="00231213" w14:paraId="450C92CA" w14:textId="77777777" w:rsidTr="004E021C">
        <w:trPr>
          <w:trHeight w:val="503"/>
        </w:trPr>
        <w:tc>
          <w:tcPr>
            <w:tcW w:w="13160" w:type="dxa"/>
            <w:gridSpan w:val="3"/>
          </w:tcPr>
          <w:p w14:paraId="5D0C89BA" w14:textId="77777777" w:rsidR="005E4E29" w:rsidRPr="00231213" w:rsidRDefault="005E4E29" w:rsidP="00FD6703">
            <w:pPr>
              <w:pStyle w:val="TableParagraph"/>
              <w:spacing w:before="145"/>
              <w:ind w:left="113"/>
              <w:rPr>
                <w:rFonts w:asciiTheme="minorHAnsi" w:hAnsiTheme="minorHAnsi"/>
                <w:b/>
                <w:sz w:val="24"/>
                <w:szCs w:val="24"/>
              </w:rPr>
            </w:pPr>
            <w:r w:rsidRPr="00231213">
              <w:rPr>
                <w:rFonts w:asciiTheme="minorHAnsi" w:hAnsiTheme="minorHAnsi"/>
                <w:b/>
                <w:sz w:val="24"/>
                <w:szCs w:val="24"/>
              </w:rPr>
              <w:t>Postsecondary Level</w:t>
            </w:r>
          </w:p>
        </w:tc>
      </w:tr>
      <w:tr w:rsidR="005E4E29" w:rsidRPr="00231213" w14:paraId="1D9E1702" w14:textId="77777777" w:rsidTr="004E021C">
        <w:trPr>
          <w:trHeight w:val="1647"/>
        </w:trPr>
        <w:tc>
          <w:tcPr>
            <w:tcW w:w="8480" w:type="dxa"/>
            <w:tcBorders>
              <w:left w:val="single" w:sz="4" w:space="0" w:color="000000"/>
            </w:tcBorders>
          </w:tcPr>
          <w:p w14:paraId="4E1ED493" w14:textId="7430BB34" w:rsidR="005E4E29" w:rsidRPr="00E33421" w:rsidRDefault="005E4E29" w:rsidP="00E33421">
            <w:pPr>
              <w:pStyle w:val="TableParagraph"/>
              <w:spacing w:before="25" w:line="252" w:lineRule="auto"/>
              <w:ind w:left="117" w:right="91" w:firstLine="5"/>
              <w:rPr>
                <w:rFonts w:asciiTheme="minorHAnsi" w:hAnsiTheme="minorHAnsi" w:cstheme="minorHAnsi"/>
                <w:w w:val="105"/>
                <w:sz w:val="24"/>
                <w:szCs w:val="24"/>
              </w:rPr>
            </w:pPr>
            <w:proofErr w:type="gramStart"/>
            <w:r w:rsidRPr="00E33421">
              <w:rPr>
                <w:rFonts w:asciiTheme="minorHAnsi" w:hAnsiTheme="minorHAnsi" w:cstheme="minorHAnsi"/>
                <w:w w:val="105"/>
                <w:sz w:val="24"/>
                <w:szCs w:val="24"/>
              </w:rPr>
              <w:t>The percentage of CTE concentrators who, during the second quarter after program</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completion,</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remain</w:t>
            </w:r>
            <w:r w:rsidRPr="00E33421">
              <w:rPr>
                <w:rFonts w:asciiTheme="minorHAnsi" w:hAnsiTheme="minorHAnsi" w:cstheme="minorHAnsi"/>
                <w:spacing w:val="-24"/>
                <w:w w:val="105"/>
                <w:sz w:val="24"/>
                <w:szCs w:val="24"/>
              </w:rPr>
              <w:t xml:space="preserve"> </w:t>
            </w:r>
            <w:r w:rsidRPr="00E33421">
              <w:rPr>
                <w:rFonts w:asciiTheme="minorHAnsi" w:hAnsiTheme="minorHAnsi" w:cstheme="minorHAnsi"/>
                <w:w w:val="105"/>
                <w:sz w:val="24"/>
                <w:szCs w:val="24"/>
              </w:rPr>
              <w:t>enrolled</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7"/>
                <w:w w:val="105"/>
                <w:sz w:val="24"/>
                <w:szCs w:val="24"/>
              </w:rPr>
              <w:t xml:space="preserve"> </w:t>
            </w:r>
            <w:r w:rsidRPr="00E33421">
              <w:rPr>
                <w:rFonts w:asciiTheme="minorHAnsi" w:hAnsiTheme="minorHAnsi" w:cstheme="minorHAnsi"/>
                <w:w w:val="105"/>
                <w:sz w:val="24"/>
                <w:szCs w:val="24"/>
              </w:rPr>
              <w:t>postsecondary</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are</w:t>
            </w:r>
            <w:r w:rsidRPr="00E33421">
              <w:rPr>
                <w:rFonts w:asciiTheme="minorHAnsi" w:hAnsiTheme="minorHAnsi" w:cstheme="minorHAnsi"/>
                <w:spacing w:val="-25"/>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6"/>
                <w:w w:val="105"/>
                <w:sz w:val="24"/>
                <w:szCs w:val="24"/>
              </w:rPr>
              <w:t xml:space="preserve"> </w:t>
            </w:r>
            <w:r w:rsidRPr="00E33421">
              <w:rPr>
                <w:rFonts w:asciiTheme="minorHAnsi" w:hAnsiTheme="minorHAnsi" w:cstheme="minorHAnsi"/>
                <w:w w:val="105"/>
                <w:sz w:val="24"/>
                <w:szCs w:val="24"/>
              </w:rPr>
              <w:t>advanced training,</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military</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that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receives</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assistance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under</w:t>
            </w:r>
            <w:r w:rsidRPr="00E33421">
              <w:rPr>
                <w:rFonts w:asciiTheme="minorHAnsi" w:hAnsiTheme="minorHAnsi" w:cstheme="minorHAnsi"/>
                <w:spacing w:val="-13"/>
                <w:w w:val="105"/>
                <w:sz w:val="24"/>
                <w:szCs w:val="24"/>
              </w:rPr>
              <w:t xml:space="preserve"> </w:t>
            </w:r>
            <w:r w:rsidR="00E33421">
              <w:rPr>
                <w:rFonts w:asciiTheme="minorHAnsi" w:hAnsiTheme="minorHAnsi" w:cstheme="minorHAnsi"/>
                <w:w w:val="105"/>
                <w:sz w:val="24"/>
                <w:szCs w:val="24"/>
              </w:rPr>
              <w:t>T</w:t>
            </w:r>
            <w:r w:rsidRPr="00E33421">
              <w:rPr>
                <w:rFonts w:asciiTheme="minorHAnsi" w:hAnsiTheme="minorHAnsi" w:cstheme="minorHAnsi"/>
                <w:w w:val="105"/>
                <w:sz w:val="24"/>
                <w:szCs w:val="24"/>
              </w:rPr>
              <w:t>itle I</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National</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and</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Community</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1990</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(42</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U.S.C.</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12511</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et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seq.), are</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volunteers</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described</w:t>
            </w:r>
            <w:r w:rsidRPr="00E33421">
              <w:rPr>
                <w:rFonts w:asciiTheme="minorHAnsi" w:hAnsiTheme="minorHAnsi" w:cstheme="minorHAnsi"/>
                <w:spacing w:val="-2"/>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1"/>
                <w:w w:val="105"/>
                <w:sz w:val="24"/>
                <w:szCs w:val="24"/>
              </w:rPr>
              <w:t xml:space="preserv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ection</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5(a)</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Peace</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Corps</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(22</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U.S.C.</w:t>
            </w:r>
            <w:r w:rsidR="00E33421">
              <w:rPr>
                <w:rFonts w:asciiTheme="minorHAnsi" w:hAnsiTheme="minorHAnsi" w:cstheme="minorHAnsi"/>
                <w:w w:val="105"/>
                <w:sz w:val="24"/>
                <w:szCs w:val="24"/>
              </w:rPr>
              <w:t xml:space="preserve"> </w:t>
            </w:r>
            <w:r w:rsidRPr="00E33421">
              <w:rPr>
                <w:rFonts w:asciiTheme="minorHAnsi" w:hAnsiTheme="minorHAnsi" w:cstheme="minorHAnsi"/>
                <w:w w:val="105"/>
                <w:sz w:val="24"/>
                <w:szCs w:val="24"/>
              </w:rPr>
              <w:t>2504(a)), or are placed or retained in employment.</w:t>
            </w:r>
            <w:proofErr w:type="gramEnd"/>
          </w:p>
          <w:p w14:paraId="0FCDF2CF" w14:textId="77777777" w:rsidR="005E4E29" w:rsidRPr="00E33421" w:rsidRDefault="005E4E29" w:rsidP="00FD6703">
            <w:pPr>
              <w:spacing w:line="214" w:lineRule="exact"/>
              <w:ind w:left="119"/>
              <w:rPr>
                <w:rFonts w:asciiTheme="minorHAnsi" w:hAnsiTheme="minorHAnsi" w:cstheme="minorHAnsi"/>
                <w:w w:val="105"/>
              </w:rPr>
            </w:pPr>
          </w:p>
          <w:p w14:paraId="2F59DAAA" w14:textId="77777777" w:rsidR="005E4E29" w:rsidRPr="00E33421" w:rsidRDefault="005E4E29" w:rsidP="00FD6703">
            <w:pPr>
              <w:ind w:left="1440" w:hanging="1440"/>
              <w:rPr>
                <w:rFonts w:asciiTheme="minorHAnsi" w:hAnsiTheme="minorHAnsi" w:cstheme="minorHAnsi"/>
              </w:rPr>
            </w:pPr>
            <w:r w:rsidRPr="00E33421">
              <w:rPr>
                <w:rFonts w:asciiTheme="minorHAnsi" w:hAnsiTheme="minorHAnsi" w:cstheme="minorHAnsi"/>
              </w:rPr>
              <w:t>Numerator:</w:t>
            </w:r>
            <w:r w:rsidRPr="00E33421">
              <w:rPr>
                <w:rFonts w:asciiTheme="minorHAnsi" w:hAnsiTheme="minorHAnsi" w:cstheme="minorHAnsi"/>
              </w:rPr>
              <w:tab/>
              <w:t xml:space="preserve">CTE program completers retained by </w:t>
            </w:r>
            <w:r w:rsidR="004E021C" w:rsidRPr="00E33421">
              <w:rPr>
                <w:rFonts w:asciiTheme="minorHAnsi" w:hAnsiTheme="minorHAnsi" w:cstheme="minorHAnsi"/>
              </w:rPr>
              <w:t xml:space="preserve">the </w:t>
            </w:r>
            <w:r w:rsidRPr="00E33421">
              <w:rPr>
                <w:rFonts w:asciiTheme="minorHAnsi" w:hAnsiTheme="minorHAnsi" w:cstheme="minorHAnsi"/>
              </w:rPr>
              <w:t xml:space="preserve">VCCS, transferred to another postsecondary institution, are pursuing a workforce credential at </w:t>
            </w:r>
            <w:r w:rsidR="004E021C" w:rsidRPr="00E33421">
              <w:rPr>
                <w:rFonts w:asciiTheme="minorHAnsi" w:hAnsiTheme="minorHAnsi" w:cstheme="minorHAnsi"/>
              </w:rPr>
              <w:t xml:space="preserve">the </w:t>
            </w:r>
            <w:r w:rsidRPr="00E33421">
              <w:rPr>
                <w:rFonts w:asciiTheme="minorHAnsi" w:hAnsiTheme="minorHAnsi" w:cstheme="minorHAnsi"/>
              </w:rPr>
              <w:t>VCCS, or employed six months after program completion</w:t>
            </w:r>
          </w:p>
          <w:p w14:paraId="25266DEC" w14:textId="77777777" w:rsidR="005E4E29" w:rsidRPr="00E33421" w:rsidRDefault="005E4E29" w:rsidP="000B4D11">
            <w:pPr>
              <w:ind w:left="1440" w:hanging="1440"/>
              <w:rPr>
                <w:rFonts w:asciiTheme="minorHAnsi" w:hAnsiTheme="minorHAnsi" w:cstheme="minorHAnsi"/>
                <w:w w:val="105"/>
              </w:rPr>
            </w:pPr>
            <w:r w:rsidRPr="00E33421">
              <w:rPr>
                <w:rFonts w:asciiTheme="minorHAnsi" w:hAnsiTheme="minorHAnsi" w:cstheme="minorHAnsi"/>
              </w:rPr>
              <w:t>Denomin</w:t>
            </w:r>
            <w:r w:rsidR="002B077E" w:rsidRPr="00E33421">
              <w:rPr>
                <w:rFonts w:asciiTheme="minorHAnsi" w:hAnsiTheme="minorHAnsi" w:cstheme="minorHAnsi"/>
              </w:rPr>
              <w:t xml:space="preserve">ator: </w:t>
            </w:r>
            <w:r w:rsidRPr="00E33421">
              <w:rPr>
                <w:rFonts w:asciiTheme="minorHAnsi" w:hAnsiTheme="minorHAnsi" w:cstheme="minorHAnsi"/>
              </w:rPr>
              <w:t>CTE program completers (i.e., students who earned a VCCS award in a CTE program or completed a Fast Forward workforce training program)</w:t>
            </w:r>
          </w:p>
          <w:p w14:paraId="4E53B91F" w14:textId="77777777" w:rsidR="005E4E29" w:rsidRPr="00E33421" w:rsidRDefault="005E4E29" w:rsidP="00FD6703">
            <w:pPr>
              <w:pStyle w:val="TableParagraph"/>
              <w:spacing w:line="214" w:lineRule="exact"/>
              <w:ind w:left="119"/>
              <w:rPr>
                <w:rFonts w:asciiTheme="minorHAnsi" w:hAnsiTheme="minorHAnsi" w:cstheme="minorHAnsi"/>
                <w:sz w:val="24"/>
                <w:szCs w:val="24"/>
              </w:rPr>
            </w:pPr>
          </w:p>
        </w:tc>
        <w:tc>
          <w:tcPr>
            <w:tcW w:w="1770" w:type="dxa"/>
          </w:tcPr>
          <w:p w14:paraId="7CF1B18D" w14:textId="3EA47CBB" w:rsidR="005E4E29" w:rsidRPr="00E33421" w:rsidRDefault="002B077E" w:rsidP="00E33421">
            <w:pPr>
              <w:pStyle w:val="TableParagraph"/>
              <w:spacing w:before="25"/>
              <w:ind w:left="238" w:right="247"/>
              <w:jc w:val="center"/>
              <w:rPr>
                <w:rFonts w:asciiTheme="minorHAnsi" w:hAnsiTheme="minorHAnsi" w:cstheme="minorHAnsi"/>
                <w:sz w:val="24"/>
                <w:szCs w:val="24"/>
              </w:rPr>
            </w:pPr>
            <w:r w:rsidRPr="00E33421">
              <w:rPr>
                <w:rFonts w:asciiTheme="minorHAnsi" w:hAnsiTheme="minorHAnsi" w:cstheme="minorHAnsi"/>
                <w:w w:val="105"/>
                <w:sz w:val="24"/>
                <w:szCs w:val="24"/>
              </w:rPr>
              <w:t>1</w:t>
            </w:r>
            <w:r w:rsidR="005E4E29" w:rsidRPr="00E33421">
              <w:rPr>
                <w:rFonts w:asciiTheme="minorHAnsi" w:hAnsiTheme="minorHAnsi" w:cstheme="minorHAnsi"/>
                <w:w w:val="105"/>
                <w:sz w:val="24"/>
                <w:szCs w:val="24"/>
              </w:rPr>
              <w:t>P</w:t>
            </w:r>
            <w:r w:rsidR="00E33421" w:rsidRPr="00E33421">
              <w:rPr>
                <w:rFonts w:asciiTheme="minorHAnsi" w:hAnsiTheme="minorHAnsi" w:cstheme="minorHAnsi"/>
                <w:w w:val="105"/>
                <w:sz w:val="24"/>
                <w:szCs w:val="24"/>
              </w:rPr>
              <w:t>1</w:t>
            </w:r>
          </w:p>
        </w:tc>
        <w:tc>
          <w:tcPr>
            <w:tcW w:w="2910" w:type="dxa"/>
            <w:tcBorders>
              <w:bottom w:val="single" w:sz="4" w:space="0" w:color="000000"/>
            </w:tcBorders>
          </w:tcPr>
          <w:p w14:paraId="5F355F83" w14:textId="77777777" w:rsidR="005E4E29" w:rsidRPr="00E33421" w:rsidRDefault="005E4E29" w:rsidP="00FD6703">
            <w:pPr>
              <w:pStyle w:val="TableParagraph"/>
              <w:spacing w:before="25"/>
              <w:ind w:left="112"/>
              <w:rPr>
                <w:rFonts w:asciiTheme="minorHAnsi" w:hAnsiTheme="minorHAnsi" w:cstheme="minorHAnsi"/>
                <w:sz w:val="24"/>
                <w:szCs w:val="24"/>
              </w:rPr>
            </w:pPr>
            <w:r w:rsidRPr="00E33421">
              <w:rPr>
                <w:rFonts w:asciiTheme="minorHAnsi" w:hAnsiTheme="minorHAnsi" w:cstheme="minorHAnsi"/>
                <w:w w:val="105"/>
                <w:sz w:val="24"/>
                <w:szCs w:val="24"/>
              </w:rPr>
              <w:t>Post-Program Placement</w:t>
            </w:r>
          </w:p>
        </w:tc>
      </w:tr>
    </w:tbl>
    <w:p w14:paraId="54E56937" w14:textId="77777777" w:rsidR="000B4D11" w:rsidRDefault="000B4D11"/>
    <w:p w14:paraId="00023362" w14:textId="77777777" w:rsidR="000B4D11" w:rsidRDefault="000B4D11" w:rsidP="000B4D11">
      <w:r>
        <w:br w:type="page"/>
      </w:r>
    </w:p>
    <w:tbl>
      <w:tblPr>
        <w:tblW w:w="1316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0"/>
        <w:gridCol w:w="1770"/>
        <w:gridCol w:w="2910"/>
      </w:tblGrid>
      <w:tr w:rsidR="005E4E29" w:rsidRPr="00231213" w14:paraId="5C36EED4" w14:textId="77777777" w:rsidTr="000B4D11">
        <w:trPr>
          <w:trHeight w:val="657"/>
        </w:trPr>
        <w:tc>
          <w:tcPr>
            <w:tcW w:w="8480" w:type="dxa"/>
            <w:tcBorders>
              <w:left w:val="single" w:sz="4" w:space="0" w:color="000000"/>
              <w:bottom w:val="single" w:sz="4" w:space="0" w:color="000000"/>
            </w:tcBorders>
          </w:tcPr>
          <w:p w14:paraId="6F79E641" w14:textId="77777777" w:rsidR="005E4E29" w:rsidRPr="00B13C67" w:rsidRDefault="005E4E29" w:rsidP="00FD6703">
            <w:pPr>
              <w:pStyle w:val="TableParagraph"/>
              <w:spacing w:before="153" w:line="270" w:lineRule="exact"/>
              <w:ind w:left="116" w:right="452" w:firstLine="1"/>
              <w:rPr>
                <w:rFonts w:asciiTheme="minorHAnsi" w:hAnsiTheme="minorHAnsi" w:cstheme="minorHAnsi"/>
                <w:w w:val="105"/>
                <w:position w:val="9"/>
                <w:sz w:val="24"/>
                <w:szCs w:val="24"/>
              </w:rPr>
            </w:pPr>
            <w:r w:rsidRPr="00B13C67">
              <w:rPr>
                <w:rFonts w:asciiTheme="minorHAnsi" w:hAnsiTheme="minorHAnsi" w:cstheme="minorHAnsi"/>
                <w:w w:val="105"/>
                <w:sz w:val="24"/>
                <w:szCs w:val="24"/>
              </w:rPr>
              <w:lastRenderedPageBreak/>
              <w:t>The</w:t>
            </w:r>
            <w:r w:rsidRPr="00B13C67">
              <w:rPr>
                <w:rFonts w:asciiTheme="minorHAnsi" w:hAnsiTheme="minorHAnsi" w:cstheme="minorHAnsi"/>
                <w:spacing w:val="-27"/>
                <w:w w:val="105"/>
                <w:sz w:val="24"/>
                <w:szCs w:val="24"/>
              </w:rPr>
              <w:t xml:space="preserve"> </w:t>
            </w:r>
            <w:r w:rsidRPr="00B13C67">
              <w:rPr>
                <w:rFonts w:asciiTheme="minorHAnsi" w:hAnsiTheme="minorHAnsi" w:cstheme="minorHAnsi"/>
                <w:w w:val="105"/>
                <w:sz w:val="24"/>
                <w:szCs w:val="24"/>
              </w:rPr>
              <w:t>percentage</w:t>
            </w:r>
            <w:r w:rsidRPr="00B13C67">
              <w:rPr>
                <w:rFonts w:asciiTheme="minorHAnsi" w:hAnsiTheme="minorHAnsi" w:cstheme="minorHAnsi"/>
                <w:spacing w:val="-19"/>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CTE</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concentrators</w:t>
            </w:r>
            <w:r w:rsidRPr="00B13C67">
              <w:rPr>
                <w:rFonts w:asciiTheme="minorHAnsi" w:hAnsiTheme="minorHAnsi" w:cstheme="minorHAnsi"/>
                <w:spacing w:val="-12"/>
                <w:w w:val="105"/>
                <w:sz w:val="24"/>
                <w:szCs w:val="24"/>
              </w:rPr>
              <w:t xml:space="preserve"> </w:t>
            </w:r>
            <w:r w:rsidRPr="00B13C67">
              <w:rPr>
                <w:rFonts w:asciiTheme="minorHAnsi" w:hAnsiTheme="minorHAnsi" w:cstheme="minorHAnsi"/>
                <w:w w:val="105"/>
                <w:sz w:val="24"/>
                <w:szCs w:val="24"/>
              </w:rPr>
              <w:t>who</w:t>
            </w:r>
            <w:r w:rsidRPr="00B13C67">
              <w:rPr>
                <w:rFonts w:asciiTheme="minorHAnsi" w:hAnsiTheme="minorHAnsi" w:cstheme="minorHAnsi"/>
                <w:spacing w:val="-22"/>
                <w:w w:val="105"/>
                <w:sz w:val="24"/>
                <w:szCs w:val="24"/>
              </w:rPr>
              <w:t xml:space="preserve"> </w:t>
            </w:r>
            <w:r w:rsidRPr="00B13C67">
              <w:rPr>
                <w:rFonts w:asciiTheme="minorHAnsi" w:hAnsiTheme="minorHAnsi" w:cstheme="minorHAnsi"/>
                <w:w w:val="105"/>
                <w:sz w:val="24"/>
                <w:szCs w:val="24"/>
              </w:rPr>
              <w:t>receive</w:t>
            </w:r>
            <w:r w:rsidRPr="00B13C67">
              <w:rPr>
                <w:rFonts w:asciiTheme="minorHAnsi" w:hAnsiTheme="minorHAnsi" w:cstheme="minorHAnsi"/>
                <w:spacing w:val="-20"/>
                <w:w w:val="105"/>
                <w:sz w:val="24"/>
                <w:szCs w:val="24"/>
              </w:rPr>
              <w:t xml:space="preserve"> </w:t>
            </w:r>
            <w:r w:rsidRPr="00B13C67">
              <w:rPr>
                <w:rFonts w:asciiTheme="minorHAnsi" w:hAnsiTheme="minorHAnsi" w:cstheme="minorHAnsi"/>
                <w:w w:val="105"/>
                <w:sz w:val="24"/>
                <w:szCs w:val="24"/>
              </w:rPr>
              <w:t>a</w:t>
            </w:r>
            <w:r w:rsidRPr="00B13C67">
              <w:rPr>
                <w:rFonts w:asciiTheme="minorHAnsi" w:hAnsiTheme="minorHAnsi" w:cstheme="minorHAnsi"/>
                <w:spacing w:val="-22"/>
                <w:w w:val="105"/>
                <w:sz w:val="24"/>
                <w:szCs w:val="24"/>
              </w:rPr>
              <w:t xml:space="preserve"> </w:t>
            </w:r>
            <w:r w:rsidRPr="00B13C67">
              <w:rPr>
                <w:rFonts w:asciiTheme="minorHAnsi" w:hAnsiTheme="minorHAnsi" w:cstheme="minorHAnsi"/>
                <w:w w:val="105"/>
                <w:sz w:val="24"/>
                <w:szCs w:val="24"/>
              </w:rPr>
              <w:t>recognized</w:t>
            </w:r>
            <w:r w:rsidRPr="00B13C67">
              <w:rPr>
                <w:rFonts w:asciiTheme="minorHAnsi" w:hAnsiTheme="minorHAnsi" w:cstheme="minorHAnsi"/>
                <w:spacing w:val="-12"/>
                <w:w w:val="105"/>
                <w:sz w:val="24"/>
                <w:szCs w:val="24"/>
              </w:rPr>
              <w:t xml:space="preserve"> </w:t>
            </w:r>
            <w:r w:rsidRPr="00B13C67">
              <w:rPr>
                <w:rFonts w:asciiTheme="minorHAnsi" w:hAnsiTheme="minorHAnsi" w:cstheme="minorHAnsi"/>
                <w:w w:val="105"/>
                <w:sz w:val="24"/>
                <w:szCs w:val="24"/>
              </w:rPr>
              <w:t>postsecondary credential</w:t>
            </w:r>
            <w:r w:rsidRPr="00B13C67">
              <w:rPr>
                <w:rFonts w:asciiTheme="minorHAnsi" w:hAnsiTheme="minorHAnsi" w:cstheme="minorHAnsi"/>
                <w:spacing w:val="1"/>
                <w:w w:val="105"/>
                <w:sz w:val="24"/>
                <w:szCs w:val="24"/>
              </w:rPr>
              <w:t xml:space="preserve"> </w:t>
            </w:r>
            <w:r w:rsidRPr="00B13C67">
              <w:rPr>
                <w:rFonts w:asciiTheme="minorHAnsi" w:hAnsiTheme="minorHAnsi" w:cstheme="minorHAnsi"/>
                <w:w w:val="105"/>
                <w:sz w:val="24"/>
                <w:szCs w:val="24"/>
              </w:rPr>
              <w:t>during</w:t>
            </w:r>
            <w:r w:rsidRPr="00B13C67">
              <w:rPr>
                <w:rFonts w:asciiTheme="minorHAnsi" w:hAnsiTheme="minorHAnsi" w:cstheme="minorHAnsi"/>
                <w:spacing w:val="-9"/>
                <w:w w:val="105"/>
                <w:sz w:val="24"/>
                <w:szCs w:val="24"/>
              </w:rPr>
              <w:t xml:space="preserve"> </w:t>
            </w:r>
            <w:r w:rsidRPr="00B13C67">
              <w:rPr>
                <w:rFonts w:asciiTheme="minorHAnsi" w:hAnsiTheme="minorHAnsi" w:cstheme="minorHAnsi"/>
                <w:w w:val="105"/>
                <w:sz w:val="24"/>
                <w:szCs w:val="24"/>
              </w:rPr>
              <w:t>participation</w:t>
            </w:r>
            <w:r w:rsidRPr="00B13C67">
              <w:rPr>
                <w:rFonts w:asciiTheme="minorHAnsi" w:hAnsiTheme="minorHAnsi" w:cstheme="minorHAnsi"/>
                <w:spacing w:val="-4"/>
                <w:w w:val="105"/>
                <w:sz w:val="24"/>
                <w:szCs w:val="24"/>
              </w:rPr>
              <w:t xml:space="preserve"> </w:t>
            </w:r>
            <w:r w:rsidRPr="00B13C67">
              <w:rPr>
                <w:rFonts w:asciiTheme="minorHAnsi" w:hAnsiTheme="minorHAnsi" w:cstheme="minorHAnsi"/>
                <w:w w:val="105"/>
                <w:sz w:val="24"/>
                <w:szCs w:val="24"/>
              </w:rPr>
              <w:t>in</w:t>
            </w:r>
            <w:r w:rsidRPr="00B13C67">
              <w:rPr>
                <w:rFonts w:asciiTheme="minorHAnsi" w:hAnsiTheme="minorHAnsi" w:cstheme="minorHAnsi"/>
                <w:spacing w:val="-10"/>
                <w:w w:val="105"/>
                <w:sz w:val="24"/>
                <w:szCs w:val="24"/>
              </w:rPr>
              <w:t xml:space="preserve"> </w:t>
            </w:r>
            <w:r w:rsidRPr="00B13C67">
              <w:rPr>
                <w:rFonts w:asciiTheme="minorHAnsi" w:hAnsiTheme="minorHAnsi" w:cstheme="minorHAnsi"/>
                <w:w w:val="105"/>
                <w:sz w:val="24"/>
                <w:szCs w:val="24"/>
              </w:rPr>
              <w:t>or</w:t>
            </w:r>
            <w:r w:rsidRPr="00B13C67">
              <w:rPr>
                <w:rFonts w:asciiTheme="minorHAnsi" w:hAnsiTheme="minorHAnsi" w:cstheme="minorHAnsi"/>
                <w:spacing w:val="-14"/>
                <w:w w:val="105"/>
                <w:sz w:val="24"/>
                <w:szCs w:val="24"/>
              </w:rPr>
              <w:t xml:space="preserve"> </w:t>
            </w:r>
            <w:r w:rsidRPr="00B13C67">
              <w:rPr>
                <w:rFonts w:asciiTheme="minorHAnsi" w:hAnsiTheme="minorHAnsi" w:cstheme="minorHAnsi"/>
                <w:w w:val="105"/>
                <w:sz w:val="24"/>
                <w:szCs w:val="24"/>
              </w:rPr>
              <w:t>within</w:t>
            </w:r>
            <w:r w:rsidRPr="00B13C67">
              <w:rPr>
                <w:rFonts w:asciiTheme="minorHAnsi" w:hAnsiTheme="minorHAnsi" w:cstheme="minorHAnsi"/>
                <w:spacing w:val="-11"/>
                <w:w w:val="105"/>
                <w:sz w:val="24"/>
                <w:szCs w:val="24"/>
              </w:rPr>
              <w:t xml:space="preserve"> </w:t>
            </w:r>
            <w:r w:rsidR="004E021C" w:rsidRPr="00B13C67">
              <w:rPr>
                <w:rFonts w:asciiTheme="minorHAnsi" w:hAnsiTheme="minorHAnsi" w:cstheme="minorHAnsi"/>
                <w:w w:val="105"/>
                <w:sz w:val="24"/>
                <w:szCs w:val="24"/>
              </w:rPr>
              <w:t>one</w:t>
            </w:r>
            <w:r w:rsidRPr="00B13C67">
              <w:rPr>
                <w:rFonts w:asciiTheme="minorHAnsi" w:hAnsiTheme="minorHAnsi" w:cstheme="minorHAnsi"/>
                <w:spacing w:val="-8"/>
                <w:w w:val="105"/>
                <w:sz w:val="24"/>
                <w:szCs w:val="24"/>
              </w:rPr>
              <w:t xml:space="preserve"> </w:t>
            </w:r>
            <w:r w:rsidR="00A0043B" w:rsidRPr="00B13C67">
              <w:rPr>
                <w:rFonts w:asciiTheme="minorHAnsi" w:hAnsiTheme="minorHAnsi" w:cstheme="minorHAnsi"/>
                <w:w w:val="105"/>
                <w:sz w:val="24"/>
                <w:szCs w:val="24"/>
              </w:rPr>
              <w:t>y</w:t>
            </w:r>
            <w:r w:rsidRPr="00B13C67">
              <w:rPr>
                <w:rFonts w:asciiTheme="minorHAnsi" w:hAnsiTheme="minorHAnsi" w:cstheme="minorHAnsi"/>
                <w:w w:val="105"/>
                <w:sz w:val="24"/>
                <w:szCs w:val="24"/>
              </w:rPr>
              <w:t>ear</w:t>
            </w:r>
            <w:r w:rsidRPr="00B13C67">
              <w:rPr>
                <w:rFonts w:asciiTheme="minorHAnsi" w:hAnsiTheme="minorHAnsi" w:cstheme="minorHAnsi"/>
                <w:spacing w:val="-5"/>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9"/>
                <w:w w:val="105"/>
                <w:sz w:val="24"/>
                <w:szCs w:val="24"/>
              </w:rPr>
              <w:t xml:space="preserve"> </w:t>
            </w:r>
            <w:r w:rsidRPr="00B13C67">
              <w:rPr>
                <w:rFonts w:asciiTheme="minorHAnsi" w:hAnsiTheme="minorHAnsi" w:cstheme="minorHAnsi"/>
                <w:w w:val="105"/>
                <w:sz w:val="24"/>
                <w:szCs w:val="24"/>
              </w:rPr>
              <w:t>program</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completion.</w:t>
            </w:r>
            <w:r w:rsidRPr="00B13C67">
              <w:rPr>
                <w:rFonts w:asciiTheme="minorHAnsi" w:hAnsiTheme="minorHAnsi" w:cstheme="minorHAnsi"/>
                <w:w w:val="105"/>
                <w:position w:val="9"/>
                <w:sz w:val="24"/>
                <w:szCs w:val="24"/>
                <w:vertAlign w:val="subscript"/>
              </w:rPr>
              <w:t>12</w:t>
            </w:r>
          </w:p>
          <w:p w14:paraId="32833989" w14:textId="77777777" w:rsidR="005E4E29" w:rsidRPr="00B13C67" w:rsidRDefault="005E4E29" w:rsidP="00FD6703">
            <w:pPr>
              <w:spacing w:line="214" w:lineRule="exact"/>
              <w:ind w:left="119"/>
              <w:rPr>
                <w:rFonts w:asciiTheme="minorHAnsi" w:hAnsiTheme="minorHAnsi" w:cstheme="minorHAnsi"/>
                <w:w w:val="105"/>
              </w:rPr>
            </w:pPr>
          </w:p>
          <w:p w14:paraId="7ACA3BB9" w14:textId="50C26014" w:rsidR="005E4E29" w:rsidRPr="00B13C67" w:rsidRDefault="005E4E29" w:rsidP="00FD6703">
            <w:pPr>
              <w:ind w:left="1440" w:hanging="1440"/>
              <w:rPr>
                <w:rFonts w:asciiTheme="minorHAnsi" w:hAnsiTheme="minorHAnsi" w:cstheme="minorHAnsi"/>
              </w:rPr>
            </w:pPr>
            <w:r w:rsidRPr="00B13C67">
              <w:rPr>
                <w:rFonts w:asciiTheme="minorHAnsi" w:hAnsiTheme="minorHAnsi" w:cstheme="minorHAnsi"/>
              </w:rPr>
              <w:t>Numerator:</w:t>
            </w:r>
            <w:r w:rsidRPr="00B13C67">
              <w:rPr>
                <w:rFonts w:asciiTheme="minorHAnsi" w:hAnsiTheme="minorHAnsi" w:cstheme="minorHAnsi"/>
              </w:rPr>
              <w:tab/>
              <w:t xml:space="preserve">CTE program concentrators that earned </w:t>
            </w:r>
            <w:r w:rsidR="004E021C" w:rsidRPr="00B13C67">
              <w:rPr>
                <w:rFonts w:asciiTheme="minorHAnsi" w:hAnsiTheme="minorHAnsi" w:cstheme="minorHAnsi"/>
              </w:rPr>
              <w:t xml:space="preserve">a </w:t>
            </w:r>
            <w:r w:rsidRPr="00B13C67">
              <w:rPr>
                <w:rFonts w:asciiTheme="minorHAnsi" w:hAnsiTheme="minorHAnsi" w:cstheme="minorHAnsi"/>
              </w:rPr>
              <w:t xml:space="preserve">VCCS CTE award or received </w:t>
            </w:r>
            <w:r w:rsidR="004E021C" w:rsidRPr="00B13C67">
              <w:rPr>
                <w:rFonts w:asciiTheme="minorHAnsi" w:hAnsiTheme="minorHAnsi" w:cstheme="minorHAnsi"/>
              </w:rPr>
              <w:t xml:space="preserve">a </w:t>
            </w:r>
            <w:r w:rsidRPr="00B13C67">
              <w:rPr>
                <w:rFonts w:asciiTheme="minorHAnsi" w:hAnsiTheme="minorHAnsi" w:cstheme="minorHAnsi"/>
              </w:rPr>
              <w:t>recognized third-party credential within twelve months after completion of a noncredit CTE program.</w:t>
            </w:r>
          </w:p>
          <w:p w14:paraId="3B621321" w14:textId="7793B6B3" w:rsidR="005E4E29" w:rsidRPr="00B13C67" w:rsidRDefault="005E4E29" w:rsidP="000B4D11">
            <w:pPr>
              <w:ind w:left="1440" w:hanging="1440"/>
              <w:rPr>
                <w:rFonts w:asciiTheme="minorHAnsi" w:hAnsiTheme="minorHAnsi" w:cstheme="minorHAnsi"/>
                <w:w w:val="105"/>
                <w:position w:val="9"/>
              </w:rPr>
            </w:pPr>
            <w:r w:rsidRPr="00B13C67">
              <w:rPr>
                <w:rFonts w:asciiTheme="minorHAnsi" w:hAnsiTheme="minorHAnsi" w:cstheme="minorHAnsi"/>
              </w:rPr>
              <w:t xml:space="preserve">Denominator: CTE program concentrators who were not enrolled in postsecondary education or pursuing a workforce credential during </w:t>
            </w:r>
            <w:r w:rsidR="004E021C" w:rsidRPr="00B13C67">
              <w:rPr>
                <w:rFonts w:asciiTheme="minorHAnsi" w:hAnsiTheme="minorHAnsi" w:cstheme="minorHAnsi"/>
              </w:rPr>
              <w:t>12</w:t>
            </w:r>
            <w:r w:rsidR="00B13C67">
              <w:rPr>
                <w:rFonts w:asciiTheme="minorHAnsi" w:hAnsiTheme="minorHAnsi" w:cstheme="minorHAnsi"/>
              </w:rPr>
              <w:t>-</w:t>
            </w:r>
            <w:r w:rsidRPr="00B13C67">
              <w:rPr>
                <w:rFonts w:asciiTheme="minorHAnsi" w:hAnsiTheme="minorHAnsi" w:cstheme="minorHAnsi"/>
              </w:rPr>
              <w:t>month period after leaving the program.</w:t>
            </w:r>
          </w:p>
          <w:p w14:paraId="3C84BA9F" w14:textId="77777777" w:rsidR="005E4E29" w:rsidRPr="00B13C67" w:rsidRDefault="005E4E29" w:rsidP="00FD6703">
            <w:pPr>
              <w:pStyle w:val="TableParagraph"/>
              <w:spacing w:before="153" w:line="270" w:lineRule="exact"/>
              <w:ind w:left="116" w:right="452" w:firstLine="1"/>
              <w:rPr>
                <w:rFonts w:asciiTheme="minorHAnsi" w:hAnsiTheme="minorHAnsi" w:cstheme="minorHAnsi"/>
                <w:sz w:val="24"/>
                <w:szCs w:val="24"/>
              </w:rPr>
            </w:pPr>
          </w:p>
        </w:tc>
        <w:tc>
          <w:tcPr>
            <w:tcW w:w="1770" w:type="dxa"/>
          </w:tcPr>
          <w:p w14:paraId="4AF8333D" w14:textId="07812C7D" w:rsidR="005E4E29" w:rsidRPr="00B13C67" w:rsidRDefault="005E4E29" w:rsidP="00B13C67">
            <w:pPr>
              <w:pStyle w:val="TableParagraph"/>
              <w:spacing w:before="30"/>
              <w:ind w:left="239" w:right="247"/>
              <w:jc w:val="center"/>
              <w:rPr>
                <w:rFonts w:asciiTheme="minorHAnsi" w:hAnsiTheme="minorHAnsi" w:cstheme="minorHAnsi"/>
                <w:sz w:val="24"/>
                <w:szCs w:val="24"/>
              </w:rPr>
            </w:pPr>
            <w:r w:rsidRPr="00B13C67">
              <w:rPr>
                <w:rFonts w:asciiTheme="minorHAnsi" w:hAnsiTheme="minorHAnsi" w:cstheme="minorHAnsi"/>
                <w:sz w:val="24"/>
                <w:szCs w:val="24"/>
              </w:rPr>
              <w:t>2P</w:t>
            </w:r>
            <w:r w:rsidR="00B13C67">
              <w:rPr>
                <w:rFonts w:asciiTheme="minorHAnsi" w:hAnsiTheme="minorHAnsi" w:cstheme="minorHAnsi"/>
                <w:sz w:val="24"/>
                <w:szCs w:val="24"/>
              </w:rPr>
              <w:t>1</w:t>
            </w:r>
          </w:p>
        </w:tc>
        <w:tc>
          <w:tcPr>
            <w:tcW w:w="2910" w:type="dxa"/>
            <w:tcBorders>
              <w:top w:val="single" w:sz="4" w:space="0" w:color="000000"/>
              <w:right w:val="single" w:sz="4" w:space="0" w:color="000000"/>
            </w:tcBorders>
          </w:tcPr>
          <w:p w14:paraId="2ED27DF5" w14:textId="77777777" w:rsidR="005E4E29" w:rsidRPr="00B13C67" w:rsidRDefault="005E4E29" w:rsidP="00FD6703">
            <w:pPr>
              <w:pStyle w:val="TableParagraph"/>
              <w:spacing w:before="82" w:line="270" w:lineRule="atLeast"/>
              <w:ind w:left="112" w:right="160" w:hanging="1"/>
              <w:rPr>
                <w:rFonts w:asciiTheme="minorHAnsi" w:hAnsiTheme="minorHAnsi" w:cstheme="minorHAnsi"/>
                <w:sz w:val="24"/>
                <w:szCs w:val="24"/>
              </w:rPr>
            </w:pPr>
            <w:r w:rsidRPr="00B13C67">
              <w:rPr>
                <w:rFonts w:asciiTheme="minorHAnsi" w:hAnsiTheme="minorHAnsi" w:cstheme="minorHAnsi"/>
                <w:w w:val="105"/>
                <w:sz w:val="24"/>
                <w:szCs w:val="24"/>
              </w:rPr>
              <w:t>Earned Recognized Postsecondary Credential</w:t>
            </w:r>
          </w:p>
        </w:tc>
      </w:tr>
      <w:tr w:rsidR="005E4E29" w:rsidRPr="00231213" w14:paraId="1C1BB088" w14:textId="77777777" w:rsidTr="000B4D11">
        <w:trPr>
          <w:trHeight w:val="627"/>
        </w:trPr>
        <w:tc>
          <w:tcPr>
            <w:tcW w:w="8480" w:type="dxa"/>
            <w:tcBorders>
              <w:top w:val="single" w:sz="4" w:space="0" w:color="000000"/>
              <w:left w:val="single" w:sz="4" w:space="0" w:color="000000"/>
            </w:tcBorders>
          </w:tcPr>
          <w:p w14:paraId="42751827" w14:textId="77777777" w:rsidR="005E4E29" w:rsidRPr="00B13C67" w:rsidRDefault="005E4E29" w:rsidP="00FD6703">
            <w:pPr>
              <w:pStyle w:val="TableParagraph"/>
              <w:spacing w:before="118" w:line="270" w:lineRule="exact"/>
              <w:ind w:left="116" w:firstLine="1"/>
              <w:rPr>
                <w:rFonts w:asciiTheme="minorHAnsi" w:hAnsiTheme="minorHAnsi" w:cstheme="minorHAnsi"/>
                <w:spacing w:val="-3"/>
                <w:w w:val="105"/>
                <w:position w:val="9"/>
                <w:sz w:val="24"/>
                <w:szCs w:val="24"/>
              </w:rPr>
            </w:pPr>
            <w:r w:rsidRPr="00B13C67">
              <w:rPr>
                <w:rFonts w:asciiTheme="minorHAnsi" w:hAnsiTheme="minorHAnsi" w:cstheme="minorHAnsi"/>
                <w:w w:val="105"/>
                <w:sz w:val="24"/>
                <w:szCs w:val="24"/>
              </w:rPr>
              <w:t>The</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percentage</w:t>
            </w:r>
            <w:r w:rsidRPr="00B13C67">
              <w:rPr>
                <w:rFonts w:asciiTheme="minorHAnsi" w:hAnsiTheme="minorHAnsi" w:cstheme="minorHAnsi"/>
                <w:spacing w:val="-15"/>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20"/>
                <w:w w:val="105"/>
                <w:sz w:val="24"/>
                <w:szCs w:val="24"/>
              </w:rPr>
              <w:t xml:space="preserve"> </w:t>
            </w:r>
            <w:r w:rsidRPr="00B13C67">
              <w:rPr>
                <w:rFonts w:asciiTheme="minorHAnsi" w:hAnsiTheme="minorHAnsi" w:cstheme="minorHAnsi"/>
                <w:w w:val="105"/>
                <w:sz w:val="24"/>
                <w:szCs w:val="24"/>
              </w:rPr>
              <w:t>CTE</w:t>
            </w:r>
            <w:r w:rsidRPr="00B13C67">
              <w:rPr>
                <w:rFonts w:asciiTheme="minorHAnsi" w:hAnsiTheme="minorHAnsi" w:cstheme="minorHAnsi"/>
                <w:spacing w:val="-21"/>
                <w:w w:val="105"/>
                <w:sz w:val="24"/>
                <w:szCs w:val="24"/>
              </w:rPr>
              <w:t xml:space="preserve"> </w:t>
            </w:r>
            <w:r w:rsidRPr="00B13C67">
              <w:rPr>
                <w:rFonts w:asciiTheme="minorHAnsi" w:hAnsiTheme="minorHAnsi" w:cstheme="minorHAnsi"/>
                <w:w w:val="105"/>
                <w:sz w:val="24"/>
                <w:szCs w:val="24"/>
              </w:rPr>
              <w:t>concentrators</w:t>
            </w:r>
            <w:r w:rsidRPr="00B13C67">
              <w:rPr>
                <w:rFonts w:asciiTheme="minorHAnsi" w:hAnsiTheme="minorHAnsi" w:cstheme="minorHAnsi"/>
                <w:spacing w:val="-11"/>
                <w:w w:val="105"/>
                <w:sz w:val="24"/>
                <w:szCs w:val="24"/>
              </w:rPr>
              <w:t xml:space="preserve"> </w:t>
            </w:r>
            <w:r w:rsidRPr="00B13C67">
              <w:rPr>
                <w:rFonts w:asciiTheme="minorHAnsi" w:hAnsiTheme="minorHAnsi" w:cstheme="minorHAnsi"/>
                <w:w w:val="105"/>
                <w:sz w:val="24"/>
                <w:szCs w:val="24"/>
              </w:rPr>
              <w:t>in</w:t>
            </w:r>
            <w:r w:rsidRPr="00B13C67">
              <w:rPr>
                <w:rFonts w:asciiTheme="minorHAnsi" w:hAnsiTheme="minorHAnsi" w:cstheme="minorHAnsi"/>
                <w:spacing w:val="-22"/>
                <w:w w:val="105"/>
                <w:sz w:val="24"/>
                <w:szCs w:val="24"/>
              </w:rPr>
              <w:t xml:space="preserve"> </w:t>
            </w:r>
            <w:r w:rsidR="004E021C" w:rsidRPr="00B13C67">
              <w:rPr>
                <w:rFonts w:asciiTheme="minorHAnsi" w:hAnsiTheme="minorHAnsi" w:cstheme="minorHAnsi"/>
                <w:w w:val="105"/>
                <w:sz w:val="24"/>
                <w:szCs w:val="24"/>
              </w:rPr>
              <w:t>CTE</w:t>
            </w:r>
            <w:r w:rsidRPr="00B13C67">
              <w:rPr>
                <w:rFonts w:asciiTheme="minorHAnsi" w:hAnsiTheme="minorHAnsi" w:cstheme="minorHAnsi"/>
                <w:spacing w:val="-10"/>
                <w:w w:val="105"/>
                <w:sz w:val="24"/>
                <w:szCs w:val="24"/>
              </w:rPr>
              <w:t xml:space="preserve"> </w:t>
            </w:r>
            <w:r w:rsidRPr="00B13C67">
              <w:rPr>
                <w:rFonts w:asciiTheme="minorHAnsi" w:hAnsiTheme="minorHAnsi" w:cstheme="minorHAnsi"/>
                <w:w w:val="105"/>
                <w:sz w:val="24"/>
                <w:szCs w:val="24"/>
              </w:rPr>
              <w:t xml:space="preserve">programs and programs of study that lead to </w:t>
            </w:r>
            <w:r w:rsidR="00042FAE" w:rsidRPr="00B13C67">
              <w:rPr>
                <w:rFonts w:asciiTheme="minorHAnsi" w:hAnsiTheme="minorHAnsi" w:cstheme="minorHAnsi"/>
                <w:w w:val="105"/>
                <w:sz w:val="24"/>
                <w:szCs w:val="24"/>
              </w:rPr>
              <w:t xml:space="preserve">nontraditional </w:t>
            </w:r>
            <w:r w:rsidRPr="00B13C67">
              <w:rPr>
                <w:rFonts w:asciiTheme="minorHAnsi" w:hAnsiTheme="minorHAnsi" w:cstheme="minorHAnsi"/>
                <w:spacing w:val="-3"/>
                <w:w w:val="105"/>
                <w:sz w:val="24"/>
                <w:szCs w:val="24"/>
              </w:rPr>
              <w:t>fields.</w:t>
            </w:r>
            <w:r w:rsidRPr="00B13C67">
              <w:rPr>
                <w:rFonts w:asciiTheme="minorHAnsi" w:hAnsiTheme="minorHAnsi" w:cstheme="minorHAnsi"/>
                <w:spacing w:val="-3"/>
                <w:w w:val="105"/>
                <w:position w:val="9"/>
                <w:sz w:val="24"/>
                <w:szCs w:val="24"/>
                <w:vertAlign w:val="subscript"/>
              </w:rPr>
              <w:t>13</w:t>
            </w:r>
          </w:p>
          <w:p w14:paraId="212C618B" w14:textId="77777777" w:rsidR="005E4E29" w:rsidRPr="00B13C67" w:rsidRDefault="005E4E29" w:rsidP="00FD6703">
            <w:pPr>
              <w:pStyle w:val="TableParagraph"/>
              <w:spacing w:before="118" w:line="270" w:lineRule="exact"/>
              <w:ind w:left="116" w:firstLine="1"/>
              <w:rPr>
                <w:rFonts w:asciiTheme="minorHAnsi" w:hAnsiTheme="minorHAnsi" w:cstheme="minorHAnsi"/>
                <w:spacing w:val="-3"/>
                <w:w w:val="105"/>
                <w:position w:val="9"/>
                <w:sz w:val="24"/>
                <w:szCs w:val="24"/>
              </w:rPr>
            </w:pPr>
          </w:p>
          <w:p w14:paraId="31D376BA" w14:textId="77777777" w:rsidR="005E4E29" w:rsidRPr="00B13C67" w:rsidRDefault="005E4E29" w:rsidP="000B4D11">
            <w:pPr>
              <w:ind w:left="1440" w:hanging="1440"/>
              <w:rPr>
                <w:rFonts w:asciiTheme="minorHAnsi" w:hAnsiTheme="minorHAnsi" w:cstheme="minorHAnsi"/>
              </w:rPr>
            </w:pPr>
            <w:r w:rsidRPr="00B13C67">
              <w:rPr>
                <w:rFonts w:asciiTheme="minorHAnsi" w:hAnsiTheme="minorHAnsi" w:cstheme="minorHAnsi"/>
              </w:rPr>
              <w:t>Numerator:</w:t>
            </w:r>
            <w:r w:rsidRPr="00B13C67">
              <w:rPr>
                <w:rFonts w:asciiTheme="minorHAnsi" w:hAnsiTheme="minorHAnsi" w:cstheme="minorHAnsi"/>
              </w:rPr>
              <w:tab/>
            </w:r>
            <w:r w:rsidR="00042FAE" w:rsidRPr="00B13C67">
              <w:rPr>
                <w:rFonts w:asciiTheme="minorHAnsi" w:hAnsiTheme="minorHAnsi" w:cstheme="minorHAnsi"/>
              </w:rPr>
              <w:t xml:space="preserve">Nontraditional </w:t>
            </w:r>
            <w:r w:rsidRPr="00B13C67">
              <w:rPr>
                <w:rFonts w:asciiTheme="minorHAnsi" w:hAnsiTheme="minorHAnsi" w:cstheme="minorHAnsi"/>
              </w:rPr>
              <w:t xml:space="preserve">gender program concentrators in a </w:t>
            </w:r>
            <w:r w:rsidR="00042FAE" w:rsidRPr="00B13C67">
              <w:rPr>
                <w:rFonts w:asciiTheme="minorHAnsi" w:hAnsiTheme="minorHAnsi" w:cstheme="minorHAnsi"/>
              </w:rPr>
              <w:t xml:space="preserve">nontraditional </w:t>
            </w:r>
            <w:r w:rsidRPr="00B13C67">
              <w:rPr>
                <w:rFonts w:asciiTheme="minorHAnsi" w:hAnsiTheme="minorHAnsi" w:cstheme="minorHAnsi"/>
              </w:rPr>
              <w:t>program of study.</w:t>
            </w:r>
          </w:p>
          <w:p w14:paraId="187E97A3" w14:textId="55BF8C68" w:rsidR="005E4E29" w:rsidRPr="00B13C67" w:rsidRDefault="005E4E29" w:rsidP="000B4D11">
            <w:pPr>
              <w:ind w:left="1440" w:hanging="1440"/>
              <w:rPr>
                <w:rFonts w:asciiTheme="minorHAnsi" w:hAnsiTheme="minorHAnsi" w:cstheme="minorHAnsi"/>
                <w:spacing w:val="-3"/>
                <w:w w:val="105"/>
                <w:position w:val="9"/>
              </w:rPr>
            </w:pPr>
            <w:r w:rsidRPr="00B13C67">
              <w:rPr>
                <w:rFonts w:asciiTheme="minorHAnsi" w:hAnsiTheme="minorHAnsi" w:cstheme="minorHAnsi"/>
              </w:rPr>
              <w:t xml:space="preserve">Denominator: All </w:t>
            </w:r>
            <w:proofErr w:type="spellStart"/>
            <w:r w:rsidR="00B13C67">
              <w:rPr>
                <w:rFonts w:asciiTheme="minorHAnsi" w:hAnsiTheme="minorHAnsi" w:cstheme="minorHAnsi"/>
              </w:rPr>
              <w:t>o</w:t>
            </w:r>
            <w:r w:rsidRPr="00B13C67">
              <w:rPr>
                <w:rFonts w:asciiTheme="minorHAnsi" w:hAnsiTheme="minorHAnsi" w:cstheme="minorHAnsi"/>
              </w:rPr>
              <w:t>rogram</w:t>
            </w:r>
            <w:proofErr w:type="spellEnd"/>
            <w:r w:rsidRPr="00B13C67">
              <w:rPr>
                <w:rFonts w:asciiTheme="minorHAnsi" w:hAnsiTheme="minorHAnsi" w:cstheme="minorHAnsi"/>
              </w:rPr>
              <w:t xml:space="preserve"> concentrators in a </w:t>
            </w:r>
            <w:r w:rsidR="004E021C" w:rsidRPr="00B13C67">
              <w:rPr>
                <w:rFonts w:asciiTheme="minorHAnsi" w:hAnsiTheme="minorHAnsi" w:cstheme="minorHAnsi"/>
              </w:rPr>
              <w:t>nontraditional</w:t>
            </w:r>
            <w:r w:rsidRPr="00B13C67">
              <w:rPr>
                <w:rFonts w:asciiTheme="minorHAnsi" w:hAnsiTheme="minorHAnsi" w:cstheme="minorHAnsi"/>
              </w:rPr>
              <w:t xml:space="preserve"> program of study.</w:t>
            </w:r>
          </w:p>
          <w:p w14:paraId="4B8C086E" w14:textId="77777777" w:rsidR="005E4E29" w:rsidRPr="00B13C67" w:rsidRDefault="005E4E29" w:rsidP="00FD6703">
            <w:pPr>
              <w:pStyle w:val="TableParagraph"/>
              <w:spacing w:before="118" w:line="270" w:lineRule="exact"/>
              <w:ind w:left="116" w:firstLine="1"/>
              <w:rPr>
                <w:rFonts w:asciiTheme="minorHAnsi" w:hAnsiTheme="minorHAnsi" w:cstheme="minorHAnsi"/>
                <w:sz w:val="24"/>
                <w:szCs w:val="24"/>
              </w:rPr>
            </w:pPr>
          </w:p>
        </w:tc>
        <w:tc>
          <w:tcPr>
            <w:tcW w:w="1770" w:type="dxa"/>
            <w:tcBorders>
              <w:bottom w:val="single" w:sz="4" w:space="0" w:color="000000"/>
            </w:tcBorders>
          </w:tcPr>
          <w:p w14:paraId="562C30FC" w14:textId="7564CC99" w:rsidR="005E4E29" w:rsidRPr="00B13C67" w:rsidRDefault="005E4E29" w:rsidP="00B13C67">
            <w:pPr>
              <w:pStyle w:val="TableParagraph"/>
              <w:spacing w:line="259" w:lineRule="exact"/>
              <w:ind w:left="246" w:right="247"/>
              <w:jc w:val="center"/>
              <w:rPr>
                <w:rFonts w:asciiTheme="minorHAnsi" w:hAnsiTheme="minorHAnsi" w:cstheme="minorHAnsi"/>
                <w:sz w:val="24"/>
                <w:szCs w:val="24"/>
              </w:rPr>
            </w:pPr>
            <w:r w:rsidRPr="00B13C67">
              <w:rPr>
                <w:rFonts w:asciiTheme="minorHAnsi" w:hAnsiTheme="minorHAnsi" w:cstheme="minorHAnsi"/>
                <w:w w:val="105"/>
                <w:sz w:val="24"/>
                <w:szCs w:val="24"/>
              </w:rPr>
              <w:t>3P</w:t>
            </w:r>
            <w:r w:rsidR="00B13C67">
              <w:rPr>
                <w:rFonts w:asciiTheme="minorHAnsi" w:hAnsiTheme="minorHAnsi" w:cstheme="minorHAnsi"/>
                <w:w w:val="105"/>
                <w:sz w:val="24"/>
                <w:szCs w:val="24"/>
              </w:rPr>
              <w:t>1</w:t>
            </w:r>
          </w:p>
        </w:tc>
        <w:tc>
          <w:tcPr>
            <w:tcW w:w="2910" w:type="dxa"/>
            <w:tcBorders>
              <w:bottom w:val="single" w:sz="4" w:space="0" w:color="000000"/>
            </w:tcBorders>
          </w:tcPr>
          <w:p w14:paraId="78602942" w14:textId="77777777" w:rsidR="005E4E29" w:rsidRPr="00B13C67" w:rsidRDefault="00042FAE" w:rsidP="00FD6703">
            <w:pPr>
              <w:pStyle w:val="TableParagraph"/>
              <w:spacing w:before="36" w:line="280" w:lineRule="atLeast"/>
              <w:ind w:left="112" w:right="1016" w:hanging="3"/>
              <w:rPr>
                <w:rFonts w:asciiTheme="minorHAnsi" w:hAnsiTheme="minorHAnsi" w:cstheme="minorHAnsi"/>
                <w:sz w:val="24"/>
                <w:szCs w:val="24"/>
              </w:rPr>
            </w:pPr>
            <w:r w:rsidRPr="00B13C67">
              <w:rPr>
                <w:rFonts w:asciiTheme="minorHAnsi" w:hAnsiTheme="minorHAnsi" w:cstheme="minorHAnsi"/>
                <w:w w:val="105"/>
                <w:sz w:val="24"/>
                <w:szCs w:val="24"/>
              </w:rPr>
              <w:t xml:space="preserve">Nontraditional </w:t>
            </w:r>
            <w:r w:rsidR="005E4E29" w:rsidRPr="00B13C67">
              <w:rPr>
                <w:rFonts w:asciiTheme="minorHAnsi" w:hAnsiTheme="minorHAnsi" w:cstheme="minorHAnsi"/>
                <w:w w:val="105"/>
                <w:sz w:val="24"/>
                <w:szCs w:val="24"/>
              </w:rPr>
              <w:t xml:space="preserve"> Program Concentration</w:t>
            </w:r>
          </w:p>
        </w:tc>
      </w:tr>
    </w:tbl>
    <w:p w14:paraId="6D500614" w14:textId="77777777" w:rsidR="005E4E29" w:rsidRPr="00231213" w:rsidRDefault="005E4E29" w:rsidP="005E4E29">
      <w:pPr>
        <w:pStyle w:val="BodyText"/>
        <w:spacing w:before="4"/>
        <w:rPr>
          <w:b/>
          <w:sz w:val="15"/>
        </w:rPr>
      </w:pPr>
      <w:r w:rsidRPr="00231213">
        <w:rPr>
          <w:noProof/>
        </w:rPr>
        <mc:AlternateContent>
          <mc:Choice Requires="wps">
            <w:drawing>
              <wp:anchor distT="0" distB="0" distL="0" distR="0" simplePos="0" relativeHeight="251669504" behindDoc="1" locked="0" layoutInCell="1" allowOverlap="1" wp14:anchorId="0B07856F" wp14:editId="3A969D23">
                <wp:simplePos x="0" y="0"/>
                <wp:positionH relativeFrom="page">
                  <wp:posOffset>946150</wp:posOffset>
                </wp:positionH>
                <wp:positionV relativeFrom="paragraph">
                  <wp:posOffset>140335</wp:posOffset>
                </wp:positionV>
                <wp:extent cx="1794510" cy="0"/>
                <wp:effectExtent l="12700" t="12700" r="12065" b="6350"/>
                <wp:wrapTopAndBottom/>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451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88638" id="Line 4"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5pt,11.05pt" to="215.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i8HQIAAEI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" strokeweight=".16953mm">
                <w10:wrap type="topAndBottom" anchorx="page"/>
              </v:line>
            </w:pict>
          </mc:Fallback>
        </mc:AlternateContent>
      </w:r>
    </w:p>
    <w:p w14:paraId="320621B5" w14:textId="4B613462" w:rsidR="005E4E29" w:rsidRDefault="005E4E29" w:rsidP="000B4D11">
      <w:pPr>
        <w:pStyle w:val="BodyText"/>
        <w:spacing w:before="72" w:line="252" w:lineRule="auto"/>
        <w:ind w:left="734" w:right="803" w:hanging="348"/>
      </w:pPr>
      <w:proofErr w:type="gramStart"/>
      <w:r w:rsidRPr="00231213">
        <w:rPr>
          <w:w w:val="105"/>
          <w:position w:val="9"/>
          <w:sz w:val="15"/>
        </w:rPr>
        <w:t xml:space="preserve">12 </w:t>
      </w:r>
      <w:r w:rsidRPr="00231213">
        <w:rPr>
          <w:spacing w:val="6"/>
          <w:w w:val="105"/>
          <w:position w:val="9"/>
          <w:sz w:val="15"/>
        </w:rPr>
        <w:t xml:space="preserve"> </w:t>
      </w:r>
      <w:r w:rsidRPr="00231213">
        <w:rPr>
          <w:w w:val="105"/>
        </w:rPr>
        <w:t>This</w:t>
      </w:r>
      <w:proofErr w:type="gramEnd"/>
      <w:r w:rsidRPr="00231213">
        <w:rPr>
          <w:spacing w:val="-13"/>
          <w:w w:val="105"/>
        </w:rPr>
        <w:t xml:space="preserve"> </w:t>
      </w:r>
      <w:r w:rsidRPr="00231213">
        <w:rPr>
          <w:w w:val="105"/>
        </w:rPr>
        <w:t>means</w:t>
      </w:r>
      <w:r w:rsidRPr="00231213">
        <w:rPr>
          <w:spacing w:val="-11"/>
          <w:w w:val="105"/>
        </w:rPr>
        <w:t xml:space="preserve"> </w:t>
      </w:r>
      <w:r w:rsidRPr="00231213">
        <w:rPr>
          <w:w w:val="105"/>
        </w:rPr>
        <w:t>that</w:t>
      </w:r>
      <w:r w:rsidRPr="00231213">
        <w:rPr>
          <w:spacing w:val="-14"/>
          <w:w w:val="105"/>
        </w:rPr>
        <w:t xml:space="preserve"> </w:t>
      </w:r>
      <w:r w:rsidRPr="00231213">
        <w:rPr>
          <w:w w:val="105"/>
        </w:rPr>
        <w:t>a</w:t>
      </w:r>
      <w:r w:rsidRPr="00231213">
        <w:rPr>
          <w:spacing w:val="-10"/>
          <w:w w:val="105"/>
        </w:rPr>
        <w:t xml:space="preserve"> </w:t>
      </w:r>
      <w:r w:rsidRPr="00231213">
        <w:rPr>
          <w:w w:val="105"/>
        </w:rPr>
        <w:t>student</w:t>
      </w:r>
      <w:r w:rsidRPr="00231213">
        <w:rPr>
          <w:spacing w:val="-2"/>
          <w:w w:val="105"/>
        </w:rPr>
        <w:t xml:space="preserve"> </w:t>
      </w:r>
      <w:r w:rsidRPr="00231213">
        <w:rPr>
          <w:w w:val="105"/>
        </w:rPr>
        <w:t>gets</w:t>
      </w:r>
      <w:r w:rsidRPr="00231213">
        <w:rPr>
          <w:spacing w:val="-14"/>
          <w:w w:val="105"/>
        </w:rPr>
        <w:t xml:space="preserve"> </w:t>
      </w:r>
      <w:r w:rsidRPr="00231213">
        <w:rPr>
          <w:w w:val="105"/>
        </w:rPr>
        <w:t>counted under</w:t>
      </w:r>
      <w:r w:rsidRPr="00231213">
        <w:rPr>
          <w:spacing w:val="-11"/>
          <w:w w:val="105"/>
        </w:rPr>
        <w:t xml:space="preserve"> </w:t>
      </w:r>
      <w:r w:rsidRPr="00231213">
        <w:rPr>
          <w:w w:val="105"/>
        </w:rPr>
        <w:t>this</w:t>
      </w:r>
      <w:r w:rsidRPr="00231213">
        <w:rPr>
          <w:spacing w:val="-15"/>
          <w:w w:val="105"/>
        </w:rPr>
        <w:t xml:space="preserve"> </w:t>
      </w:r>
      <w:r w:rsidRPr="00231213">
        <w:rPr>
          <w:w w:val="105"/>
        </w:rPr>
        <w:t>indicator</w:t>
      </w:r>
      <w:r w:rsidRPr="00231213">
        <w:rPr>
          <w:spacing w:val="3"/>
          <w:w w:val="105"/>
        </w:rPr>
        <w:t xml:space="preserve"> </w:t>
      </w:r>
      <w:r w:rsidRPr="00231213">
        <w:rPr>
          <w:w w:val="105"/>
        </w:rPr>
        <w:t>whether</w:t>
      </w:r>
      <w:r w:rsidRPr="00231213">
        <w:rPr>
          <w:spacing w:val="-6"/>
          <w:w w:val="105"/>
        </w:rPr>
        <w:t xml:space="preserve"> </w:t>
      </w:r>
      <w:r w:rsidRPr="00231213">
        <w:rPr>
          <w:w w:val="105"/>
        </w:rPr>
        <w:t>the</w:t>
      </w:r>
      <w:r w:rsidRPr="00231213">
        <w:rPr>
          <w:spacing w:val="-11"/>
          <w:w w:val="105"/>
        </w:rPr>
        <w:t xml:space="preserve"> </w:t>
      </w:r>
      <w:r w:rsidRPr="00231213">
        <w:rPr>
          <w:w w:val="105"/>
        </w:rPr>
        <w:t>student</w:t>
      </w:r>
      <w:r w:rsidRPr="00231213">
        <w:rPr>
          <w:spacing w:val="-11"/>
          <w:w w:val="105"/>
        </w:rPr>
        <w:t xml:space="preserve"> </w:t>
      </w:r>
      <w:r w:rsidRPr="00231213">
        <w:rPr>
          <w:w w:val="105"/>
        </w:rPr>
        <w:t>obtains</w:t>
      </w:r>
      <w:r w:rsidRPr="00231213">
        <w:rPr>
          <w:spacing w:val="-13"/>
          <w:w w:val="105"/>
        </w:rPr>
        <w:t xml:space="preserve"> </w:t>
      </w:r>
      <w:r w:rsidRPr="00231213">
        <w:rPr>
          <w:w w:val="105"/>
        </w:rPr>
        <w:t>the</w:t>
      </w:r>
      <w:r w:rsidRPr="00231213">
        <w:rPr>
          <w:spacing w:val="-17"/>
          <w:w w:val="105"/>
        </w:rPr>
        <w:t xml:space="preserve"> </w:t>
      </w:r>
      <w:r w:rsidRPr="00231213">
        <w:rPr>
          <w:w w:val="105"/>
        </w:rPr>
        <w:t>credential</w:t>
      </w:r>
      <w:r w:rsidRPr="00231213">
        <w:rPr>
          <w:spacing w:val="-1"/>
          <w:w w:val="105"/>
        </w:rPr>
        <w:t xml:space="preserve"> </w:t>
      </w:r>
      <w:r w:rsidRPr="00231213">
        <w:rPr>
          <w:w w:val="105"/>
        </w:rPr>
        <w:t>during</w:t>
      </w:r>
      <w:r w:rsidRPr="00231213">
        <w:rPr>
          <w:spacing w:val="-4"/>
          <w:w w:val="105"/>
        </w:rPr>
        <w:t xml:space="preserve"> </w:t>
      </w:r>
      <w:r w:rsidRPr="00231213">
        <w:rPr>
          <w:w w:val="105"/>
        </w:rPr>
        <w:t>participation or</w:t>
      </w:r>
      <w:r w:rsidRPr="00231213">
        <w:rPr>
          <w:spacing w:val="-13"/>
          <w:w w:val="105"/>
        </w:rPr>
        <w:t xml:space="preserve"> </w:t>
      </w:r>
      <w:r w:rsidRPr="00231213">
        <w:rPr>
          <w:w w:val="105"/>
        </w:rPr>
        <w:t xml:space="preserve">within </w:t>
      </w:r>
      <w:r w:rsidR="004E021C" w:rsidRPr="00231213">
        <w:rPr>
          <w:w w:val="105"/>
        </w:rPr>
        <w:t>one</w:t>
      </w:r>
      <w:r w:rsidRPr="00231213">
        <w:rPr>
          <w:w w:val="105"/>
        </w:rPr>
        <w:t xml:space="preserve"> year of completion. The </w:t>
      </w:r>
      <w:r w:rsidR="00336F31">
        <w:rPr>
          <w:w w:val="105"/>
        </w:rPr>
        <w:t>USDE</w:t>
      </w:r>
      <w:r w:rsidRPr="00231213">
        <w:rPr>
          <w:w w:val="105"/>
        </w:rPr>
        <w:t xml:space="preserve"> interprets "within </w:t>
      </w:r>
      <w:r w:rsidR="004E021C" w:rsidRPr="00231213">
        <w:rPr>
          <w:w w:val="105"/>
        </w:rPr>
        <w:t>one</w:t>
      </w:r>
      <w:r w:rsidRPr="00231213">
        <w:rPr>
          <w:w w:val="105"/>
        </w:rPr>
        <w:t xml:space="preserve"> year of completion" to have the plain meaning of those words: that the student</w:t>
      </w:r>
      <w:r w:rsidRPr="00231213">
        <w:rPr>
          <w:spacing w:val="-2"/>
          <w:w w:val="105"/>
        </w:rPr>
        <w:t xml:space="preserve"> </w:t>
      </w:r>
      <w:proofErr w:type="gramStart"/>
      <w:r w:rsidRPr="00231213">
        <w:rPr>
          <w:w w:val="105"/>
        </w:rPr>
        <w:t>would</w:t>
      </w:r>
      <w:r w:rsidRPr="00231213">
        <w:rPr>
          <w:spacing w:val="-3"/>
          <w:w w:val="105"/>
        </w:rPr>
        <w:t xml:space="preserve"> </w:t>
      </w:r>
      <w:r w:rsidRPr="00231213">
        <w:rPr>
          <w:w w:val="105"/>
        </w:rPr>
        <w:t>be</w:t>
      </w:r>
      <w:r w:rsidRPr="00231213">
        <w:rPr>
          <w:spacing w:val="-15"/>
          <w:w w:val="105"/>
        </w:rPr>
        <w:t xml:space="preserve"> </w:t>
      </w:r>
      <w:r w:rsidRPr="00231213">
        <w:rPr>
          <w:w w:val="105"/>
        </w:rPr>
        <w:t>counted</w:t>
      </w:r>
      <w:proofErr w:type="gramEnd"/>
      <w:r w:rsidRPr="00231213">
        <w:rPr>
          <w:spacing w:val="4"/>
          <w:w w:val="105"/>
        </w:rPr>
        <w:t xml:space="preserve"> </w:t>
      </w:r>
      <w:r w:rsidRPr="00231213">
        <w:rPr>
          <w:w w:val="105"/>
        </w:rPr>
        <w:t>if</w:t>
      </w:r>
      <w:r w:rsidRPr="00231213">
        <w:rPr>
          <w:spacing w:val="-16"/>
          <w:w w:val="105"/>
        </w:rPr>
        <w:t xml:space="preserve"> </w:t>
      </w:r>
      <w:r w:rsidRPr="00231213">
        <w:rPr>
          <w:w w:val="105"/>
        </w:rPr>
        <w:t>the</w:t>
      </w:r>
      <w:r w:rsidRPr="00231213">
        <w:rPr>
          <w:spacing w:val="-12"/>
          <w:w w:val="105"/>
        </w:rPr>
        <w:t xml:space="preserve"> </w:t>
      </w:r>
      <w:r w:rsidRPr="00231213">
        <w:rPr>
          <w:w w:val="105"/>
        </w:rPr>
        <w:t>student obtains</w:t>
      </w:r>
      <w:r w:rsidRPr="00231213">
        <w:rPr>
          <w:spacing w:val="-6"/>
          <w:w w:val="105"/>
        </w:rPr>
        <w:t xml:space="preserve"> </w:t>
      </w:r>
      <w:r w:rsidRPr="00231213">
        <w:rPr>
          <w:w w:val="105"/>
        </w:rPr>
        <w:t>the</w:t>
      </w:r>
      <w:r w:rsidRPr="00231213">
        <w:rPr>
          <w:spacing w:val="-15"/>
          <w:w w:val="105"/>
        </w:rPr>
        <w:t xml:space="preserve"> </w:t>
      </w:r>
      <w:r w:rsidRPr="00231213">
        <w:rPr>
          <w:w w:val="105"/>
        </w:rPr>
        <w:t>credential</w:t>
      </w:r>
      <w:r w:rsidRPr="00231213">
        <w:rPr>
          <w:spacing w:val="-1"/>
          <w:w w:val="105"/>
        </w:rPr>
        <w:t xml:space="preserve"> </w:t>
      </w:r>
      <w:r w:rsidRPr="00231213">
        <w:rPr>
          <w:w w:val="105"/>
        </w:rPr>
        <w:t>in</w:t>
      </w:r>
      <w:r w:rsidRPr="00231213">
        <w:rPr>
          <w:spacing w:val="-14"/>
          <w:w w:val="105"/>
        </w:rPr>
        <w:t xml:space="preserve"> </w:t>
      </w:r>
      <w:r w:rsidRPr="00231213">
        <w:rPr>
          <w:w w:val="105"/>
        </w:rPr>
        <w:t>the</w:t>
      </w:r>
      <w:r w:rsidRPr="00231213">
        <w:rPr>
          <w:spacing w:val="-10"/>
          <w:w w:val="105"/>
        </w:rPr>
        <w:t xml:space="preserve"> </w:t>
      </w:r>
      <w:r w:rsidR="004E021C" w:rsidRPr="00231213">
        <w:rPr>
          <w:w w:val="105"/>
        </w:rPr>
        <w:t>one</w:t>
      </w:r>
      <w:r w:rsidRPr="00231213">
        <w:rPr>
          <w:spacing w:val="-10"/>
          <w:w w:val="105"/>
        </w:rPr>
        <w:t xml:space="preserve"> </w:t>
      </w:r>
      <w:r w:rsidRPr="00231213">
        <w:rPr>
          <w:w w:val="105"/>
        </w:rPr>
        <w:t>year</w:t>
      </w:r>
      <w:r w:rsidRPr="00231213">
        <w:rPr>
          <w:spacing w:val="-5"/>
          <w:w w:val="105"/>
        </w:rPr>
        <w:t xml:space="preserve"> </w:t>
      </w:r>
      <w:r w:rsidRPr="00231213">
        <w:rPr>
          <w:w w:val="105"/>
        </w:rPr>
        <w:t>following</w:t>
      </w:r>
      <w:r w:rsidRPr="00231213">
        <w:rPr>
          <w:spacing w:val="-3"/>
          <w:w w:val="105"/>
        </w:rPr>
        <w:t xml:space="preserve"> </w:t>
      </w:r>
      <w:r w:rsidRPr="00231213">
        <w:rPr>
          <w:w w:val="105"/>
        </w:rPr>
        <w:t>that</w:t>
      </w:r>
      <w:r w:rsidRPr="00231213">
        <w:rPr>
          <w:spacing w:val="-2"/>
          <w:w w:val="105"/>
        </w:rPr>
        <w:t xml:space="preserve"> </w:t>
      </w:r>
      <w:r w:rsidRPr="00231213">
        <w:rPr>
          <w:w w:val="105"/>
        </w:rPr>
        <w:t>student's</w:t>
      </w:r>
      <w:r w:rsidRPr="00231213">
        <w:rPr>
          <w:spacing w:val="-5"/>
          <w:w w:val="105"/>
        </w:rPr>
        <w:t xml:space="preserve"> </w:t>
      </w:r>
      <w:r w:rsidRPr="00231213">
        <w:rPr>
          <w:w w:val="105"/>
        </w:rPr>
        <w:t>completion</w:t>
      </w:r>
      <w:r w:rsidRPr="00231213">
        <w:rPr>
          <w:spacing w:val="9"/>
          <w:w w:val="105"/>
        </w:rPr>
        <w:t xml:space="preserve"> </w:t>
      </w:r>
      <w:r w:rsidRPr="00231213">
        <w:rPr>
          <w:w w:val="105"/>
        </w:rPr>
        <w:t>of</w:t>
      </w:r>
      <w:r w:rsidRPr="00231213">
        <w:rPr>
          <w:spacing w:val="-12"/>
          <w:w w:val="105"/>
        </w:rPr>
        <w:t xml:space="preserve"> </w:t>
      </w:r>
      <w:r w:rsidRPr="00231213">
        <w:rPr>
          <w:w w:val="105"/>
        </w:rPr>
        <w:t>the</w:t>
      </w:r>
      <w:r w:rsidRPr="00231213">
        <w:rPr>
          <w:spacing w:val="-9"/>
          <w:w w:val="105"/>
        </w:rPr>
        <w:t xml:space="preserve"> </w:t>
      </w:r>
      <w:r w:rsidRPr="00231213">
        <w:rPr>
          <w:w w:val="105"/>
        </w:rPr>
        <w:t>program.</w:t>
      </w:r>
    </w:p>
    <w:p w14:paraId="3047DAB9" w14:textId="77777777" w:rsidR="005E4E29" w:rsidRPr="005E4E29" w:rsidRDefault="005E4E29" w:rsidP="005E4E29">
      <w:pPr>
        <w:sectPr w:rsidR="005E4E29" w:rsidRPr="005E4E29" w:rsidSect="00851947">
          <w:pgSz w:w="15840" w:h="12240" w:orient="landscape"/>
          <w:pgMar w:top="1080" w:right="1354" w:bottom="1123" w:left="1267" w:header="0" w:footer="1066" w:gutter="0"/>
          <w:cols w:space="720"/>
          <w:docGrid w:linePitch="326"/>
        </w:sectPr>
      </w:pPr>
    </w:p>
    <w:p w14:paraId="4F9EA700" w14:textId="77777777" w:rsidR="00375334" w:rsidRPr="00375334" w:rsidRDefault="00375334" w:rsidP="00D05BCC">
      <w:pPr>
        <w:pStyle w:val="Heading2"/>
        <w:spacing w:after="0"/>
      </w:pPr>
      <w:bookmarkStart w:id="9" w:name="_TOC_250000"/>
      <w:r>
        <w:lastRenderedPageBreak/>
        <w:t>V.</w:t>
      </w:r>
      <w:r w:rsidRPr="00375334">
        <w:t>B:</w:t>
      </w:r>
      <w:r>
        <w:t xml:space="preserve">  </w:t>
      </w:r>
      <w:r w:rsidRPr="00375334">
        <w:t xml:space="preserve">State Determined Performance Levels (SDPL) </w:t>
      </w:r>
      <w:bookmarkEnd w:id="9"/>
      <w:r w:rsidRPr="00375334">
        <w:t>Form</w:t>
      </w:r>
    </w:p>
    <w:p w14:paraId="147982E5" w14:textId="77777777" w:rsidR="00375334" w:rsidRPr="00375334" w:rsidRDefault="00375334" w:rsidP="00D05BCC">
      <w:pPr>
        <w:pStyle w:val="BodyText"/>
        <w:spacing w:after="0"/>
        <w:rPr>
          <w:rFonts w:asciiTheme="minorHAnsi" w:hAnsiTheme="minorHAnsi" w:cstheme="minorHAnsi"/>
          <w:b/>
          <w:sz w:val="16"/>
        </w:rPr>
      </w:pPr>
    </w:p>
    <w:p w14:paraId="149F4125" w14:textId="77777777" w:rsidR="00375334" w:rsidRPr="00375334" w:rsidRDefault="00375334" w:rsidP="00D05BCC">
      <w:pPr>
        <w:tabs>
          <w:tab w:val="left" w:pos="2232"/>
          <w:tab w:val="left" w:pos="5167"/>
        </w:tabs>
        <w:spacing w:after="0"/>
        <w:ind w:left="251"/>
        <w:rPr>
          <w:b/>
          <w:sz w:val="28"/>
          <w:szCs w:val="28"/>
        </w:rPr>
      </w:pPr>
      <w:r w:rsidRPr="00375334">
        <w:rPr>
          <w:b/>
          <w:sz w:val="28"/>
          <w:szCs w:val="28"/>
        </w:rPr>
        <w:t>State</w:t>
      </w:r>
      <w:r w:rsidRPr="00375334">
        <w:rPr>
          <w:b/>
          <w:spacing w:val="-5"/>
          <w:sz w:val="28"/>
          <w:szCs w:val="28"/>
        </w:rPr>
        <w:t xml:space="preserve"> </w:t>
      </w:r>
      <w:r w:rsidRPr="00375334">
        <w:rPr>
          <w:b/>
          <w:sz w:val="28"/>
          <w:szCs w:val="28"/>
        </w:rPr>
        <w:t>Name:</w:t>
      </w:r>
      <w:r w:rsidRPr="00375334">
        <w:rPr>
          <w:b/>
          <w:sz w:val="28"/>
          <w:szCs w:val="28"/>
        </w:rPr>
        <w:tab/>
      </w:r>
      <w:r w:rsidR="00D05BCC">
        <w:rPr>
          <w:b/>
          <w:sz w:val="28"/>
          <w:szCs w:val="28"/>
          <w:u w:val="single"/>
        </w:rPr>
        <w:t>Virginia</w:t>
      </w:r>
    </w:p>
    <w:p w14:paraId="3C92D387" w14:textId="77777777" w:rsidR="00375334" w:rsidRPr="00D05BCC" w:rsidRDefault="00375334" w:rsidP="00375334">
      <w:pPr>
        <w:pStyle w:val="BodyText"/>
        <w:spacing w:before="3"/>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5"/>
        <w:gridCol w:w="1260"/>
        <w:gridCol w:w="1260"/>
        <w:gridCol w:w="1260"/>
        <w:gridCol w:w="1260"/>
        <w:gridCol w:w="1316"/>
      </w:tblGrid>
      <w:tr w:rsidR="00375334" w14:paraId="657E154B" w14:textId="77777777" w:rsidTr="00D05BCC">
        <w:trPr>
          <w:trHeight w:val="791"/>
        </w:trPr>
        <w:tc>
          <w:tcPr>
            <w:tcW w:w="3275" w:type="dxa"/>
            <w:shd w:val="clear" w:color="auto" w:fill="D9D9D9"/>
          </w:tcPr>
          <w:p w14:paraId="67C9A686" w14:textId="77777777" w:rsidR="00375334" w:rsidRDefault="00375334" w:rsidP="00B1305B">
            <w:pPr>
              <w:pStyle w:val="TableParagraph"/>
              <w:spacing w:before="116"/>
              <w:ind w:left="1241" w:right="1230"/>
              <w:jc w:val="center"/>
              <w:rPr>
                <w:b/>
                <w:sz w:val="24"/>
              </w:rPr>
            </w:pPr>
            <w:r>
              <w:rPr>
                <w:b/>
                <w:sz w:val="24"/>
              </w:rPr>
              <w:t>Column 1</w:t>
            </w:r>
          </w:p>
        </w:tc>
        <w:tc>
          <w:tcPr>
            <w:tcW w:w="1260" w:type="dxa"/>
            <w:shd w:val="clear" w:color="auto" w:fill="D9D9D9"/>
          </w:tcPr>
          <w:p w14:paraId="3E0663A2" w14:textId="77777777" w:rsidR="00375334" w:rsidRDefault="00375334" w:rsidP="00B1305B">
            <w:pPr>
              <w:pStyle w:val="TableParagraph"/>
              <w:spacing w:before="116"/>
              <w:ind w:left="571" w:right="187" w:hanging="353"/>
              <w:rPr>
                <w:b/>
                <w:sz w:val="24"/>
              </w:rPr>
            </w:pPr>
            <w:r>
              <w:rPr>
                <w:b/>
                <w:sz w:val="24"/>
              </w:rPr>
              <w:t>Column 2</w:t>
            </w:r>
          </w:p>
        </w:tc>
        <w:tc>
          <w:tcPr>
            <w:tcW w:w="1260" w:type="dxa"/>
            <w:shd w:val="clear" w:color="auto" w:fill="D9D9D9"/>
          </w:tcPr>
          <w:p w14:paraId="1629087C" w14:textId="77777777" w:rsidR="00375334" w:rsidRDefault="00375334" w:rsidP="00B1305B">
            <w:pPr>
              <w:pStyle w:val="TableParagraph"/>
              <w:spacing w:before="116"/>
              <w:ind w:left="571" w:right="190" w:hanging="353"/>
              <w:rPr>
                <w:b/>
                <w:sz w:val="24"/>
              </w:rPr>
            </w:pPr>
            <w:r>
              <w:rPr>
                <w:b/>
                <w:sz w:val="24"/>
              </w:rPr>
              <w:t>Column 3</w:t>
            </w:r>
          </w:p>
        </w:tc>
        <w:tc>
          <w:tcPr>
            <w:tcW w:w="1260" w:type="dxa"/>
            <w:shd w:val="clear" w:color="auto" w:fill="D9D9D9"/>
          </w:tcPr>
          <w:p w14:paraId="3F372D3A" w14:textId="77777777" w:rsidR="00375334" w:rsidRDefault="00375334" w:rsidP="00B1305B">
            <w:pPr>
              <w:pStyle w:val="TableParagraph"/>
              <w:spacing w:before="116"/>
              <w:ind w:left="571" w:right="190" w:hanging="353"/>
              <w:rPr>
                <w:b/>
                <w:sz w:val="24"/>
              </w:rPr>
            </w:pPr>
            <w:r>
              <w:rPr>
                <w:b/>
                <w:sz w:val="24"/>
              </w:rPr>
              <w:t>Column 4</w:t>
            </w:r>
          </w:p>
        </w:tc>
        <w:tc>
          <w:tcPr>
            <w:tcW w:w="1260" w:type="dxa"/>
            <w:shd w:val="clear" w:color="auto" w:fill="D9D9D9"/>
          </w:tcPr>
          <w:p w14:paraId="42CEDC0B" w14:textId="77777777" w:rsidR="00375334" w:rsidRDefault="00375334" w:rsidP="00B1305B">
            <w:pPr>
              <w:pStyle w:val="TableParagraph"/>
              <w:spacing w:before="116"/>
              <w:ind w:left="571" w:right="190" w:hanging="353"/>
              <w:rPr>
                <w:b/>
                <w:sz w:val="24"/>
              </w:rPr>
            </w:pPr>
            <w:r>
              <w:rPr>
                <w:b/>
                <w:sz w:val="24"/>
              </w:rPr>
              <w:t>Column 5</w:t>
            </w:r>
          </w:p>
        </w:tc>
        <w:tc>
          <w:tcPr>
            <w:tcW w:w="1316" w:type="dxa"/>
            <w:shd w:val="clear" w:color="auto" w:fill="D9D9D9"/>
          </w:tcPr>
          <w:p w14:paraId="14DC60E6" w14:textId="77777777" w:rsidR="00375334" w:rsidRDefault="00375334" w:rsidP="00B1305B">
            <w:pPr>
              <w:pStyle w:val="TableParagraph"/>
              <w:spacing w:before="116"/>
              <w:ind w:left="571" w:right="191" w:hanging="353"/>
              <w:rPr>
                <w:b/>
                <w:sz w:val="24"/>
              </w:rPr>
            </w:pPr>
            <w:r>
              <w:rPr>
                <w:b/>
                <w:sz w:val="24"/>
              </w:rPr>
              <w:t>Column 6</w:t>
            </w:r>
          </w:p>
        </w:tc>
      </w:tr>
      <w:tr w:rsidR="00375334" w14:paraId="65A1DB13" w14:textId="77777777" w:rsidTr="00D05BCC">
        <w:trPr>
          <w:trHeight w:val="520"/>
        </w:trPr>
        <w:tc>
          <w:tcPr>
            <w:tcW w:w="3275" w:type="dxa"/>
            <w:vMerge w:val="restart"/>
            <w:shd w:val="clear" w:color="auto" w:fill="D9D9D9"/>
          </w:tcPr>
          <w:p w14:paraId="3103D1DD" w14:textId="77777777" w:rsidR="00375334" w:rsidRDefault="00375334" w:rsidP="00B1305B">
            <w:pPr>
              <w:pStyle w:val="TableParagraph"/>
              <w:spacing w:before="3"/>
              <w:rPr>
                <w:b/>
                <w:sz w:val="33"/>
              </w:rPr>
            </w:pPr>
          </w:p>
          <w:p w14:paraId="7A96C92C" w14:textId="77777777" w:rsidR="00375334" w:rsidRDefault="00375334" w:rsidP="00B1305B">
            <w:pPr>
              <w:pStyle w:val="TableParagraph"/>
              <w:ind w:left="936"/>
              <w:rPr>
                <w:b/>
                <w:sz w:val="24"/>
              </w:rPr>
            </w:pPr>
            <w:r>
              <w:rPr>
                <w:b/>
                <w:sz w:val="24"/>
              </w:rPr>
              <w:t>Indicators</w:t>
            </w:r>
          </w:p>
        </w:tc>
        <w:tc>
          <w:tcPr>
            <w:tcW w:w="1260" w:type="dxa"/>
            <w:vMerge w:val="restart"/>
            <w:shd w:val="clear" w:color="auto" w:fill="D9D9D9"/>
          </w:tcPr>
          <w:p w14:paraId="05B09E8A" w14:textId="77777777" w:rsidR="00375334" w:rsidRDefault="00375334" w:rsidP="00B1305B">
            <w:pPr>
              <w:pStyle w:val="TableParagraph"/>
              <w:spacing w:before="2"/>
              <w:rPr>
                <w:b/>
                <w:sz w:val="21"/>
              </w:rPr>
            </w:pPr>
          </w:p>
          <w:p w14:paraId="63BEC9DB" w14:textId="77777777" w:rsidR="00375334" w:rsidRDefault="00375334" w:rsidP="00B1305B">
            <w:pPr>
              <w:pStyle w:val="TableParagraph"/>
              <w:ind w:left="352" w:right="175" w:hanging="149"/>
              <w:rPr>
                <w:b/>
                <w:sz w:val="24"/>
              </w:rPr>
            </w:pPr>
            <w:r>
              <w:rPr>
                <w:b/>
                <w:sz w:val="24"/>
              </w:rPr>
              <w:t>Baseline Level</w:t>
            </w:r>
          </w:p>
        </w:tc>
        <w:tc>
          <w:tcPr>
            <w:tcW w:w="5096" w:type="dxa"/>
            <w:gridSpan w:val="4"/>
            <w:shd w:val="clear" w:color="auto" w:fill="D9D9D9"/>
          </w:tcPr>
          <w:p w14:paraId="2952B977" w14:textId="77777777" w:rsidR="00375334" w:rsidRDefault="00375334" w:rsidP="00B1305B">
            <w:pPr>
              <w:pStyle w:val="TableParagraph"/>
              <w:spacing w:before="119"/>
              <w:ind w:left="1507"/>
              <w:rPr>
                <w:b/>
                <w:sz w:val="24"/>
              </w:rPr>
            </w:pPr>
            <w:r>
              <w:rPr>
                <w:b/>
                <w:sz w:val="24"/>
              </w:rPr>
              <w:t>Performance Levels</w:t>
            </w:r>
          </w:p>
        </w:tc>
      </w:tr>
      <w:tr w:rsidR="00375334" w14:paraId="6140622F" w14:textId="77777777" w:rsidTr="00D05BCC">
        <w:trPr>
          <w:trHeight w:val="518"/>
        </w:trPr>
        <w:tc>
          <w:tcPr>
            <w:tcW w:w="3275" w:type="dxa"/>
            <w:vMerge/>
            <w:tcBorders>
              <w:top w:val="nil"/>
            </w:tcBorders>
            <w:shd w:val="clear" w:color="auto" w:fill="D9D9D9"/>
          </w:tcPr>
          <w:p w14:paraId="0D5E67BC" w14:textId="77777777" w:rsidR="00375334" w:rsidRDefault="00375334" w:rsidP="00B1305B">
            <w:pPr>
              <w:rPr>
                <w:sz w:val="2"/>
                <w:szCs w:val="2"/>
              </w:rPr>
            </w:pPr>
          </w:p>
        </w:tc>
        <w:tc>
          <w:tcPr>
            <w:tcW w:w="1260" w:type="dxa"/>
            <w:vMerge/>
            <w:tcBorders>
              <w:top w:val="nil"/>
            </w:tcBorders>
            <w:shd w:val="clear" w:color="auto" w:fill="D9D9D9"/>
          </w:tcPr>
          <w:p w14:paraId="79BE4620" w14:textId="77777777" w:rsidR="00375334" w:rsidRDefault="00375334" w:rsidP="00B1305B">
            <w:pPr>
              <w:rPr>
                <w:sz w:val="2"/>
                <w:szCs w:val="2"/>
              </w:rPr>
            </w:pPr>
          </w:p>
        </w:tc>
        <w:tc>
          <w:tcPr>
            <w:tcW w:w="1260" w:type="dxa"/>
            <w:shd w:val="clear" w:color="auto" w:fill="D9D9D9"/>
          </w:tcPr>
          <w:p w14:paraId="1395279F" w14:textId="77777777" w:rsidR="00375334" w:rsidRDefault="00375334" w:rsidP="00B1305B">
            <w:pPr>
              <w:pStyle w:val="TableParagraph"/>
              <w:spacing w:before="119"/>
              <w:ind w:left="201"/>
              <w:rPr>
                <w:b/>
                <w:sz w:val="24"/>
              </w:rPr>
            </w:pPr>
            <w:r>
              <w:rPr>
                <w:b/>
                <w:sz w:val="24"/>
              </w:rPr>
              <w:t>FY 2020</w:t>
            </w:r>
          </w:p>
        </w:tc>
        <w:tc>
          <w:tcPr>
            <w:tcW w:w="1260" w:type="dxa"/>
            <w:shd w:val="clear" w:color="auto" w:fill="D9D9D9"/>
          </w:tcPr>
          <w:p w14:paraId="5C1DCB1D" w14:textId="77777777" w:rsidR="00375334" w:rsidRDefault="00375334" w:rsidP="00B1305B">
            <w:pPr>
              <w:pStyle w:val="TableParagraph"/>
              <w:spacing w:before="119"/>
              <w:ind w:left="202"/>
              <w:rPr>
                <w:b/>
                <w:sz w:val="24"/>
              </w:rPr>
            </w:pPr>
            <w:r>
              <w:rPr>
                <w:b/>
                <w:sz w:val="24"/>
              </w:rPr>
              <w:t>FY 2021</w:t>
            </w:r>
            <w:r w:rsidR="00D05BCC" w:rsidRPr="00C01033">
              <w:rPr>
                <w:rFonts w:asciiTheme="minorHAnsi" w:hAnsiTheme="minorHAnsi" w:cstheme="minorHAnsi"/>
                <w:b/>
                <w:sz w:val="20"/>
                <w:szCs w:val="20"/>
                <w:vertAlign w:val="superscript"/>
              </w:rPr>
              <w:t>**</w:t>
            </w:r>
          </w:p>
        </w:tc>
        <w:tc>
          <w:tcPr>
            <w:tcW w:w="1260" w:type="dxa"/>
            <w:shd w:val="clear" w:color="auto" w:fill="D9D9D9"/>
          </w:tcPr>
          <w:p w14:paraId="7E05F4E4" w14:textId="77777777" w:rsidR="00375334" w:rsidRDefault="00375334" w:rsidP="00B1305B">
            <w:pPr>
              <w:pStyle w:val="TableParagraph"/>
              <w:spacing w:before="119"/>
              <w:ind w:left="201"/>
              <w:rPr>
                <w:b/>
                <w:sz w:val="24"/>
              </w:rPr>
            </w:pPr>
            <w:r>
              <w:rPr>
                <w:b/>
                <w:sz w:val="24"/>
              </w:rPr>
              <w:t>FY 2022</w:t>
            </w:r>
          </w:p>
        </w:tc>
        <w:tc>
          <w:tcPr>
            <w:tcW w:w="1316" w:type="dxa"/>
            <w:shd w:val="clear" w:color="auto" w:fill="D9D9D9"/>
          </w:tcPr>
          <w:p w14:paraId="4590DB78" w14:textId="77777777" w:rsidR="00375334" w:rsidRDefault="00375334" w:rsidP="00B1305B">
            <w:pPr>
              <w:pStyle w:val="TableParagraph"/>
              <w:spacing w:before="119"/>
              <w:ind w:left="202"/>
              <w:rPr>
                <w:b/>
                <w:sz w:val="24"/>
              </w:rPr>
            </w:pPr>
            <w:r>
              <w:rPr>
                <w:b/>
                <w:sz w:val="24"/>
              </w:rPr>
              <w:t>FY 2023</w:t>
            </w:r>
            <w:r w:rsidR="00D05BCC" w:rsidRPr="00C01033">
              <w:rPr>
                <w:rFonts w:asciiTheme="minorHAnsi" w:hAnsiTheme="minorHAnsi" w:cstheme="minorHAnsi"/>
                <w:b/>
                <w:sz w:val="20"/>
                <w:szCs w:val="20"/>
                <w:vertAlign w:val="superscript"/>
              </w:rPr>
              <w:t>**</w:t>
            </w:r>
            <w:r w:rsidR="00D05BCC">
              <w:rPr>
                <w:rFonts w:asciiTheme="minorHAnsi" w:hAnsiTheme="minorHAnsi" w:cstheme="minorHAnsi"/>
                <w:b/>
                <w:sz w:val="20"/>
                <w:szCs w:val="20"/>
                <w:vertAlign w:val="superscript"/>
              </w:rPr>
              <w:t>*</w:t>
            </w:r>
          </w:p>
        </w:tc>
      </w:tr>
      <w:tr w:rsidR="00375334" w14:paraId="6919F24E" w14:textId="77777777" w:rsidTr="00B1305B">
        <w:trPr>
          <w:trHeight w:val="515"/>
        </w:trPr>
        <w:tc>
          <w:tcPr>
            <w:tcW w:w="9631" w:type="dxa"/>
            <w:gridSpan w:val="6"/>
          </w:tcPr>
          <w:p w14:paraId="7E038BDF" w14:textId="77777777" w:rsidR="00375334" w:rsidRDefault="00375334" w:rsidP="00B1305B">
            <w:pPr>
              <w:pStyle w:val="TableParagraph"/>
              <w:spacing w:before="116"/>
              <w:ind w:left="108"/>
              <w:rPr>
                <w:b/>
                <w:sz w:val="24"/>
              </w:rPr>
            </w:pPr>
            <w:r>
              <w:rPr>
                <w:b/>
                <w:sz w:val="24"/>
              </w:rPr>
              <w:t>Secondary Indicators</w:t>
            </w:r>
          </w:p>
        </w:tc>
      </w:tr>
      <w:tr w:rsidR="00D05BCC" w14:paraId="088910EC" w14:textId="77777777" w:rsidTr="00D05BCC">
        <w:trPr>
          <w:trHeight w:val="671"/>
        </w:trPr>
        <w:tc>
          <w:tcPr>
            <w:tcW w:w="3275" w:type="dxa"/>
          </w:tcPr>
          <w:p w14:paraId="237183C3" w14:textId="77777777" w:rsidR="00D05BCC" w:rsidRDefault="00D05BCC" w:rsidP="00D05BCC">
            <w:pPr>
              <w:pStyle w:val="TableParagraph"/>
              <w:ind w:left="684" w:right="321" w:hanging="576"/>
              <w:rPr>
                <w:sz w:val="24"/>
              </w:rPr>
            </w:pPr>
            <w:r>
              <w:rPr>
                <w:sz w:val="24"/>
              </w:rPr>
              <w:t>1S1: Four-Year Graduation Rate</w:t>
            </w:r>
          </w:p>
        </w:tc>
        <w:tc>
          <w:tcPr>
            <w:tcW w:w="1260" w:type="dxa"/>
            <w:vAlign w:val="center"/>
          </w:tcPr>
          <w:p w14:paraId="54D8991E"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93.00</w:t>
            </w:r>
          </w:p>
        </w:tc>
        <w:tc>
          <w:tcPr>
            <w:tcW w:w="1260" w:type="dxa"/>
            <w:vAlign w:val="center"/>
          </w:tcPr>
          <w:p w14:paraId="1477067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93.50</w:t>
            </w:r>
          </w:p>
        </w:tc>
        <w:tc>
          <w:tcPr>
            <w:tcW w:w="1260" w:type="dxa"/>
            <w:vAlign w:val="center"/>
          </w:tcPr>
          <w:p w14:paraId="353FD2A8"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94.00</w:t>
            </w:r>
          </w:p>
        </w:tc>
        <w:tc>
          <w:tcPr>
            <w:tcW w:w="1260" w:type="dxa"/>
            <w:vAlign w:val="center"/>
          </w:tcPr>
          <w:p w14:paraId="6C813F2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94.50</w:t>
            </w:r>
          </w:p>
        </w:tc>
        <w:tc>
          <w:tcPr>
            <w:tcW w:w="1316" w:type="dxa"/>
            <w:vAlign w:val="center"/>
          </w:tcPr>
          <w:p w14:paraId="3561EB3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95.00</w:t>
            </w:r>
          </w:p>
        </w:tc>
      </w:tr>
      <w:tr w:rsidR="00D05BCC" w14:paraId="409B1336" w14:textId="77777777" w:rsidTr="00D05BCC">
        <w:trPr>
          <w:trHeight w:val="671"/>
        </w:trPr>
        <w:tc>
          <w:tcPr>
            <w:tcW w:w="3275" w:type="dxa"/>
          </w:tcPr>
          <w:p w14:paraId="0D5AD7D9" w14:textId="77777777" w:rsidR="00D05BCC" w:rsidRDefault="00D05BCC" w:rsidP="00D05BCC">
            <w:pPr>
              <w:pStyle w:val="TableParagraph"/>
              <w:ind w:left="684" w:right="321" w:hanging="576"/>
              <w:rPr>
                <w:sz w:val="24"/>
              </w:rPr>
            </w:pPr>
            <w:r>
              <w:rPr>
                <w:sz w:val="24"/>
              </w:rPr>
              <w:t>1S2: Extended Graduation Rate</w:t>
            </w:r>
          </w:p>
        </w:tc>
        <w:tc>
          <w:tcPr>
            <w:tcW w:w="1260" w:type="dxa"/>
            <w:vAlign w:val="center"/>
          </w:tcPr>
          <w:p w14:paraId="71175674"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N/A*</w:t>
            </w:r>
          </w:p>
        </w:tc>
        <w:tc>
          <w:tcPr>
            <w:tcW w:w="1260" w:type="dxa"/>
            <w:vAlign w:val="center"/>
          </w:tcPr>
          <w:p w14:paraId="275C89F1"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2424A850"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2D59BCA9"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316" w:type="dxa"/>
            <w:vAlign w:val="center"/>
          </w:tcPr>
          <w:p w14:paraId="66A770B1"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r>
      <w:tr w:rsidR="00D05BCC" w14:paraId="5F729E68" w14:textId="77777777" w:rsidTr="00D05BCC">
        <w:trPr>
          <w:trHeight w:val="671"/>
        </w:trPr>
        <w:tc>
          <w:tcPr>
            <w:tcW w:w="3275" w:type="dxa"/>
          </w:tcPr>
          <w:p w14:paraId="183CE173" w14:textId="77777777" w:rsidR="00D05BCC" w:rsidRDefault="00D05BCC" w:rsidP="00D05BCC">
            <w:pPr>
              <w:pStyle w:val="TableParagraph"/>
              <w:ind w:left="684" w:right="321" w:hanging="576"/>
              <w:rPr>
                <w:sz w:val="24"/>
              </w:rPr>
            </w:pPr>
            <w:r>
              <w:rPr>
                <w:sz w:val="24"/>
              </w:rPr>
              <w:t>2S1: Academic Proficiency in Reading Language Arts</w:t>
            </w:r>
          </w:p>
        </w:tc>
        <w:tc>
          <w:tcPr>
            <w:tcW w:w="1260" w:type="dxa"/>
            <w:vAlign w:val="center"/>
          </w:tcPr>
          <w:p w14:paraId="72A1C2A7"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w:t>
            </w:r>
            <w:r w:rsidRPr="001A59EA">
              <w:rPr>
                <w:rFonts w:asciiTheme="minorHAnsi" w:hAnsiTheme="minorHAnsi" w:cstheme="minorHAnsi"/>
                <w:sz w:val="24"/>
                <w:szCs w:val="24"/>
              </w:rPr>
              <w:t>5.00</w:t>
            </w:r>
          </w:p>
        </w:tc>
        <w:tc>
          <w:tcPr>
            <w:tcW w:w="1260" w:type="dxa"/>
            <w:vAlign w:val="center"/>
          </w:tcPr>
          <w:p w14:paraId="42B5849E"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85.25</w:t>
            </w:r>
          </w:p>
        </w:tc>
        <w:tc>
          <w:tcPr>
            <w:tcW w:w="1260" w:type="dxa"/>
            <w:vAlign w:val="center"/>
          </w:tcPr>
          <w:p w14:paraId="48AD764B"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85.5</w:t>
            </w:r>
            <w:r w:rsidRPr="001A59EA">
              <w:rPr>
                <w:rFonts w:asciiTheme="minorHAnsi" w:hAnsiTheme="minorHAnsi" w:cstheme="minorHAnsi"/>
                <w:sz w:val="24"/>
                <w:szCs w:val="24"/>
              </w:rPr>
              <w:t>0</w:t>
            </w:r>
          </w:p>
        </w:tc>
        <w:tc>
          <w:tcPr>
            <w:tcW w:w="1260" w:type="dxa"/>
            <w:vAlign w:val="center"/>
          </w:tcPr>
          <w:p w14:paraId="419FED5E"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75</w:t>
            </w:r>
          </w:p>
        </w:tc>
        <w:tc>
          <w:tcPr>
            <w:tcW w:w="1316" w:type="dxa"/>
            <w:vAlign w:val="center"/>
          </w:tcPr>
          <w:p w14:paraId="2F620BF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w:t>
            </w:r>
            <w:r w:rsidRPr="001A59EA">
              <w:rPr>
                <w:rFonts w:asciiTheme="minorHAnsi" w:hAnsiTheme="minorHAnsi" w:cstheme="minorHAnsi"/>
                <w:sz w:val="24"/>
                <w:szCs w:val="24"/>
              </w:rPr>
              <w:t>.00</w:t>
            </w:r>
          </w:p>
        </w:tc>
      </w:tr>
      <w:tr w:rsidR="00D05BCC" w14:paraId="03C0CB74" w14:textId="77777777" w:rsidTr="00D05BCC">
        <w:trPr>
          <w:trHeight w:val="672"/>
        </w:trPr>
        <w:tc>
          <w:tcPr>
            <w:tcW w:w="3275" w:type="dxa"/>
          </w:tcPr>
          <w:p w14:paraId="4B33F025" w14:textId="77777777" w:rsidR="00D05BCC" w:rsidRDefault="00D05BCC" w:rsidP="00D05BCC">
            <w:pPr>
              <w:pStyle w:val="TableParagraph"/>
              <w:ind w:left="684" w:right="321" w:hanging="576"/>
              <w:rPr>
                <w:sz w:val="24"/>
              </w:rPr>
            </w:pPr>
            <w:r>
              <w:rPr>
                <w:sz w:val="24"/>
              </w:rPr>
              <w:t>2S2: Academic Proficiency in Mathematics</w:t>
            </w:r>
          </w:p>
        </w:tc>
        <w:tc>
          <w:tcPr>
            <w:tcW w:w="1260" w:type="dxa"/>
            <w:vAlign w:val="center"/>
          </w:tcPr>
          <w:p w14:paraId="229098A8"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.00</w:t>
            </w:r>
          </w:p>
        </w:tc>
        <w:tc>
          <w:tcPr>
            <w:tcW w:w="1260" w:type="dxa"/>
            <w:vAlign w:val="center"/>
          </w:tcPr>
          <w:p w14:paraId="203D1703"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25</w:t>
            </w:r>
          </w:p>
        </w:tc>
        <w:tc>
          <w:tcPr>
            <w:tcW w:w="1260" w:type="dxa"/>
            <w:vAlign w:val="center"/>
          </w:tcPr>
          <w:p w14:paraId="62A8877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85.5</w:t>
            </w:r>
            <w:r w:rsidRPr="001A59EA">
              <w:rPr>
                <w:rFonts w:asciiTheme="minorHAnsi" w:hAnsiTheme="minorHAnsi" w:cstheme="minorHAnsi"/>
                <w:sz w:val="24"/>
                <w:szCs w:val="24"/>
              </w:rPr>
              <w:t>0</w:t>
            </w:r>
          </w:p>
        </w:tc>
        <w:tc>
          <w:tcPr>
            <w:tcW w:w="1260" w:type="dxa"/>
            <w:vAlign w:val="center"/>
          </w:tcPr>
          <w:p w14:paraId="76627F21"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75</w:t>
            </w:r>
          </w:p>
        </w:tc>
        <w:tc>
          <w:tcPr>
            <w:tcW w:w="1316" w:type="dxa"/>
            <w:vAlign w:val="center"/>
          </w:tcPr>
          <w:p w14:paraId="3BB40216"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86.00</w:t>
            </w:r>
          </w:p>
        </w:tc>
      </w:tr>
      <w:tr w:rsidR="00D05BCC" w14:paraId="74AD89CB" w14:textId="77777777" w:rsidTr="00D05BCC">
        <w:trPr>
          <w:trHeight w:val="671"/>
        </w:trPr>
        <w:tc>
          <w:tcPr>
            <w:tcW w:w="3275" w:type="dxa"/>
          </w:tcPr>
          <w:p w14:paraId="1649E33B" w14:textId="77777777" w:rsidR="00D05BCC" w:rsidRDefault="00D05BCC" w:rsidP="00D05BCC">
            <w:pPr>
              <w:pStyle w:val="TableParagraph"/>
              <w:ind w:left="684" w:right="321" w:hanging="576"/>
              <w:rPr>
                <w:sz w:val="24"/>
              </w:rPr>
            </w:pPr>
            <w:r>
              <w:rPr>
                <w:sz w:val="24"/>
              </w:rPr>
              <w:t>2S3: Academic Proficiency in Science</w:t>
            </w:r>
          </w:p>
        </w:tc>
        <w:tc>
          <w:tcPr>
            <w:tcW w:w="1260" w:type="dxa"/>
            <w:vAlign w:val="center"/>
          </w:tcPr>
          <w:p w14:paraId="2B9F09DA"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85.00</w:t>
            </w:r>
          </w:p>
        </w:tc>
        <w:tc>
          <w:tcPr>
            <w:tcW w:w="1260" w:type="dxa"/>
            <w:vAlign w:val="center"/>
          </w:tcPr>
          <w:p w14:paraId="0F49CB9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.25</w:t>
            </w:r>
          </w:p>
        </w:tc>
        <w:tc>
          <w:tcPr>
            <w:tcW w:w="1260" w:type="dxa"/>
            <w:vAlign w:val="center"/>
          </w:tcPr>
          <w:p w14:paraId="1D14EA3A"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.50</w:t>
            </w:r>
          </w:p>
        </w:tc>
        <w:tc>
          <w:tcPr>
            <w:tcW w:w="1260" w:type="dxa"/>
            <w:vAlign w:val="center"/>
          </w:tcPr>
          <w:p w14:paraId="466A82A5"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.75</w:t>
            </w:r>
          </w:p>
        </w:tc>
        <w:tc>
          <w:tcPr>
            <w:tcW w:w="1316" w:type="dxa"/>
            <w:vAlign w:val="center"/>
          </w:tcPr>
          <w:p w14:paraId="7F22CA08"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w:t>
            </w:r>
            <w:r w:rsidRPr="001A59EA">
              <w:rPr>
                <w:rFonts w:asciiTheme="minorHAnsi" w:hAnsiTheme="minorHAnsi" w:cstheme="minorHAnsi"/>
                <w:sz w:val="24"/>
                <w:szCs w:val="24"/>
              </w:rPr>
              <w:t>.00</w:t>
            </w:r>
          </w:p>
        </w:tc>
      </w:tr>
      <w:tr w:rsidR="00D05BCC" w14:paraId="779EBA1C" w14:textId="77777777" w:rsidTr="00D05BCC">
        <w:trPr>
          <w:trHeight w:val="397"/>
        </w:trPr>
        <w:tc>
          <w:tcPr>
            <w:tcW w:w="3275" w:type="dxa"/>
          </w:tcPr>
          <w:p w14:paraId="408C185F" w14:textId="77777777" w:rsidR="00D05BCC" w:rsidRDefault="00D05BCC" w:rsidP="00D05BCC">
            <w:pPr>
              <w:pStyle w:val="TableParagraph"/>
              <w:ind w:left="684" w:right="321" w:hanging="576"/>
              <w:rPr>
                <w:sz w:val="24"/>
              </w:rPr>
            </w:pPr>
            <w:r>
              <w:rPr>
                <w:sz w:val="24"/>
              </w:rPr>
              <w:t>3S1: Post-Program Placement</w:t>
            </w:r>
          </w:p>
        </w:tc>
        <w:tc>
          <w:tcPr>
            <w:tcW w:w="1260" w:type="dxa"/>
            <w:vAlign w:val="center"/>
          </w:tcPr>
          <w:p w14:paraId="598FD671"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93.00</w:t>
            </w:r>
          </w:p>
        </w:tc>
        <w:tc>
          <w:tcPr>
            <w:tcW w:w="1260" w:type="dxa"/>
            <w:vAlign w:val="center"/>
          </w:tcPr>
          <w:p w14:paraId="7E22966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93.25</w:t>
            </w:r>
          </w:p>
        </w:tc>
        <w:tc>
          <w:tcPr>
            <w:tcW w:w="1260" w:type="dxa"/>
            <w:vAlign w:val="center"/>
          </w:tcPr>
          <w:p w14:paraId="0FF0AFB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93.50</w:t>
            </w:r>
          </w:p>
        </w:tc>
        <w:tc>
          <w:tcPr>
            <w:tcW w:w="1260" w:type="dxa"/>
            <w:vAlign w:val="center"/>
          </w:tcPr>
          <w:p w14:paraId="1F92695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93.75</w:t>
            </w:r>
          </w:p>
        </w:tc>
        <w:tc>
          <w:tcPr>
            <w:tcW w:w="1316" w:type="dxa"/>
            <w:vAlign w:val="center"/>
          </w:tcPr>
          <w:p w14:paraId="4EDFB7E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94.00</w:t>
            </w:r>
          </w:p>
        </w:tc>
      </w:tr>
      <w:tr w:rsidR="00D05BCC" w14:paraId="1065D145" w14:textId="77777777" w:rsidTr="00D05BCC">
        <w:trPr>
          <w:trHeight w:val="671"/>
        </w:trPr>
        <w:tc>
          <w:tcPr>
            <w:tcW w:w="3275" w:type="dxa"/>
          </w:tcPr>
          <w:p w14:paraId="1F56AFEC" w14:textId="77777777" w:rsidR="00D05BCC" w:rsidRDefault="00D05BCC" w:rsidP="00D05BCC">
            <w:pPr>
              <w:pStyle w:val="TableParagraph"/>
              <w:ind w:left="684" w:right="321" w:hanging="576"/>
              <w:rPr>
                <w:sz w:val="24"/>
              </w:rPr>
            </w:pPr>
            <w:r>
              <w:rPr>
                <w:sz w:val="24"/>
              </w:rPr>
              <w:t>4S1: Nontraditional  Program Concentration</w:t>
            </w:r>
          </w:p>
        </w:tc>
        <w:tc>
          <w:tcPr>
            <w:tcW w:w="1260" w:type="dxa"/>
            <w:vAlign w:val="center"/>
          </w:tcPr>
          <w:p w14:paraId="5BA7AC00"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28.00</w:t>
            </w:r>
          </w:p>
        </w:tc>
        <w:tc>
          <w:tcPr>
            <w:tcW w:w="1260" w:type="dxa"/>
            <w:vAlign w:val="center"/>
          </w:tcPr>
          <w:p w14:paraId="4A7E6FD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28.25</w:t>
            </w:r>
          </w:p>
        </w:tc>
        <w:tc>
          <w:tcPr>
            <w:tcW w:w="1260" w:type="dxa"/>
            <w:vAlign w:val="center"/>
          </w:tcPr>
          <w:p w14:paraId="6F955DE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28.50</w:t>
            </w:r>
          </w:p>
        </w:tc>
        <w:tc>
          <w:tcPr>
            <w:tcW w:w="1260" w:type="dxa"/>
            <w:vAlign w:val="center"/>
          </w:tcPr>
          <w:p w14:paraId="504035BE"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28.75</w:t>
            </w:r>
          </w:p>
        </w:tc>
        <w:tc>
          <w:tcPr>
            <w:tcW w:w="1316" w:type="dxa"/>
            <w:vAlign w:val="center"/>
          </w:tcPr>
          <w:p w14:paraId="4A5A9729"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29.00</w:t>
            </w:r>
          </w:p>
        </w:tc>
      </w:tr>
      <w:tr w:rsidR="00D05BCC" w14:paraId="7890B984" w14:textId="77777777" w:rsidTr="00D05BCC">
        <w:trPr>
          <w:trHeight w:val="948"/>
        </w:trPr>
        <w:tc>
          <w:tcPr>
            <w:tcW w:w="3275" w:type="dxa"/>
          </w:tcPr>
          <w:p w14:paraId="2D1A0196" w14:textId="77777777" w:rsidR="00D05BCC" w:rsidRDefault="00D05BCC" w:rsidP="00D05BCC">
            <w:pPr>
              <w:pStyle w:val="TableParagraph"/>
              <w:ind w:left="684" w:right="97" w:hanging="576"/>
              <w:rPr>
                <w:sz w:val="24"/>
              </w:rPr>
            </w:pPr>
            <w:r>
              <w:rPr>
                <w:sz w:val="24"/>
              </w:rPr>
              <w:t>5S1: Program Quality – Attained Recognized Postsecondary Credential</w:t>
            </w:r>
          </w:p>
        </w:tc>
        <w:tc>
          <w:tcPr>
            <w:tcW w:w="1260" w:type="dxa"/>
            <w:vAlign w:val="center"/>
          </w:tcPr>
          <w:p w14:paraId="59BB8FD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65.00</w:t>
            </w:r>
          </w:p>
        </w:tc>
        <w:tc>
          <w:tcPr>
            <w:tcW w:w="1260" w:type="dxa"/>
            <w:vAlign w:val="center"/>
          </w:tcPr>
          <w:p w14:paraId="0B89F55D"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65.25</w:t>
            </w:r>
          </w:p>
        </w:tc>
        <w:tc>
          <w:tcPr>
            <w:tcW w:w="1260" w:type="dxa"/>
            <w:vAlign w:val="center"/>
          </w:tcPr>
          <w:p w14:paraId="4696A47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65.50</w:t>
            </w:r>
          </w:p>
        </w:tc>
        <w:tc>
          <w:tcPr>
            <w:tcW w:w="1260" w:type="dxa"/>
            <w:vAlign w:val="center"/>
          </w:tcPr>
          <w:p w14:paraId="1C310FA0"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65.75</w:t>
            </w:r>
          </w:p>
        </w:tc>
        <w:tc>
          <w:tcPr>
            <w:tcW w:w="1316" w:type="dxa"/>
            <w:vAlign w:val="center"/>
          </w:tcPr>
          <w:p w14:paraId="21313A2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66.00</w:t>
            </w:r>
          </w:p>
        </w:tc>
      </w:tr>
      <w:tr w:rsidR="00D05BCC" w14:paraId="4186D439" w14:textId="77777777" w:rsidTr="00D05BCC">
        <w:trPr>
          <w:trHeight w:val="947"/>
        </w:trPr>
        <w:tc>
          <w:tcPr>
            <w:tcW w:w="3275" w:type="dxa"/>
          </w:tcPr>
          <w:p w14:paraId="6329E481" w14:textId="77777777" w:rsidR="00D05BCC" w:rsidRDefault="00D05BCC" w:rsidP="00D05BCC">
            <w:pPr>
              <w:pStyle w:val="TableParagraph"/>
              <w:ind w:left="684" w:right="321" w:hanging="576"/>
              <w:rPr>
                <w:sz w:val="24"/>
              </w:rPr>
            </w:pPr>
            <w:r>
              <w:rPr>
                <w:sz w:val="24"/>
              </w:rPr>
              <w:t>5S2: Program Quality – Attained Postsecondary Credits</w:t>
            </w:r>
          </w:p>
        </w:tc>
        <w:tc>
          <w:tcPr>
            <w:tcW w:w="1260" w:type="dxa"/>
            <w:vAlign w:val="center"/>
          </w:tcPr>
          <w:p w14:paraId="593003E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N/A*</w:t>
            </w:r>
          </w:p>
        </w:tc>
        <w:tc>
          <w:tcPr>
            <w:tcW w:w="1260" w:type="dxa"/>
            <w:vAlign w:val="center"/>
          </w:tcPr>
          <w:p w14:paraId="221282FF"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3B382E74"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755AEC5B"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316" w:type="dxa"/>
            <w:vAlign w:val="center"/>
          </w:tcPr>
          <w:p w14:paraId="3C2A658E"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r>
      <w:tr w:rsidR="00D05BCC" w14:paraId="10882106" w14:textId="77777777" w:rsidTr="00D05BCC">
        <w:trPr>
          <w:trHeight w:val="947"/>
        </w:trPr>
        <w:tc>
          <w:tcPr>
            <w:tcW w:w="3275" w:type="dxa"/>
          </w:tcPr>
          <w:p w14:paraId="6C886E2A" w14:textId="77777777" w:rsidR="00D05BCC" w:rsidRDefault="00D05BCC" w:rsidP="00D05BCC">
            <w:pPr>
              <w:pStyle w:val="TableParagraph"/>
              <w:ind w:left="684" w:right="321" w:hanging="576"/>
              <w:rPr>
                <w:sz w:val="24"/>
              </w:rPr>
            </w:pPr>
            <w:r>
              <w:rPr>
                <w:sz w:val="24"/>
              </w:rPr>
              <w:t>5S3: Program Quality – Participated in Work- Based Learning</w:t>
            </w:r>
          </w:p>
        </w:tc>
        <w:tc>
          <w:tcPr>
            <w:tcW w:w="1260" w:type="dxa"/>
            <w:vAlign w:val="center"/>
          </w:tcPr>
          <w:p w14:paraId="48F72AD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10.00</w:t>
            </w:r>
          </w:p>
        </w:tc>
        <w:tc>
          <w:tcPr>
            <w:tcW w:w="1260" w:type="dxa"/>
            <w:vAlign w:val="center"/>
          </w:tcPr>
          <w:p w14:paraId="4D3304AB"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10.25</w:t>
            </w:r>
          </w:p>
        </w:tc>
        <w:tc>
          <w:tcPr>
            <w:tcW w:w="1260" w:type="dxa"/>
            <w:vAlign w:val="center"/>
          </w:tcPr>
          <w:p w14:paraId="3947056A"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10.50</w:t>
            </w:r>
          </w:p>
        </w:tc>
        <w:tc>
          <w:tcPr>
            <w:tcW w:w="1260" w:type="dxa"/>
            <w:vAlign w:val="center"/>
          </w:tcPr>
          <w:p w14:paraId="74A77F8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10.75</w:t>
            </w:r>
          </w:p>
        </w:tc>
        <w:tc>
          <w:tcPr>
            <w:tcW w:w="1316" w:type="dxa"/>
            <w:vAlign w:val="center"/>
          </w:tcPr>
          <w:p w14:paraId="58D578C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11.00</w:t>
            </w:r>
          </w:p>
        </w:tc>
      </w:tr>
      <w:tr w:rsidR="00D05BCC" w14:paraId="56929381" w14:textId="77777777" w:rsidTr="00D05BCC">
        <w:trPr>
          <w:trHeight w:val="671"/>
        </w:trPr>
        <w:tc>
          <w:tcPr>
            <w:tcW w:w="3275" w:type="dxa"/>
          </w:tcPr>
          <w:p w14:paraId="5167A0C5" w14:textId="77777777" w:rsidR="00D05BCC" w:rsidRDefault="00D05BCC" w:rsidP="00D05BCC">
            <w:pPr>
              <w:pStyle w:val="TableParagraph"/>
              <w:ind w:left="684" w:right="321" w:hanging="576"/>
              <w:rPr>
                <w:sz w:val="24"/>
              </w:rPr>
            </w:pPr>
            <w:r>
              <w:rPr>
                <w:sz w:val="24"/>
              </w:rPr>
              <w:t>5S4: Program Quality – Other</w:t>
            </w:r>
            <w:r>
              <w:rPr>
                <w:sz w:val="24"/>
                <w:vertAlign w:val="superscript"/>
              </w:rPr>
              <w:t>13</w:t>
            </w:r>
          </w:p>
        </w:tc>
        <w:tc>
          <w:tcPr>
            <w:tcW w:w="1260" w:type="dxa"/>
            <w:vAlign w:val="center"/>
          </w:tcPr>
          <w:p w14:paraId="0F8F8B3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80.00</w:t>
            </w:r>
          </w:p>
        </w:tc>
        <w:tc>
          <w:tcPr>
            <w:tcW w:w="1260" w:type="dxa"/>
            <w:vAlign w:val="center"/>
          </w:tcPr>
          <w:p w14:paraId="10DDB60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80.50</w:t>
            </w:r>
          </w:p>
        </w:tc>
        <w:tc>
          <w:tcPr>
            <w:tcW w:w="1260" w:type="dxa"/>
            <w:vAlign w:val="center"/>
          </w:tcPr>
          <w:p w14:paraId="249CB842"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81.00</w:t>
            </w:r>
          </w:p>
        </w:tc>
        <w:tc>
          <w:tcPr>
            <w:tcW w:w="1260" w:type="dxa"/>
            <w:vAlign w:val="center"/>
          </w:tcPr>
          <w:p w14:paraId="2B5578A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81.50</w:t>
            </w:r>
          </w:p>
        </w:tc>
        <w:tc>
          <w:tcPr>
            <w:tcW w:w="1316" w:type="dxa"/>
            <w:vAlign w:val="center"/>
          </w:tcPr>
          <w:p w14:paraId="090316E9"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82.00</w:t>
            </w:r>
          </w:p>
        </w:tc>
      </w:tr>
    </w:tbl>
    <w:p w14:paraId="503191CE" w14:textId="3B4EF638" w:rsidR="00D05BCC" w:rsidRPr="00961453" w:rsidRDefault="00D05BCC" w:rsidP="00D05BCC">
      <w:pPr>
        <w:pStyle w:val="BodyText"/>
        <w:spacing w:before="4"/>
        <w:ind w:left="450" w:hanging="180"/>
        <w:rPr>
          <w:b/>
          <w:sz w:val="20"/>
        </w:rPr>
      </w:pPr>
      <w:r w:rsidRPr="00961453">
        <w:rPr>
          <w:b/>
          <w:sz w:val="22"/>
          <w:vertAlign w:val="superscript"/>
        </w:rPr>
        <w:t>*</w:t>
      </w:r>
      <w:r w:rsidRPr="00961453">
        <w:rPr>
          <w:sz w:val="20"/>
        </w:rPr>
        <w:t xml:space="preserve">The performance indicator </w:t>
      </w:r>
      <w:proofErr w:type="gramStart"/>
      <w:r w:rsidRPr="00961453">
        <w:rPr>
          <w:sz w:val="20"/>
        </w:rPr>
        <w:t xml:space="preserve">will not be </w:t>
      </w:r>
      <w:r w:rsidR="00961453">
        <w:rPr>
          <w:sz w:val="20"/>
        </w:rPr>
        <w:t>used</w:t>
      </w:r>
      <w:proofErr w:type="gramEnd"/>
      <w:r w:rsidR="00961453">
        <w:rPr>
          <w:sz w:val="20"/>
        </w:rPr>
        <w:t>.</w:t>
      </w:r>
    </w:p>
    <w:p w14:paraId="18B372CA" w14:textId="0B2DF0DD" w:rsidR="00D05BCC" w:rsidRPr="00961453" w:rsidRDefault="00D05BCC" w:rsidP="00D05BCC">
      <w:pPr>
        <w:pStyle w:val="BodyText"/>
        <w:tabs>
          <w:tab w:val="left" w:pos="270"/>
        </w:tabs>
        <w:spacing w:before="4"/>
        <w:ind w:left="450" w:hanging="180"/>
        <w:rPr>
          <w:rFonts w:asciiTheme="minorHAnsi" w:hAnsiTheme="minorHAnsi" w:cstheme="minorHAnsi"/>
          <w:sz w:val="20"/>
          <w:szCs w:val="20"/>
          <w:shd w:val="clear" w:color="auto" w:fill="FFFFFF"/>
        </w:rPr>
      </w:pPr>
      <w:r w:rsidRPr="00961453">
        <w:rPr>
          <w:b/>
          <w:sz w:val="22"/>
          <w:vertAlign w:val="superscript"/>
        </w:rPr>
        <w:t>**</w:t>
      </w:r>
      <w:r w:rsidRPr="00961453">
        <w:rPr>
          <w:rFonts w:asciiTheme="minorHAnsi" w:hAnsiTheme="minorHAnsi" w:cstheme="minorHAnsi"/>
          <w:sz w:val="20"/>
          <w:szCs w:val="20"/>
          <w:shd w:val="clear" w:color="auto" w:fill="FFFFFF"/>
        </w:rPr>
        <w:t>In FY 2020</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Virginia will administer new </w:t>
      </w:r>
      <w:r w:rsidR="00961453">
        <w:rPr>
          <w:rFonts w:asciiTheme="minorHAnsi" w:hAnsiTheme="minorHAnsi" w:cstheme="minorHAnsi"/>
          <w:sz w:val="20"/>
          <w:szCs w:val="20"/>
          <w:shd w:val="clear" w:color="auto" w:fill="FFFFFF"/>
        </w:rPr>
        <w:t>end-of-</w:t>
      </w:r>
      <w:r w:rsidR="00961453" w:rsidRPr="00961453">
        <w:rPr>
          <w:rFonts w:asciiTheme="minorHAnsi" w:hAnsiTheme="minorHAnsi" w:cstheme="minorHAnsi"/>
          <w:sz w:val="20"/>
          <w:szCs w:val="20"/>
          <w:shd w:val="clear" w:color="auto" w:fill="FFFFFF"/>
        </w:rPr>
        <w:t>course reading assessments</w:t>
      </w:r>
      <w:r w:rsidRPr="00961453">
        <w:rPr>
          <w:rFonts w:asciiTheme="minorHAnsi" w:hAnsiTheme="minorHAnsi" w:cstheme="minorHAnsi"/>
          <w:sz w:val="20"/>
          <w:szCs w:val="20"/>
          <w:shd w:val="clear" w:color="auto" w:fill="FFFFFF"/>
        </w:rPr>
        <w:t xml:space="preserve">, </w:t>
      </w:r>
      <w:proofErr w:type="gramStart"/>
      <w:r w:rsidRPr="00961453">
        <w:rPr>
          <w:rFonts w:asciiTheme="minorHAnsi" w:hAnsiTheme="minorHAnsi" w:cstheme="minorHAnsi"/>
          <w:sz w:val="20"/>
          <w:szCs w:val="20"/>
          <w:shd w:val="clear" w:color="auto" w:fill="FFFFFF"/>
        </w:rPr>
        <w:t>as a result</w:t>
      </w:r>
      <w:proofErr w:type="gramEnd"/>
      <w:r w:rsidRPr="00961453">
        <w:rPr>
          <w:rFonts w:asciiTheme="minorHAnsi" w:hAnsiTheme="minorHAnsi" w:cstheme="minorHAnsi"/>
          <w:sz w:val="20"/>
          <w:szCs w:val="20"/>
          <w:shd w:val="clear" w:color="auto" w:fill="FFFFFF"/>
        </w:rPr>
        <w:t xml:space="preserve"> of this change for FY 2021</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an amendment to performance targets will be required to accurately reflect the new assessment data</w:t>
      </w:r>
      <w:r w:rsidR="00961453">
        <w:rPr>
          <w:rFonts w:asciiTheme="minorHAnsi" w:hAnsiTheme="minorHAnsi" w:cstheme="minorHAnsi"/>
          <w:sz w:val="20"/>
          <w:szCs w:val="20"/>
          <w:shd w:val="clear" w:color="auto" w:fill="FFFFFF"/>
        </w:rPr>
        <w:t>.</w:t>
      </w:r>
    </w:p>
    <w:p w14:paraId="374778E3" w14:textId="2E513768" w:rsidR="00D05BCC" w:rsidRPr="00961453" w:rsidRDefault="00D05BCC" w:rsidP="00D05BCC">
      <w:pPr>
        <w:pStyle w:val="BodyText"/>
        <w:tabs>
          <w:tab w:val="left" w:pos="270"/>
        </w:tabs>
        <w:spacing w:before="4"/>
        <w:ind w:left="450" w:hanging="180"/>
        <w:rPr>
          <w:b/>
        </w:rPr>
      </w:pPr>
      <w:r w:rsidRPr="00961453">
        <w:rPr>
          <w:rFonts w:asciiTheme="minorHAnsi" w:hAnsiTheme="minorHAnsi" w:cstheme="minorHAnsi"/>
          <w:b/>
          <w:sz w:val="20"/>
          <w:szCs w:val="20"/>
          <w:vertAlign w:val="superscript"/>
        </w:rPr>
        <w:t>***</w:t>
      </w:r>
      <w:r w:rsidRPr="00961453">
        <w:rPr>
          <w:rFonts w:asciiTheme="minorHAnsi" w:hAnsiTheme="minorHAnsi" w:cstheme="minorHAnsi"/>
          <w:sz w:val="20"/>
          <w:szCs w:val="20"/>
          <w:shd w:val="clear" w:color="auto" w:fill="FFFFFF"/>
        </w:rPr>
        <w:t>In FY 2021</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Virginia will administer new </w:t>
      </w:r>
      <w:r w:rsidR="00961453">
        <w:rPr>
          <w:rFonts w:asciiTheme="minorHAnsi" w:hAnsiTheme="minorHAnsi" w:cstheme="minorHAnsi"/>
          <w:sz w:val="20"/>
          <w:szCs w:val="20"/>
          <w:shd w:val="clear" w:color="auto" w:fill="FFFFFF"/>
        </w:rPr>
        <w:t>end-of-</w:t>
      </w:r>
      <w:r w:rsidR="00961453" w:rsidRPr="00961453">
        <w:rPr>
          <w:rFonts w:asciiTheme="minorHAnsi" w:hAnsiTheme="minorHAnsi" w:cstheme="minorHAnsi"/>
          <w:sz w:val="20"/>
          <w:szCs w:val="20"/>
          <w:shd w:val="clear" w:color="auto" w:fill="FFFFFF"/>
        </w:rPr>
        <w:t xml:space="preserve">course </w:t>
      </w:r>
      <w:r w:rsidR="00961453">
        <w:rPr>
          <w:rFonts w:asciiTheme="minorHAnsi" w:hAnsiTheme="minorHAnsi" w:cstheme="minorHAnsi"/>
          <w:sz w:val="20"/>
          <w:szCs w:val="20"/>
          <w:shd w:val="clear" w:color="auto" w:fill="FFFFFF"/>
        </w:rPr>
        <w:t>s</w:t>
      </w:r>
      <w:r w:rsidRPr="00961453">
        <w:rPr>
          <w:rFonts w:asciiTheme="minorHAnsi" w:hAnsiTheme="minorHAnsi" w:cstheme="minorHAnsi"/>
          <w:sz w:val="20"/>
          <w:szCs w:val="20"/>
          <w:shd w:val="clear" w:color="auto" w:fill="FFFFFF"/>
        </w:rPr>
        <w:t xml:space="preserve">cience </w:t>
      </w:r>
      <w:r w:rsidR="00961453">
        <w:rPr>
          <w:rFonts w:asciiTheme="minorHAnsi" w:hAnsiTheme="minorHAnsi" w:cstheme="minorHAnsi"/>
          <w:sz w:val="20"/>
          <w:szCs w:val="20"/>
          <w:shd w:val="clear" w:color="auto" w:fill="FFFFFF"/>
        </w:rPr>
        <w:t>a</w:t>
      </w:r>
      <w:r w:rsidRPr="00961453">
        <w:rPr>
          <w:rFonts w:asciiTheme="minorHAnsi" w:hAnsiTheme="minorHAnsi" w:cstheme="minorHAnsi"/>
          <w:sz w:val="20"/>
          <w:szCs w:val="20"/>
          <w:shd w:val="clear" w:color="auto" w:fill="FFFFFF"/>
        </w:rPr>
        <w:t xml:space="preserve">ssessments, </w:t>
      </w:r>
      <w:proofErr w:type="gramStart"/>
      <w:r w:rsidRPr="00961453">
        <w:rPr>
          <w:rFonts w:asciiTheme="minorHAnsi" w:hAnsiTheme="minorHAnsi" w:cstheme="minorHAnsi"/>
          <w:sz w:val="20"/>
          <w:szCs w:val="20"/>
          <w:shd w:val="clear" w:color="auto" w:fill="FFFFFF"/>
        </w:rPr>
        <w:t>as a result</w:t>
      </w:r>
      <w:proofErr w:type="gramEnd"/>
      <w:r w:rsidRPr="00961453">
        <w:rPr>
          <w:rFonts w:asciiTheme="minorHAnsi" w:hAnsiTheme="minorHAnsi" w:cstheme="minorHAnsi"/>
          <w:sz w:val="20"/>
          <w:szCs w:val="20"/>
          <w:shd w:val="clear" w:color="auto" w:fill="FFFFFF"/>
        </w:rPr>
        <w:t xml:space="preserve"> of this change for FY 2022</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an amendment to performance targets will be required to accurately reflect the new assessment data</w:t>
      </w:r>
      <w:r w:rsidR="00961453">
        <w:rPr>
          <w:rFonts w:asciiTheme="minorHAnsi" w:hAnsiTheme="minorHAnsi" w:cstheme="minorHAnsi"/>
          <w:sz w:val="20"/>
          <w:szCs w:val="20"/>
          <w:shd w:val="clear" w:color="auto" w:fill="FFFFFF"/>
        </w:rPr>
        <w:t>.</w:t>
      </w:r>
    </w:p>
    <w:p w14:paraId="4BF57D92" w14:textId="77777777" w:rsidR="00375334" w:rsidRDefault="00375334" w:rsidP="00375334">
      <w:pPr>
        <w:rPr>
          <w:sz w:val="20"/>
        </w:rPr>
        <w:sectPr w:rsidR="00375334" w:rsidSect="00D05BCC">
          <w:pgSz w:w="12240" w:h="15840"/>
          <w:pgMar w:top="1080" w:right="1123" w:bottom="1267" w:left="1080" w:header="0" w:footer="1066" w:gutter="0"/>
          <w:cols w:space="720"/>
        </w:sectPr>
      </w:pPr>
    </w:p>
    <w:tbl>
      <w:tblPr>
        <w:tblW w:w="9631" w:type="dxa"/>
        <w:tblInd w:w="-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8"/>
        <w:gridCol w:w="1262"/>
        <w:gridCol w:w="1265"/>
        <w:gridCol w:w="1265"/>
        <w:gridCol w:w="1265"/>
        <w:gridCol w:w="1266"/>
      </w:tblGrid>
      <w:tr w:rsidR="00375334" w14:paraId="6C3EB57E" w14:textId="77777777" w:rsidTr="002B4E0A">
        <w:trPr>
          <w:trHeight w:val="789"/>
        </w:trPr>
        <w:tc>
          <w:tcPr>
            <w:tcW w:w="3308" w:type="dxa"/>
            <w:tcBorders>
              <w:left w:val="single" w:sz="4" w:space="0" w:color="000000"/>
              <w:bottom w:val="single" w:sz="4" w:space="0" w:color="000000"/>
              <w:right w:val="single" w:sz="4" w:space="0" w:color="000000"/>
            </w:tcBorders>
            <w:shd w:val="clear" w:color="auto" w:fill="D9D9D9"/>
          </w:tcPr>
          <w:p w14:paraId="23DF3377" w14:textId="77777777" w:rsidR="00375334" w:rsidRDefault="00375334" w:rsidP="00B1305B">
            <w:pPr>
              <w:pStyle w:val="TableParagraph"/>
              <w:spacing w:before="114"/>
              <w:ind w:left="1241" w:right="1230"/>
              <w:jc w:val="center"/>
              <w:rPr>
                <w:b/>
                <w:sz w:val="24"/>
              </w:rPr>
            </w:pPr>
            <w:r>
              <w:rPr>
                <w:b/>
                <w:sz w:val="24"/>
              </w:rPr>
              <w:lastRenderedPageBreak/>
              <w:t>Column 1</w:t>
            </w:r>
          </w:p>
        </w:tc>
        <w:tc>
          <w:tcPr>
            <w:tcW w:w="1262" w:type="dxa"/>
            <w:tcBorders>
              <w:left w:val="single" w:sz="4" w:space="0" w:color="000000"/>
              <w:bottom w:val="single" w:sz="4" w:space="0" w:color="000000"/>
              <w:right w:val="single" w:sz="4" w:space="0" w:color="000000"/>
            </w:tcBorders>
            <w:shd w:val="clear" w:color="auto" w:fill="D9D9D9"/>
          </w:tcPr>
          <w:p w14:paraId="44C62583" w14:textId="77777777" w:rsidR="00375334" w:rsidRDefault="00375334" w:rsidP="00B1305B">
            <w:pPr>
              <w:pStyle w:val="TableParagraph"/>
              <w:spacing w:before="114"/>
              <w:ind w:left="571" w:right="187" w:hanging="353"/>
              <w:rPr>
                <w:b/>
                <w:sz w:val="24"/>
              </w:rPr>
            </w:pPr>
            <w:r>
              <w:rPr>
                <w:b/>
                <w:sz w:val="24"/>
              </w:rPr>
              <w:t>Column 2</w:t>
            </w:r>
          </w:p>
        </w:tc>
        <w:tc>
          <w:tcPr>
            <w:tcW w:w="1265" w:type="dxa"/>
            <w:tcBorders>
              <w:left w:val="single" w:sz="4" w:space="0" w:color="000000"/>
              <w:bottom w:val="single" w:sz="4" w:space="0" w:color="000000"/>
              <w:right w:val="single" w:sz="4" w:space="0" w:color="000000"/>
            </w:tcBorders>
            <w:shd w:val="clear" w:color="auto" w:fill="D9D9D9"/>
          </w:tcPr>
          <w:p w14:paraId="0099DECC" w14:textId="77777777" w:rsidR="00375334" w:rsidRDefault="00375334" w:rsidP="00B1305B">
            <w:pPr>
              <w:pStyle w:val="TableParagraph"/>
              <w:spacing w:before="114"/>
              <w:ind w:left="571" w:right="190" w:hanging="353"/>
              <w:rPr>
                <w:b/>
                <w:sz w:val="24"/>
              </w:rPr>
            </w:pPr>
            <w:r>
              <w:rPr>
                <w:b/>
                <w:sz w:val="24"/>
              </w:rPr>
              <w:t>Column 3</w:t>
            </w:r>
          </w:p>
        </w:tc>
        <w:tc>
          <w:tcPr>
            <w:tcW w:w="1265" w:type="dxa"/>
            <w:tcBorders>
              <w:left w:val="single" w:sz="4" w:space="0" w:color="000000"/>
              <w:bottom w:val="single" w:sz="4" w:space="0" w:color="000000"/>
              <w:right w:val="single" w:sz="4" w:space="0" w:color="000000"/>
            </w:tcBorders>
            <w:shd w:val="clear" w:color="auto" w:fill="D9D9D9"/>
          </w:tcPr>
          <w:p w14:paraId="2A04E12C" w14:textId="77777777" w:rsidR="00375334" w:rsidRDefault="00375334" w:rsidP="00B1305B">
            <w:pPr>
              <w:pStyle w:val="TableParagraph"/>
              <w:spacing w:before="114"/>
              <w:ind w:left="571" w:right="190" w:hanging="353"/>
              <w:rPr>
                <w:b/>
                <w:sz w:val="24"/>
              </w:rPr>
            </w:pPr>
            <w:r>
              <w:rPr>
                <w:b/>
                <w:sz w:val="24"/>
              </w:rPr>
              <w:t>Column 4</w:t>
            </w:r>
          </w:p>
        </w:tc>
        <w:tc>
          <w:tcPr>
            <w:tcW w:w="1265" w:type="dxa"/>
            <w:tcBorders>
              <w:left w:val="single" w:sz="4" w:space="0" w:color="000000"/>
              <w:bottom w:val="single" w:sz="4" w:space="0" w:color="000000"/>
              <w:right w:val="single" w:sz="4" w:space="0" w:color="000000"/>
            </w:tcBorders>
            <w:shd w:val="clear" w:color="auto" w:fill="D9D9D9"/>
          </w:tcPr>
          <w:p w14:paraId="183F1D25" w14:textId="77777777" w:rsidR="00375334" w:rsidRDefault="00375334" w:rsidP="00B1305B">
            <w:pPr>
              <w:pStyle w:val="TableParagraph"/>
              <w:spacing w:before="114"/>
              <w:ind w:left="571" w:right="190" w:hanging="353"/>
              <w:rPr>
                <w:b/>
                <w:sz w:val="24"/>
              </w:rPr>
            </w:pPr>
            <w:r>
              <w:rPr>
                <w:b/>
                <w:sz w:val="24"/>
              </w:rPr>
              <w:t>Column 5</w:t>
            </w:r>
          </w:p>
        </w:tc>
        <w:tc>
          <w:tcPr>
            <w:tcW w:w="1266" w:type="dxa"/>
            <w:tcBorders>
              <w:left w:val="single" w:sz="4" w:space="0" w:color="000000"/>
              <w:bottom w:val="single" w:sz="4" w:space="0" w:color="000000"/>
              <w:right w:val="single" w:sz="4" w:space="0" w:color="000000"/>
            </w:tcBorders>
            <w:shd w:val="clear" w:color="auto" w:fill="D9D9D9"/>
          </w:tcPr>
          <w:p w14:paraId="484DD059" w14:textId="77777777" w:rsidR="00375334" w:rsidRDefault="00375334" w:rsidP="00B1305B">
            <w:pPr>
              <w:pStyle w:val="TableParagraph"/>
              <w:spacing w:before="114"/>
              <w:ind w:left="571" w:right="191" w:hanging="353"/>
              <w:rPr>
                <w:b/>
                <w:sz w:val="24"/>
              </w:rPr>
            </w:pPr>
            <w:r>
              <w:rPr>
                <w:b/>
                <w:sz w:val="24"/>
              </w:rPr>
              <w:t>Column 6</w:t>
            </w:r>
          </w:p>
        </w:tc>
      </w:tr>
      <w:tr w:rsidR="00375334" w14:paraId="5114A2D5" w14:textId="77777777" w:rsidTr="002B4E0A">
        <w:trPr>
          <w:trHeight w:val="520"/>
        </w:trPr>
        <w:tc>
          <w:tcPr>
            <w:tcW w:w="330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CC58C20" w14:textId="77777777" w:rsidR="00375334" w:rsidRDefault="00375334" w:rsidP="00B1305B">
            <w:pPr>
              <w:pStyle w:val="TableParagraph"/>
              <w:spacing w:before="3"/>
              <w:rPr>
                <w:sz w:val="33"/>
              </w:rPr>
            </w:pPr>
          </w:p>
          <w:p w14:paraId="019D6A17" w14:textId="77777777" w:rsidR="00375334" w:rsidRDefault="00A0043B" w:rsidP="00B1305B">
            <w:pPr>
              <w:pStyle w:val="TableParagraph"/>
              <w:ind w:left="936"/>
              <w:rPr>
                <w:b/>
                <w:sz w:val="24"/>
              </w:rPr>
            </w:pPr>
            <w:r>
              <w:rPr>
                <w:b/>
                <w:sz w:val="24"/>
              </w:rPr>
              <w:t>Indicator</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EFBAC41" w14:textId="77777777" w:rsidR="00375334" w:rsidRDefault="00375334" w:rsidP="00B1305B">
            <w:pPr>
              <w:pStyle w:val="TableParagraph"/>
              <w:spacing w:before="2"/>
              <w:rPr>
                <w:sz w:val="21"/>
              </w:rPr>
            </w:pPr>
          </w:p>
          <w:p w14:paraId="680C006B" w14:textId="77777777" w:rsidR="00375334" w:rsidRDefault="00375334" w:rsidP="00B1305B">
            <w:pPr>
              <w:pStyle w:val="TableParagraph"/>
              <w:ind w:left="352" w:right="175" w:hanging="149"/>
              <w:rPr>
                <w:b/>
                <w:sz w:val="24"/>
              </w:rPr>
            </w:pPr>
            <w:r>
              <w:rPr>
                <w:b/>
                <w:sz w:val="24"/>
              </w:rPr>
              <w:t>Baseline Level</w:t>
            </w:r>
          </w:p>
        </w:tc>
        <w:tc>
          <w:tcPr>
            <w:tcW w:w="5061" w:type="dxa"/>
            <w:gridSpan w:val="4"/>
            <w:tcBorders>
              <w:top w:val="single" w:sz="4" w:space="0" w:color="000000"/>
              <w:left w:val="single" w:sz="4" w:space="0" w:color="000000"/>
              <w:bottom w:val="single" w:sz="4" w:space="0" w:color="000000"/>
              <w:right w:val="single" w:sz="4" w:space="0" w:color="000000"/>
            </w:tcBorders>
            <w:shd w:val="clear" w:color="auto" w:fill="D9D9D9"/>
          </w:tcPr>
          <w:p w14:paraId="2F79072A" w14:textId="77777777" w:rsidR="00375334" w:rsidRDefault="00375334" w:rsidP="00B1305B">
            <w:pPr>
              <w:pStyle w:val="TableParagraph"/>
              <w:spacing w:before="119"/>
              <w:ind w:left="1507"/>
              <w:rPr>
                <w:b/>
                <w:sz w:val="24"/>
              </w:rPr>
            </w:pPr>
            <w:r>
              <w:rPr>
                <w:b/>
                <w:sz w:val="24"/>
              </w:rPr>
              <w:t>Performance Levels</w:t>
            </w:r>
          </w:p>
        </w:tc>
      </w:tr>
      <w:tr w:rsidR="00375334" w14:paraId="0AA6A6F1" w14:textId="77777777" w:rsidTr="002B4E0A">
        <w:trPr>
          <w:trHeight w:val="517"/>
        </w:trPr>
        <w:tc>
          <w:tcPr>
            <w:tcW w:w="3308" w:type="dxa"/>
            <w:vMerge/>
            <w:tcBorders>
              <w:top w:val="nil"/>
              <w:left w:val="single" w:sz="4" w:space="0" w:color="000000"/>
              <w:bottom w:val="single" w:sz="4" w:space="0" w:color="000000"/>
              <w:right w:val="single" w:sz="4" w:space="0" w:color="000000"/>
            </w:tcBorders>
            <w:shd w:val="clear" w:color="auto" w:fill="D9D9D9"/>
          </w:tcPr>
          <w:p w14:paraId="1FB7B7A6" w14:textId="77777777" w:rsidR="00375334" w:rsidRDefault="00375334" w:rsidP="00B1305B">
            <w:pPr>
              <w:rPr>
                <w:sz w:val="2"/>
                <w:szCs w:val="2"/>
              </w:rPr>
            </w:pPr>
          </w:p>
        </w:tc>
        <w:tc>
          <w:tcPr>
            <w:tcW w:w="1262" w:type="dxa"/>
            <w:vMerge/>
            <w:tcBorders>
              <w:top w:val="nil"/>
              <w:left w:val="single" w:sz="4" w:space="0" w:color="000000"/>
              <w:bottom w:val="single" w:sz="4" w:space="0" w:color="000000"/>
              <w:right w:val="single" w:sz="4" w:space="0" w:color="000000"/>
            </w:tcBorders>
            <w:shd w:val="clear" w:color="auto" w:fill="D9D9D9"/>
          </w:tcPr>
          <w:p w14:paraId="660D0EDA" w14:textId="77777777" w:rsidR="00375334" w:rsidRDefault="00375334" w:rsidP="00B1305B">
            <w:pPr>
              <w:rPr>
                <w:sz w:val="2"/>
                <w:szCs w:val="2"/>
              </w:rPr>
            </w:pP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1DFFC033" w14:textId="77777777" w:rsidR="00375334" w:rsidRDefault="00375334" w:rsidP="00B1305B">
            <w:pPr>
              <w:pStyle w:val="TableParagraph"/>
              <w:spacing w:before="119"/>
              <w:ind w:left="201"/>
              <w:rPr>
                <w:b/>
                <w:sz w:val="24"/>
              </w:rPr>
            </w:pPr>
            <w:r>
              <w:rPr>
                <w:b/>
                <w:sz w:val="24"/>
              </w:rPr>
              <w:t>FY 2020</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777D39CB" w14:textId="77777777" w:rsidR="00375334" w:rsidRDefault="00375334" w:rsidP="00B1305B">
            <w:pPr>
              <w:pStyle w:val="TableParagraph"/>
              <w:spacing w:before="119"/>
              <w:ind w:left="202"/>
              <w:rPr>
                <w:b/>
                <w:sz w:val="24"/>
              </w:rPr>
            </w:pPr>
            <w:r>
              <w:rPr>
                <w:b/>
                <w:sz w:val="24"/>
              </w:rPr>
              <w:t>FY 2021</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1A1F15B6" w14:textId="77777777" w:rsidR="00375334" w:rsidRDefault="00375334" w:rsidP="00B1305B">
            <w:pPr>
              <w:pStyle w:val="TableParagraph"/>
              <w:spacing w:before="119"/>
              <w:ind w:left="201"/>
              <w:rPr>
                <w:b/>
                <w:sz w:val="24"/>
              </w:rPr>
            </w:pPr>
            <w:r>
              <w:rPr>
                <w:b/>
                <w:sz w:val="24"/>
              </w:rPr>
              <w:t>FY 2022</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3590AF6D" w14:textId="77777777" w:rsidR="00375334" w:rsidRDefault="00375334" w:rsidP="00B1305B">
            <w:pPr>
              <w:pStyle w:val="TableParagraph"/>
              <w:spacing w:before="119"/>
              <w:ind w:left="202"/>
              <w:rPr>
                <w:b/>
                <w:sz w:val="24"/>
              </w:rPr>
            </w:pPr>
            <w:r>
              <w:rPr>
                <w:b/>
                <w:sz w:val="24"/>
              </w:rPr>
              <w:t>FY 2023</w:t>
            </w:r>
          </w:p>
        </w:tc>
      </w:tr>
      <w:tr w:rsidR="00375334" w14:paraId="7AEE18EF" w14:textId="77777777" w:rsidTr="002B4E0A">
        <w:trPr>
          <w:trHeight w:val="515"/>
        </w:trPr>
        <w:tc>
          <w:tcPr>
            <w:tcW w:w="9631" w:type="dxa"/>
            <w:gridSpan w:val="6"/>
            <w:tcBorders>
              <w:top w:val="single" w:sz="4" w:space="0" w:color="000000"/>
              <w:left w:val="single" w:sz="4" w:space="0" w:color="000000"/>
              <w:bottom w:val="single" w:sz="4" w:space="0" w:color="000000"/>
              <w:right w:val="single" w:sz="4" w:space="0" w:color="000000"/>
            </w:tcBorders>
          </w:tcPr>
          <w:p w14:paraId="365F23D3" w14:textId="77777777" w:rsidR="00375334" w:rsidRDefault="00375334" w:rsidP="00B1305B">
            <w:pPr>
              <w:pStyle w:val="TableParagraph"/>
              <w:spacing w:before="116"/>
              <w:ind w:left="108"/>
              <w:rPr>
                <w:b/>
                <w:sz w:val="24"/>
              </w:rPr>
            </w:pPr>
            <w:r>
              <w:rPr>
                <w:b/>
                <w:sz w:val="24"/>
              </w:rPr>
              <w:t>Postsecondary Indicators</w:t>
            </w:r>
          </w:p>
        </w:tc>
      </w:tr>
      <w:tr w:rsidR="005E4E29" w:rsidRPr="00231213" w14:paraId="52632F8E" w14:textId="77777777" w:rsidTr="00D37D21">
        <w:trPr>
          <w:trHeight w:val="395"/>
        </w:trPr>
        <w:tc>
          <w:tcPr>
            <w:tcW w:w="3308" w:type="dxa"/>
            <w:tcBorders>
              <w:top w:val="single" w:sz="4" w:space="0" w:color="000000"/>
              <w:left w:val="single" w:sz="4" w:space="0" w:color="000000"/>
              <w:bottom w:val="single" w:sz="4" w:space="0" w:color="000000"/>
              <w:right w:val="single" w:sz="4" w:space="0" w:color="000000"/>
            </w:tcBorders>
          </w:tcPr>
          <w:p w14:paraId="1B3F8D60" w14:textId="77777777" w:rsidR="005E4E29" w:rsidRPr="00231213" w:rsidRDefault="005E4E29" w:rsidP="001003CC">
            <w:pPr>
              <w:pStyle w:val="TableParagraph"/>
              <w:ind w:left="684" w:right="321" w:hanging="576"/>
              <w:rPr>
                <w:sz w:val="24"/>
              </w:rPr>
            </w:pPr>
            <w:r w:rsidRPr="00231213">
              <w:rPr>
                <w:sz w:val="24"/>
              </w:rPr>
              <w:t>1P1: Post-Program Placement</w:t>
            </w:r>
          </w:p>
        </w:tc>
        <w:tc>
          <w:tcPr>
            <w:tcW w:w="1262" w:type="dxa"/>
            <w:tcBorders>
              <w:top w:val="single" w:sz="4" w:space="0" w:color="000000"/>
              <w:left w:val="single" w:sz="4" w:space="0" w:color="000000"/>
              <w:bottom w:val="single" w:sz="4" w:space="0" w:color="000000"/>
              <w:right w:val="single" w:sz="4" w:space="0" w:color="000000"/>
            </w:tcBorders>
            <w:vAlign w:val="center"/>
          </w:tcPr>
          <w:p w14:paraId="701F5BC9" w14:textId="77777777" w:rsidR="005E4E29" w:rsidRPr="00231213" w:rsidRDefault="005E4E29" w:rsidP="00D37D21">
            <w:pPr>
              <w:pStyle w:val="TableParagraph"/>
              <w:jc w:val="center"/>
            </w:pPr>
            <w:r w:rsidRPr="00231213">
              <w:t>65.5</w:t>
            </w:r>
          </w:p>
        </w:tc>
        <w:tc>
          <w:tcPr>
            <w:tcW w:w="1265" w:type="dxa"/>
            <w:tcBorders>
              <w:top w:val="single" w:sz="4" w:space="0" w:color="000000"/>
              <w:left w:val="single" w:sz="4" w:space="0" w:color="000000"/>
              <w:bottom w:val="single" w:sz="4" w:space="0" w:color="000000"/>
              <w:right w:val="single" w:sz="4" w:space="0" w:color="000000"/>
            </w:tcBorders>
            <w:vAlign w:val="center"/>
          </w:tcPr>
          <w:p w14:paraId="7E112BE5" w14:textId="77777777" w:rsidR="005E4E29" w:rsidRPr="00231213" w:rsidRDefault="005E4E29" w:rsidP="00D37D21">
            <w:pPr>
              <w:pStyle w:val="TableParagraph"/>
              <w:jc w:val="center"/>
            </w:pPr>
            <w:r w:rsidRPr="00231213">
              <w:t>65.6</w:t>
            </w:r>
          </w:p>
        </w:tc>
        <w:tc>
          <w:tcPr>
            <w:tcW w:w="1265" w:type="dxa"/>
            <w:tcBorders>
              <w:top w:val="single" w:sz="4" w:space="0" w:color="000000"/>
              <w:left w:val="single" w:sz="4" w:space="0" w:color="000000"/>
              <w:bottom w:val="single" w:sz="4" w:space="0" w:color="000000"/>
              <w:right w:val="single" w:sz="4" w:space="0" w:color="000000"/>
            </w:tcBorders>
            <w:vAlign w:val="center"/>
          </w:tcPr>
          <w:p w14:paraId="73CDF663" w14:textId="77777777" w:rsidR="005E4E29" w:rsidRPr="00231213" w:rsidRDefault="005E4E29" w:rsidP="00D37D21">
            <w:pPr>
              <w:pStyle w:val="TableParagraph"/>
              <w:jc w:val="center"/>
            </w:pPr>
            <w:r w:rsidRPr="00231213">
              <w:t>65.7</w:t>
            </w:r>
          </w:p>
        </w:tc>
        <w:tc>
          <w:tcPr>
            <w:tcW w:w="1265" w:type="dxa"/>
            <w:tcBorders>
              <w:top w:val="single" w:sz="4" w:space="0" w:color="000000"/>
              <w:left w:val="single" w:sz="4" w:space="0" w:color="000000"/>
              <w:bottom w:val="single" w:sz="4" w:space="0" w:color="000000"/>
              <w:right w:val="single" w:sz="4" w:space="0" w:color="000000"/>
            </w:tcBorders>
            <w:vAlign w:val="center"/>
          </w:tcPr>
          <w:p w14:paraId="3F721A18" w14:textId="77777777" w:rsidR="005E4E29" w:rsidRPr="00231213" w:rsidRDefault="005E4E29" w:rsidP="00D37D21">
            <w:pPr>
              <w:pStyle w:val="TableParagraph"/>
              <w:jc w:val="center"/>
            </w:pPr>
            <w:r w:rsidRPr="00231213">
              <w:t>65.8</w:t>
            </w:r>
          </w:p>
        </w:tc>
        <w:tc>
          <w:tcPr>
            <w:tcW w:w="1266" w:type="dxa"/>
            <w:tcBorders>
              <w:top w:val="single" w:sz="4" w:space="0" w:color="000000"/>
              <w:left w:val="single" w:sz="4" w:space="0" w:color="000000"/>
              <w:bottom w:val="single" w:sz="4" w:space="0" w:color="000000"/>
              <w:right w:val="single" w:sz="4" w:space="0" w:color="000000"/>
            </w:tcBorders>
            <w:vAlign w:val="center"/>
          </w:tcPr>
          <w:p w14:paraId="175FD460" w14:textId="77777777" w:rsidR="005E4E29" w:rsidRPr="00231213" w:rsidRDefault="005E4E29" w:rsidP="00D37D21">
            <w:pPr>
              <w:pStyle w:val="TableParagraph"/>
              <w:jc w:val="center"/>
            </w:pPr>
            <w:r w:rsidRPr="00231213">
              <w:t>65.9</w:t>
            </w:r>
          </w:p>
        </w:tc>
      </w:tr>
      <w:tr w:rsidR="005E4E29" w:rsidRPr="00231213" w14:paraId="6F418C38" w14:textId="77777777" w:rsidTr="00D37D21">
        <w:trPr>
          <w:trHeight w:val="672"/>
        </w:trPr>
        <w:tc>
          <w:tcPr>
            <w:tcW w:w="3308" w:type="dxa"/>
            <w:tcBorders>
              <w:top w:val="single" w:sz="4" w:space="0" w:color="000000"/>
              <w:left w:val="single" w:sz="4" w:space="0" w:color="000000"/>
              <w:bottom w:val="single" w:sz="4" w:space="0" w:color="000000"/>
              <w:right w:val="single" w:sz="4" w:space="0" w:color="000000"/>
            </w:tcBorders>
          </w:tcPr>
          <w:p w14:paraId="42243BC5" w14:textId="77777777" w:rsidR="005E4E29" w:rsidRPr="00231213" w:rsidRDefault="005E4E29" w:rsidP="001003CC">
            <w:pPr>
              <w:pStyle w:val="TableParagraph"/>
              <w:ind w:left="684" w:right="321" w:hanging="576"/>
              <w:rPr>
                <w:sz w:val="24"/>
              </w:rPr>
            </w:pPr>
            <w:r w:rsidRPr="00231213">
              <w:rPr>
                <w:sz w:val="24"/>
              </w:rPr>
              <w:t>2P1: Earned Recognized Postsecondary Credential</w:t>
            </w:r>
          </w:p>
        </w:tc>
        <w:tc>
          <w:tcPr>
            <w:tcW w:w="1262" w:type="dxa"/>
            <w:tcBorders>
              <w:top w:val="single" w:sz="4" w:space="0" w:color="000000"/>
              <w:left w:val="single" w:sz="4" w:space="0" w:color="000000"/>
              <w:bottom w:val="single" w:sz="4" w:space="0" w:color="000000"/>
              <w:right w:val="single" w:sz="4" w:space="0" w:color="000000"/>
            </w:tcBorders>
            <w:vAlign w:val="center"/>
          </w:tcPr>
          <w:p w14:paraId="0315BE99" w14:textId="77777777" w:rsidR="005E4E29" w:rsidRPr="00231213" w:rsidRDefault="005E4E29" w:rsidP="00D37D21">
            <w:pPr>
              <w:pStyle w:val="TableParagraph"/>
              <w:jc w:val="center"/>
            </w:pPr>
            <w:r w:rsidRPr="00231213">
              <w:t>40.9</w:t>
            </w:r>
          </w:p>
        </w:tc>
        <w:tc>
          <w:tcPr>
            <w:tcW w:w="1265" w:type="dxa"/>
            <w:tcBorders>
              <w:top w:val="single" w:sz="4" w:space="0" w:color="000000"/>
              <w:left w:val="single" w:sz="4" w:space="0" w:color="000000"/>
              <w:bottom w:val="single" w:sz="4" w:space="0" w:color="000000"/>
              <w:right w:val="single" w:sz="4" w:space="0" w:color="000000"/>
            </w:tcBorders>
            <w:vAlign w:val="center"/>
          </w:tcPr>
          <w:p w14:paraId="743DB8BD" w14:textId="77777777" w:rsidR="005E4E29" w:rsidRPr="00231213" w:rsidRDefault="005E4E29" w:rsidP="00D37D21">
            <w:pPr>
              <w:pStyle w:val="TableParagraph"/>
              <w:jc w:val="center"/>
            </w:pPr>
            <w:r w:rsidRPr="00231213">
              <w:t>41.0</w:t>
            </w:r>
          </w:p>
        </w:tc>
        <w:tc>
          <w:tcPr>
            <w:tcW w:w="1265" w:type="dxa"/>
            <w:tcBorders>
              <w:top w:val="single" w:sz="4" w:space="0" w:color="000000"/>
              <w:left w:val="single" w:sz="4" w:space="0" w:color="000000"/>
              <w:bottom w:val="single" w:sz="4" w:space="0" w:color="000000"/>
              <w:right w:val="single" w:sz="4" w:space="0" w:color="000000"/>
            </w:tcBorders>
            <w:vAlign w:val="center"/>
          </w:tcPr>
          <w:p w14:paraId="7EE51D99" w14:textId="77777777" w:rsidR="005E4E29" w:rsidRPr="00231213" w:rsidRDefault="005E4E29" w:rsidP="00D37D21">
            <w:pPr>
              <w:pStyle w:val="TableParagraph"/>
              <w:jc w:val="center"/>
            </w:pPr>
            <w:r w:rsidRPr="00231213">
              <w:t>41.1</w:t>
            </w:r>
          </w:p>
        </w:tc>
        <w:tc>
          <w:tcPr>
            <w:tcW w:w="1265" w:type="dxa"/>
            <w:tcBorders>
              <w:top w:val="single" w:sz="4" w:space="0" w:color="000000"/>
              <w:left w:val="single" w:sz="4" w:space="0" w:color="000000"/>
              <w:bottom w:val="single" w:sz="4" w:space="0" w:color="000000"/>
              <w:right w:val="single" w:sz="4" w:space="0" w:color="000000"/>
            </w:tcBorders>
            <w:vAlign w:val="center"/>
          </w:tcPr>
          <w:p w14:paraId="36AD7FED" w14:textId="77777777" w:rsidR="005E4E29" w:rsidRPr="00231213" w:rsidRDefault="005E4E29" w:rsidP="00D37D21">
            <w:pPr>
              <w:pStyle w:val="TableParagraph"/>
              <w:jc w:val="center"/>
            </w:pPr>
            <w:r w:rsidRPr="00231213">
              <w:t>41.2</w:t>
            </w:r>
          </w:p>
        </w:tc>
        <w:tc>
          <w:tcPr>
            <w:tcW w:w="1266" w:type="dxa"/>
            <w:tcBorders>
              <w:top w:val="single" w:sz="4" w:space="0" w:color="000000"/>
              <w:left w:val="single" w:sz="4" w:space="0" w:color="000000"/>
              <w:bottom w:val="single" w:sz="4" w:space="0" w:color="000000"/>
              <w:right w:val="single" w:sz="4" w:space="0" w:color="000000"/>
            </w:tcBorders>
            <w:vAlign w:val="center"/>
          </w:tcPr>
          <w:p w14:paraId="39117EFD" w14:textId="77777777" w:rsidR="005E4E29" w:rsidRPr="00231213" w:rsidRDefault="005E4E29" w:rsidP="00D37D21">
            <w:pPr>
              <w:pStyle w:val="TableParagraph"/>
              <w:jc w:val="center"/>
            </w:pPr>
            <w:r w:rsidRPr="00231213">
              <w:t>41.3</w:t>
            </w:r>
          </w:p>
        </w:tc>
      </w:tr>
      <w:tr w:rsidR="005E4E29" w:rsidRPr="00231213" w14:paraId="493E4786" w14:textId="77777777" w:rsidTr="00D37D21">
        <w:trPr>
          <w:trHeight w:val="671"/>
        </w:trPr>
        <w:tc>
          <w:tcPr>
            <w:tcW w:w="3308" w:type="dxa"/>
            <w:tcBorders>
              <w:top w:val="single" w:sz="4" w:space="0" w:color="000000"/>
              <w:left w:val="single" w:sz="4" w:space="0" w:color="000000"/>
              <w:bottom w:val="single" w:sz="4" w:space="0" w:color="000000"/>
              <w:right w:val="single" w:sz="4" w:space="0" w:color="000000"/>
            </w:tcBorders>
          </w:tcPr>
          <w:p w14:paraId="40AD3828" w14:textId="77777777" w:rsidR="005E4E29" w:rsidRPr="00231213" w:rsidRDefault="005E4E29" w:rsidP="001003CC">
            <w:pPr>
              <w:pStyle w:val="TableParagraph"/>
              <w:ind w:left="684" w:right="321" w:hanging="576"/>
              <w:rPr>
                <w:sz w:val="24"/>
              </w:rPr>
            </w:pPr>
            <w:r w:rsidRPr="00231213">
              <w:rPr>
                <w:sz w:val="24"/>
              </w:rPr>
              <w:t xml:space="preserve">3P1: </w:t>
            </w:r>
            <w:r w:rsidR="00042FAE" w:rsidRPr="00231213">
              <w:rPr>
                <w:sz w:val="24"/>
              </w:rPr>
              <w:t xml:space="preserve">Nontraditional </w:t>
            </w:r>
            <w:r w:rsidRPr="00231213">
              <w:rPr>
                <w:sz w:val="24"/>
              </w:rPr>
              <w:t>Program Concentration</w:t>
            </w:r>
          </w:p>
        </w:tc>
        <w:tc>
          <w:tcPr>
            <w:tcW w:w="1262" w:type="dxa"/>
            <w:tcBorders>
              <w:top w:val="single" w:sz="4" w:space="0" w:color="000000"/>
              <w:left w:val="single" w:sz="4" w:space="0" w:color="000000"/>
              <w:bottom w:val="single" w:sz="4" w:space="0" w:color="000000"/>
              <w:right w:val="single" w:sz="4" w:space="0" w:color="000000"/>
            </w:tcBorders>
            <w:vAlign w:val="center"/>
          </w:tcPr>
          <w:p w14:paraId="50501B17" w14:textId="77777777" w:rsidR="005E4E29" w:rsidRPr="00231213" w:rsidRDefault="005E4E29" w:rsidP="00D37D21">
            <w:pPr>
              <w:pStyle w:val="TableParagraph"/>
              <w:jc w:val="center"/>
            </w:pPr>
            <w:r w:rsidRPr="00231213">
              <w:t>16.1</w:t>
            </w:r>
          </w:p>
        </w:tc>
        <w:tc>
          <w:tcPr>
            <w:tcW w:w="1265" w:type="dxa"/>
            <w:tcBorders>
              <w:top w:val="single" w:sz="4" w:space="0" w:color="000000"/>
              <w:left w:val="single" w:sz="4" w:space="0" w:color="000000"/>
              <w:bottom w:val="single" w:sz="4" w:space="0" w:color="000000"/>
              <w:right w:val="single" w:sz="4" w:space="0" w:color="000000"/>
            </w:tcBorders>
            <w:vAlign w:val="center"/>
          </w:tcPr>
          <w:p w14:paraId="2C2C22EA" w14:textId="77777777" w:rsidR="005E4E29" w:rsidRPr="00231213" w:rsidRDefault="005E4E29" w:rsidP="00D37D21">
            <w:pPr>
              <w:pStyle w:val="TableParagraph"/>
              <w:jc w:val="center"/>
            </w:pPr>
            <w:r w:rsidRPr="00231213">
              <w:t>16.2</w:t>
            </w:r>
          </w:p>
        </w:tc>
        <w:tc>
          <w:tcPr>
            <w:tcW w:w="1265" w:type="dxa"/>
            <w:tcBorders>
              <w:top w:val="single" w:sz="4" w:space="0" w:color="000000"/>
              <w:left w:val="single" w:sz="4" w:space="0" w:color="000000"/>
              <w:bottom w:val="single" w:sz="4" w:space="0" w:color="000000"/>
              <w:right w:val="single" w:sz="4" w:space="0" w:color="000000"/>
            </w:tcBorders>
            <w:vAlign w:val="center"/>
          </w:tcPr>
          <w:p w14:paraId="34443184" w14:textId="77777777" w:rsidR="005E4E29" w:rsidRPr="00231213" w:rsidRDefault="005E4E29" w:rsidP="00D37D21">
            <w:pPr>
              <w:pStyle w:val="TableParagraph"/>
              <w:jc w:val="center"/>
            </w:pPr>
            <w:r w:rsidRPr="00231213">
              <w:t>16.3</w:t>
            </w:r>
          </w:p>
        </w:tc>
        <w:tc>
          <w:tcPr>
            <w:tcW w:w="1265" w:type="dxa"/>
            <w:tcBorders>
              <w:top w:val="single" w:sz="4" w:space="0" w:color="000000"/>
              <w:left w:val="single" w:sz="4" w:space="0" w:color="000000"/>
              <w:bottom w:val="single" w:sz="4" w:space="0" w:color="000000"/>
              <w:right w:val="single" w:sz="4" w:space="0" w:color="000000"/>
            </w:tcBorders>
            <w:vAlign w:val="center"/>
          </w:tcPr>
          <w:p w14:paraId="372C6BDF" w14:textId="77777777" w:rsidR="005E4E29" w:rsidRPr="00231213" w:rsidRDefault="005E4E29" w:rsidP="00D37D21">
            <w:pPr>
              <w:pStyle w:val="TableParagraph"/>
              <w:jc w:val="center"/>
            </w:pPr>
            <w:r w:rsidRPr="00231213">
              <w:t>16.4</w:t>
            </w:r>
          </w:p>
        </w:tc>
        <w:tc>
          <w:tcPr>
            <w:tcW w:w="1266" w:type="dxa"/>
            <w:tcBorders>
              <w:top w:val="single" w:sz="4" w:space="0" w:color="000000"/>
              <w:left w:val="single" w:sz="4" w:space="0" w:color="000000"/>
              <w:bottom w:val="single" w:sz="4" w:space="0" w:color="000000"/>
              <w:right w:val="single" w:sz="4" w:space="0" w:color="000000"/>
            </w:tcBorders>
            <w:vAlign w:val="center"/>
          </w:tcPr>
          <w:p w14:paraId="3E331876" w14:textId="77777777" w:rsidR="005E4E29" w:rsidRPr="00231213" w:rsidRDefault="005E4E29" w:rsidP="00D37D21">
            <w:pPr>
              <w:pStyle w:val="TableParagraph"/>
              <w:jc w:val="center"/>
            </w:pPr>
            <w:r w:rsidRPr="00231213">
              <w:t>16.5</w:t>
            </w:r>
          </w:p>
        </w:tc>
      </w:tr>
    </w:tbl>
    <w:p w14:paraId="754AC5A7" w14:textId="77777777" w:rsidR="00375334" w:rsidRDefault="00375334" w:rsidP="00375334">
      <w:pPr>
        <w:pStyle w:val="BodyText"/>
        <w:spacing w:before="10"/>
        <w:rPr>
          <w:sz w:val="19"/>
        </w:rPr>
      </w:pPr>
      <w:r w:rsidRPr="00231213">
        <w:rPr>
          <w:noProof/>
        </w:rPr>
        <mc:AlternateContent>
          <mc:Choice Requires="wps">
            <w:drawing>
              <wp:anchor distT="0" distB="0" distL="0" distR="0" simplePos="0" relativeHeight="251662336" behindDoc="1" locked="0" layoutInCell="1" allowOverlap="1" wp14:anchorId="3F1708D4" wp14:editId="71BA80EF">
                <wp:simplePos x="0" y="0"/>
                <wp:positionH relativeFrom="page">
                  <wp:posOffset>752475</wp:posOffset>
                </wp:positionH>
                <wp:positionV relativeFrom="paragraph">
                  <wp:posOffset>175260</wp:posOffset>
                </wp:positionV>
                <wp:extent cx="6241415" cy="1488440"/>
                <wp:effectExtent l="9525" t="9525" r="6985" b="698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415" cy="1488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331B23" w14:textId="77777777" w:rsidR="003B2E04" w:rsidRDefault="003B2E04" w:rsidP="00375334">
                            <w:pPr>
                              <w:spacing w:before="71"/>
                              <w:ind w:left="144"/>
                              <w:rPr>
                                <w:i/>
                              </w:rPr>
                            </w:pPr>
                            <w:r>
                              <w:rPr>
                                <w:i/>
                              </w:rPr>
                              <w:t>Provide any additional information regarding SDPLs, as necessary:</w:t>
                            </w:r>
                          </w:p>
                          <w:p w14:paraId="5DA4E6A7" w14:textId="77777777" w:rsidR="003B2E04" w:rsidRDefault="003B2E04" w:rsidP="005E4E29">
                            <w:pPr>
                              <w:spacing w:before="83"/>
                              <w:ind w:left="149"/>
                              <w:rPr>
                                <w:i/>
                                <w:sz w:val="23"/>
                              </w:rPr>
                            </w:pPr>
                            <w:r w:rsidRPr="00231213">
                              <w:rPr>
                                <w:color w:val="030303"/>
                                <w:w w:val="105"/>
                              </w:rPr>
                              <w:t xml:space="preserve">The postsecondary baseline </w:t>
                            </w:r>
                            <w:proofErr w:type="gramStart"/>
                            <w:r w:rsidRPr="00231213">
                              <w:rPr>
                                <w:color w:val="030303"/>
                                <w:w w:val="105"/>
                              </w:rPr>
                              <w:t>is established</w:t>
                            </w:r>
                            <w:proofErr w:type="gramEnd"/>
                            <w:r w:rsidRPr="00231213">
                              <w:rPr>
                                <w:color w:val="030303"/>
                                <w:w w:val="105"/>
                              </w:rPr>
                              <w:t xml:space="preserve"> after analysis of actual outcomes achieved in the 2017-2018 academic year. The VCCS is committed to improving performance in each of the measures. Increases shown each year reflect meaningful progress toward improved career and technical education performance.</w:t>
                            </w:r>
                          </w:p>
                          <w:p w14:paraId="1A3185D0" w14:textId="77777777" w:rsidR="003B2E04" w:rsidRDefault="003B2E04" w:rsidP="00375334">
                            <w:pPr>
                              <w:spacing w:before="71"/>
                              <w:ind w:left="144"/>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708D4" id="Text Box 2" o:spid="_x0000_s1027" type="#_x0000_t202" style="position:absolute;margin-left:59.25pt;margin-top:13.8pt;width:491.45pt;height:117.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" filled="f">
                <v:textbox inset="0,0,0,0">
                  <w:txbxContent>
                    <w:p w14:paraId="62331B23" w14:textId="77777777" w:rsidR="003B2E04" w:rsidRDefault="003B2E04" w:rsidP="00375334">
                      <w:pPr>
                        <w:spacing w:before="71"/>
                        <w:ind w:left="144"/>
                        <w:rPr>
                          <w:i/>
                        </w:rPr>
                      </w:pPr>
                      <w:r>
                        <w:rPr>
                          <w:i/>
                        </w:rPr>
                        <w:t>Provide any additional information regarding SDPLs, as necessary:</w:t>
                      </w:r>
                    </w:p>
                    <w:p w14:paraId="5DA4E6A7" w14:textId="77777777" w:rsidR="003B2E04" w:rsidRDefault="003B2E04" w:rsidP="005E4E29">
                      <w:pPr>
                        <w:spacing w:before="83"/>
                        <w:ind w:left="149"/>
                        <w:rPr>
                          <w:i/>
                          <w:sz w:val="23"/>
                        </w:rPr>
                      </w:pPr>
                      <w:r w:rsidRPr="00231213">
                        <w:rPr>
                          <w:color w:val="030303"/>
                          <w:w w:val="105"/>
                        </w:rPr>
                        <w:t xml:space="preserve">The postsecondary baseline </w:t>
                      </w:r>
                      <w:proofErr w:type="gramStart"/>
                      <w:r w:rsidRPr="00231213">
                        <w:rPr>
                          <w:color w:val="030303"/>
                          <w:w w:val="105"/>
                        </w:rPr>
                        <w:t>is established</w:t>
                      </w:r>
                      <w:proofErr w:type="gramEnd"/>
                      <w:r w:rsidRPr="00231213">
                        <w:rPr>
                          <w:color w:val="030303"/>
                          <w:w w:val="105"/>
                        </w:rPr>
                        <w:t xml:space="preserve"> after analysis of actual outcomes achieved in the 2017-2018 academic year. The VCCS is committed to improving performance in each of the measures. Increases shown each year reflect meaningful progress toward improved career and technical education performance.</w:t>
                      </w:r>
                    </w:p>
                    <w:p w14:paraId="1A3185D0" w14:textId="77777777" w:rsidR="003B2E04" w:rsidRDefault="003B2E04" w:rsidP="00375334">
                      <w:pPr>
                        <w:spacing w:before="71"/>
                        <w:ind w:left="144"/>
                        <w:rPr>
                          <w:i/>
                        </w:rPr>
                      </w:pPr>
                    </w:p>
                  </w:txbxContent>
                </v:textbox>
                <w10:wrap type="topAndBottom" anchorx="page"/>
              </v:shape>
            </w:pict>
          </mc:Fallback>
        </mc:AlternateContent>
      </w:r>
    </w:p>
    <w:p w14:paraId="508DA009" w14:textId="77777777" w:rsidR="00E52C96" w:rsidRDefault="00E52C96"/>
    <w:p w14:paraId="64416996" w14:textId="77777777" w:rsidR="00E52C96" w:rsidRDefault="00E52C96" w:rsidP="00E52C96">
      <w:r>
        <w:br w:type="page"/>
      </w:r>
    </w:p>
    <w:p w14:paraId="3C7C840C" w14:textId="5A590362" w:rsidR="00E52C96" w:rsidRPr="00E42B71" w:rsidRDefault="00E52C96" w:rsidP="00E52C96">
      <w:pPr>
        <w:pStyle w:val="Heading1"/>
      </w:pPr>
      <w:r w:rsidRPr="00E42B71">
        <w:lastRenderedPageBreak/>
        <w:t xml:space="preserve">Appendix </w:t>
      </w:r>
      <w:r w:rsidR="00464781">
        <w:t>A</w:t>
      </w:r>
    </w:p>
    <w:p w14:paraId="0FE2910F" w14:textId="77777777" w:rsidR="00E52C96" w:rsidRDefault="00E52C96" w:rsidP="00E52C96">
      <w:pPr>
        <w:autoSpaceDE w:val="0"/>
        <w:autoSpaceDN w:val="0"/>
        <w:adjustRightInd w:val="0"/>
        <w:spacing w:after="0"/>
        <w:jc w:val="center"/>
        <w:rPr>
          <w:sz w:val="40"/>
        </w:rPr>
        <w:sectPr w:rsidR="00E52C96">
          <w:footerReference w:type="default" r:id="rId366"/>
          <w:pgSz w:w="12240" w:h="15840"/>
          <w:pgMar w:top="1440" w:right="1440" w:bottom="1440" w:left="1440" w:header="720" w:footer="720" w:gutter="0"/>
          <w:cols w:space="720"/>
          <w:docGrid w:linePitch="360"/>
        </w:sectPr>
      </w:pPr>
      <w:r w:rsidRPr="005B1C7B">
        <w:rPr>
          <w:sz w:val="40"/>
        </w:rPr>
        <w:t>Public Hearings</w:t>
      </w:r>
    </w:p>
    <w:p w14:paraId="01E3B7FB" w14:textId="77777777" w:rsidR="00C713C1" w:rsidRPr="00433BF0" w:rsidRDefault="00C713C1" w:rsidP="00C713C1">
      <w:pPr>
        <w:spacing w:after="0"/>
        <w:jc w:val="center"/>
      </w:pPr>
      <w:r w:rsidRPr="00433BF0">
        <w:lastRenderedPageBreak/>
        <w:t>Stakeholders Team Meeting</w:t>
      </w:r>
    </w:p>
    <w:p w14:paraId="1815CF42" w14:textId="77777777" w:rsidR="00C713C1" w:rsidRPr="00433BF0" w:rsidRDefault="00C713C1" w:rsidP="00C713C1">
      <w:pPr>
        <w:spacing w:after="0"/>
        <w:jc w:val="center"/>
      </w:pPr>
      <w:r w:rsidRPr="00433BF0">
        <w:t>September 23, 2019</w:t>
      </w:r>
    </w:p>
    <w:p w14:paraId="17BCDDDD" w14:textId="77777777" w:rsidR="00C713C1" w:rsidRDefault="00C713C1" w:rsidP="00C713C1"/>
    <w:tbl>
      <w:tblPr>
        <w:tblW w:w="11057" w:type="dxa"/>
        <w:tblInd w:w="-725" w:type="dxa"/>
        <w:tblLook w:val="04A0" w:firstRow="1" w:lastRow="0" w:firstColumn="1" w:lastColumn="0" w:noHBand="0" w:noVBand="1"/>
      </w:tblPr>
      <w:tblGrid>
        <w:gridCol w:w="3316"/>
        <w:gridCol w:w="657"/>
        <w:gridCol w:w="1108"/>
        <w:gridCol w:w="1415"/>
        <w:gridCol w:w="3063"/>
        <w:gridCol w:w="1498"/>
      </w:tblGrid>
      <w:tr w:rsidR="00C713C1" w:rsidRPr="00433BF0" w14:paraId="67A4F76C" w14:textId="77777777" w:rsidTr="00F86083">
        <w:trPr>
          <w:trHeight w:val="649"/>
          <w:tblHeader/>
        </w:trPr>
        <w:tc>
          <w:tcPr>
            <w:tcW w:w="333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3982B52"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Category from § 122 (c) and (e)</w:t>
            </w:r>
          </w:p>
        </w:tc>
        <w:tc>
          <w:tcPr>
            <w:tcW w:w="630" w:type="dxa"/>
            <w:tcBorders>
              <w:top w:val="single" w:sz="4" w:space="0" w:color="auto"/>
              <w:left w:val="nil"/>
              <w:bottom w:val="single" w:sz="4" w:space="0" w:color="auto"/>
              <w:right w:val="single" w:sz="4" w:space="0" w:color="auto"/>
            </w:tcBorders>
            <w:shd w:val="clear" w:color="000000" w:fill="D9D9D9"/>
            <w:vAlign w:val="bottom"/>
            <w:hideMark/>
          </w:tcPr>
          <w:p w14:paraId="3FC2BFEE"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Title</w:t>
            </w:r>
          </w:p>
        </w:tc>
        <w:tc>
          <w:tcPr>
            <w:tcW w:w="1109" w:type="dxa"/>
            <w:tcBorders>
              <w:top w:val="single" w:sz="4" w:space="0" w:color="auto"/>
              <w:left w:val="nil"/>
              <w:bottom w:val="single" w:sz="4" w:space="0" w:color="auto"/>
              <w:right w:val="single" w:sz="4" w:space="0" w:color="auto"/>
            </w:tcBorders>
            <w:shd w:val="clear" w:color="000000" w:fill="D9D9D9"/>
            <w:vAlign w:val="bottom"/>
            <w:hideMark/>
          </w:tcPr>
          <w:p w14:paraId="2D49F0D1"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First Name</w:t>
            </w:r>
          </w:p>
        </w:tc>
        <w:tc>
          <w:tcPr>
            <w:tcW w:w="1417" w:type="dxa"/>
            <w:tcBorders>
              <w:top w:val="single" w:sz="4" w:space="0" w:color="auto"/>
              <w:left w:val="nil"/>
              <w:bottom w:val="single" w:sz="4" w:space="0" w:color="auto"/>
              <w:right w:val="single" w:sz="4" w:space="0" w:color="auto"/>
            </w:tcBorders>
            <w:shd w:val="clear" w:color="000000" w:fill="D9D9D9"/>
            <w:vAlign w:val="bottom"/>
            <w:hideMark/>
          </w:tcPr>
          <w:p w14:paraId="08A85639"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Last Name</w:t>
            </w:r>
          </w:p>
        </w:tc>
        <w:tc>
          <w:tcPr>
            <w:tcW w:w="3073" w:type="dxa"/>
            <w:tcBorders>
              <w:top w:val="single" w:sz="4" w:space="0" w:color="auto"/>
              <w:left w:val="nil"/>
              <w:bottom w:val="single" w:sz="4" w:space="0" w:color="auto"/>
              <w:right w:val="single" w:sz="4" w:space="0" w:color="auto"/>
            </w:tcBorders>
            <w:shd w:val="clear" w:color="000000" w:fill="D9D9D9"/>
            <w:vAlign w:val="bottom"/>
            <w:hideMark/>
          </w:tcPr>
          <w:p w14:paraId="3D008972"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Job Title</w:t>
            </w:r>
          </w:p>
        </w:tc>
        <w:tc>
          <w:tcPr>
            <w:tcW w:w="1498" w:type="dxa"/>
            <w:tcBorders>
              <w:top w:val="single" w:sz="4" w:space="0" w:color="auto"/>
              <w:left w:val="nil"/>
              <w:bottom w:val="single" w:sz="4" w:space="0" w:color="auto"/>
              <w:right w:val="single" w:sz="4" w:space="0" w:color="auto"/>
            </w:tcBorders>
            <w:shd w:val="clear" w:color="000000" w:fill="D9D9D9"/>
            <w:vAlign w:val="bottom"/>
            <w:hideMark/>
          </w:tcPr>
          <w:p w14:paraId="58A5B1DB"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Organization</w:t>
            </w:r>
          </w:p>
        </w:tc>
      </w:tr>
      <w:tr w:rsidR="00C713C1" w:rsidRPr="00433BF0" w14:paraId="7C543FC5" w14:textId="77777777" w:rsidTr="00F86083">
        <w:trPr>
          <w:trHeight w:val="106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3EB4D46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Governor's Office</w:t>
            </w:r>
          </w:p>
        </w:tc>
        <w:tc>
          <w:tcPr>
            <w:tcW w:w="630" w:type="dxa"/>
            <w:tcBorders>
              <w:top w:val="nil"/>
              <w:left w:val="nil"/>
              <w:bottom w:val="single" w:sz="4" w:space="0" w:color="auto"/>
              <w:right w:val="single" w:sz="4" w:space="0" w:color="auto"/>
            </w:tcBorders>
            <w:shd w:val="clear" w:color="000000" w:fill="FFFFFF"/>
            <w:vAlign w:val="bottom"/>
            <w:hideMark/>
          </w:tcPr>
          <w:p w14:paraId="3A45826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09" w:type="dxa"/>
            <w:tcBorders>
              <w:top w:val="nil"/>
              <w:left w:val="nil"/>
              <w:bottom w:val="single" w:sz="4" w:space="0" w:color="auto"/>
              <w:right w:val="single" w:sz="4" w:space="0" w:color="auto"/>
            </w:tcBorders>
            <w:shd w:val="clear" w:color="000000" w:fill="FFFFFF"/>
            <w:vAlign w:val="bottom"/>
            <w:hideMark/>
          </w:tcPr>
          <w:p w14:paraId="17A7B2F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Holly</w:t>
            </w:r>
          </w:p>
        </w:tc>
        <w:tc>
          <w:tcPr>
            <w:tcW w:w="1417" w:type="dxa"/>
            <w:tcBorders>
              <w:top w:val="nil"/>
              <w:left w:val="nil"/>
              <w:bottom w:val="single" w:sz="4" w:space="0" w:color="auto"/>
              <w:right w:val="single" w:sz="4" w:space="0" w:color="auto"/>
            </w:tcBorders>
            <w:shd w:val="clear" w:color="000000" w:fill="FFFFFF"/>
            <w:vAlign w:val="bottom"/>
            <w:hideMark/>
          </w:tcPr>
          <w:p w14:paraId="1789342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Coy</w:t>
            </w:r>
          </w:p>
        </w:tc>
        <w:tc>
          <w:tcPr>
            <w:tcW w:w="3073" w:type="dxa"/>
            <w:tcBorders>
              <w:top w:val="nil"/>
              <w:left w:val="nil"/>
              <w:bottom w:val="single" w:sz="4" w:space="0" w:color="auto"/>
              <w:right w:val="single" w:sz="4" w:space="0" w:color="auto"/>
            </w:tcBorders>
            <w:shd w:val="clear" w:color="000000" w:fill="FFFFFF"/>
            <w:vAlign w:val="bottom"/>
            <w:hideMark/>
          </w:tcPr>
          <w:p w14:paraId="05A36DA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Deputy Secretary of Education</w:t>
            </w:r>
          </w:p>
        </w:tc>
        <w:tc>
          <w:tcPr>
            <w:tcW w:w="1498" w:type="dxa"/>
            <w:tcBorders>
              <w:top w:val="nil"/>
              <w:left w:val="nil"/>
              <w:bottom w:val="single" w:sz="4" w:space="0" w:color="auto"/>
              <w:right w:val="single" w:sz="4" w:space="0" w:color="auto"/>
            </w:tcBorders>
            <w:shd w:val="clear" w:color="000000" w:fill="FFFFFF"/>
            <w:vAlign w:val="bottom"/>
            <w:hideMark/>
          </w:tcPr>
          <w:p w14:paraId="69B2683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Office of the Secretary of Education</w:t>
            </w:r>
          </w:p>
        </w:tc>
      </w:tr>
      <w:tr w:rsidR="00C713C1" w:rsidRPr="00433BF0" w14:paraId="0EFA09B3" w14:textId="77777777" w:rsidTr="00F86083">
        <w:trPr>
          <w:trHeight w:val="139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71F613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19E0CC7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6010395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George</w:t>
            </w:r>
          </w:p>
        </w:tc>
        <w:tc>
          <w:tcPr>
            <w:tcW w:w="1417" w:type="dxa"/>
            <w:tcBorders>
              <w:top w:val="nil"/>
              <w:left w:val="nil"/>
              <w:bottom w:val="single" w:sz="4" w:space="0" w:color="auto"/>
              <w:right w:val="single" w:sz="4" w:space="0" w:color="auto"/>
            </w:tcBorders>
            <w:shd w:val="clear" w:color="000000" w:fill="FFFFFF"/>
            <w:vAlign w:val="bottom"/>
            <w:hideMark/>
          </w:tcPr>
          <w:p w14:paraId="69745EBF"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Willcox</w:t>
            </w:r>
            <w:proofErr w:type="spellEnd"/>
          </w:p>
        </w:tc>
        <w:tc>
          <w:tcPr>
            <w:tcW w:w="3073" w:type="dxa"/>
            <w:tcBorders>
              <w:top w:val="nil"/>
              <w:left w:val="nil"/>
              <w:bottom w:val="single" w:sz="4" w:space="0" w:color="auto"/>
              <w:right w:val="single" w:sz="4" w:space="0" w:color="auto"/>
            </w:tcBorders>
            <w:shd w:val="clear" w:color="000000" w:fill="FFFFFF"/>
            <w:vAlign w:val="bottom"/>
            <w:hideMark/>
          </w:tcPr>
          <w:p w14:paraId="3063C2A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Operations and Accountability</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7E2FE89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5991D12C" w14:textId="77777777" w:rsidTr="00F86083">
        <w:trPr>
          <w:trHeight w:val="142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2952D7C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6A2D505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09" w:type="dxa"/>
            <w:tcBorders>
              <w:top w:val="nil"/>
              <w:left w:val="nil"/>
              <w:bottom w:val="single" w:sz="4" w:space="0" w:color="auto"/>
              <w:right w:val="single" w:sz="4" w:space="0" w:color="auto"/>
            </w:tcBorders>
            <w:shd w:val="clear" w:color="000000" w:fill="FFFFFF"/>
            <w:vAlign w:val="bottom"/>
            <w:hideMark/>
          </w:tcPr>
          <w:p w14:paraId="676F683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David</w:t>
            </w:r>
          </w:p>
        </w:tc>
        <w:tc>
          <w:tcPr>
            <w:tcW w:w="1417" w:type="dxa"/>
            <w:tcBorders>
              <w:top w:val="nil"/>
              <w:left w:val="nil"/>
              <w:bottom w:val="single" w:sz="4" w:space="0" w:color="auto"/>
              <w:right w:val="single" w:sz="4" w:space="0" w:color="auto"/>
            </w:tcBorders>
            <w:shd w:val="clear" w:color="000000" w:fill="FFFFFF"/>
            <w:vAlign w:val="bottom"/>
            <w:hideMark/>
          </w:tcPr>
          <w:p w14:paraId="37FE5E60"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Eshelman</w:t>
            </w:r>
            <w:proofErr w:type="spellEnd"/>
          </w:p>
        </w:tc>
        <w:tc>
          <w:tcPr>
            <w:tcW w:w="3073" w:type="dxa"/>
            <w:tcBorders>
              <w:top w:val="nil"/>
              <w:left w:val="nil"/>
              <w:bottom w:val="single" w:sz="4" w:space="0" w:color="auto"/>
              <w:right w:val="single" w:sz="4" w:space="0" w:color="auto"/>
            </w:tcBorders>
            <w:shd w:val="clear" w:color="000000" w:fill="FFFFFF"/>
            <w:vAlign w:val="bottom"/>
            <w:hideMark/>
          </w:tcPr>
          <w:p w14:paraId="3477528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Workforce Development and Initiatives</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60A5F41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73AEA957" w14:textId="77777777" w:rsidTr="00F86083">
        <w:trPr>
          <w:trHeight w:val="168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A12756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412DCF6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157A48A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William</w:t>
            </w:r>
          </w:p>
        </w:tc>
        <w:tc>
          <w:tcPr>
            <w:tcW w:w="1417" w:type="dxa"/>
            <w:tcBorders>
              <w:top w:val="nil"/>
              <w:left w:val="nil"/>
              <w:bottom w:val="single" w:sz="4" w:space="0" w:color="auto"/>
              <w:right w:val="single" w:sz="4" w:space="0" w:color="auto"/>
            </w:tcBorders>
            <w:shd w:val="clear" w:color="000000" w:fill="FFFFFF"/>
            <w:vAlign w:val="bottom"/>
            <w:hideMark/>
          </w:tcPr>
          <w:p w14:paraId="0F413AC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Hatch</w:t>
            </w:r>
          </w:p>
        </w:tc>
        <w:tc>
          <w:tcPr>
            <w:tcW w:w="3073" w:type="dxa"/>
            <w:tcBorders>
              <w:top w:val="nil"/>
              <w:left w:val="nil"/>
              <w:bottom w:val="single" w:sz="4" w:space="0" w:color="auto"/>
              <w:right w:val="single" w:sz="4" w:space="0" w:color="auto"/>
            </w:tcBorders>
            <w:shd w:val="clear" w:color="000000" w:fill="FFFFFF"/>
            <w:vAlign w:val="bottom"/>
            <w:hideMark/>
          </w:tcPr>
          <w:p w14:paraId="5477D80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Coordinator, Planning, Administration, and Accountability</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14A75D3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1399B634" w14:textId="77777777" w:rsidTr="00F86083">
        <w:trPr>
          <w:trHeight w:val="103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EA3639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2D2FA05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172734A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Randall</w:t>
            </w:r>
          </w:p>
        </w:tc>
        <w:tc>
          <w:tcPr>
            <w:tcW w:w="1417" w:type="dxa"/>
            <w:tcBorders>
              <w:top w:val="nil"/>
              <w:left w:val="nil"/>
              <w:bottom w:val="single" w:sz="4" w:space="0" w:color="auto"/>
              <w:right w:val="single" w:sz="4" w:space="0" w:color="auto"/>
            </w:tcBorders>
            <w:shd w:val="clear" w:color="000000" w:fill="FFFFFF"/>
            <w:vAlign w:val="bottom"/>
            <w:hideMark/>
          </w:tcPr>
          <w:p w14:paraId="561C89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Stamper</w:t>
            </w:r>
          </w:p>
        </w:tc>
        <w:tc>
          <w:tcPr>
            <w:tcW w:w="3073" w:type="dxa"/>
            <w:tcBorders>
              <w:top w:val="nil"/>
              <w:left w:val="nil"/>
              <w:bottom w:val="single" w:sz="4" w:space="0" w:color="auto"/>
              <w:right w:val="single" w:sz="4" w:space="0" w:color="auto"/>
            </w:tcBorders>
            <w:shd w:val="clear" w:color="000000" w:fill="FFFFFF"/>
            <w:vAlign w:val="bottom"/>
            <w:hideMark/>
          </w:tcPr>
          <w:p w14:paraId="1FC52D8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Vice Chancellor for Career Pathways and Workforce Programs</w:t>
            </w:r>
          </w:p>
        </w:tc>
        <w:tc>
          <w:tcPr>
            <w:tcW w:w="1498" w:type="dxa"/>
            <w:tcBorders>
              <w:top w:val="nil"/>
              <w:left w:val="nil"/>
              <w:bottom w:val="single" w:sz="4" w:space="0" w:color="auto"/>
              <w:right w:val="single" w:sz="4" w:space="0" w:color="auto"/>
            </w:tcBorders>
            <w:shd w:val="clear" w:color="000000" w:fill="FFFFFF"/>
            <w:vAlign w:val="bottom"/>
            <w:hideMark/>
          </w:tcPr>
          <w:p w14:paraId="6A71320B" w14:textId="3B0771AD" w:rsidR="00C713C1" w:rsidRPr="00433BF0" w:rsidRDefault="00CB2781" w:rsidP="00C713C1">
            <w:pPr>
              <w:spacing w:after="0"/>
              <w:rPr>
                <w:rFonts w:eastAsia="Times New Roman" w:cs="Times New Roman"/>
                <w:color w:val="000000"/>
              </w:rPr>
            </w:pPr>
            <w:r>
              <w:rPr>
                <w:rFonts w:eastAsia="Times New Roman" w:cs="Times New Roman"/>
                <w:color w:val="000000"/>
              </w:rPr>
              <w:t xml:space="preserve">Virginia Community College </w:t>
            </w:r>
            <w:proofErr w:type="spellStart"/>
            <w:r>
              <w:rPr>
                <w:rFonts w:eastAsia="Times New Roman" w:cs="Times New Roman"/>
                <w:color w:val="000000"/>
              </w:rPr>
              <w:t>Ststem</w:t>
            </w:r>
            <w:proofErr w:type="spellEnd"/>
          </w:p>
        </w:tc>
      </w:tr>
      <w:tr w:rsidR="00C713C1" w:rsidRPr="00433BF0" w14:paraId="73117A24" w14:textId="77777777" w:rsidTr="00F86083">
        <w:trPr>
          <w:trHeight w:val="91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AEF931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23EA23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686E6E3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John </w:t>
            </w:r>
          </w:p>
        </w:tc>
        <w:tc>
          <w:tcPr>
            <w:tcW w:w="1417" w:type="dxa"/>
            <w:tcBorders>
              <w:top w:val="nil"/>
              <w:left w:val="nil"/>
              <w:bottom w:val="single" w:sz="4" w:space="0" w:color="auto"/>
              <w:right w:val="single" w:sz="4" w:space="0" w:color="auto"/>
            </w:tcBorders>
            <w:shd w:val="clear" w:color="000000" w:fill="FFFFFF"/>
            <w:vAlign w:val="bottom"/>
            <w:hideMark/>
          </w:tcPr>
          <w:p w14:paraId="6F87E04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Mahoney</w:t>
            </w:r>
          </w:p>
        </w:tc>
        <w:tc>
          <w:tcPr>
            <w:tcW w:w="3073" w:type="dxa"/>
            <w:tcBorders>
              <w:top w:val="nil"/>
              <w:left w:val="nil"/>
              <w:bottom w:val="single" w:sz="4" w:space="0" w:color="auto"/>
              <w:right w:val="single" w:sz="4" w:space="0" w:color="auto"/>
            </w:tcBorders>
            <w:shd w:val="clear" w:color="000000" w:fill="FFFFFF"/>
            <w:vAlign w:val="bottom"/>
            <w:hideMark/>
          </w:tcPr>
          <w:p w14:paraId="4AB477A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Perkins Specialist</w:t>
            </w:r>
          </w:p>
        </w:tc>
        <w:tc>
          <w:tcPr>
            <w:tcW w:w="1498" w:type="dxa"/>
            <w:tcBorders>
              <w:top w:val="nil"/>
              <w:left w:val="nil"/>
              <w:bottom w:val="single" w:sz="4" w:space="0" w:color="auto"/>
              <w:right w:val="single" w:sz="4" w:space="0" w:color="auto"/>
            </w:tcBorders>
            <w:shd w:val="clear" w:color="000000" w:fill="FFFFFF"/>
            <w:vAlign w:val="bottom"/>
            <w:hideMark/>
          </w:tcPr>
          <w:p w14:paraId="086057B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r w:rsidR="00C713C1" w:rsidRPr="00433BF0" w14:paraId="1EED5627" w14:textId="77777777" w:rsidTr="00F86083">
        <w:trPr>
          <w:trHeight w:val="91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087AA8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6FA66CE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5EAC2AD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Todd</w:t>
            </w:r>
          </w:p>
        </w:tc>
        <w:tc>
          <w:tcPr>
            <w:tcW w:w="1417" w:type="dxa"/>
            <w:tcBorders>
              <w:top w:val="nil"/>
              <w:left w:val="nil"/>
              <w:bottom w:val="single" w:sz="4" w:space="0" w:color="auto"/>
              <w:right w:val="single" w:sz="4" w:space="0" w:color="auto"/>
            </w:tcBorders>
            <w:shd w:val="clear" w:color="000000" w:fill="FFFFFF"/>
            <w:vAlign w:val="bottom"/>
            <w:hideMark/>
          </w:tcPr>
          <w:p w14:paraId="0DF542F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Estes</w:t>
            </w:r>
          </w:p>
        </w:tc>
        <w:tc>
          <w:tcPr>
            <w:tcW w:w="3073" w:type="dxa"/>
            <w:tcBorders>
              <w:top w:val="nil"/>
              <w:left w:val="nil"/>
              <w:bottom w:val="single" w:sz="4" w:space="0" w:color="auto"/>
              <w:right w:val="single" w:sz="4" w:space="0" w:color="auto"/>
            </w:tcBorders>
            <w:shd w:val="clear" w:color="000000" w:fill="FFFFFF"/>
            <w:vAlign w:val="bottom"/>
            <w:hideMark/>
          </w:tcPr>
          <w:p w14:paraId="1516E00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Career Education Programs and Workforce Partnerships</w:t>
            </w:r>
          </w:p>
        </w:tc>
        <w:tc>
          <w:tcPr>
            <w:tcW w:w="1498" w:type="dxa"/>
            <w:tcBorders>
              <w:top w:val="nil"/>
              <w:left w:val="nil"/>
              <w:bottom w:val="single" w:sz="4" w:space="0" w:color="auto"/>
              <w:right w:val="single" w:sz="4" w:space="0" w:color="auto"/>
            </w:tcBorders>
            <w:shd w:val="clear" w:color="000000" w:fill="FFFFFF"/>
            <w:vAlign w:val="bottom"/>
            <w:hideMark/>
          </w:tcPr>
          <w:p w14:paraId="299D9F1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r w:rsidR="00C713C1" w:rsidRPr="00433BF0" w14:paraId="511268A2" w14:textId="77777777" w:rsidTr="00F86083">
        <w:trPr>
          <w:trHeight w:val="889"/>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120EE85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60F51B9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36304799"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Aris</w:t>
            </w:r>
            <w:proofErr w:type="spellEnd"/>
          </w:p>
        </w:tc>
        <w:tc>
          <w:tcPr>
            <w:tcW w:w="1417" w:type="dxa"/>
            <w:tcBorders>
              <w:top w:val="nil"/>
              <w:left w:val="nil"/>
              <w:bottom w:val="single" w:sz="4" w:space="0" w:color="auto"/>
              <w:right w:val="single" w:sz="4" w:space="0" w:color="auto"/>
            </w:tcBorders>
            <w:shd w:val="clear" w:color="000000" w:fill="FFFFFF"/>
            <w:vAlign w:val="bottom"/>
            <w:hideMark/>
          </w:tcPr>
          <w:p w14:paraId="753786F4"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Bearse</w:t>
            </w:r>
            <w:proofErr w:type="spellEnd"/>
          </w:p>
        </w:tc>
        <w:tc>
          <w:tcPr>
            <w:tcW w:w="3073" w:type="dxa"/>
            <w:tcBorders>
              <w:top w:val="nil"/>
              <w:left w:val="nil"/>
              <w:bottom w:val="single" w:sz="4" w:space="0" w:color="auto"/>
              <w:right w:val="single" w:sz="4" w:space="0" w:color="auto"/>
            </w:tcBorders>
            <w:shd w:val="clear" w:color="000000" w:fill="FFFFFF"/>
            <w:vAlign w:val="bottom"/>
            <w:hideMark/>
          </w:tcPr>
          <w:p w14:paraId="6E413EB1" w14:textId="282602FD" w:rsidR="00C713C1" w:rsidRPr="00433BF0" w:rsidRDefault="00C713C1" w:rsidP="00CB2781">
            <w:pPr>
              <w:spacing w:after="0"/>
              <w:rPr>
                <w:rFonts w:eastAsia="Times New Roman" w:cs="Times New Roman"/>
                <w:color w:val="000000"/>
              </w:rPr>
            </w:pPr>
            <w:r w:rsidRPr="00433BF0">
              <w:rPr>
                <w:rFonts w:eastAsia="Times New Roman" w:cs="Times New Roman"/>
                <w:color w:val="000000"/>
              </w:rPr>
              <w:t xml:space="preserve">Director of </w:t>
            </w:r>
            <w:r w:rsidR="00CB2781">
              <w:rPr>
                <w:rFonts w:eastAsia="Times New Roman" w:cs="Times New Roman"/>
                <w:color w:val="000000"/>
              </w:rPr>
              <w:t xml:space="preserve">Institutional </w:t>
            </w:r>
            <w:r w:rsidRPr="00433BF0">
              <w:rPr>
                <w:rFonts w:eastAsia="Times New Roman" w:cs="Times New Roman"/>
                <w:color w:val="000000"/>
              </w:rPr>
              <w:t>Research</w:t>
            </w:r>
          </w:p>
        </w:tc>
        <w:tc>
          <w:tcPr>
            <w:tcW w:w="1498" w:type="dxa"/>
            <w:tcBorders>
              <w:top w:val="nil"/>
              <w:left w:val="nil"/>
              <w:bottom w:val="single" w:sz="4" w:space="0" w:color="auto"/>
              <w:right w:val="single" w:sz="4" w:space="0" w:color="auto"/>
            </w:tcBorders>
            <w:shd w:val="clear" w:color="000000" w:fill="FFFFFF"/>
            <w:vAlign w:val="bottom"/>
            <w:hideMark/>
          </w:tcPr>
          <w:p w14:paraId="580EF67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bl>
    <w:p w14:paraId="4A44DF2D" w14:textId="77777777" w:rsidR="00C713C1" w:rsidRDefault="00C713C1" w:rsidP="00C713C1"/>
    <w:p w14:paraId="4F329065" w14:textId="77777777" w:rsidR="00C713C1" w:rsidRDefault="00C713C1" w:rsidP="00C713C1"/>
    <w:tbl>
      <w:tblPr>
        <w:tblW w:w="11057" w:type="dxa"/>
        <w:tblInd w:w="-815" w:type="dxa"/>
        <w:tblLook w:val="04A0" w:firstRow="1" w:lastRow="0" w:firstColumn="1" w:lastColumn="0" w:noHBand="0" w:noVBand="1"/>
      </w:tblPr>
      <w:tblGrid>
        <w:gridCol w:w="3325"/>
        <w:gridCol w:w="665"/>
        <w:gridCol w:w="1132"/>
        <w:gridCol w:w="1241"/>
        <w:gridCol w:w="2808"/>
        <w:gridCol w:w="1886"/>
      </w:tblGrid>
      <w:tr w:rsidR="00C713C1" w:rsidRPr="00433BF0" w14:paraId="0629736C" w14:textId="77777777" w:rsidTr="00F86083">
        <w:trPr>
          <w:trHeight w:val="630"/>
        </w:trPr>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1DA64BB"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lastRenderedPageBreak/>
              <w:t>Category from § 122 (c) and (e)</w:t>
            </w:r>
          </w:p>
        </w:tc>
        <w:tc>
          <w:tcPr>
            <w:tcW w:w="66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257454F"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Title</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90AA657"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First Name</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89C2BBF"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Last Name</w:t>
            </w:r>
          </w:p>
        </w:tc>
        <w:tc>
          <w:tcPr>
            <w:tcW w:w="280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A473DEA"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Job Title</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A1F19B1" w14:textId="77777777" w:rsidR="00C713C1" w:rsidRPr="00433BF0" w:rsidRDefault="00C713C1" w:rsidP="00C713C1">
            <w:pPr>
              <w:spacing w:after="0"/>
              <w:rPr>
                <w:rFonts w:eastAsia="Times New Roman" w:cs="Times New Roman"/>
                <w:b/>
              </w:rPr>
            </w:pPr>
            <w:r w:rsidRPr="00433BF0">
              <w:rPr>
                <w:rFonts w:eastAsia="Times New Roman" w:cs="Times New Roman"/>
                <w:b/>
                <w:color w:val="000000"/>
              </w:rPr>
              <w:t>Organization</w:t>
            </w:r>
          </w:p>
        </w:tc>
      </w:tr>
      <w:tr w:rsidR="00C713C1" w:rsidRPr="00433BF0" w14:paraId="4EA25B11" w14:textId="77777777" w:rsidTr="00F86083">
        <w:trPr>
          <w:trHeight w:val="199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F3D9AB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Agencies Serving Out-of-School Youth, Homeless Children and Youth, and At-Risk Youth, including State Coordinator for Education of Homeless Children and Youth</w:t>
            </w:r>
          </w:p>
        </w:tc>
        <w:tc>
          <w:tcPr>
            <w:tcW w:w="665" w:type="dxa"/>
            <w:tcBorders>
              <w:top w:val="nil"/>
              <w:left w:val="nil"/>
              <w:bottom w:val="single" w:sz="4" w:space="0" w:color="auto"/>
              <w:right w:val="single" w:sz="4" w:space="0" w:color="auto"/>
            </w:tcBorders>
            <w:shd w:val="clear" w:color="000000" w:fill="FFFFFF"/>
            <w:vAlign w:val="bottom"/>
            <w:hideMark/>
          </w:tcPr>
          <w:p w14:paraId="796596A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495170CA"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Patrica</w:t>
            </w:r>
            <w:proofErr w:type="spellEnd"/>
          </w:p>
        </w:tc>
        <w:tc>
          <w:tcPr>
            <w:tcW w:w="1241" w:type="dxa"/>
            <w:tcBorders>
              <w:top w:val="nil"/>
              <w:left w:val="nil"/>
              <w:bottom w:val="single" w:sz="4" w:space="0" w:color="auto"/>
              <w:right w:val="single" w:sz="4" w:space="0" w:color="auto"/>
            </w:tcBorders>
            <w:shd w:val="clear" w:color="000000" w:fill="FFFFFF"/>
            <w:vAlign w:val="bottom"/>
            <w:hideMark/>
          </w:tcPr>
          <w:p w14:paraId="5460D36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Popp</w:t>
            </w:r>
          </w:p>
        </w:tc>
        <w:tc>
          <w:tcPr>
            <w:tcW w:w="2808" w:type="dxa"/>
            <w:tcBorders>
              <w:top w:val="nil"/>
              <w:left w:val="nil"/>
              <w:bottom w:val="single" w:sz="4" w:space="0" w:color="auto"/>
              <w:right w:val="single" w:sz="4" w:space="0" w:color="auto"/>
            </w:tcBorders>
            <w:shd w:val="clear" w:color="000000" w:fill="FFFFFF"/>
            <w:vAlign w:val="bottom"/>
            <w:hideMark/>
          </w:tcPr>
          <w:p w14:paraId="219B882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EHCY State Coordinator</w:t>
            </w:r>
          </w:p>
        </w:tc>
        <w:tc>
          <w:tcPr>
            <w:tcW w:w="1886" w:type="dxa"/>
            <w:tcBorders>
              <w:top w:val="nil"/>
              <w:left w:val="nil"/>
              <w:bottom w:val="single" w:sz="4" w:space="0" w:color="auto"/>
              <w:right w:val="single" w:sz="4" w:space="0" w:color="auto"/>
            </w:tcBorders>
            <w:shd w:val="clear" w:color="000000" w:fill="FFFFFF"/>
            <w:vAlign w:val="bottom"/>
            <w:hideMark/>
          </w:tcPr>
          <w:p w14:paraId="66C27F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College of William and Mary</w:t>
            </w:r>
            <w:r w:rsidR="000B4D11">
              <w:rPr>
                <w:rFonts w:eastAsia="Times New Roman" w:cs="Times New Roman"/>
                <w:color w:val="000000"/>
              </w:rPr>
              <w:t xml:space="preserve"> </w:t>
            </w:r>
            <w:r w:rsidRPr="00433BF0">
              <w:rPr>
                <w:rFonts w:eastAsia="Times New Roman" w:cs="Times New Roman"/>
                <w:color w:val="000000"/>
              </w:rPr>
              <w:br w:type="page"/>
              <w:t>School of Education</w:t>
            </w:r>
          </w:p>
        </w:tc>
      </w:tr>
      <w:tr w:rsidR="00C713C1" w:rsidRPr="00433BF0" w14:paraId="391EDCB6" w14:textId="77777777" w:rsidTr="00F86083">
        <w:trPr>
          <w:trHeight w:val="81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458C87E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Division Administrator</w:t>
            </w:r>
          </w:p>
        </w:tc>
        <w:tc>
          <w:tcPr>
            <w:tcW w:w="665" w:type="dxa"/>
            <w:tcBorders>
              <w:top w:val="nil"/>
              <w:left w:val="nil"/>
              <w:bottom w:val="single" w:sz="4" w:space="0" w:color="auto"/>
              <w:right w:val="single" w:sz="4" w:space="0" w:color="auto"/>
            </w:tcBorders>
            <w:shd w:val="clear" w:color="000000" w:fill="FFFFFF"/>
            <w:vAlign w:val="bottom"/>
            <w:hideMark/>
          </w:tcPr>
          <w:p w14:paraId="3B464B8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12CC9D77"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Toinette</w:t>
            </w:r>
            <w:proofErr w:type="spellEnd"/>
          </w:p>
        </w:tc>
        <w:tc>
          <w:tcPr>
            <w:tcW w:w="1241" w:type="dxa"/>
            <w:tcBorders>
              <w:top w:val="nil"/>
              <w:left w:val="nil"/>
              <w:bottom w:val="single" w:sz="4" w:space="0" w:color="auto"/>
              <w:right w:val="single" w:sz="4" w:space="0" w:color="auto"/>
            </w:tcBorders>
            <w:shd w:val="clear" w:color="000000" w:fill="FFFFFF"/>
            <w:vAlign w:val="bottom"/>
            <w:hideMark/>
          </w:tcPr>
          <w:p w14:paraId="4EC197C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Outland</w:t>
            </w:r>
          </w:p>
        </w:tc>
        <w:tc>
          <w:tcPr>
            <w:tcW w:w="2808" w:type="dxa"/>
            <w:tcBorders>
              <w:top w:val="nil"/>
              <w:left w:val="nil"/>
              <w:bottom w:val="single" w:sz="4" w:space="0" w:color="auto"/>
              <w:right w:val="single" w:sz="4" w:space="0" w:color="auto"/>
            </w:tcBorders>
            <w:shd w:val="clear" w:color="000000" w:fill="FFFFFF"/>
            <w:vAlign w:val="bottom"/>
            <w:hideMark/>
          </w:tcPr>
          <w:p w14:paraId="73E873F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Instructional Supervisor</w:t>
            </w:r>
          </w:p>
        </w:tc>
        <w:tc>
          <w:tcPr>
            <w:tcW w:w="1886" w:type="dxa"/>
            <w:tcBorders>
              <w:top w:val="nil"/>
              <w:left w:val="nil"/>
              <w:bottom w:val="single" w:sz="4" w:space="0" w:color="auto"/>
              <w:right w:val="single" w:sz="4" w:space="0" w:color="auto"/>
            </w:tcBorders>
            <w:shd w:val="clear" w:color="000000" w:fill="FFFFFF"/>
            <w:vAlign w:val="bottom"/>
            <w:hideMark/>
          </w:tcPr>
          <w:p w14:paraId="37B5162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Newport News City Public Schools</w:t>
            </w:r>
          </w:p>
        </w:tc>
      </w:tr>
      <w:tr w:rsidR="00C713C1" w:rsidRPr="00433BF0" w14:paraId="51CE37C9" w14:textId="77777777" w:rsidTr="00F86083">
        <w:trPr>
          <w:trHeight w:val="87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005FB1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Division Administrator</w:t>
            </w:r>
          </w:p>
        </w:tc>
        <w:tc>
          <w:tcPr>
            <w:tcW w:w="665" w:type="dxa"/>
            <w:tcBorders>
              <w:top w:val="nil"/>
              <w:left w:val="nil"/>
              <w:bottom w:val="single" w:sz="4" w:space="0" w:color="auto"/>
              <w:right w:val="single" w:sz="4" w:space="0" w:color="auto"/>
            </w:tcBorders>
            <w:shd w:val="clear" w:color="000000" w:fill="FFFFFF"/>
            <w:vAlign w:val="bottom"/>
            <w:hideMark/>
          </w:tcPr>
          <w:p w14:paraId="307EC4C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0A4FBFE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Bruce</w:t>
            </w:r>
          </w:p>
        </w:tc>
        <w:tc>
          <w:tcPr>
            <w:tcW w:w="1241" w:type="dxa"/>
            <w:tcBorders>
              <w:top w:val="nil"/>
              <w:left w:val="nil"/>
              <w:bottom w:val="single" w:sz="4" w:space="0" w:color="auto"/>
              <w:right w:val="single" w:sz="4" w:space="0" w:color="auto"/>
            </w:tcBorders>
            <w:shd w:val="clear" w:color="000000" w:fill="FFFFFF"/>
            <w:vAlign w:val="bottom"/>
            <w:hideMark/>
          </w:tcPr>
          <w:p w14:paraId="308241A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Watson</w:t>
            </w:r>
          </w:p>
        </w:tc>
        <w:tc>
          <w:tcPr>
            <w:tcW w:w="2808" w:type="dxa"/>
            <w:tcBorders>
              <w:top w:val="nil"/>
              <w:left w:val="nil"/>
              <w:bottom w:val="single" w:sz="4" w:space="0" w:color="auto"/>
              <w:right w:val="single" w:sz="4" w:space="0" w:color="auto"/>
            </w:tcBorders>
            <w:shd w:val="clear" w:color="000000" w:fill="FFFFFF"/>
            <w:vAlign w:val="bottom"/>
            <w:hideMark/>
          </w:tcPr>
          <w:p w14:paraId="101CC49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Director</w:t>
            </w:r>
          </w:p>
        </w:tc>
        <w:tc>
          <w:tcPr>
            <w:tcW w:w="1886" w:type="dxa"/>
            <w:tcBorders>
              <w:top w:val="nil"/>
              <w:left w:val="nil"/>
              <w:bottom w:val="single" w:sz="4" w:space="0" w:color="auto"/>
              <w:right w:val="single" w:sz="4" w:space="0" w:color="auto"/>
            </w:tcBorders>
            <w:shd w:val="clear" w:color="000000" w:fill="FFFFFF"/>
            <w:vAlign w:val="bottom"/>
            <w:hideMark/>
          </w:tcPr>
          <w:p w14:paraId="3AAE751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Goochland County Public Schools</w:t>
            </w:r>
          </w:p>
        </w:tc>
      </w:tr>
      <w:tr w:rsidR="00C713C1" w:rsidRPr="00433BF0" w14:paraId="5AC43F14" w14:textId="77777777" w:rsidTr="00F86083">
        <w:trPr>
          <w:trHeight w:val="97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6F3F0AB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Leaders</w:t>
            </w:r>
          </w:p>
        </w:tc>
        <w:tc>
          <w:tcPr>
            <w:tcW w:w="665" w:type="dxa"/>
            <w:tcBorders>
              <w:top w:val="nil"/>
              <w:left w:val="nil"/>
              <w:bottom w:val="single" w:sz="4" w:space="0" w:color="auto"/>
              <w:right w:val="single" w:sz="4" w:space="0" w:color="auto"/>
            </w:tcBorders>
            <w:shd w:val="clear" w:color="000000" w:fill="FFFFFF"/>
            <w:vAlign w:val="bottom"/>
            <w:hideMark/>
          </w:tcPr>
          <w:p w14:paraId="608AC92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4753995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Brian</w:t>
            </w:r>
          </w:p>
        </w:tc>
        <w:tc>
          <w:tcPr>
            <w:tcW w:w="1241" w:type="dxa"/>
            <w:tcBorders>
              <w:top w:val="nil"/>
              <w:left w:val="nil"/>
              <w:bottom w:val="single" w:sz="4" w:space="0" w:color="auto"/>
              <w:right w:val="single" w:sz="4" w:space="0" w:color="auto"/>
            </w:tcBorders>
            <w:shd w:val="clear" w:color="000000" w:fill="FFFFFF"/>
            <w:vAlign w:val="bottom"/>
            <w:hideMark/>
          </w:tcPr>
          <w:p w14:paraId="6D2E4C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Russell</w:t>
            </w:r>
          </w:p>
        </w:tc>
        <w:tc>
          <w:tcPr>
            <w:tcW w:w="2808" w:type="dxa"/>
            <w:tcBorders>
              <w:top w:val="nil"/>
              <w:left w:val="nil"/>
              <w:bottom w:val="single" w:sz="4" w:space="0" w:color="auto"/>
              <w:right w:val="single" w:sz="4" w:space="0" w:color="auto"/>
            </w:tcBorders>
            <w:shd w:val="clear" w:color="000000" w:fill="FFFFFF"/>
            <w:vAlign w:val="bottom"/>
            <w:hideMark/>
          </w:tcPr>
          <w:p w14:paraId="243DEAB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Principal</w:t>
            </w:r>
          </w:p>
        </w:tc>
        <w:tc>
          <w:tcPr>
            <w:tcW w:w="1886" w:type="dxa"/>
            <w:tcBorders>
              <w:top w:val="nil"/>
              <w:left w:val="nil"/>
              <w:bottom w:val="single" w:sz="4" w:space="0" w:color="auto"/>
              <w:right w:val="single" w:sz="4" w:space="0" w:color="auto"/>
            </w:tcBorders>
            <w:shd w:val="clear" w:color="000000" w:fill="FFFFFF"/>
            <w:vAlign w:val="bottom"/>
            <w:hideMark/>
          </w:tcPr>
          <w:p w14:paraId="76634E6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Chesterfield Technical Center @ Hull</w:t>
            </w:r>
          </w:p>
        </w:tc>
      </w:tr>
      <w:tr w:rsidR="00C713C1" w:rsidRPr="00433BF0" w14:paraId="4A09B900" w14:textId="77777777" w:rsidTr="00F86083">
        <w:trPr>
          <w:trHeight w:val="78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5B4C4C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Teacher</w:t>
            </w:r>
          </w:p>
        </w:tc>
        <w:tc>
          <w:tcPr>
            <w:tcW w:w="665" w:type="dxa"/>
            <w:tcBorders>
              <w:top w:val="nil"/>
              <w:left w:val="nil"/>
              <w:bottom w:val="single" w:sz="4" w:space="0" w:color="auto"/>
              <w:right w:val="single" w:sz="4" w:space="0" w:color="auto"/>
            </w:tcBorders>
            <w:shd w:val="clear" w:color="000000" w:fill="FFFFFF"/>
            <w:vAlign w:val="bottom"/>
            <w:hideMark/>
          </w:tcPr>
          <w:p w14:paraId="72EE9A7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46A9286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Bobbi</w:t>
            </w:r>
          </w:p>
        </w:tc>
        <w:tc>
          <w:tcPr>
            <w:tcW w:w="1241" w:type="dxa"/>
            <w:tcBorders>
              <w:top w:val="nil"/>
              <w:left w:val="nil"/>
              <w:bottom w:val="single" w:sz="4" w:space="0" w:color="auto"/>
              <w:right w:val="single" w:sz="4" w:space="0" w:color="auto"/>
            </w:tcBorders>
            <w:shd w:val="clear" w:color="000000" w:fill="FFFFFF"/>
            <w:vAlign w:val="bottom"/>
            <w:hideMark/>
          </w:tcPr>
          <w:p w14:paraId="627F57B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Comer</w:t>
            </w:r>
          </w:p>
        </w:tc>
        <w:tc>
          <w:tcPr>
            <w:tcW w:w="2808" w:type="dxa"/>
            <w:tcBorders>
              <w:top w:val="nil"/>
              <w:left w:val="nil"/>
              <w:bottom w:val="single" w:sz="4" w:space="0" w:color="auto"/>
              <w:right w:val="single" w:sz="4" w:space="0" w:color="auto"/>
            </w:tcBorders>
            <w:shd w:val="clear" w:color="000000" w:fill="FFFFFF"/>
            <w:vAlign w:val="bottom"/>
            <w:hideMark/>
          </w:tcPr>
          <w:p w14:paraId="4A55346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FCCLA Teacher</w:t>
            </w:r>
          </w:p>
        </w:tc>
        <w:tc>
          <w:tcPr>
            <w:tcW w:w="1886" w:type="dxa"/>
            <w:tcBorders>
              <w:top w:val="nil"/>
              <w:left w:val="nil"/>
              <w:bottom w:val="single" w:sz="4" w:space="0" w:color="auto"/>
              <w:right w:val="single" w:sz="4" w:space="0" w:color="auto"/>
            </w:tcBorders>
            <w:shd w:val="clear" w:color="000000" w:fill="FFFFFF"/>
            <w:vAlign w:val="bottom"/>
            <w:hideMark/>
          </w:tcPr>
          <w:p w14:paraId="41C8A90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Page County High School</w:t>
            </w:r>
          </w:p>
        </w:tc>
      </w:tr>
      <w:tr w:rsidR="00C713C1" w:rsidRPr="00433BF0" w14:paraId="248EB4D1" w14:textId="77777777" w:rsidTr="00F86083">
        <w:trPr>
          <w:trHeight w:val="9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20B231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Advisory Committee Member</w:t>
            </w:r>
            <w:r w:rsidRPr="00433BF0">
              <w:rPr>
                <w:rFonts w:eastAsia="Times New Roman" w:cs="Times New Roman"/>
                <w:color w:val="000000"/>
              </w:rPr>
              <w:br/>
              <w:t>Virginia ACTE Liaison</w:t>
            </w:r>
          </w:p>
        </w:tc>
        <w:tc>
          <w:tcPr>
            <w:tcW w:w="665" w:type="dxa"/>
            <w:tcBorders>
              <w:top w:val="nil"/>
              <w:left w:val="nil"/>
              <w:bottom w:val="single" w:sz="4" w:space="0" w:color="auto"/>
              <w:right w:val="single" w:sz="4" w:space="0" w:color="auto"/>
            </w:tcBorders>
            <w:shd w:val="clear" w:color="000000" w:fill="FFFFFF"/>
            <w:vAlign w:val="bottom"/>
            <w:hideMark/>
          </w:tcPr>
          <w:p w14:paraId="304D3C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1E249D2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Brenda</w:t>
            </w:r>
          </w:p>
        </w:tc>
        <w:tc>
          <w:tcPr>
            <w:tcW w:w="1241" w:type="dxa"/>
            <w:tcBorders>
              <w:top w:val="nil"/>
              <w:left w:val="nil"/>
              <w:bottom w:val="single" w:sz="4" w:space="0" w:color="auto"/>
              <w:right w:val="single" w:sz="4" w:space="0" w:color="auto"/>
            </w:tcBorders>
            <w:shd w:val="clear" w:color="000000" w:fill="FFFFFF"/>
            <w:vAlign w:val="bottom"/>
            <w:hideMark/>
          </w:tcPr>
          <w:p w14:paraId="7DAE148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Long</w:t>
            </w:r>
          </w:p>
        </w:tc>
        <w:tc>
          <w:tcPr>
            <w:tcW w:w="2808" w:type="dxa"/>
            <w:tcBorders>
              <w:top w:val="nil"/>
              <w:left w:val="nil"/>
              <w:bottom w:val="single" w:sz="4" w:space="0" w:color="auto"/>
              <w:right w:val="single" w:sz="4" w:space="0" w:color="auto"/>
            </w:tcBorders>
            <w:shd w:val="clear" w:color="000000" w:fill="FFFFFF"/>
            <w:vAlign w:val="bottom"/>
            <w:hideMark/>
          </w:tcPr>
          <w:p w14:paraId="1A5712D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Advisory Committee Member/</w:t>
            </w:r>
            <w:r w:rsidRPr="00433BF0">
              <w:rPr>
                <w:rFonts w:eastAsia="Times New Roman" w:cs="Times New Roman"/>
                <w:color w:val="000000"/>
              </w:rPr>
              <w:br/>
              <w:t>Virginia ACTE Liaison</w:t>
            </w:r>
          </w:p>
        </w:tc>
        <w:tc>
          <w:tcPr>
            <w:tcW w:w="1886" w:type="dxa"/>
            <w:tcBorders>
              <w:top w:val="nil"/>
              <w:left w:val="nil"/>
              <w:bottom w:val="single" w:sz="4" w:space="0" w:color="auto"/>
              <w:right w:val="single" w:sz="4" w:space="0" w:color="auto"/>
            </w:tcBorders>
            <w:shd w:val="clear" w:color="000000" w:fill="FFFFFF"/>
            <w:vAlign w:val="bottom"/>
            <w:hideMark/>
          </w:tcPr>
          <w:p w14:paraId="197B26D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w:t>
            </w:r>
          </w:p>
        </w:tc>
      </w:tr>
      <w:tr w:rsidR="00C713C1" w:rsidRPr="00433BF0" w14:paraId="5DA544CB" w14:textId="77777777" w:rsidTr="00F86083">
        <w:trPr>
          <w:trHeight w:val="91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11BB892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Career and Academic Guidance Counselor</w:t>
            </w:r>
          </w:p>
        </w:tc>
        <w:tc>
          <w:tcPr>
            <w:tcW w:w="665" w:type="dxa"/>
            <w:tcBorders>
              <w:top w:val="nil"/>
              <w:left w:val="nil"/>
              <w:bottom w:val="single" w:sz="4" w:space="0" w:color="auto"/>
              <w:right w:val="single" w:sz="4" w:space="0" w:color="auto"/>
            </w:tcBorders>
            <w:shd w:val="clear" w:color="000000" w:fill="FFFFFF"/>
            <w:vAlign w:val="bottom"/>
            <w:hideMark/>
          </w:tcPr>
          <w:p w14:paraId="628A2F4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6A43BB6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Joseph</w:t>
            </w:r>
          </w:p>
        </w:tc>
        <w:tc>
          <w:tcPr>
            <w:tcW w:w="1241" w:type="dxa"/>
            <w:tcBorders>
              <w:top w:val="nil"/>
              <w:left w:val="nil"/>
              <w:bottom w:val="single" w:sz="4" w:space="0" w:color="auto"/>
              <w:right w:val="single" w:sz="4" w:space="0" w:color="auto"/>
            </w:tcBorders>
            <w:shd w:val="clear" w:color="000000" w:fill="FFFFFF"/>
            <w:vAlign w:val="bottom"/>
            <w:hideMark/>
          </w:tcPr>
          <w:p w14:paraId="43789896"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Wharff</w:t>
            </w:r>
            <w:proofErr w:type="spellEnd"/>
          </w:p>
        </w:tc>
        <w:tc>
          <w:tcPr>
            <w:tcW w:w="2808" w:type="dxa"/>
            <w:tcBorders>
              <w:top w:val="nil"/>
              <w:left w:val="nil"/>
              <w:bottom w:val="single" w:sz="4" w:space="0" w:color="auto"/>
              <w:right w:val="single" w:sz="4" w:space="0" w:color="auto"/>
            </w:tcBorders>
            <w:shd w:val="clear" w:color="000000" w:fill="FFFFFF"/>
            <w:vAlign w:val="bottom"/>
            <w:hideMark/>
          </w:tcPr>
          <w:p w14:paraId="0482813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Associate Director, Office of Student Services</w:t>
            </w:r>
          </w:p>
        </w:tc>
        <w:tc>
          <w:tcPr>
            <w:tcW w:w="1886" w:type="dxa"/>
            <w:tcBorders>
              <w:top w:val="nil"/>
              <w:left w:val="nil"/>
              <w:bottom w:val="single" w:sz="4" w:space="0" w:color="auto"/>
              <w:right w:val="single" w:sz="4" w:space="0" w:color="auto"/>
            </w:tcBorders>
            <w:shd w:val="clear" w:color="000000" w:fill="FFFFFF"/>
            <w:vAlign w:val="bottom"/>
            <w:hideMark/>
          </w:tcPr>
          <w:p w14:paraId="1DA4FDB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5E841BD1" w14:textId="77777777" w:rsidTr="00F86083">
        <w:trPr>
          <w:trHeight w:val="132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84D034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2D82907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04ED9D8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Thomas </w:t>
            </w:r>
          </w:p>
        </w:tc>
        <w:tc>
          <w:tcPr>
            <w:tcW w:w="1241" w:type="dxa"/>
            <w:tcBorders>
              <w:top w:val="nil"/>
              <w:left w:val="nil"/>
              <w:bottom w:val="single" w:sz="4" w:space="0" w:color="auto"/>
              <w:right w:val="single" w:sz="4" w:space="0" w:color="auto"/>
            </w:tcBorders>
            <w:shd w:val="clear" w:color="000000" w:fill="FFFFFF"/>
            <w:vAlign w:val="bottom"/>
            <w:hideMark/>
          </w:tcPr>
          <w:p w14:paraId="2AC1B5B0"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Guterbock</w:t>
            </w:r>
            <w:proofErr w:type="spellEnd"/>
          </w:p>
        </w:tc>
        <w:tc>
          <w:tcPr>
            <w:tcW w:w="2808" w:type="dxa"/>
            <w:tcBorders>
              <w:top w:val="nil"/>
              <w:left w:val="nil"/>
              <w:bottom w:val="single" w:sz="4" w:space="0" w:color="auto"/>
              <w:right w:val="single" w:sz="4" w:space="0" w:color="auto"/>
            </w:tcBorders>
            <w:shd w:val="clear" w:color="000000" w:fill="FFFFFF"/>
            <w:vAlign w:val="bottom"/>
            <w:hideMark/>
          </w:tcPr>
          <w:p w14:paraId="6463F2C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Academic Director, Center for Survey Research</w:t>
            </w:r>
          </w:p>
        </w:tc>
        <w:tc>
          <w:tcPr>
            <w:tcW w:w="1886" w:type="dxa"/>
            <w:tcBorders>
              <w:top w:val="nil"/>
              <w:left w:val="nil"/>
              <w:bottom w:val="single" w:sz="4" w:space="0" w:color="auto"/>
              <w:right w:val="single" w:sz="4" w:space="0" w:color="auto"/>
            </w:tcBorders>
            <w:shd w:val="clear" w:color="000000" w:fill="FFFFFF"/>
            <w:vAlign w:val="bottom"/>
            <w:hideMark/>
          </w:tcPr>
          <w:p w14:paraId="6964E3C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2F573312" w14:textId="77777777" w:rsidTr="00F86083">
        <w:trPr>
          <w:trHeight w:val="127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D2C13C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6F0017A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71994C3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Kara</w:t>
            </w:r>
          </w:p>
        </w:tc>
        <w:tc>
          <w:tcPr>
            <w:tcW w:w="1241" w:type="dxa"/>
            <w:tcBorders>
              <w:top w:val="nil"/>
              <w:left w:val="nil"/>
              <w:bottom w:val="single" w:sz="4" w:space="0" w:color="auto"/>
              <w:right w:val="single" w:sz="4" w:space="0" w:color="auto"/>
            </w:tcBorders>
            <w:shd w:val="clear" w:color="000000" w:fill="FFFFFF"/>
            <w:vAlign w:val="bottom"/>
            <w:hideMark/>
          </w:tcPr>
          <w:p w14:paraId="210EE53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Fitzgibbon</w:t>
            </w:r>
          </w:p>
        </w:tc>
        <w:tc>
          <w:tcPr>
            <w:tcW w:w="2808" w:type="dxa"/>
            <w:tcBorders>
              <w:top w:val="nil"/>
              <w:left w:val="nil"/>
              <w:bottom w:val="single" w:sz="4" w:space="0" w:color="auto"/>
              <w:right w:val="single" w:sz="4" w:space="0" w:color="auto"/>
            </w:tcBorders>
            <w:shd w:val="clear" w:color="000000" w:fill="FFFFFF"/>
            <w:vAlign w:val="bottom"/>
            <w:hideMark/>
          </w:tcPr>
          <w:p w14:paraId="537CC1E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Center for Survey Research</w:t>
            </w:r>
          </w:p>
        </w:tc>
        <w:tc>
          <w:tcPr>
            <w:tcW w:w="1886" w:type="dxa"/>
            <w:tcBorders>
              <w:top w:val="nil"/>
              <w:left w:val="nil"/>
              <w:bottom w:val="single" w:sz="4" w:space="0" w:color="auto"/>
              <w:right w:val="single" w:sz="4" w:space="0" w:color="auto"/>
            </w:tcBorders>
            <w:shd w:val="clear" w:color="000000" w:fill="FFFFFF"/>
            <w:vAlign w:val="bottom"/>
            <w:hideMark/>
          </w:tcPr>
          <w:p w14:paraId="7427A0F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1422F395" w14:textId="77777777" w:rsidTr="00F86083">
        <w:trPr>
          <w:trHeight w:val="9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F4EFF7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54AAA44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16E5A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Meredith</w:t>
            </w:r>
          </w:p>
        </w:tc>
        <w:tc>
          <w:tcPr>
            <w:tcW w:w="1241" w:type="dxa"/>
            <w:tcBorders>
              <w:top w:val="nil"/>
              <w:left w:val="nil"/>
              <w:bottom w:val="single" w:sz="4" w:space="0" w:color="auto"/>
              <w:right w:val="single" w:sz="4" w:space="0" w:color="auto"/>
            </w:tcBorders>
            <w:shd w:val="clear" w:color="000000" w:fill="FFFFFF"/>
            <w:vAlign w:val="bottom"/>
            <w:hideMark/>
          </w:tcPr>
          <w:p w14:paraId="71840E8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Gunter</w:t>
            </w:r>
          </w:p>
        </w:tc>
        <w:tc>
          <w:tcPr>
            <w:tcW w:w="2808" w:type="dxa"/>
            <w:tcBorders>
              <w:top w:val="nil"/>
              <w:left w:val="nil"/>
              <w:bottom w:val="single" w:sz="4" w:space="0" w:color="auto"/>
              <w:right w:val="single" w:sz="4" w:space="0" w:color="auto"/>
            </w:tcBorders>
            <w:shd w:val="clear" w:color="000000" w:fill="FFFFFF"/>
            <w:vAlign w:val="bottom"/>
            <w:hideMark/>
          </w:tcPr>
          <w:p w14:paraId="722F5FB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of Strategy and Public Engagement</w:t>
            </w:r>
          </w:p>
        </w:tc>
        <w:tc>
          <w:tcPr>
            <w:tcW w:w="1886" w:type="dxa"/>
            <w:tcBorders>
              <w:top w:val="nil"/>
              <w:left w:val="nil"/>
              <w:bottom w:val="single" w:sz="4" w:space="0" w:color="auto"/>
              <w:right w:val="single" w:sz="4" w:space="0" w:color="auto"/>
            </w:tcBorders>
            <w:shd w:val="clear" w:color="000000" w:fill="FFFFFF"/>
            <w:vAlign w:val="bottom"/>
            <w:hideMark/>
          </w:tcPr>
          <w:p w14:paraId="1E789CC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6FDC6776" w14:textId="77777777" w:rsidTr="00F86083">
        <w:trPr>
          <w:trHeight w:val="93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1BE74F9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CTE Advisory Committee </w:t>
            </w:r>
          </w:p>
        </w:tc>
        <w:tc>
          <w:tcPr>
            <w:tcW w:w="665" w:type="dxa"/>
            <w:tcBorders>
              <w:top w:val="nil"/>
              <w:left w:val="nil"/>
              <w:bottom w:val="single" w:sz="4" w:space="0" w:color="auto"/>
              <w:right w:val="single" w:sz="4" w:space="0" w:color="auto"/>
            </w:tcBorders>
            <w:shd w:val="clear" w:color="000000" w:fill="FFFFFF"/>
            <w:vAlign w:val="bottom"/>
            <w:hideMark/>
          </w:tcPr>
          <w:p w14:paraId="13E4C04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49B2142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Stewart</w:t>
            </w:r>
          </w:p>
        </w:tc>
        <w:tc>
          <w:tcPr>
            <w:tcW w:w="1241" w:type="dxa"/>
            <w:tcBorders>
              <w:top w:val="nil"/>
              <w:left w:val="nil"/>
              <w:bottom w:val="single" w:sz="4" w:space="0" w:color="auto"/>
              <w:right w:val="single" w:sz="4" w:space="0" w:color="auto"/>
            </w:tcBorders>
            <w:shd w:val="clear" w:color="000000" w:fill="FFFFFF"/>
            <w:vAlign w:val="bottom"/>
            <w:hideMark/>
          </w:tcPr>
          <w:p w14:paraId="4FBBEF4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Harris</w:t>
            </w:r>
          </w:p>
        </w:tc>
        <w:tc>
          <w:tcPr>
            <w:tcW w:w="2808" w:type="dxa"/>
            <w:tcBorders>
              <w:top w:val="nil"/>
              <w:left w:val="nil"/>
              <w:bottom w:val="single" w:sz="4" w:space="0" w:color="auto"/>
              <w:right w:val="single" w:sz="4" w:space="0" w:color="auto"/>
            </w:tcBorders>
            <w:shd w:val="clear" w:color="000000" w:fill="FFFFFF"/>
            <w:vAlign w:val="bottom"/>
            <w:hideMark/>
          </w:tcPr>
          <w:p w14:paraId="77D6C80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Chair, Career and Technical Education Advisory Committee</w:t>
            </w:r>
          </w:p>
        </w:tc>
        <w:tc>
          <w:tcPr>
            <w:tcW w:w="1886" w:type="dxa"/>
            <w:tcBorders>
              <w:top w:val="nil"/>
              <w:left w:val="nil"/>
              <w:bottom w:val="single" w:sz="4" w:space="0" w:color="auto"/>
              <w:right w:val="single" w:sz="4" w:space="0" w:color="auto"/>
            </w:tcBorders>
            <w:shd w:val="clear" w:color="000000" w:fill="FFFFFF"/>
            <w:vAlign w:val="bottom"/>
            <w:hideMark/>
          </w:tcPr>
          <w:p w14:paraId="05C4F44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Thomas Nelson Community College</w:t>
            </w:r>
          </w:p>
        </w:tc>
      </w:tr>
      <w:tr w:rsidR="00E52C96" w:rsidRPr="00433BF0" w14:paraId="14DED736" w14:textId="77777777" w:rsidTr="00F86083">
        <w:trPr>
          <w:trHeight w:val="1185"/>
        </w:trPr>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7A1CFD"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lastRenderedPageBreak/>
              <w:t>Category from § 122 (c) and (e)</w:t>
            </w:r>
          </w:p>
        </w:tc>
        <w:tc>
          <w:tcPr>
            <w:tcW w:w="66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8B71151"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Title</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220308F"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First Name</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7F3B983"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Last Name</w:t>
            </w:r>
          </w:p>
        </w:tc>
        <w:tc>
          <w:tcPr>
            <w:tcW w:w="280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C20AF15"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Job Title</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CE97FF6"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Organization</w:t>
            </w:r>
          </w:p>
        </w:tc>
      </w:tr>
      <w:tr w:rsidR="00C713C1" w:rsidRPr="00433BF0" w14:paraId="329B69D5" w14:textId="77777777" w:rsidTr="00F86083">
        <w:trPr>
          <w:trHeight w:val="1185"/>
        </w:trPr>
        <w:tc>
          <w:tcPr>
            <w:tcW w:w="332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F2FA1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Corrections</w:t>
            </w:r>
          </w:p>
        </w:tc>
        <w:tc>
          <w:tcPr>
            <w:tcW w:w="665" w:type="dxa"/>
            <w:tcBorders>
              <w:top w:val="single" w:sz="4" w:space="0" w:color="auto"/>
              <w:left w:val="nil"/>
              <w:bottom w:val="single" w:sz="4" w:space="0" w:color="auto"/>
              <w:right w:val="single" w:sz="4" w:space="0" w:color="auto"/>
            </w:tcBorders>
            <w:shd w:val="clear" w:color="000000" w:fill="FFFFFF"/>
            <w:vAlign w:val="bottom"/>
            <w:hideMark/>
          </w:tcPr>
          <w:p w14:paraId="5B7175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single" w:sz="4" w:space="0" w:color="auto"/>
              <w:left w:val="nil"/>
              <w:bottom w:val="single" w:sz="4" w:space="0" w:color="auto"/>
              <w:right w:val="single" w:sz="4" w:space="0" w:color="auto"/>
            </w:tcBorders>
            <w:shd w:val="clear" w:color="000000" w:fill="FFFFFF"/>
            <w:vAlign w:val="bottom"/>
            <w:hideMark/>
          </w:tcPr>
          <w:p w14:paraId="2AC35E8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Cleon M.</w:t>
            </w:r>
          </w:p>
        </w:tc>
        <w:tc>
          <w:tcPr>
            <w:tcW w:w="1241" w:type="dxa"/>
            <w:tcBorders>
              <w:top w:val="single" w:sz="4" w:space="0" w:color="auto"/>
              <w:left w:val="nil"/>
              <w:bottom w:val="single" w:sz="4" w:space="0" w:color="auto"/>
              <w:right w:val="single" w:sz="4" w:space="0" w:color="auto"/>
            </w:tcBorders>
            <w:shd w:val="clear" w:color="000000" w:fill="FFFFFF"/>
            <w:vAlign w:val="bottom"/>
            <w:hideMark/>
          </w:tcPr>
          <w:p w14:paraId="240E203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Ross</w:t>
            </w:r>
          </w:p>
        </w:tc>
        <w:tc>
          <w:tcPr>
            <w:tcW w:w="2808" w:type="dxa"/>
            <w:tcBorders>
              <w:top w:val="single" w:sz="4" w:space="0" w:color="auto"/>
              <w:left w:val="nil"/>
              <w:bottom w:val="single" w:sz="4" w:space="0" w:color="auto"/>
              <w:right w:val="single" w:sz="4" w:space="0" w:color="auto"/>
            </w:tcBorders>
            <w:shd w:val="clear" w:color="000000" w:fill="FFFFFF"/>
            <w:vAlign w:val="bottom"/>
            <w:hideMark/>
          </w:tcPr>
          <w:p w14:paraId="4CF66FD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Superintendent for CTE Programs</w:t>
            </w:r>
          </w:p>
        </w:tc>
        <w:tc>
          <w:tcPr>
            <w:tcW w:w="1886" w:type="dxa"/>
            <w:tcBorders>
              <w:top w:val="single" w:sz="4" w:space="0" w:color="auto"/>
              <w:left w:val="nil"/>
              <w:bottom w:val="single" w:sz="4" w:space="0" w:color="auto"/>
              <w:right w:val="single" w:sz="4" w:space="0" w:color="auto"/>
            </w:tcBorders>
            <w:shd w:val="clear" w:color="000000" w:fill="FFFFFF"/>
            <w:vAlign w:val="bottom"/>
            <w:hideMark/>
          </w:tcPr>
          <w:p w14:paraId="252C613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Corrections</w:t>
            </w:r>
            <w:r w:rsidRPr="00433BF0">
              <w:rPr>
                <w:rFonts w:eastAsia="Times New Roman" w:cs="Times New Roman"/>
                <w:color w:val="000000"/>
              </w:rPr>
              <w:br/>
              <w:t>Division of Education</w:t>
            </w:r>
          </w:p>
        </w:tc>
      </w:tr>
      <w:tr w:rsidR="00C713C1" w:rsidRPr="00433BF0" w14:paraId="2C72818D" w14:textId="77777777" w:rsidTr="00F86083">
        <w:trPr>
          <w:trHeight w:val="103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F37CFD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c>
          <w:tcPr>
            <w:tcW w:w="665" w:type="dxa"/>
            <w:tcBorders>
              <w:top w:val="nil"/>
              <w:left w:val="nil"/>
              <w:bottom w:val="single" w:sz="4" w:space="0" w:color="auto"/>
              <w:right w:val="single" w:sz="4" w:space="0" w:color="auto"/>
            </w:tcBorders>
            <w:shd w:val="clear" w:color="000000" w:fill="FFFFFF"/>
            <w:vAlign w:val="bottom"/>
            <w:hideMark/>
          </w:tcPr>
          <w:p w14:paraId="6B2D658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479D315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Melinda </w:t>
            </w:r>
          </w:p>
        </w:tc>
        <w:tc>
          <w:tcPr>
            <w:tcW w:w="1241" w:type="dxa"/>
            <w:tcBorders>
              <w:top w:val="nil"/>
              <w:left w:val="nil"/>
              <w:bottom w:val="single" w:sz="4" w:space="0" w:color="auto"/>
              <w:right w:val="single" w:sz="4" w:space="0" w:color="auto"/>
            </w:tcBorders>
            <w:shd w:val="clear" w:color="000000" w:fill="FFFFFF"/>
            <w:vAlign w:val="bottom"/>
            <w:hideMark/>
          </w:tcPr>
          <w:p w14:paraId="747A476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Boone</w:t>
            </w:r>
          </w:p>
        </w:tc>
        <w:tc>
          <w:tcPr>
            <w:tcW w:w="2808" w:type="dxa"/>
            <w:tcBorders>
              <w:top w:val="nil"/>
              <w:left w:val="nil"/>
              <w:bottom w:val="single" w:sz="4" w:space="0" w:color="auto"/>
              <w:right w:val="single" w:sz="4" w:space="0" w:color="auto"/>
            </w:tcBorders>
            <w:shd w:val="clear" w:color="000000" w:fill="FFFFFF"/>
            <w:vAlign w:val="bottom"/>
            <w:hideMark/>
          </w:tcPr>
          <w:p w14:paraId="1211CC6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Interim Superintendent/Education Consultant</w:t>
            </w:r>
          </w:p>
        </w:tc>
        <w:tc>
          <w:tcPr>
            <w:tcW w:w="1886" w:type="dxa"/>
            <w:tcBorders>
              <w:top w:val="nil"/>
              <w:left w:val="nil"/>
              <w:bottom w:val="single" w:sz="4" w:space="0" w:color="auto"/>
              <w:right w:val="single" w:sz="4" w:space="0" w:color="auto"/>
            </w:tcBorders>
            <w:shd w:val="clear" w:color="000000" w:fill="FFFFFF"/>
            <w:vAlign w:val="bottom"/>
            <w:hideMark/>
          </w:tcPr>
          <w:p w14:paraId="4FDB55A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r>
      <w:tr w:rsidR="00C713C1" w:rsidRPr="00433BF0" w14:paraId="2AEC6CFC" w14:textId="77777777" w:rsidTr="00F86083">
        <w:trPr>
          <w:trHeight w:val="100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FE0BE7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c>
          <w:tcPr>
            <w:tcW w:w="665" w:type="dxa"/>
            <w:tcBorders>
              <w:top w:val="nil"/>
              <w:left w:val="nil"/>
              <w:bottom w:val="single" w:sz="4" w:space="0" w:color="auto"/>
              <w:right w:val="single" w:sz="4" w:space="0" w:color="auto"/>
            </w:tcBorders>
            <w:shd w:val="clear" w:color="000000" w:fill="FFFFFF"/>
            <w:vAlign w:val="bottom"/>
            <w:hideMark/>
          </w:tcPr>
          <w:p w14:paraId="2BF69BB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2EC08AD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Deana</w:t>
            </w:r>
          </w:p>
        </w:tc>
        <w:tc>
          <w:tcPr>
            <w:tcW w:w="1241" w:type="dxa"/>
            <w:tcBorders>
              <w:top w:val="nil"/>
              <w:left w:val="nil"/>
              <w:bottom w:val="single" w:sz="4" w:space="0" w:color="auto"/>
              <w:right w:val="single" w:sz="4" w:space="0" w:color="auto"/>
            </w:tcBorders>
            <w:shd w:val="clear" w:color="000000" w:fill="FFFFFF"/>
            <w:vAlign w:val="bottom"/>
            <w:hideMark/>
          </w:tcPr>
          <w:p w14:paraId="2B9ACE9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Williams</w:t>
            </w:r>
          </w:p>
        </w:tc>
        <w:tc>
          <w:tcPr>
            <w:tcW w:w="2808" w:type="dxa"/>
            <w:tcBorders>
              <w:top w:val="nil"/>
              <w:left w:val="nil"/>
              <w:bottom w:val="single" w:sz="4" w:space="0" w:color="auto"/>
              <w:right w:val="single" w:sz="4" w:space="0" w:color="auto"/>
            </w:tcBorders>
            <w:shd w:val="clear" w:color="000000" w:fill="FFFFFF"/>
            <w:vAlign w:val="bottom"/>
            <w:hideMark/>
          </w:tcPr>
          <w:p w14:paraId="6CF36B90" w14:textId="3309AFFE" w:rsidR="00C713C1" w:rsidRPr="00433BF0" w:rsidRDefault="00C713C1" w:rsidP="00CB2781">
            <w:pPr>
              <w:spacing w:after="0"/>
              <w:rPr>
                <w:rFonts w:eastAsia="Times New Roman" w:cs="Times New Roman"/>
                <w:color w:val="000000"/>
              </w:rPr>
            </w:pPr>
            <w:r w:rsidRPr="00433BF0">
              <w:rPr>
                <w:rFonts w:eastAsia="Times New Roman" w:cs="Times New Roman"/>
                <w:color w:val="000000"/>
              </w:rPr>
              <w:t>Director, CTE/Post</w:t>
            </w:r>
            <w:r w:rsidR="00CB2781">
              <w:rPr>
                <w:rFonts w:eastAsia="Times New Roman" w:cs="Times New Roman"/>
                <w:color w:val="000000"/>
              </w:rPr>
              <w:t>s</w:t>
            </w:r>
            <w:r w:rsidRPr="00433BF0">
              <w:rPr>
                <w:rFonts w:eastAsia="Times New Roman" w:cs="Times New Roman"/>
                <w:color w:val="000000"/>
              </w:rPr>
              <w:t>econdary Education</w:t>
            </w:r>
          </w:p>
        </w:tc>
        <w:tc>
          <w:tcPr>
            <w:tcW w:w="1886" w:type="dxa"/>
            <w:tcBorders>
              <w:top w:val="nil"/>
              <w:left w:val="nil"/>
              <w:bottom w:val="single" w:sz="4" w:space="0" w:color="auto"/>
              <w:right w:val="single" w:sz="4" w:space="0" w:color="auto"/>
            </w:tcBorders>
            <w:shd w:val="clear" w:color="000000" w:fill="FFFFFF"/>
            <w:vAlign w:val="bottom"/>
            <w:hideMark/>
          </w:tcPr>
          <w:p w14:paraId="517259D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r>
      <w:tr w:rsidR="00C713C1" w:rsidRPr="00433BF0" w14:paraId="38E8E5C9" w14:textId="77777777" w:rsidTr="00F86083">
        <w:trPr>
          <w:trHeight w:val="91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4B1DD30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2 year minority serving institutions, including HBCUs</w:t>
            </w:r>
          </w:p>
        </w:tc>
        <w:tc>
          <w:tcPr>
            <w:tcW w:w="665" w:type="dxa"/>
            <w:tcBorders>
              <w:top w:val="nil"/>
              <w:left w:val="nil"/>
              <w:bottom w:val="single" w:sz="4" w:space="0" w:color="auto"/>
              <w:right w:val="single" w:sz="4" w:space="0" w:color="auto"/>
            </w:tcBorders>
            <w:shd w:val="clear" w:color="000000" w:fill="FFFFFF"/>
            <w:vAlign w:val="bottom"/>
            <w:hideMark/>
          </w:tcPr>
          <w:p w14:paraId="523527A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5C3E29E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Robert</w:t>
            </w:r>
          </w:p>
        </w:tc>
        <w:tc>
          <w:tcPr>
            <w:tcW w:w="1241" w:type="dxa"/>
            <w:tcBorders>
              <w:top w:val="nil"/>
              <w:left w:val="nil"/>
              <w:bottom w:val="single" w:sz="4" w:space="0" w:color="auto"/>
              <w:right w:val="single" w:sz="4" w:space="0" w:color="auto"/>
            </w:tcBorders>
            <w:shd w:val="clear" w:color="000000" w:fill="FFFFFF"/>
            <w:vAlign w:val="bottom"/>
            <w:hideMark/>
          </w:tcPr>
          <w:p w14:paraId="57DA314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Corley</w:t>
            </w:r>
          </w:p>
        </w:tc>
        <w:tc>
          <w:tcPr>
            <w:tcW w:w="2808" w:type="dxa"/>
            <w:tcBorders>
              <w:top w:val="nil"/>
              <w:left w:val="nil"/>
              <w:bottom w:val="single" w:sz="4" w:space="0" w:color="auto"/>
              <w:right w:val="single" w:sz="4" w:space="0" w:color="auto"/>
            </w:tcBorders>
            <w:shd w:val="clear" w:color="000000" w:fill="FFFFFF"/>
            <w:vAlign w:val="bottom"/>
            <w:hideMark/>
          </w:tcPr>
          <w:p w14:paraId="68A21B2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Vice Provost for Graduate Programs</w:t>
            </w:r>
          </w:p>
        </w:tc>
        <w:tc>
          <w:tcPr>
            <w:tcW w:w="1886" w:type="dxa"/>
            <w:tcBorders>
              <w:top w:val="nil"/>
              <w:left w:val="nil"/>
              <w:bottom w:val="single" w:sz="4" w:space="0" w:color="auto"/>
              <w:right w:val="single" w:sz="4" w:space="0" w:color="auto"/>
            </w:tcBorders>
            <w:shd w:val="clear" w:color="000000" w:fill="FFFFFF"/>
            <w:vAlign w:val="bottom"/>
            <w:hideMark/>
          </w:tcPr>
          <w:p w14:paraId="2DF8B2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State University</w:t>
            </w:r>
          </w:p>
        </w:tc>
      </w:tr>
      <w:tr w:rsidR="00C713C1" w:rsidRPr="00433BF0" w14:paraId="1C19D4FF" w14:textId="77777777" w:rsidTr="00F86083">
        <w:trPr>
          <w:trHeight w:val="6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59C4251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Adult Education Providers</w:t>
            </w:r>
          </w:p>
        </w:tc>
        <w:tc>
          <w:tcPr>
            <w:tcW w:w="665" w:type="dxa"/>
            <w:tcBorders>
              <w:top w:val="nil"/>
              <w:left w:val="nil"/>
              <w:bottom w:val="single" w:sz="4" w:space="0" w:color="auto"/>
              <w:right w:val="single" w:sz="4" w:space="0" w:color="auto"/>
            </w:tcBorders>
            <w:shd w:val="clear" w:color="000000" w:fill="FFFFFF"/>
            <w:vAlign w:val="bottom"/>
            <w:hideMark/>
          </w:tcPr>
          <w:p w14:paraId="54CEB6D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194A5D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Bruce</w:t>
            </w:r>
          </w:p>
        </w:tc>
        <w:tc>
          <w:tcPr>
            <w:tcW w:w="1241" w:type="dxa"/>
            <w:tcBorders>
              <w:top w:val="nil"/>
              <w:left w:val="nil"/>
              <w:bottom w:val="single" w:sz="4" w:space="0" w:color="auto"/>
              <w:right w:val="single" w:sz="4" w:space="0" w:color="auto"/>
            </w:tcBorders>
            <w:shd w:val="clear" w:color="000000" w:fill="FFFFFF"/>
            <w:vAlign w:val="bottom"/>
            <w:hideMark/>
          </w:tcPr>
          <w:p w14:paraId="54F5DFEB"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Sobczak</w:t>
            </w:r>
            <w:proofErr w:type="spellEnd"/>
          </w:p>
        </w:tc>
        <w:tc>
          <w:tcPr>
            <w:tcW w:w="2808" w:type="dxa"/>
            <w:tcBorders>
              <w:top w:val="nil"/>
              <w:left w:val="nil"/>
              <w:bottom w:val="single" w:sz="4" w:space="0" w:color="auto"/>
              <w:right w:val="single" w:sz="4" w:space="0" w:color="auto"/>
            </w:tcBorders>
            <w:shd w:val="clear" w:color="000000" w:fill="FFFFFF"/>
            <w:vAlign w:val="bottom"/>
            <w:hideMark/>
          </w:tcPr>
          <w:p w14:paraId="779C27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Chair, Adult Education Advisory Committee</w:t>
            </w:r>
          </w:p>
        </w:tc>
        <w:tc>
          <w:tcPr>
            <w:tcW w:w="1886" w:type="dxa"/>
            <w:tcBorders>
              <w:top w:val="nil"/>
              <w:left w:val="nil"/>
              <w:bottom w:val="single" w:sz="4" w:space="0" w:color="auto"/>
              <w:right w:val="single" w:sz="4" w:space="0" w:color="auto"/>
            </w:tcBorders>
            <w:shd w:val="clear" w:color="000000" w:fill="FFFFFF"/>
            <w:vAlign w:val="bottom"/>
            <w:hideMark/>
          </w:tcPr>
          <w:p w14:paraId="3CAB8BAA"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Sobo</w:t>
            </w:r>
            <w:proofErr w:type="spellEnd"/>
            <w:r w:rsidRPr="00433BF0">
              <w:rPr>
                <w:rFonts w:eastAsia="Times New Roman" w:cs="Times New Roman"/>
                <w:color w:val="000000"/>
              </w:rPr>
              <w:t xml:space="preserve"> Associates, LLC Consulting Services</w:t>
            </w:r>
          </w:p>
        </w:tc>
      </w:tr>
      <w:tr w:rsidR="00C713C1" w:rsidRPr="00433BF0" w14:paraId="4F81487F" w14:textId="77777777" w:rsidTr="00F86083">
        <w:trPr>
          <w:trHeight w:val="81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60D05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Student  (Copy Teacher)</w:t>
            </w:r>
          </w:p>
        </w:tc>
        <w:tc>
          <w:tcPr>
            <w:tcW w:w="665" w:type="dxa"/>
            <w:tcBorders>
              <w:top w:val="nil"/>
              <w:left w:val="nil"/>
              <w:bottom w:val="single" w:sz="4" w:space="0" w:color="auto"/>
              <w:right w:val="single" w:sz="4" w:space="0" w:color="auto"/>
            </w:tcBorders>
            <w:shd w:val="clear" w:color="000000" w:fill="FFFFFF"/>
            <w:vAlign w:val="bottom"/>
            <w:hideMark/>
          </w:tcPr>
          <w:p w14:paraId="5C8A18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8DAE71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Kennedy</w:t>
            </w:r>
          </w:p>
        </w:tc>
        <w:tc>
          <w:tcPr>
            <w:tcW w:w="1241" w:type="dxa"/>
            <w:tcBorders>
              <w:top w:val="nil"/>
              <w:left w:val="nil"/>
              <w:bottom w:val="single" w:sz="4" w:space="0" w:color="auto"/>
              <w:right w:val="single" w:sz="4" w:space="0" w:color="auto"/>
            </w:tcBorders>
            <w:shd w:val="clear" w:color="000000" w:fill="FFFFFF"/>
            <w:vAlign w:val="bottom"/>
            <w:hideMark/>
          </w:tcPr>
          <w:p w14:paraId="40DFB86B"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Strickler</w:t>
            </w:r>
            <w:proofErr w:type="spellEnd"/>
          </w:p>
        </w:tc>
        <w:tc>
          <w:tcPr>
            <w:tcW w:w="2808" w:type="dxa"/>
            <w:tcBorders>
              <w:top w:val="nil"/>
              <w:left w:val="nil"/>
              <w:bottom w:val="single" w:sz="4" w:space="0" w:color="auto"/>
              <w:right w:val="single" w:sz="4" w:space="0" w:color="auto"/>
            </w:tcBorders>
            <w:shd w:val="clear" w:color="000000" w:fill="FFFFFF"/>
            <w:vAlign w:val="bottom"/>
            <w:hideMark/>
          </w:tcPr>
          <w:p w14:paraId="61B2A5A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Past National FCCLA President</w:t>
            </w:r>
          </w:p>
        </w:tc>
        <w:tc>
          <w:tcPr>
            <w:tcW w:w="1886" w:type="dxa"/>
            <w:tcBorders>
              <w:top w:val="nil"/>
              <w:left w:val="nil"/>
              <w:bottom w:val="single" w:sz="4" w:space="0" w:color="auto"/>
              <w:right w:val="single" w:sz="4" w:space="0" w:color="auto"/>
            </w:tcBorders>
            <w:shd w:val="clear" w:color="000000" w:fill="FFFFFF"/>
            <w:vAlign w:val="bottom"/>
            <w:hideMark/>
          </w:tcPr>
          <w:p w14:paraId="1D89EE2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Page County High School</w:t>
            </w:r>
          </w:p>
        </w:tc>
      </w:tr>
      <w:tr w:rsidR="00C713C1" w:rsidRPr="00433BF0" w14:paraId="394E1DF4" w14:textId="77777777" w:rsidTr="00F86083">
        <w:trPr>
          <w:trHeight w:val="88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DC7082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Labor Organizations</w:t>
            </w:r>
          </w:p>
        </w:tc>
        <w:tc>
          <w:tcPr>
            <w:tcW w:w="665" w:type="dxa"/>
            <w:tcBorders>
              <w:top w:val="nil"/>
              <w:left w:val="nil"/>
              <w:bottom w:val="single" w:sz="4" w:space="0" w:color="auto"/>
              <w:right w:val="single" w:sz="4" w:space="0" w:color="auto"/>
            </w:tcBorders>
            <w:shd w:val="clear" w:color="000000" w:fill="FFFFFF"/>
            <w:vAlign w:val="bottom"/>
            <w:hideMark/>
          </w:tcPr>
          <w:p w14:paraId="4791909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66506C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Darlene</w:t>
            </w:r>
          </w:p>
        </w:tc>
        <w:tc>
          <w:tcPr>
            <w:tcW w:w="1241" w:type="dxa"/>
            <w:tcBorders>
              <w:top w:val="nil"/>
              <w:left w:val="nil"/>
              <w:bottom w:val="single" w:sz="4" w:space="0" w:color="auto"/>
              <w:right w:val="single" w:sz="4" w:space="0" w:color="auto"/>
            </w:tcBorders>
            <w:shd w:val="clear" w:color="000000" w:fill="FFFFFF"/>
            <w:vAlign w:val="bottom"/>
            <w:hideMark/>
          </w:tcPr>
          <w:p w14:paraId="5CC2389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Hart</w:t>
            </w:r>
          </w:p>
        </w:tc>
        <w:tc>
          <w:tcPr>
            <w:tcW w:w="2808" w:type="dxa"/>
            <w:tcBorders>
              <w:top w:val="nil"/>
              <w:left w:val="nil"/>
              <w:bottom w:val="single" w:sz="4" w:space="0" w:color="auto"/>
              <w:right w:val="single" w:sz="4" w:space="0" w:color="auto"/>
            </w:tcBorders>
            <w:shd w:val="clear" w:color="000000" w:fill="FFFFFF"/>
            <w:vAlign w:val="bottom"/>
            <w:hideMark/>
          </w:tcPr>
          <w:p w14:paraId="2202D8F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State Workforce Development Director</w:t>
            </w:r>
          </w:p>
        </w:tc>
        <w:tc>
          <w:tcPr>
            <w:tcW w:w="1886" w:type="dxa"/>
            <w:tcBorders>
              <w:top w:val="nil"/>
              <w:left w:val="nil"/>
              <w:bottom w:val="single" w:sz="4" w:space="0" w:color="auto"/>
              <w:right w:val="single" w:sz="4" w:space="0" w:color="auto"/>
            </w:tcBorders>
            <w:shd w:val="clear" w:color="000000" w:fill="FFFFFF"/>
            <w:vAlign w:val="bottom"/>
            <w:hideMark/>
          </w:tcPr>
          <w:p w14:paraId="624983B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Associated Builders and Contractors, Virginia Chapter</w:t>
            </w:r>
          </w:p>
        </w:tc>
      </w:tr>
      <w:tr w:rsidR="00C713C1" w:rsidRPr="00433BF0" w14:paraId="4297DF6B" w14:textId="77777777" w:rsidTr="00F86083">
        <w:trPr>
          <w:trHeight w:val="76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4DFEEC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Community Organization</w:t>
            </w:r>
          </w:p>
        </w:tc>
        <w:tc>
          <w:tcPr>
            <w:tcW w:w="665" w:type="dxa"/>
            <w:tcBorders>
              <w:top w:val="nil"/>
              <w:left w:val="nil"/>
              <w:bottom w:val="single" w:sz="4" w:space="0" w:color="auto"/>
              <w:right w:val="single" w:sz="4" w:space="0" w:color="auto"/>
            </w:tcBorders>
            <w:shd w:val="clear" w:color="000000" w:fill="FFFFFF"/>
            <w:vAlign w:val="bottom"/>
            <w:hideMark/>
          </w:tcPr>
          <w:p w14:paraId="1DD76F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6CDD785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Travis</w:t>
            </w:r>
          </w:p>
        </w:tc>
        <w:tc>
          <w:tcPr>
            <w:tcW w:w="1241" w:type="dxa"/>
            <w:tcBorders>
              <w:top w:val="nil"/>
              <w:left w:val="nil"/>
              <w:bottom w:val="single" w:sz="4" w:space="0" w:color="auto"/>
              <w:right w:val="single" w:sz="4" w:space="0" w:color="auto"/>
            </w:tcBorders>
            <w:shd w:val="clear" w:color="000000" w:fill="FFFFFF"/>
            <w:vAlign w:val="bottom"/>
            <w:hideMark/>
          </w:tcPr>
          <w:p w14:paraId="075E583B" w14:textId="77777777" w:rsidR="00C713C1" w:rsidRPr="00433BF0" w:rsidRDefault="00C713C1" w:rsidP="00C713C1">
            <w:pPr>
              <w:spacing w:after="0"/>
              <w:rPr>
                <w:rFonts w:eastAsia="Times New Roman" w:cs="Times New Roman"/>
                <w:color w:val="000000"/>
              </w:rPr>
            </w:pPr>
            <w:proofErr w:type="spellStart"/>
            <w:r w:rsidRPr="00433BF0">
              <w:rPr>
                <w:rFonts w:eastAsia="Times New Roman" w:cs="Times New Roman"/>
                <w:color w:val="000000"/>
              </w:rPr>
              <w:t>Staton</w:t>
            </w:r>
            <w:proofErr w:type="spellEnd"/>
          </w:p>
        </w:tc>
        <w:tc>
          <w:tcPr>
            <w:tcW w:w="2808" w:type="dxa"/>
            <w:tcBorders>
              <w:top w:val="nil"/>
              <w:left w:val="nil"/>
              <w:bottom w:val="single" w:sz="4" w:space="0" w:color="auto"/>
              <w:right w:val="single" w:sz="4" w:space="0" w:color="auto"/>
            </w:tcBorders>
            <w:shd w:val="clear" w:color="000000" w:fill="FFFFFF"/>
            <w:vAlign w:val="bottom"/>
            <w:hideMark/>
          </w:tcPr>
          <w:p w14:paraId="496B92F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CEO and President</w:t>
            </w:r>
          </w:p>
        </w:tc>
        <w:tc>
          <w:tcPr>
            <w:tcW w:w="1886" w:type="dxa"/>
            <w:tcBorders>
              <w:top w:val="nil"/>
              <w:left w:val="nil"/>
              <w:bottom w:val="single" w:sz="4" w:space="0" w:color="auto"/>
              <w:right w:val="single" w:sz="4" w:space="0" w:color="auto"/>
            </w:tcBorders>
            <w:shd w:val="clear" w:color="000000" w:fill="FFFFFF"/>
            <w:vAlign w:val="bottom"/>
            <w:hideMark/>
          </w:tcPr>
          <w:p w14:paraId="3EF11AA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United Way of Southwest Virginia</w:t>
            </w:r>
          </w:p>
        </w:tc>
      </w:tr>
      <w:tr w:rsidR="00C713C1" w:rsidRPr="00433BF0" w14:paraId="751DF012" w14:textId="77777777" w:rsidTr="00F86083">
        <w:trPr>
          <w:trHeight w:val="672"/>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5762DD8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Paraprofessional</w:t>
            </w:r>
          </w:p>
        </w:tc>
        <w:tc>
          <w:tcPr>
            <w:tcW w:w="665" w:type="dxa"/>
            <w:tcBorders>
              <w:top w:val="nil"/>
              <w:left w:val="nil"/>
              <w:bottom w:val="single" w:sz="4" w:space="0" w:color="auto"/>
              <w:right w:val="single" w:sz="4" w:space="0" w:color="auto"/>
            </w:tcBorders>
            <w:shd w:val="clear" w:color="000000" w:fill="FFFFFF"/>
            <w:vAlign w:val="bottom"/>
            <w:hideMark/>
          </w:tcPr>
          <w:p w14:paraId="06D9F6E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72E130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Debi</w:t>
            </w:r>
          </w:p>
        </w:tc>
        <w:tc>
          <w:tcPr>
            <w:tcW w:w="1241" w:type="dxa"/>
            <w:tcBorders>
              <w:top w:val="nil"/>
              <w:left w:val="nil"/>
              <w:bottom w:val="single" w:sz="4" w:space="0" w:color="auto"/>
              <w:right w:val="single" w:sz="4" w:space="0" w:color="auto"/>
            </w:tcBorders>
            <w:shd w:val="clear" w:color="000000" w:fill="FFFFFF"/>
            <w:vAlign w:val="bottom"/>
            <w:hideMark/>
          </w:tcPr>
          <w:p w14:paraId="4415C20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Coleman</w:t>
            </w:r>
          </w:p>
        </w:tc>
        <w:tc>
          <w:tcPr>
            <w:tcW w:w="2808" w:type="dxa"/>
            <w:tcBorders>
              <w:top w:val="nil"/>
              <w:left w:val="nil"/>
              <w:bottom w:val="single" w:sz="4" w:space="0" w:color="auto"/>
              <w:right w:val="single" w:sz="4" w:space="0" w:color="auto"/>
            </w:tcBorders>
            <w:shd w:val="clear" w:color="000000" w:fill="FFFFFF"/>
            <w:vAlign w:val="bottom"/>
            <w:hideMark/>
          </w:tcPr>
          <w:p w14:paraId="11C25F2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Writer/Editor</w:t>
            </w:r>
          </w:p>
        </w:tc>
        <w:tc>
          <w:tcPr>
            <w:tcW w:w="1886" w:type="dxa"/>
            <w:tcBorders>
              <w:top w:val="nil"/>
              <w:left w:val="nil"/>
              <w:bottom w:val="single" w:sz="4" w:space="0" w:color="auto"/>
              <w:right w:val="single" w:sz="4" w:space="0" w:color="auto"/>
            </w:tcBorders>
            <w:shd w:val="clear" w:color="000000" w:fill="FFFFFF"/>
            <w:vAlign w:val="bottom"/>
            <w:hideMark/>
          </w:tcPr>
          <w:p w14:paraId="68C8A99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Resource Center</w:t>
            </w:r>
          </w:p>
        </w:tc>
      </w:tr>
    </w:tbl>
    <w:p w14:paraId="188FDEEC" w14:textId="77777777" w:rsidR="00C713C1" w:rsidRDefault="00C713C1" w:rsidP="00C713C1"/>
    <w:p w14:paraId="6267CB4A" w14:textId="77777777" w:rsidR="00C713C1" w:rsidRDefault="00C713C1" w:rsidP="00E42B71">
      <w:pPr>
        <w:pStyle w:val="Heading1"/>
        <w:sectPr w:rsidR="00C713C1">
          <w:pgSz w:w="12240" w:h="15840"/>
          <w:pgMar w:top="1440" w:right="1440" w:bottom="1440" w:left="1440" w:header="720" w:footer="720" w:gutter="0"/>
          <w:cols w:space="720"/>
          <w:docGrid w:linePitch="360"/>
        </w:sectPr>
      </w:pPr>
    </w:p>
    <w:p w14:paraId="42EEC1A1" w14:textId="77777777" w:rsidR="00E41448" w:rsidRPr="00E41448" w:rsidRDefault="00E41448" w:rsidP="00E41448">
      <w:pPr>
        <w:spacing w:before="125"/>
        <w:ind w:left="120"/>
        <w:rPr>
          <w:sz w:val="40"/>
        </w:rPr>
      </w:pPr>
      <w:r w:rsidRPr="00E41448">
        <w:rPr>
          <w:sz w:val="40"/>
        </w:rPr>
        <w:lastRenderedPageBreak/>
        <w:t xml:space="preserve">Perkins V Four-Year </w:t>
      </w:r>
      <w:r w:rsidR="00010E20">
        <w:rPr>
          <w:sz w:val="40"/>
        </w:rPr>
        <w:t>State Plan</w:t>
      </w:r>
      <w:r w:rsidRPr="00E41448">
        <w:rPr>
          <w:sz w:val="40"/>
        </w:rPr>
        <w:t xml:space="preserve"> Public</w:t>
      </w:r>
      <w:r w:rsidRPr="00E41448">
        <w:rPr>
          <w:spacing w:val="-61"/>
          <w:sz w:val="40"/>
        </w:rPr>
        <w:t xml:space="preserve"> </w:t>
      </w:r>
      <w:r w:rsidRPr="00E41448">
        <w:rPr>
          <w:sz w:val="40"/>
        </w:rPr>
        <w:t>Hearing</w:t>
      </w:r>
    </w:p>
    <w:p w14:paraId="5C871EF8" w14:textId="77777777" w:rsidR="005B1C7B" w:rsidRPr="00E41448" w:rsidRDefault="005B1C7B" w:rsidP="00E41448">
      <w:pPr>
        <w:autoSpaceDE w:val="0"/>
        <w:autoSpaceDN w:val="0"/>
        <w:adjustRightInd w:val="0"/>
        <w:spacing w:after="0"/>
        <w:jc w:val="center"/>
        <w:rPr>
          <w:sz w:val="12"/>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1D96F5EA" w14:textId="77777777" w:rsidTr="00125A77">
        <w:trPr>
          <w:trHeight w:val="258"/>
        </w:trPr>
        <w:tc>
          <w:tcPr>
            <w:tcW w:w="3870" w:type="dxa"/>
            <w:tcBorders>
              <w:top w:val="nil"/>
            </w:tcBorders>
            <w:shd w:val="clear" w:color="auto" w:fill="878787"/>
          </w:tcPr>
          <w:p w14:paraId="46BBF5FF"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tcBorders>
              <w:top w:val="nil"/>
            </w:tcBorders>
            <w:shd w:val="clear" w:color="auto" w:fill="878787"/>
          </w:tcPr>
          <w:p w14:paraId="33D912A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tcBorders>
              <w:top w:val="nil"/>
            </w:tcBorders>
            <w:shd w:val="clear" w:color="auto" w:fill="878787"/>
          </w:tcPr>
          <w:p w14:paraId="29AE44E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17E6DFA2" w14:textId="77777777" w:rsidTr="00125A77">
        <w:trPr>
          <w:trHeight w:val="253"/>
        </w:trPr>
        <w:tc>
          <w:tcPr>
            <w:tcW w:w="3870" w:type="dxa"/>
            <w:shd w:val="clear" w:color="auto" w:fill="E5E5E5"/>
          </w:tcPr>
          <w:p w14:paraId="4364E63A" w14:textId="77777777" w:rsidR="00E41448" w:rsidRDefault="00E41448" w:rsidP="00E41448">
            <w:pPr>
              <w:pStyle w:val="TableParagraph"/>
              <w:spacing w:before="58"/>
              <w:ind w:left="290"/>
              <w:rPr>
                <w:sz w:val="14"/>
              </w:rPr>
            </w:pPr>
            <w:r>
              <w:rPr>
                <w:sz w:val="14"/>
              </w:rPr>
              <w:t>October 15, 2019</w:t>
            </w:r>
          </w:p>
        </w:tc>
        <w:tc>
          <w:tcPr>
            <w:tcW w:w="2970" w:type="dxa"/>
            <w:shd w:val="clear" w:color="auto" w:fill="E5E5E5"/>
          </w:tcPr>
          <w:p w14:paraId="10E11F35" w14:textId="77777777" w:rsidR="00E41448" w:rsidRDefault="00E41448" w:rsidP="00E41448">
            <w:pPr>
              <w:pStyle w:val="TableParagraph"/>
              <w:rPr>
                <w:sz w:val="14"/>
              </w:rPr>
            </w:pPr>
          </w:p>
        </w:tc>
        <w:tc>
          <w:tcPr>
            <w:tcW w:w="7561" w:type="dxa"/>
            <w:shd w:val="clear" w:color="auto" w:fill="E5E5E5"/>
          </w:tcPr>
          <w:p w14:paraId="2776E974" w14:textId="77777777" w:rsidR="00E41448" w:rsidRDefault="00E41448" w:rsidP="00E41448">
            <w:pPr>
              <w:pStyle w:val="TableParagraph"/>
              <w:rPr>
                <w:sz w:val="14"/>
              </w:rPr>
            </w:pPr>
          </w:p>
        </w:tc>
      </w:tr>
      <w:tr w:rsidR="00E41448" w14:paraId="35E7D3FA" w14:textId="77777777" w:rsidTr="00125A77">
        <w:trPr>
          <w:trHeight w:val="253"/>
        </w:trPr>
        <w:tc>
          <w:tcPr>
            <w:tcW w:w="3870" w:type="dxa"/>
            <w:shd w:val="clear" w:color="auto" w:fill="E5E5E5"/>
          </w:tcPr>
          <w:p w14:paraId="0F1E1130" w14:textId="77777777" w:rsidR="00E41448" w:rsidRDefault="00E41448" w:rsidP="00E41448">
            <w:pPr>
              <w:pStyle w:val="TableParagraph"/>
              <w:spacing w:before="22" w:line="211" w:lineRule="exact"/>
              <w:ind w:left="206"/>
              <w:rPr>
                <w:sz w:val="14"/>
              </w:rPr>
            </w:pPr>
            <w:r>
              <w:rPr>
                <w:noProof/>
                <w:position w:val="-5"/>
                <w:lang w:bidi="ar-SA"/>
              </w:rPr>
              <w:drawing>
                <wp:inline distT="0" distB="0" distL="0" distR="0" wp14:anchorId="1AF13B73" wp14:editId="33827089">
                  <wp:extent cx="141083" cy="141083"/>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367" cstate="print"/>
                          <a:stretch>
                            <a:fillRect/>
                          </a:stretch>
                        </pic:blipFill>
                        <pic:spPr>
                          <a:xfrm>
                            <a:off x="0" y="0"/>
                            <a:ext cx="141083" cy="141083"/>
                          </a:xfrm>
                          <a:prstGeom prst="rect">
                            <a:avLst/>
                          </a:prstGeom>
                        </pic:spPr>
                      </pic:pic>
                    </a:graphicData>
                  </a:graphic>
                </wp:inline>
              </w:drawing>
            </w:r>
            <w:r>
              <w:rPr>
                <w:spacing w:val="19"/>
                <w:sz w:val="20"/>
              </w:rPr>
              <w:t xml:space="preserve"> </w:t>
            </w:r>
            <w:r>
              <w:rPr>
                <w:sz w:val="14"/>
              </w:rPr>
              <w:t>Berkeley Middle School Williamsburg,</w:t>
            </w:r>
            <w:r>
              <w:rPr>
                <w:spacing w:val="-10"/>
                <w:sz w:val="14"/>
              </w:rPr>
              <w:t xml:space="preserve"> </w:t>
            </w:r>
            <w:r>
              <w:rPr>
                <w:sz w:val="14"/>
              </w:rPr>
              <w:t>Virginia</w:t>
            </w:r>
          </w:p>
        </w:tc>
        <w:tc>
          <w:tcPr>
            <w:tcW w:w="2970" w:type="dxa"/>
            <w:shd w:val="clear" w:color="auto" w:fill="E5E5E5"/>
          </w:tcPr>
          <w:p w14:paraId="0F860EEB" w14:textId="77777777" w:rsidR="00E41448" w:rsidRDefault="00E41448" w:rsidP="00E41448">
            <w:pPr>
              <w:pStyle w:val="TableParagraph"/>
              <w:rPr>
                <w:sz w:val="14"/>
              </w:rPr>
            </w:pPr>
          </w:p>
        </w:tc>
        <w:tc>
          <w:tcPr>
            <w:tcW w:w="7561" w:type="dxa"/>
            <w:shd w:val="clear" w:color="auto" w:fill="E5E5E5"/>
          </w:tcPr>
          <w:p w14:paraId="24F714DB" w14:textId="77777777" w:rsidR="00E41448" w:rsidRDefault="00E41448" w:rsidP="00E41448">
            <w:pPr>
              <w:pStyle w:val="TableParagraph"/>
              <w:rPr>
                <w:sz w:val="14"/>
              </w:rPr>
            </w:pPr>
          </w:p>
        </w:tc>
      </w:tr>
      <w:tr w:rsidR="00E41448" w14:paraId="29CCE1EC" w14:textId="77777777" w:rsidTr="00125A77">
        <w:trPr>
          <w:trHeight w:val="364"/>
        </w:trPr>
        <w:tc>
          <w:tcPr>
            <w:tcW w:w="3870" w:type="dxa"/>
          </w:tcPr>
          <w:p w14:paraId="19BBDD10" w14:textId="77777777" w:rsidR="00E41448" w:rsidRPr="00125A77" w:rsidRDefault="00E41448" w:rsidP="00125A77">
            <w:pPr>
              <w:pStyle w:val="TableParagraph"/>
              <w:ind w:left="268"/>
              <w:rPr>
                <w:sz w:val="15"/>
              </w:rPr>
            </w:pPr>
            <w:proofErr w:type="spellStart"/>
            <w:r w:rsidRPr="00125A77">
              <w:rPr>
                <w:sz w:val="15"/>
              </w:rPr>
              <w:t>Dia</w:t>
            </w:r>
            <w:proofErr w:type="spellEnd"/>
            <w:r w:rsidRPr="00125A77">
              <w:rPr>
                <w:sz w:val="15"/>
              </w:rPr>
              <w:t xml:space="preserve"> Key</w:t>
            </w:r>
          </w:p>
        </w:tc>
        <w:tc>
          <w:tcPr>
            <w:tcW w:w="2970" w:type="dxa"/>
          </w:tcPr>
          <w:p w14:paraId="571C6DFA"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78B3EE60" w14:textId="77777777" w:rsidR="00E41448" w:rsidRPr="0036723E" w:rsidRDefault="00E41448" w:rsidP="0036723E">
            <w:pPr>
              <w:pStyle w:val="TableParagraph"/>
              <w:spacing w:before="48" w:line="206" w:lineRule="auto"/>
              <w:ind w:right="90"/>
              <w:rPr>
                <w:sz w:val="15"/>
                <w:szCs w:val="15"/>
              </w:rPr>
            </w:pPr>
            <w:r w:rsidRPr="0036723E">
              <w:rPr>
                <w:sz w:val="15"/>
                <w:szCs w:val="15"/>
              </w:rPr>
              <w:t xml:space="preserve">Comments centered </w:t>
            </w:r>
            <w:proofErr w:type="gramStart"/>
            <w:r w:rsidRPr="0036723E">
              <w:rPr>
                <w:sz w:val="15"/>
                <w:szCs w:val="15"/>
              </w:rPr>
              <w:t>around</w:t>
            </w:r>
            <w:proofErr w:type="gramEnd"/>
            <w:r w:rsidRPr="0036723E">
              <w:rPr>
                <w:sz w:val="15"/>
                <w:szCs w:val="15"/>
              </w:rPr>
              <w:t xml:space="preserve"> the support for CTE career and technical student organizations. The courses that benefitted her the most included CTSO </w:t>
            </w:r>
            <w:proofErr w:type="gramStart"/>
            <w:r w:rsidRPr="0036723E">
              <w:rPr>
                <w:sz w:val="15"/>
                <w:szCs w:val="15"/>
              </w:rPr>
              <w:t>opportunities which</w:t>
            </w:r>
            <w:proofErr w:type="gramEnd"/>
            <w:r w:rsidRPr="0036723E">
              <w:rPr>
                <w:sz w:val="15"/>
                <w:szCs w:val="15"/>
              </w:rPr>
              <w:t xml:space="preserve"> provided leadership experiences.</w:t>
            </w:r>
          </w:p>
        </w:tc>
      </w:tr>
      <w:tr w:rsidR="00E41448" w14:paraId="49D829C5" w14:textId="77777777" w:rsidTr="00125A77">
        <w:trPr>
          <w:trHeight w:val="364"/>
        </w:trPr>
        <w:tc>
          <w:tcPr>
            <w:tcW w:w="3870" w:type="dxa"/>
          </w:tcPr>
          <w:p w14:paraId="3403D6C1" w14:textId="77777777" w:rsidR="00E41448" w:rsidRPr="00125A77" w:rsidRDefault="00E41448" w:rsidP="00125A77">
            <w:pPr>
              <w:pStyle w:val="TableParagraph"/>
              <w:ind w:left="268"/>
              <w:rPr>
                <w:sz w:val="15"/>
              </w:rPr>
            </w:pPr>
            <w:proofErr w:type="spellStart"/>
            <w:r w:rsidRPr="00125A77">
              <w:rPr>
                <w:sz w:val="15"/>
              </w:rPr>
              <w:t>Karren</w:t>
            </w:r>
            <w:proofErr w:type="spellEnd"/>
            <w:r w:rsidRPr="00125A77">
              <w:rPr>
                <w:sz w:val="15"/>
              </w:rPr>
              <w:t xml:space="preserve"> Roberts</w:t>
            </w:r>
          </w:p>
        </w:tc>
        <w:tc>
          <w:tcPr>
            <w:tcW w:w="2970" w:type="dxa"/>
          </w:tcPr>
          <w:p w14:paraId="1252708D" w14:textId="77777777" w:rsidR="00E41448" w:rsidRPr="00125A77" w:rsidRDefault="00E41448" w:rsidP="00E41448">
            <w:pPr>
              <w:pStyle w:val="TableParagraph"/>
              <w:rPr>
                <w:sz w:val="15"/>
                <w:szCs w:val="15"/>
              </w:rPr>
            </w:pPr>
            <w:r w:rsidRPr="00125A77">
              <w:rPr>
                <w:sz w:val="15"/>
                <w:szCs w:val="15"/>
              </w:rPr>
              <w:t>Professional Development</w:t>
            </w:r>
          </w:p>
        </w:tc>
        <w:tc>
          <w:tcPr>
            <w:tcW w:w="7561" w:type="dxa"/>
          </w:tcPr>
          <w:p w14:paraId="7FB47ACE" w14:textId="77777777" w:rsidR="00E41448" w:rsidRPr="0036723E" w:rsidRDefault="00E41448" w:rsidP="0036723E">
            <w:pPr>
              <w:pStyle w:val="TableParagraph"/>
              <w:spacing w:before="48" w:line="206" w:lineRule="auto"/>
              <w:ind w:right="90"/>
              <w:rPr>
                <w:sz w:val="15"/>
                <w:szCs w:val="15"/>
              </w:rPr>
            </w:pPr>
            <w:r w:rsidRPr="0036723E">
              <w:rPr>
                <w:sz w:val="15"/>
                <w:szCs w:val="15"/>
              </w:rPr>
              <w:t>Continued funding for CTE teachers to attend professional development is critical in providing a level of confidence and competency as a professional educator.</w:t>
            </w:r>
          </w:p>
        </w:tc>
      </w:tr>
      <w:tr w:rsidR="00E41448" w14:paraId="7F76638C" w14:textId="77777777" w:rsidTr="00125A77">
        <w:trPr>
          <w:trHeight w:val="226"/>
        </w:trPr>
        <w:tc>
          <w:tcPr>
            <w:tcW w:w="3870" w:type="dxa"/>
          </w:tcPr>
          <w:p w14:paraId="04C74B01" w14:textId="77777777" w:rsidR="00E41448" w:rsidRPr="00125A77" w:rsidRDefault="00E41448" w:rsidP="00125A77">
            <w:pPr>
              <w:pStyle w:val="TableParagraph"/>
              <w:ind w:left="268"/>
              <w:rPr>
                <w:sz w:val="15"/>
              </w:rPr>
            </w:pPr>
          </w:p>
        </w:tc>
        <w:tc>
          <w:tcPr>
            <w:tcW w:w="2970" w:type="dxa"/>
          </w:tcPr>
          <w:p w14:paraId="6C951012" w14:textId="77777777" w:rsidR="00E41448" w:rsidRPr="00125A77" w:rsidRDefault="00E41448" w:rsidP="00E41448">
            <w:pPr>
              <w:pStyle w:val="TableParagraph"/>
              <w:rPr>
                <w:sz w:val="15"/>
                <w:szCs w:val="15"/>
              </w:rPr>
            </w:pPr>
            <w:r w:rsidRPr="00125A77">
              <w:rPr>
                <w:sz w:val="15"/>
                <w:szCs w:val="15"/>
              </w:rPr>
              <w:t>Importance of CTE</w:t>
            </w:r>
          </w:p>
        </w:tc>
        <w:tc>
          <w:tcPr>
            <w:tcW w:w="7561" w:type="dxa"/>
          </w:tcPr>
          <w:p w14:paraId="2D9670E9" w14:textId="77777777" w:rsidR="00E41448" w:rsidRPr="0036723E" w:rsidRDefault="00E41448" w:rsidP="0036723E">
            <w:pPr>
              <w:pStyle w:val="TableParagraph"/>
              <w:ind w:right="90"/>
              <w:rPr>
                <w:sz w:val="15"/>
                <w:szCs w:val="15"/>
              </w:rPr>
            </w:pPr>
            <w:r w:rsidRPr="0036723E">
              <w:rPr>
                <w:sz w:val="15"/>
                <w:szCs w:val="15"/>
              </w:rPr>
              <w:t>Shared that CTE has had a positive impact on the national graduation rate.</w:t>
            </w:r>
          </w:p>
        </w:tc>
      </w:tr>
      <w:tr w:rsidR="00E41448" w14:paraId="6C6C0A68" w14:textId="77777777" w:rsidTr="00125A77">
        <w:trPr>
          <w:trHeight w:val="364"/>
        </w:trPr>
        <w:tc>
          <w:tcPr>
            <w:tcW w:w="3870" w:type="dxa"/>
          </w:tcPr>
          <w:p w14:paraId="7BD5E7F1" w14:textId="77777777" w:rsidR="00E41448" w:rsidRPr="00125A77" w:rsidRDefault="00E41448" w:rsidP="00125A77">
            <w:pPr>
              <w:pStyle w:val="TableParagraph"/>
              <w:ind w:left="268"/>
              <w:rPr>
                <w:sz w:val="15"/>
              </w:rPr>
            </w:pPr>
          </w:p>
        </w:tc>
        <w:tc>
          <w:tcPr>
            <w:tcW w:w="2970" w:type="dxa"/>
          </w:tcPr>
          <w:p w14:paraId="583012F1"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47539446" w14:textId="77777777" w:rsidR="00E41448" w:rsidRPr="0036723E" w:rsidRDefault="00E41448" w:rsidP="0036723E">
            <w:pPr>
              <w:pStyle w:val="TableParagraph"/>
              <w:spacing w:before="48" w:line="206" w:lineRule="auto"/>
              <w:ind w:right="90"/>
              <w:rPr>
                <w:sz w:val="15"/>
                <w:szCs w:val="15"/>
              </w:rPr>
            </w:pPr>
            <w:r w:rsidRPr="0036723E">
              <w:rPr>
                <w:sz w:val="15"/>
                <w:szCs w:val="15"/>
              </w:rPr>
              <w:t>Stressed the importance of continued funding to support CTSO opportunities for students such as providing leadership, skills to resolve conflicts, and build self-esteem.</w:t>
            </w:r>
          </w:p>
        </w:tc>
      </w:tr>
      <w:tr w:rsidR="00E41448" w14:paraId="10C96224" w14:textId="77777777" w:rsidTr="00125A77">
        <w:trPr>
          <w:trHeight w:val="642"/>
        </w:trPr>
        <w:tc>
          <w:tcPr>
            <w:tcW w:w="3870" w:type="dxa"/>
          </w:tcPr>
          <w:p w14:paraId="07D834D7" w14:textId="77777777" w:rsidR="00E41448" w:rsidRPr="00125A77" w:rsidRDefault="00E41448" w:rsidP="00125A77">
            <w:pPr>
              <w:pStyle w:val="TableParagraph"/>
              <w:ind w:left="268"/>
              <w:rPr>
                <w:sz w:val="15"/>
              </w:rPr>
            </w:pPr>
            <w:r w:rsidRPr="00125A77">
              <w:rPr>
                <w:sz w:val="15"/>
              </w:rPr>
              <w:t>Kevin Reilly</w:t>
            </w:r>
          </w:p>
        </w:tc>
        <w:tc>
          <w:tcPr>
            <w:tcW w:w="2970" w:type="dxa"/>
          </w:tcPr>
          <w:p w14:paraId="0C6FD5BB" w14:textId="73AD2CB2" w:rsidR="00E41448" w:rsidRPr="00125A77" w:rsidRDefault="000663C6" w:rsidP="00E41448">
            <w:pPr>
              <w:pStyle w:val="TableParagraph"/>
              <w:rPr>
                <w:sz w:val="15"/>
                <w:szCs w:val="15"/>
              </w:rPr>
            </w:pPr>
            <w:r w:rsidRPr="00125A77">
              <w:rPr>
                <w:sz w:val="15"/>
                <w:szCs w:val="15"/>
              </w:rPr>
              <w:t>CTE</w:t>
            </w:r>
            <w:r w:rsidR="00E41448" w:rsidRPr="00125A77">
              <w:rPr>
                <w:sz w:val="15"/>
                <w:szCs w:val="15"/>
              </w:rPr>
              <w:t xml:space="preserve"> Resource Center</w:t>
            </w:r>
          </w:p>
        </w:tc>
        <w:tc>
          <w:tcPr>
            <w:tcW w:w="7561" w:type="dxa"/>
          </w:tcPr>
          <w:p w14:paraId="39670E32" w14:textId="77777777" w:rsidR="00E41448" w:rsidRPr="0036723E" w:rsidRDefault="00E41448" w:rsidP="0036723E">
            <w:pPr>
              <w:pStyle w:val="TableParagraph"/>
              <w:spacing w:before="48" w:line="206" w:lineRule="auto"/>
              <w:ind w:right="90"/>
              <w:rPr>
                <w:sz w:val="15"/>
                <w:szCs w:val="15"/>
              </w:rPr>
            </w:pPr>
            <w:r w:rsidRPr="0036723E">
              <w:rPr>
                <w:sz w:val="15"/>
                <w:szCs w:val="15"/>
              </w:rPr>
              <w:t>Shared the value and significance of the work at the CTE curriculum resource center for the past 37 years. About</w:t>
            </w:r>
            <w:r w:rsidRPr="0036723E">
              <w:rPr>
                <w:spacing w:val="-7"/>
                <w:sz w:val="15"/>
                <w:szCs w:val="15"/>
              </w:rPr>
              <w:t xml:space="preserve"> </w:t>
            </w:r>
            <w:r w:rsidRPr="0036723E">
              <w:rPr>
                <w:sz w:val="15"/>
                <w:szCs w:val="15"/>
              </w:rPr>
              <w:t>70%</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funding</w:t>
            </w:r>
            <w:r w:rsidRPr="0036723E">
              <w:rPr>
                <w:spacing w:val="-7"/>
                <w:sz w:val="15"/>
                <w:szCs w:val="15"/>
              </w:rPr>
              <w:t xml:space="preserve"> </w:t>
            </w:r>
            <w:r w:rsidRPr="0036723E">
              <w:rPr>
                <w:sz w:val="15"/>
                <w:szCs w:val="15"/>
              </w:rPr>
              <w:t>comes</w:t>
            </w:r>
            <w:r w:rsidRPr="0036723E">
              <w:rPr>
                <w:spacing w:val="-7"/>
                <w:sz w:val="15"/>
                <w:szCs w:val="15"/>
              </w:rPr>
              <w:t xml:space="preserve"> </w:t>
            </w:r>
            <w:r w:rsidRPr="0036723E">
              <w:rPr>
                <w:sz w:val="15"/>
                <w:szCs w:val="15"/>
              </w:rPr>
              <w:t>from</w:t>
            </w:r>
            <w:r w:rsidRPr="0036723E">
              <w:rPr>
                <w:spacing w:val="-7"/>
                <w:sz w:val="15"/>
                <w:szCs w:val="15"/>
              </w:rPr>
              <w:t xml:space="preserve"> </w:t>
            </w:r>
            <w:r w:rsidRPr="0036723E">
              <w:rPr>
                <w:sz w:val="15"/>
                <w:szCs w:val="15"/>
              </w:rPr>
              <w:t>Perkins.</w:t>
            </w:r>
            <w:r w:rsidRPr="0036723E">
              <w:rPr>
                <w:spacing w:val="-6"/>
                <w:sz w:val="15"/>
                <w:szCs w:val="15"/>
              </w:rPr>
              <w:t xml:space="preserve"> </w:t>
            </w:r>
            <w:r w:rsidRPr="0036723E">
              <w:rPr>
                <w:sz w:val="15"/>
                <w:szCs w:val="15"/>
              </w:rPr>
              <w:t>Staff</w:t>
            </w:r>
            <w:r w:rsidRPr="0036723E">
              <w:rPr>
                <w:spacing w:val="-7"/>
                <w:sz w:val="15"/>
                <w:szCs w:val="15"/>
              </w:rPr>
              <w:t xml:space="preserve"> </w:t>
            </w:r>
            <w:r w:rsidRPr="0036723E">
              <w:rPr>
                <w:sz w:val="15"/>
                <w:szCs w:val="15"/>
              </w:rPr>
              <w:t>support</w:t>
            </w:r>
            <w:r w:rsidRPr="0036723E">
              <w:rPr>
                <w:spacing w:val="-7"/>
                <w:sz w:val="15"/>
                <w:szCs w:val="15"/>
              </w:rPr>
              <w:t xml:space="preserve"> </w:t>
            </w:r>
            <w:r w:rsidRPr="0036723E">
              <w:rPr>
                <w:sz w:val="15"/>
                <w:szCs w:val="15"/>
              </w:rPr>
              <w:t>curriculum</w:t>
            </w:r>
            <w:r w:rsidRPr="0036723E">
              <w:rPr>
                <w:spacing w:val="-7"/>
                <w:sz w:val="15"/>
                <w:szCs w:val="15"/>
              </w:rPr>
              <w:t xml:space="preserve"> </w:t>
            </w:r>
            <w:r w:rsidRPr="0036723E">
              <w:rPr>
                <w:sz w:val="15"/>
                <w:szCs w:val="15"/>
              </w:rPr>
              <w:t>revision,</w:t>
            </w:r>
            <w:r w:rsidRPr="0036723E">
              <w:rPr>
                <w:spacing w:val="-6"/>
                <w:sz w:val="15"/>
                <w:szCs w:val="15"/>
              </w:rPr>
              <w:t xml:space="preserve"> </w:t>
            </w:r>
            <w:r w:rsidRPr="0036723E">
              <w:rPr>
                <w:sz w:val="15"/>
                <w:szCs w:val="15"/>
              </w:rPr>
              <w:t>development</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new</w:t>
            </w:r>
            <w:r w:rsidRPr="0036723E">
              <w:rPr>
                <w:spacing w:val="-7"/>
                <w:sz w:val="15"/>
                <w:szCs w:val="15"/>
              </w:rPr>
              <w:t xml:space="preserve"> </w:t>
            </w:r>
            <w:r w:rsidRPr="0036723E">
              <w:rPr>
                <w:sz w:val="15"/>
                <w:szCs w:val="15"/>
              </w:rPr>
              <w:t>courses, establishment</w:t>
            </w:r>
            <w:r w:rsidRPr="0036723E">
              <w:rPr>
                <w:spacing w:val="-5"/>
                <w:sz w:val="15"/>
                <w:szCs w:val="15"/>
              </w:rPr>
              <w:t xml:space="preserve"> </w:t>
            </w:r>
            <w:r w:rsidRPr="0036723E">
              <w:rPr>
                <w:sz w:val="15"/>
                <w:szCs w:val="15"/>
              </w:rPr>
              <w:t>of</w:t>
            </w:r>
            <w:r w:rsidRPr="0036723E">
              <w:rPr>
                <w:spacing w:val="-4"/>
                <w:sz w:val="15"/>
                <w:szCs w:val="15"/>
              </w:rPr>
              <w:t xml:space="preserve"> </w:t>
            </w:r>
            <w:r w:rsidRPr="0036723E">
              <w:rPr>
                <w:sz w:val="15"/>
                <w:szCs w:val="15"/>
              </w:rPr>
              <w:t>the</w:t>
            </w:r>
            <w:r w:rsidRPr="0036723E">
              <w:rPr>
                <w:spacing w:val="-4"/>
                <w:sz w:val="15"/>
                <w:szCs w:val="15"/>
              </w:rPr>
              <w:t xml:space="preserve"> </w:t>
            </w:r>
            <w:r w:rsidRPr="0036723E">
              <w:rPr>
                <w:sz w:val="15"/>
                <w:szCs w:val="15"/>
              </w:rPr>
              <w:t>17th</w:t>
            </w:r>
            <w:r w:rsidRPr="0036723E">
              <w:rPr>
                <w:spacing w:val="-4"/>
                <w:sz w:val="15"/>
                <w:szCs w:val="15"/>
              </w:rPr>
              <w:t xml:space="preserve"> </w:t>
            </w:r>
            <w:r w:rsidRPr="0036723E">
              <w:rPr>
                <w:sz w:val="15"/>
                <w:szCs w:val="15"/>
              </w:rPr>
              <w:t>career</w:t>
            </w:r>
            <w:r w:rsidRPr="0036723E">
              <w:rPr>
                <w:spacing w:val="-5"/>
                <w:sz w:val="15"/>
                <w:szCs w:val="15"/>
              </w:rPr>
              <w:t xml:space="preserve"> </w:t>
            </w:r>
            <w:r w:rsidRPr="0036723E">
              <w:rPr>
                <w:sz w:val="15"/>
                <w:szCs w:val="15"/>
              </w:rPr>
              <w:t>cluster,</w:t>
            </w:r>
            <w:r w:rsidRPr="0036723E">
              <w:rPr>
                <w:spacing w:val="-4"/>
                <w:sz w:val="15"/>
                <w:szCs w:val="15"/>
              </w:rPr>
              <w:t xml:space="preserve"> </w:t>
            </w:r>
            <w:r w:rsidRPr="0036723E">
              <w:rPr>
                <w:sz w:val="15"/>
                <w:szCs w:val="15"/>
              </w:rPr>
              <w:t>WBL</w:t>
            </w:r>
            <w:r w:rsidRPr="0036723E">
              <w:rPr>
                <w:spacing w:val="-4"/>
                <w:sz w:val="15"/>
                <w:szCs w:val="15"/>
              </w:rPr>
              <w:t xml:space="preserve"> </w:t>
            </w:r>
            <w:r w:rsidRPr="0036723E">
              <w:rPr>
                <w:sz w:val="15"/>
                <w:szCs w:val="15"/>
              </w:rPr>
              <w:t>Guide,</w:t>
            </w:r>
            <w:r w:rsidRPr="0036723E">
              <w:rPr>
                <w:spacing w:val="-4"/>
                <w:sz w:val="15"/>
                <w:szCs w:val="15"/>
              </w:rPr>
              <w:t xml:space="preserve"> </w:t>
            </w:r>
            <w:r w:rsidRPr="0036723E">
              <w:rPr>
                <w:sz w:val="15"/>
                <w:szCs w:val="15"/>
              </w:rPr>
              <w:t>Safety</w:t>
            </w:r>
            <w:r w:rsidRPr="0036723E">
              <w:rPr>
                <w:spacing w:val="-4"/>
                <w:sz w:val="15"/>
                <w:szCs w:val="15"/>
              </w:rPr>
              <w:t xml:space="preserve"> </w:t>
            </w:r>
            <w:r w:rsidRPr="0036723E">
              <w:rPr>
                <w:sz w:val="15"/>
                <w:szCs w:val="15"/>
              </w:rPr>
              <w:t>Guide.</w:t>
            </w:r>
            <w:r w:rsidRPr="0036723E">
              <w:rPr>
                <w:spacing w:val="-5"/>
                <w:sz w:val="15"/>
                <w:szCs w:val="15"/>
              </w:rPr>
              <w:t xml:space="preserve"> </w:t>
            </w:r>
            <w:r w:rsidRPr="0036723E">
              <w:rPr>
                <w:sz w:val="15"/>
                <w:szCs w:val="15"/>
              </w:rPr>
              <w:t>2</w:t>
            </w:r>
            <w:r w:rsidRPr="0036723E">
              <w:rPr>
                <w:spacing w:val="-4"/>
                <w:sz w:val="15"/>
                <w:szCs w:val="15"/>
              </w:rPr>
              <w:t xml:space="preserve"> </w:t>
            </w:r>
            <w:r w:rsidRPr="0036723E">
              <w:rPr>
                <w:sz w:val="15"/>
                <w:szCs w:val="15"/>
              </w:rPr>
              <w:t>million</w:t>
            </w:r>
            <w:r w:rsidRPr="0036723E">
              <w:rPr>
                <w:spacing w:val="-4"/>
                <w:sz w:val="15"/>
                <w:szCs w:val="15"/>
              </w:rPr>
              <w:t xml:space="preserve"> </w:t>
            </w:r>
            <w:r w:rsidRPr="0036723E">
              <w:rPr>
                <w:sz w:val="15"/>
                <w:szCs w:val="15"/>
              </w:rPr>
              <w:t>hits</w:t>
            </w:r>
            <w:r w:rsidRPr="0036723E">
              <w:rPr>
                <w:spacing w:val="-4"/>
                <w:sz w:val="15"/>
                <w:szCs w:val="15"/>
              </w:rPr>
              <w:t xml:space="preserve"> </w:t>
            </w:r>
            <w:r w:rsidRPr="0036723E">
              <w:rPr>
                <w:sz w:val="15"/>
                <w:szCs w:val="15"/>
              </w:rPr>
              <w:t>a</w:t>
            </w:r>
            <w:r w:rsidRPr="0036723E">
              <w:rPr>
                <w:spacing w:val="-4"/>
                <w:sz w:val="15"/>
                <w:szCs w:val="15"/>
              </w:rPr>
              <w:t xml:space="preserve"> </w:t>
            </w:r>
            <w:r w:rsidRPr="0036723E">
              <w:rPr>
                <w:sz w:val="15"/>
                <w:szCs w:val="15"/>
              </w:rPr>
              <w:t>year</w:t>
            </w:r>
            <w:r w:rsidRPr="0036723E">
              <w:rPr>
                <w:spacing w:val="-5"/>
                <w:sz w:val="15"/>
                <w:szCs w:val="15"/>
              </w:rPr>
              <w:t xml:space="preserve"> </w:t>
            </w:r>
            <w:r w:rsidRPr="0036723E">
              <w:rPr>
                <w:sz w:val="15"/>
                <w:szCs w:val="15"/>
              </w:rPr>
              <w:t>on</w:t>
            </w:r>
            <w:r w:rsidRPr="0036723E">
              <w:rPr>
                <w:spacing w:val="-4"/>
                <w:sz w:val="15"/>
                <w:szCs w:val="15"/>
              </w:rPr>
              <w:t xml:space="preserve"> </w:t>
            </w:r>
            <w:r w:rsidRPr="0036723E">
              <w:rPr>
                <w:sz w:val="15"/>
                <w:szCs w:val="15"/>
              </w:rPr>
              <w:t>the</w:t>
            </w:r>
            <w:r w:rsidRPr="0036723E">
              <w:rPr>
                <w:spacing w:val="-4"/>
                <w:sz w:val="15"/>
                <w:szCs w:val="15"/>
              </w:rPr>
              <w:t xml:space="preserve"> </w:t>
            </w:r>
            <w:r w:rsidRPr="0036723E">
              <w:rPr>
                <w:sz w:val="15"/>
                <w:szCs w:val="15"/>
              </w:rPr>
              <w:t>website.</w:t>
            </w:r>
          </w:p>
          <w:p w14:paraId="419874E6" w14:textId="77777777" w:rsidR="00E41448" w:rsidRPr="0036723E" w:rsidRDefault="00E41448" w:rsidP="0036723E">
            <w:pPr>
              <w:pStyle w:val="TableParagraph"/>
              <w:spacing w:line="144" w:lineRule="exact"/>
              <w:ind w:right="90"/>
              <w:rPr>
                <w:sz w:val="15"/>
                <w:szCs w:val="15"/>
              </w:rPr>
            </w:pPr>
            <w:r w:rsidRPr="0036723E">
              <w:rPr>
                <w:sz w:val="15"/>
                <w:szCs w:val="15"/>
              </w:rPr>
              <w:t>Funding must remain to ensure Virginia's CTE curriculum keeps pace with industry and workforce needs.</w:t>
            </w:r>
          </w:p>
        </w:tc>
      </w:tr>
      <w:tr w:rsidR="00E41448" w14:paraId="12B09353" w14:textId="77777777" w:rsidTr="00125A77">
        <w:trPr>
          <w:trHeight w:val="642"/>
        </w:trPr>
        <w:tc>
          <w:tcPr>
            <w:tcW w:w="3870" w:type="dxa"/>
          </w:tcPr>
          <w:p w14:paraId="18C6B69A" w14:textId="77777777" w:rsidR="00E41448" w:rsidRPr="00125A77" w:rsidRDefault="00E41448" w:rsidP="00125A77">
            <w:pPr>
              <w:pStyle w:val="TableParagraph"/>
              <w:ind w:left="268"/>
              <w:rPr>
                <w:sz w:val="15"/>
              </w:rPr>
            </w:pPr>
            <w:r w:rsidRPr="00125A77">
              <w:rPr>
                <w:sz w:val="15"/>
              </w:rPr>
              <w:t>Naomi Nichols</w:t>
            </w:r>
          </w:p>
        </w:tc>
        <w:tc>
          <w:tcPr>
            <w:tcW w:w="2970" w:type="dxa"/>
          </w:tcPr>
          <w:p w14:paraId="1A57FC47"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3C75EA76" w14:textId="1DDD1FAD" w:rsidR="00E41448" w:rsidRPr="0036723E" w:rsidRDefault="00E41448" w:rsidP="0036723E">
            <w:pPr>
              <w:pStyle w:val="TableParagraph"/>
              <w:spacing w:before="48" w:line="206" w:lineRule="auto"/>
              <w:ind w:right="90"/>
              <w:rPr>
                <w:sz w:val="15"/>
                <w:szCs w:val="15"/>
              </w:rPr>
            </w:pPr>
            <w:r w:rsidRPr="0036723E">
              <w:rPr>
                <w:sz w:val="15"/>
                <w:szCs w:val="15"/>
              </w:rPr>
              <w:t xml:space="preserve">Active member and in full support of opportunities made available through CTSOs. TSA applies the skills learned in the classroom. Has benefited from the leadership experiences made possible by CTSO. Currently serves as </w:t>
            </w:r>
            <w:r w:rsidR="008E7007" w:rsidRPr="0036723E">
              <w:rPr>
                <w:sz w:val="15"/>
                <w:szCs w:val="15"/>
              </w:rPr>
              <w:t>regional president</w:t>
            </w:r>
            <w:r w:rsidRPr="0036723E">
              <w:rPr>
                <w:sz w:val="15"/>
                <w:szCs w:val="15"/>
              </w:rPr>
              <w:t>. Continues support of CTSO opportunities must be a priority. TSA and other CTSOs prepare students for success in life and enhance learning that takes place in the classroom.</w:t>
            </w:r>
          </w:p>
        </w:tc>
      </w:tr>
      <w:tr w:rsidR="00E41448" w14:paraId="0DA51EE8" w14:textId="77777777" w:rsidTr="00125A77">
        <w:trPr>
          <w:trHeight w:val="503"/>
        </w:trPr>
        <w:tc>
          <w:tcPr>
            <w:tcW w:w="3870" w:type="dxa"/>
          </w:tcPr>
          <w:p w14:paraId="1B10A48E" w14:textId="77777777" w:rsidR="00E41448" w:rsidRPr="00125A77" w:rsidRDefault="00E41448" w:rsidP="00125A77">
            <w:pPr>
              <w:pStyle w:val="TableParagraph"/>
              <w:ind w:left="268"/>
              <w:rPr>
                <w:sz w:val="15"/>
              </w:rPr>
            </w:pPr>
            <w:r w:rsidRPr="00125A77">
              <w:rPr>
                <w:sz w:val="15"/>
              </w:rPr>
              <w:t xml:space="preserve">Vijay </w:t>
            </w:r>
            <w:proofErr w:type="spellStart"/>
            <w:r w:rsidRPr="00125A77">
              <w:rPr>
                <w:sz w:val="15"/>
              </w:rPr>
              <w:t>Vadi</w:t>
            </w:r>
            <w:proofErr w:type="spellEnd"/>
          </w:p>
        </w:tc>
        <w:tc>
          <w:tcPr>
            <w:tcW w:w="2970" w:type="dxa"/>
          </w:tcPr>
          <w:p w14:paraId="6885A769" w14:textId="77777777" w:rsidR="00E41448" w:rsidRPr="00125A77" w:rsidRDefault="00E41448" w:rsidP="00E41448">
            <w:pPr>
              <w:pStyle w:val="TableParagraph"/>
              <w:rPr>
                <w:sz w:val="15"/>
                <w:szCs w:val="15"/>
              </w:rPr>
            </w:pPr>
            <w:r w:rsidRPr="00125A77">
              <w:rPr>
                <w:sz w:val="15"/>
                <w:szCs w:val="15"/>
              </w:rPr>
              <w:t>Importance of CTE</w:t>
            </w:r>
          </w:p>
        </w:tc>
        <w:tc>
          <w:tcPr>
            <w:tcW w:w="7561" w:type="dxa"/>
          </w:tcPr>
          <w:p w14:paraId="6A746073" w14:textId="4457D32C" w:rsidR="00E41448" w:rsidRPr="0036723E" w:rsidRDefault="00E41448" w:rsidP="0036723E">
            <w:pPr>
              <w:pStyle w:val="TableParagraph"/>
              <w:spacing w:before="48" w:line="206" w:lineRule="auto"/>
              <w:ind w:right="90"/>
              <w:rPr>
                <w:sz w:val="15"/>
                <w:szCs w:val="15"/>
              </w:rPr>
            </w:pPr>
            <w:r w:rsidRPr="0036723E">
              <w:rPr>
                <w:sz w:val="15"/>
                <w:szCs w:val="15"/>
              </w:rPr>
              <w:t xml:space="preserve">Referenced </w:t>
            </w:r>
            <w:proofErr w:type="gramStart"/>
            <w:r w:rsidRPr="0036723E">
              <w:rPr>
                <w:sz w:val="15"/>
                <w:szCs w:val="15"/>
              </w:rPr>
              <w:t>the importance of CTE and how it helped him acquire the necessary soft skills</w:t>
            </w:r>
            <w:proofErr w:type="gramEnd"/>
            <w:r w:rsidRPr="0036723E">
              <w:rPr>
                <w:sz w:val="15"/>
                <w:szCs w:val="15"/>
              </w:rPr>
              <w:t xml:space="preserve">. Shared how CTE courses introduced him to CTSO opportunities. The </w:t>
            </w:r>
            <w:r w:rsidR="008E7007" w:rsidRPr="0036723E">
              <w:rPr>
                <w:sz w:val="15"/>
                <w:szCs w:val="15"/>
              </w:rPr>
              <w:t xml:space="preserve">Make It Your Business </w:t>
            </w:r>
            <w:r w:rsidRPr="0036723E">
              <w:rPr>
                <w:sz w:val="15"/>
                <w:szCs w:val="15"/>
              </w:rPr>
              <w:t>class helped him start a social media startup. CTE courses have had a lasting impact on his life.</w:t>
            </w:r>
          </w:p>
        </w:tc>
      </w:tr>
      <w:tr w:rsidR="00E41448" w14:paraId="39C2F302" w14:textId="77777777" w:rsidTr="00125A77">
        <w:trPr>
          <w:trHeight w:val="737"/>
        </w:trPr>
        <w:tc>
          <w:tcPr>
            <w:tcW w:w="3870" w:type="dxa"/>
          </w:tcPr>
          <w:p w14:paraId="129F58D1" w14:textId="77777777" w:rsidR="00E41448" w:rsidRPr="00125A77" w:rsidRDefault="00E41448" w:rsidP="00125A77">
            <w:pPr>
              <w:pStyle w:val="TableParagraph"/>
              <w:ind w:left="268"/>
              <w:rPr>
                <w:sz w:val="15"/>
              </w:rPr>
            </w:pPr>
            <w:proofErr w:type="spellStart"/>
            <w:r w:rsidRPr="00125A77">
              <w:rPr>
                <w:sz w:val="15"/>
              </w:rPr>
              <w:t>Toinette</w:t>
            </w:r>
            <w:proofErr w:type="spellEnd"/>
            <w:r w:rsidRPr="00125A77">
              <w:rPr>
                <w:sz w:val="15"/>
              </w:rPr>
              <w:t xml:space="preserve"> Outland</w:t>
            </w:r>
          </w:p>
        </w:tc>
        <w:tc>
          <w:tcPr>
            <w:tcW w:w="2970" w:type="dxa"/>
          </w:tcPr>
          <w:p w14:paraId="061EF5B0"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CC41768" w14:textId="71BDA6FC" w:rsidR="00E41448" w:rsidRPr="0036723E" w:rsidRDefault="00E41448" w:rsidP="0036723E">
            <w:pPr>
              <w:pStyle w:val="TableParagraph"/>
              <w:spacing w:before="48" w:line="206" w:lineRule="auto"/>
              <w:ind w:right="90"/>
              <w:rPr>
                <w:sz w:val="15"/>
                <w:szCs w:val="15"/>
              </w:rPr>
            </w:pPr>
            <w:r w:rsidRPr="0036723E">
              <w:rPr>
                <w:sz w:val="15"/>
                <w:szCs w:val="15"/>
              </w:rPr>
              <w:t xml:space="preserve">Commented on behalf of the Virginia ACTE as </w:t>
            </w:r>
            <w:r w:rsidR="008E7007" w:rsidRPr="0036723E">
              <w:rPr>
                <w:sz w:val="15"/>
                <w:szCs w:val="15"/>
              </w:rPr>
              <w:t xml:space="preserve">vice president </w:t>
            </w:r>
            <w:r w:rsidRPr="0036723E">
              <w:rPr>
                <w:sz w:val="15"/>
                <w:szCs w:val="15"/>
              </w:rPr>
              <w:t xml:space="preserve">of membership. Virginia ACTE strongly supports current Perkins funding split 85/15. Any changes to the split would negatively </w:t>
            </w:r>
            <w:proofErr w:type="gramStart"/>
            <w:r w:rsidRPr="0036723E">
              <w:rPr>
                <w:sz w:val="15"/>
                <w:szCs w:val="15"/>
              </w:rPr>
              <w:t>impact</w:t>
            </w:r>
            <w:proofErr w:type="gramEnd"/>
            <w:r w:rsidRPr="0036723E">
              <w:rPr>
                <w:sz w:val="15"/>
                <w:szCs w:val="15"/>
              </w:rPr>
              <w:t xml:space="preserve"> resources and services provided by the VDOE and directly impact student achievement outcomes in local school divisions. Changes to split would </w:t>
            </w:r>
            <w:proofErr w:type="gramStart"/>
            <w:r w:rsidRPr="0036723E">
              <w:rPr>
                <w:sz w:val="15"/>
                <w:szCs w:val="15"/>
              </w:rPr>
              <w:t>impact</w:t>
            </w:r>
            <w:proofErr w:type="gramEnd"/>
            <w:r w:rsidRPr="0036723E">
              <w:rPr>
                <w:sz w:val="15"/>
                <w:szCs w:val="15"/>
              </w:rPr>
              <w:t xml:space="preserve"> the CRC and curriculum support. A reduction in Perkins funding will reduce secondary CTE program availability </w:t>
            </w:r>
            <w:proofErr w:type="gramStart"/>
            <w:r w:rsidRPr="0036723E">
              <w:rPr>
                <w:sz w:val="15"/>
                <w:szCs w:val="15"/>
              </w:rPr>
              <w:t>impacting</w:t>
            </w:r>
            <w:proofErr w:type="gramEnd"/>
            <w:r w:rsidRPr="0036723E">
              <w:rPr>
                <w:sz w:val="15"/>
                <w:szCs w:val="15"/>
              </w:rPr>
              <w:t xml:space="preserve"> the curriculum resource center and decrease the workforce pipeline.</w:t>
            </w:r>
          </w:p>
        </w:tc>
      </w:tr>
      <w:tr w:rsidR="00E41448" w14:paraId="2E7FC7E0" w14:textId="77777777" w:rsidTr="00125A77">
        <w:trPr>
          <w:trHeight w:val="503"/>
        </w:trPr>
        <w:tc>
          <w:tcPr>
            <w:tcW w:w="3870" w:type="dxa"/>
          </w:tcPr>
          <w:p w14:paraId="06F161E1" w14:textId="77777777" w:rsidR="00E41448" w:rsidRPr="00125A77" w:rsidRDefault="00E41448" w:rsidP="00125A77">
            <w:pPr>
              <w:pStyle w:val="TableParagraph"/>
              <w:ind w:left="268"/>
              <w:rPr>
                <w:sz w:val="15"/>
              </w:rPr>
            </w:pPr>
            <w:r w:rsidRPr="00125A77">
              <w:rPr>
                <w:sz w:val="15"/>
              </w:rPr>
              <w:t>Colleen Bryant</w:t>
            </w:r>
          </w:p>
        </w:tc>
        <w:tc>
          <w:tcPr>
            <w:tcW w:w="2970" w:type="dxa"/>
          </w:tcPr>
          <w:p w14:paraId="7544B985"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88E19C7" w14:textId="77777777" w:rsidR="00E41448" w:rsidRPr="0036723E" w:rsidRDefault="00E41448" w:rsidP="0036723E">
            <w:pPr>
              <w:pStyle w:val="TableParagraph"/>
              <w:spacing w:before="48" w:line="206" w:lineRule="auto"/>
              <w:ind w:right="90"/>
              <w:rPr>
                <w:sz w:val="15"/>
                <w:szCs w:val="15"/>
              </w:rPr>
            </w:pPr>
            <w:r w:rsidRPr="0036723E">
              <w:rPr>
                <w:sz w:val="15"/>
                <w:szCs w:val="15"/>
              </w:rPr>
              <w:t>Requested</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maintain</w:t>
            </w:r>
            <w:r w:rsidRPr="0036723E">
              <w:rPr>
                <w:spacing w:val="-8"/>
                <w:sz w:val="15"/>
                <w:szCs w:val="15"/>
              </w:rPr>
              <w:t xml:space="preserve"> </w:t>
            </w:r>
            <w:r w:rsidRPr="0036723E">
              <w:rPr>
                <w:sz w:val="15"/>
                <w:szCs w:val="15"/>
              </w:rPr>
              <w:t>current</w:t>
            </w:r>
            <w:r w:rsidRPr="0036723E">
              <w:rPr>
                <w:spacing w:val="-8"/>
                <w:sz w:val="15"/>
                <w:szCs w:val="15"/>
              </w:rPr>
              <w:t xml:space="preserve"> </w:t>
            </w:r>
            <w:r w:rsidRPr="0036723E">
              <w:rPr>
                <w:sz w:val="15"/>
                <w:szCs w:val="15"/>
              </w:rPr>
              <w:t>Perkins</w:t>
            </w:r>
            <w:r w:rsidRPr="0036723E">
              <w:rPr>
                <w:spacing w:val="-7"/>
                <w:sz w:val="15"/>
                <w:szCs w:val="15"/>
              </w:rPr>
              <w:t xml:space="preserve"> </w:t>
            </w:r>
            <w:r w:rsidRPr="0036723E">
              <w:rPr>
                <w:sz w:val="15"/>
                <w:szCs w:val="15"/>
              </w:rPr>
              <w:t>funding</w:t>
            </w:r>
            <w:r w:rsidRPr="0036723E">
              <w:rPr>
                <w:spacing w:val="-8"/>
                <w:sz w:val="15"/>
                <w:szCs w:val="15"/>
              </w:rPr>
              <w:t xml:space="preserve"> </w:t>
            </w:r>
            <w:r w:rsidRPr="0036723E">
              <w:rPr>
                <w:sz w:val="15"/>
                <w:szCs w:val="15"/>
              </w:rPr>
              <w:t>allocation.</w:t>
            </w:r>
            <w:r w:rsidRPr="0036723E">
              <w:rPr>
                <w:spacing w:val="-8"/>
                <w:sz w:val="15"/>
                <w:szCs w:val="15"/>
              </w:rPr>
              <w:t xml:space="preserve"> </w:t>
            </w:r>
            <w:r w:rsidRPr="0036723E">
              <w:rPr>
                <w:sz w:val="15"/>
                <w:szCs w:val="15"/>
              </w:rPr>
              <w:t>The</w:t>
            </w:r>
            <w:r w:rsidRPr="0036723E">
              <w:rPr>
                <w:spacing w:val="-8"/>
                <w:sz w:val="15"/>
                <w:szCs w:val="15"/>
              </w:rPr>
              <w:t xml:space="preserve"> </w:t>
            </w:r>
            <w:r w:rsidRPr="0036723E">
              <w:rPr>
                <w:sz w:val="15"/>
                <w:szCs w:val="15"/>
              </w:rPr>
              <w:t>funding</w:t>
            </w:r>
            <w:r w:rsidRPr="0036723E">
              <w:rPr>
                <w:spacing w:val="-7"/>
                <w:sz w:val="15"/>
                <w:szCs w:val="15"/>
              </w:rPr>
              <w:t xml:space="preserve"> </w:t>
            </w:r>
            <w:r w:rsidRPr="0036723E">
              <w:rPr>
                <w:sz w:val="15"/>
                <w:szCs w:val="15"/>
              </w:rPr>
              <w:t>is</w:t>
            </w:r>
            <w:r w:rsidRPr="0036723E">
              <w:rPr>
                <w:spacing w:val="-8"/>
                <w:sz w:val="15"/>
                <w:szCs w:val="15"/>
              </w:rPr>
              <w:t xml:space="preserve"> </w:t>
            </w:r>
            <w:r w:rsidRPr="0036723E">
              <w:rPr>
                <w:sz w:val="15"/>
                <w:szCs w:val="15"/>
              </w:rPr>
              <w:t>crucial</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ensure</w:t>
            </w:r>
            <w:r w:rsidRPr="0036723E">
              <w:rPr>
                <w:spacing w:val="-7"/>
                <w:sz w:val="15"/>
                <w:szCs w:val="15"/>
              </w:rPr>
              <w:t xml:space="preserve"> </w:t>
            </w:r>
            <w:r w:rsidRPr="0036723E">
              <w:rPr>
                <w:sz w:val="15"/>
                <w:szCs w:val="15"/>
              </w:rPr>
              <w:t>the</w:t>
            </w:r>
            <w:r w:rsidRPr="0036723E">
              <w:rPr>
                <w:spacing w:val="-8"/>
                <w:sz w:val="15"/>
                <w:szCs w:val="15"/>
              </w:rPr>
              <w:t xml:space="preserve"> </w:t>
            </w:r>
            <w:r w:rsidRPr="0036723E">
              <w:rPr>
                <w:sz w:val="15"/>
                <w:szCs w:val="15"/>
              </w:rPr>
              <w:t>necessary resources</w:t>
            </w:r>
            <w:r w:rsidRPr="0036723E">
              <w:rPr>
                <w:spacing w:val="-6"/>
                <w:sz w:val="15"/>
                <w:szCs w:val="15"/>
              </w:rPr>
              <w:t xml:space="preserve"> </w:t>
            </w:r>
            <w:r w:rsidRPr="0036723E">
              <w:rPr>
                <w:sz w:val="15"/>
                <w:szCs w:val="15"/>
              </w:rPr>
              <w:t>to</w:t>
            </w:r>
            <w:r w:rsidRPr="0036723E">
              <w:rPr>
                <w:spacing w:val="-6"/>
                <w:sz w:val="15"/>
                <w:szCs w:val="15"/>
              </w:rPr>
              <w:t xml:space="preserve"> </w:t>
            </w:r>
            <w:r w:rsidRPr="0036723E">
              <w:rPr>
                <w:sz w:val="15"/>
                <w:szCs w:val="15"/>
              </w:rPr>
              <w:t>prepare</w:t>
            </w:r>
            <w:r w:rsidRPr="0036723E">
              <w:rPr>
                <w:spacing w:val="-6"/>
                <w:sz w:val="15"/>
                <w:szCs w:val="15"/>
              </w:rPr>
              <w:t xml:space="preserve"> </w:t>
            </w:r>
            <w:r w:rsidRPr="0036723E">
              <w:rPr>
                <w:sz w:val="15"/>
                <w:szCs w:val="15"/>
              </w:rPr>
              <w:t>students</w:t>
            </w:r>
            <w:r w:rsidRPr="0036723E">
              <w:rPr>
                <w:spacing w:val="-6"/>
                <w:sz w:val="15"/>
                <w:szCs w:val="15"/>
              </w:rPr>
              <w:t xml:space="preserve"> </w:t>
            </w:r>
            <w:r w:rsidRPr="0036723E">
              <w:rPr>
                <w:sz w:val="15"/>
                <w:szCs w:val="15"/>
              </w:rPr>
              <w:t>to</w:t>
            </w:r>
            <w:r w:rsidRPr="0036723E">
              <w:rPr>
                <w:spacing w:val="-6"/>
                <w:sz w:val="15"/>
                <w:szCs w:val="15"/>
              </w:rPr>
              <w:t xml:space="preserve"> </w:t>
            </w:r>
            <w:r w:rsidRPr="0036723E">
              <w:rPr>
                <w:sz w:val="15"/>
                <w:szCs w:val="15"/>
              </w:rPr>
              <w:t>be</w:t>
            </w:r>
            <w:r w:rsidRPr="0036723E">
              <w:rPr>
                <w:spacing w:val="-6"/>
                <w:sz w:val="15"/>
                <w:szCs w:val="15"/>
              </w:rPr>
              <w:t xml:space="preserve"> </w:t>
            </w:r>
            <w:r w:rsidRPr="0036723E">
              <w:rPr>
                <w:sz w:val="15"/>
                <w:szCs w:val="15"/>
              </w:rPr>
              <w:t>college</w:t>
            </w:r>
            <w:r w:rsidRPr="0036723E">
              <w:rPr>
                <w:spacing w:val="-5"/>
                <w:sz w:val="15"/>
                <w:szCs w:val="15"/>
              </w:rPr>
              <w:t xml:space="preserve"> </w:t>
            </w:r>
            <w:r w:rsidRPr="0036723E">
              <w:rPr>
                <w:sz w:val="15"/>
                <w:szCs w:val="15"/>
              </w:rPr>
              <w:t>and</w:t>
            </w:r>
            <w:r w:rsidRPr="0036723E">
              <w:rPr>
                <w:spacing w:val="-6"/>
                <w:sz w:val="15"/>
                <w:szCs w:val="15"/>
              </w:rPr>
              <w:t xml:space="preserve"> </w:t>
            </w:r>
            <w:r w:rsidRPr="0036723E">
              <w:rPr>
                <w:sz w:val="15"/>
                <w:szCs w:val="15"/>
              </w:rPr>
              <w:t>career</w:t>
            </w:r>
            <w:r w:rsidRPr="0036723E">
              <w:rPr>
                <w:spacing w:val="-6"/>
                <w:sz w:val="15"/>
                <w:szCs w:val="15"/>
              </w:rPr>
              <w:t xml:space="preserve"> </w:t>
            </w:r>
            <w:r w:rsidRPr="0036723E">
              <w:rPr>
                <w:sz w:val="15"/>
                <w:szCs w:val="15"/>
              </w:rPr>
              <w:t>ready.</w:t>
            </w:r>
            <w:r w:rsidRPr="0036723E">
              <w:rPr>
                <w:spacing w:val="-6"/>
                <w:sz w:val="15"/>
                <w:szCs w:val="15"/>
              </w:rPr>
              <w:t xml:space="preserve"> </w:t>
            </w:r>
            <w:r w:rsidRPr="0036723E">
              <w:rPr>
                <w:sz w:val="15"/>
                <w:szCs w:val="15"/>
              </w:rPr>
              <w:t>Gave</w:t>
            </w:r>
            <w:r w:rsidRPr="0036723E">
              <w:rPr>
                <w:spacing w:val="-6"/>
                <w:sz w:val="15"/>
                <w:szCs w:val="15"/>
              </w:rPr>
              <w:t xml:space="preserve"> </w:t>
            </w:r>
            <w:r w:rsidRPr="0036723E">
              <w:rPr>
                <w:sz w:val="15"/>
                <w:szCs w:val="15"/>
              </w:rPr>
              <w:t>several</w:t>
            </w:r>
            <w:r w:rsidRPr="0036723E">
              <w:rPr>
                <w:spacing w:val="-6"/>
                <w:sz w:val="15"/>
                <w:szCs w:val="15"/>
              </w:rPr>
              <w:t xml:space="preserve"> </w:t>
            </w:r>
            <w:r w:rsidRPr="0036723E">
              <w:rPr>
                <w:sz w:val="15"/>
                <w:szCs w:val="15"/>
              </w:rPr>
              <w:t>personal</w:t>
            </w:r>
            <w:r w:rsidRPr="0036723E">
              <w:rPr>
                <w:spacing w:val="-5"/>
                <w:sz w:val="15"/>
                <w:szCs w:val="15"/>
              </w:rPr>
              <w:t xml:space="preserve"> </w:t>
            </w:r>
            <w:r w:rsidRPr="0036723E">
              <w:rPr>
                <w:sz w:val="15"/>
                <w:szCs w:val="15"/>
              </w:rPr>
              <w:t>student</w:t>
            </w:r>
            <w:r w:rsidRPr="0036723E">
              <w:rPr>
                <w:spacing w:val="-6"/>
                <w:sz w:val="15"/>
                <w:szCs w:val="15"/>
              </w:rPr>
              <w:t xml:space="preserve"> </w:t>
            </w:r>
            <w:r w:rsidRPr="0036723E">
              <w:rPr>
                <w:sz w:val="15"/>
                <w:szCs w:val="15"/>
              </w:rPr>
              <w:t>examples indicating</w:t>
            </w:r>
            <w:r w:rsidRPr="0036723E">
              <w:rPr>
                <w:spacing w:val="-8"/>
                <w:sz w:val="15"/>
                <w:szCs w:val="15"/>
              </w:rPr>
              <w:t xml:space="preserve"> </w:t>
            </w:r>
            <w:r w:rsidRPr="0036723E">
              <w:rPr>
                <w:sz w:val="15"/>
                <w:szCs w:val="15"/>
              </w:rPr>
              <w:t>the</w:t>
            </w:r>
            <w:r w:rsidRPr="0036723E">
              <w:rPr>
                <w:spacing w:val="-7"/>
                <w:sz w:val="15"/>
                <w:szCs w:val="15"/>
              </w:rPr>
              <w:t xml:space="preserve"> </w:t>
            </w:r>
            <w:r w:rsidRPr="0036723E">
              <w:rPr>
                <w:sz w:val="15"/>
                <w:szCs w:val="15"/>
              </w:rPr>
              <w:t>significance</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CTE</w:t>
            </w:r>
            <w:r w:rsidRPr="0036723E">
              <w:rPr>
                <w:spacing w:val="-7"/>
                <w:sz w:val="15"/>
                <w:szCs w:val="15"/>
              </w:rPr>
              <w:t xml:space="preserve"> </w:t>
            </w:r>
            <w:r w:rsidRPr="0036723E">
              <w:rPr>
                <w:sz w:val="15"/>
                <w:szCs w:val="15"/>
              </w:rPr>
              <w:t>programs</w:t>
            </w:r>
            <w:r w:rsidRPr="0036723E">
              <w:rPr>
                <w:spacing w:val="-7"/>
                <w:sz w:val="15"/>
                <w:szCs w:val="15"/>
              </w:rPr>
              <w:t xml:space="preserve"> </w:t>
            </w:r>
            <w:r w:rsidRPr="0036723E">
              <w:rPr>
                <w:sz w:val="15"/>
                <w:szCs w:val="15"/>
              </w:rPr>
              <w:t>and</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preparation</w:t>
            </w:r>
            <w:r w:rsidRPr="0036723E">
              <w:rPr>
                <w:spacing w:val="-7"/>
                <w:sz w:val="15"/>
                <w:szCs w:val="15"/>
              </w:rPr>
              <w:t xml:space="preserve"> </w:t>
            </w:r>
            <w:r w:rsidRPr="0036723E">
              <w:rPr>
                <w:sz w:val="15"/>
                <w:szCs w:val="15"/>
              </w:rPr>
              <w:t>provided</w:t>
            </w:r>
            <w:r w:rsidRPr="0036723E">
              <w:rPr>
                <w:spacing w:val="-7"/>
                <w:sz w:val="15"/>
                <w:szCs w:val="15"/>
              </w:rPr>
              <w:t xml:space="preserve"> </w:t>
            </w:r>
            <w:r w:rsidRPr="0036723E">
              <w:rPr>
                <w:sz w:val="15"/>
                <w:szCs w:val="15"/>
              </w:rPr>
              <w:t>through</w:t>
            </w:r>
            <w:r w:rsidRPr="0036723E">
              <w:rPr>
                <w:spacing w:val="-7"/>
                <w:sz w:val="15"/>
                <w:szCs w:val="15"/>
              </w:rPr>
              <w:t xml:space="preserve"> </w:t>
            </w:r>
            <w:r w:rsidRPr="0036723E">
              <w:rPr>
                <w:sz w:val="15"/>
                <w:szCs w:val="15"/>
              </w:rPr>
              <w:t>WBL</w:t>
            </w:r>
            <w:r w:rsidRPr="0036723E">
              <w:rPr>
                <w:spacing w:val="-7"/>
                <w:sz w:val="15"/>
                <w:szCs w:val="15"/>
              </w:rPr>
              <w:t xml:space="preserve"> </w:t>
            </w:r>
            <w:r w:rsidRPr="0036723E">
              <w:rPr>
                <w:sz w:val="15"/>
                <w:szCs w:val="15"/>
              </w:rPr>
              <w:t>opportunities.</w:t>
            </w:r>
          </w:p>
        </w:tc>
      </w:tr>
      <w:tr w:rsidR="00E41448" w14:paraId="37244089" w14:textId="77777777" w:rsidTr="00125A77">
        <w:trPr>
          <w:trHeight w:val="647"/>
        </w:trPr>
        <w:tc>
          <w:tcPr>
            <w:tcW w:w="3870" w:type="dxa"/>
          </w:tcPr>
          <w:p w14:paraId="7723BB62" w14:textId="77777777" w:rsidR="00E41448" w:rsidRPr="00125A77" w:rsidRDefault="00E41448" w:rsidP="00125A77">
            <w:pPr>
              <w:pStyle w:val="TableParagraph"/>
              <w:ind w:left="268"/>
              <w:rPr>
                <w:sz w:val="15"/>
              </w:rPr>
            </w:pPr>
          </w:p>
        </w:tc>
        <w:tc>
          <w:tcPr>
            <w:tcW w:w="2970" w:type="dxa"/>
          </w:tcPr>
          <w:p w14:paraId="30D884BB" w14:textId="77777777" w:rsidR="00E41448" w:rsidRPr="00125A77" w:rsidRDefault="00E41448" w:rsidP="00E41448">
            <w:pPr>
              <w:pStyle w:val="TableParagraph"/>
              <w:rPr>
                <w:sz w:val="15"/>
                <w:szCs w:val="15"/>
              </w:rPr>
            </w:pPr>
            <w:r w:rsidRPr="00125A77">
              <w:rPr>
                <w:sz w:val="15"/>
                <w:szCs w:val="15"/>
              </w:rPr>
              <w:t>Professional Development</w:t>
            </w:r>
          </w:p>
        </w:tc>
        <w:tc>
          <w:tcPr>
            <w:tcW w:w="7561" w:type="dxa"/>
          </w:tcPr>
          <w:p w14:paraId="7D68C396" w14:textId="77777777" w:rsidR="00E41448" w:rsidRPr="0036723E" w:rsidRDefault="00E41448" w:rsidP="0036723E">
            <w:pPr>
              <w:pStyle w:val="TableParagraph"/>
              <w:spacing w:before="48" w:line="206" w:lineRule="auto"/>
              <w:ind w:right="90"/>
              <w:rPr>
                <w:sz w:val="15"/>
                <w:szCs w:val="15"/>
              </w:rPr>
            </w:pPr>
            <w:r w:rsidRPr="0036723E">
              <w:rPr>
                <w:sz w:val="15"/>
                <w:szCs w:val="15"/>
              </w:rPr>
              <w:t xml:space="preserve">Shared concerns to ensure funding was available for all staff to remain current in their field. Some teachers </w:t>
            </w:r>
            <w:proofErr w:type="gramStart"/>
            <w:r w:rsidRPr="0036723E">
              <w:rPr>
                <w:sz w:val="15"/>
                <w:szCs w:val="15"/>
              </w:rPr>
              <w:t>are required</w:t>
            </w:r>
            <w:proofErr w:type="gramEnd"/>
            <w:r w:rsidRPr="0036723E">
              <w:rPr>
                <w:sz w:val="15"/>
                <w:szCs w:val="15"/>
              </w:rPr>
              <w:t xml:space="preserve"> by their industry to remain certified in order to maintain their teaching license. Students in automotive</w:t>
            </w:r>
            <w:r w:rsidRPr="0036723E">
              <w:rPr>
                <w:spacing w:val="-9"/>
                <w:sz w:val="15"/>
                <w:szCs w:val="15"/>
              </w:rPr>
              <w:t xml:space="preserve"> </w:t>
            </w:r>
            <w:r w:rsidRPr="0036723E">
              <w:rPr>
                <w:sz w:val="15"/>
                <w:szCs w:val="15"/>
              </w:rPr>
              <w:t>technology</w:t>
            </w:r>
            <w:r w:rsidRPr="0036723E">
              <w:rPr>
                <w:spacing w:val="-8"/>
                <w:sz w:val="15"/>
                <w:szCs w:val="15"/>
              </w:rPr>
              <w:t xml:space="preserve"> </w:t>
            </w:r>
            <w:r w:rsidRPr="0036723E">
              <w:rPr>
                <w:sz w:val="15"/>
                <w:szCs w:val="15"/>
              </w:rPr>
              <w:t>programs</w:t>
            </w:r>
            <w:r w:rsidRPr="0036723E">
              <w:rPr>
                <w:spacing w:val="-8"/>
                <w:sz w:val="15"/>
                <w:szCs w:val="15"/>
              </w:rPr>
              <w:t xml:space="preserve"> </w:t>
            </w:r>
            <w:r w:rsidRPr="0036723E">
              <w:rPr>
                <w:sz w:val="15"/>
                <w:szCs w:val="15"/>
              </w:rPr>
              <w:t>seek</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earn</w:t>
            </w:r>
            <w:r w:rsidRPr="0036723E">
              <w:rPr>
                <w:spacing w:val="-8"/>
                <w:sz w:val="15"/>
                <w:szCs w:val="15"/>
              </w:rPr>
              <w:t xml:space="preserve"> </w:t>
            </w:r>
            <w:r w:rsidRPr="0036723E">
              <w:rPr>
                <w:sz w:val="15"/>
                <w:szCs w:val="15"/>
              </w:rPr>
              <w:t>their</w:t>
            </w:r>
            <w:r w:rsidRPr="0036723E">
              <w:rPr>
                <w:spacing w:val="-8"/>
                <w:sz w:val="15"/>
                <w:szCs w:val="15"/>
              </w:rPr>
              <w:t xml:space="preserve"> </w:t>
            </w:r>
            <w:r w:rsidRPr="0036723E">
              <w:rPr>
                <w:sz w:val="15"/>
                <w:szCs w:val="15"/>
              </w:rPr>
              <w:t>state</w:t>
            </w:r>
            <w:r w:rsidRPr="0036723E">
              <w:rPr>
                <w:spacing w:val="-8"/>
                <w:sz w:val="15"/>
                <w:szCs w:val="15"/>
              </w:rPr>
              <w:t xml:space="preserve"> </w:t>
            </w:r>
            <w:r w:rsidRPr="0036723E">
              <w:rPr>
                <w:sz w:val="15"/>
                <w:szCs w:val="15"/>
              </w:rPr>
              <w:t>inspector</w:t>
            </w:r>
            <w:r w:rsidRPr="0036723E">
              <w:rPr>
                <w:spacing w:val="-8"/>
                <w:sz w:val="15"/>
                <w:szCs w:val="15"/>
              </w:rPr>
              <w:t xml:space="preserve"> </w:t>
            </w:r>
            <w:r w:rsidRPr="0036723E">
              <w:rPr>
                <w:sz w:val="15"/>
                <w:szCs w:val="15"/>
              </w:rPr>
              <w:t>license</w:t>
            </w:r>
            <w:r w:rsidRPr="0036723E">
              <w:rPr>
                <w:spacing w:val="-8"/>
                <w:sz w:val="15"/>
                <w:szCs w:val="15"/>
              </w:rPr>
              <w:t xml:space="preserve"> </w:t>
            </w:r>
            <w:r w:rsidRPr="0036723E">
              <w:rPr>
                <w:sz w:val="15"/>
                <w:szCs w:val="15"/>
              </w:rPr>
              <w:t>and</w:t>
            </w:r>
            <w:r w:rsidRPr="0036723E">
              <w:rPr>
                <w:spacing w:val="-8"/>
                <w:sz w:val="15"/>
                <w:szCs w:val="15"/>
              </w:rPr>
              <w:t xml:space="preserve"> </w:t>
            </w:r>
            <w:r w:rsidRPr="0036723E">
              <w:rPr>
                <w:sz w:val="15"/>
                <w:szCs w:val="15"/>
              </w:rPr>
              <w:t>ASE</w:t>
            </w:r>
            <w:r w:rsidRPr="0036723E">
              <w:rPr>
                <w:spacing w:val="-8"/>
                <w:sz w:val="15"/>
                <w:szCs w:val="15"/>
              </w:rPr>
              <w:t xml:space="preserve"> </w:t>
            </w:r>
            <w:r w:rsidRPr="0036723E">
              <w:rPr>
                <w:sz w:val="15"/>
                <w:szCs w:val="15"/>
              </w:rPr>
              <w:t>certifications.</w:t>
            </w:r>
            <w:r w:rsidRPr="0036723E">
              <w:rPr>
                <w:spacing w:val="-9"/>
                <w:sz w:val="15"/>
                <w:szCs w:val="15"/>
              </w:rPr>
              <w:t xml:space="preserve"> </w:t>
            </w:r>
            <w:r w:rsidRPr="0036723E">
              <w:rPr>
                <w:sz w:val="15"/>
                <w:szCs w:val="15"/>
              </w:rPr>
              <w:t>Teachers</w:t>
            </w:r>
            <w:r w:rsidRPr="0036723E">
              <w:rPr>
                <w:spacing w:val="-8"/>
                <w:sz w:val="15"/>
                <w:szCs w:val="15"/>
              </w:rPr>
              <w:t xml:space="preserve"> </w:t>
            </w:r>
            <w:r w:rsidRPr="0036723E">
              <w:rPr>
                <w:sz w:val="15"/>
                <w:szCs w:val="15"/>
              </w:rPr>
              <w:t>in this</w:t>
            </w:r>
            <w:r w:rsidRPr="0036723E">
              <w:rPr>
                <w:spacing w:val="-8"/>
                <w:sz w:val="15"/>
                <w:szCs w:val="15"/>
              </w:rPr>
              <w:t xml:space="preserve"> </w:t>
            </w:r>
            <w:r w:rsidRPr="0036723E">
              <w:rPr>
                <w:sz w:val="15"/>
                <w:szCs w:val="15"/>
              </w:rPr>
              <w:t>program</w:t>
            </w:r>
            <w:r w:rsidRPr="0036723E">
              <w:rPr>
                <w:spacing w:val="-7"/>
                <w:sz w:val="15"/>
                <w:szCs w:val="15"/>
              </w:rPr>
              <w:t xml:space="preserve"> </w:t>
            </w:r>
            <w:r w:rsidRPr="0036723E">
              <w:rPr>
                <w:sz w:val="15"/>
                <w:szCs w:val="15"/>
              </w:rPr>
              <w:t>area</w:t>
            </w:r>
            <w:r w:rsidRPr="0036723E">
              <w:rPr>
                <w:spacing w:val="-7"/>
                <w:sz w:val="15"/>
                <w:szCs w:val="15"/>
              </w:rPr>
              <w:t xml:space="preserve"> </w:t>
            </w:r>
            <w:r w:rsidRPr="0036723E">
              <w:rPr>
                <w:sz w:val="15"/>
                <w:szCs w:val="15"/>
              </w:rPr>
              <w:t>are</w:t>
            </w:r>
            <w:r w:rsidRPr="0036723E">
              <w:rPr>
                <w:spacing w:val="-7"/>
                <w:sz w:val="15"/>
                <w:szCs w:val="15"/>
              </w:rPr>
              <w:t xml:space="preserve"> </w:t>
            </w:r>
            <w:r w:rsidRPr="0036723E">
              <w:rPr>
                <w:sz w:val="15"/>
                <w:szCs w:val="15"/>
              </w:rPr>
              <w:t>required</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attend</w:t>
            </w:r>
            <w:r w:rsidRPr="0036723E">
              <w:rPr>
                <w:spacing w:val="-7"/>
                <w:sz w:val="15"/>
                <w:szCs w:val="15"/>
              </w:rPr>
              <w:t xml:space="preserve"> </w:t>
            </w:r>
            <w:r w:rsidRPr="0036723E">
              <w:rPr>
                <w:sz w:val="15"/>
                <w:szCs w:val="15"/>
              </w:rPr>
              <w:t>professional</w:t>
            </w:r>
            <w:r w:rsidRPr="0036723E">
              <w:rPr>
                <w:spacing w:val="-7"/>
                <w:sz w:val="15"/>
                <w:szCs w:val="15"/>
              </w:rPr>
              <w:t xml:space="preserve"> </w:t>
            </w:r>
            <w:r w:rsidRPr="0036723E">
              <w:rPr>
                <w:sz w:val="15"/>
                <w:szCs w:val="15"/>
              </w:rPr>
              <w:t>development</w:t>
            </w:r>
            <w:r w:rsidRPr="0036723E">
              <w:rPr>
                <w:spacing w:val="-7"/>
                <w:sz w:val="15"/>
                <w:szCs w:val="15"/>
              </w:rPr>
              <w:t xml:space="preserve"> </w:t>
            </w:r>
            <w:r w:rsidRPr="0036723E">
              <w:rPr>
                <w:sz w:val="15"/>
                <w:szCs w:val="15"/>
              </w:rPr>
              <w:t>training</w:t>
            </w:r>
            <w:r w:rsidRPr="0036723E">
              <w:rPr>
                <w:spacing w:val="-7"/>
                <w:sz w:val="15"/>
                <w:szCs w:val="15"/>
              </w:rPr>
              <w:t xml:space="preserve"> </w:t>
            </w:r>
            <w:r w:rsidRPr="0036723E">
              <w:rPr>
                <w:sz w:val="15"/>
                <w:szCs w:val="15"/>
              </w:rPr>
              <w:t>by</w:t>
            </w:r>
            <w:r w:rsidRPr="0036723E">
              <w:rPr>
                <w:spacing w:val="-7"/>
                <w:sz w:val="15"/>
                <w:szCs w:val="15"/>
              </w:rPr>
              <w:t xml:space="preserve"> </w:t>
            </w:r>
            <w:r w:rsidRPr="0036723E">
              <w:rPr>
                <w:sz w:val="15"/>
                <w:szCs w:val="15"/>
              </w:rPr>
              <w:t>industry</w:t>
            </w:r>
            <w:r w:rsidRPr="0036723E">
              <w:rPr>
                <w:spacing w:val="-7"/>
                <w:sz w:val="15"/>
                <w:szCs w:val="15"/>
              </w:rPr>
              <w:t xml:space="preserve"> </w:t>
            </w:r>
            <w:r w:rsidRPr="0036723E">
              <w:rPr>
                <w:sz w:val="15"/>
                <w:szCs w:val="15"/>
              </w:rPr>
              <w:t>to</w:t>
            </w:r>
            <w:r w:rsidRPr="0036723E">
              <w:rPr>
                <w:spacing w:val="-8"/>
                <w:sz w:val="15"/>
                <w:szCs w:val="15"/>
              </w:rPr>
              <w:t xml:space="preserve"> </w:t>
            </w:r>
            <w:r w:rsidRPr="0036723E">
              <w:rPr>
                <w:sz w:val="15"/>
                <w:szCs w:val="15"/>
              </w:rPr>
              <w:t>stay</w:t>
            </w:r>
            <w:r w:rsidRPr="0036723E">
              <w:rPr>
                <w:spacing w:val="-7"/>
                <w:sz w:val="15"/>
                <w:szCs w:val="15"/>
              </w:rPr>
              <w:t xml:space="preserve"> </w:t>
            </w:r>
            <w:r w:rsidRPr="0036723E">
              <w:rPr>
                <w:sz w:val="15"/>
                <w:szCs w:val="15"/>
              </w:rPr>
              <w:t>current</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order to prepare students for rigorous</w:t>
            </w:r>
            <w:r w:rsidRPr="0036723E">
              <w:rPr>
                <w:spacing w:val="-7"/>
                <w:sz w:val="15"/>
                <w:szCs w:val="15"/>
              </w:rPr>
              <w:t xml:space="preserve"> </w:t>
            </w:r>
            <w:r w:rsidRPr="0036723E">
              <w:rPr>
                <w:sz w:val="15"/>
                <w:szCs w:val="15"/>
              </w:rPr>
              <w:t>exams.</w:t>
            </w:r>
          </w:p>
        </w:tc>
      </w:tr>
      <w:tr w:rsidR="00E41448" w14:paraId="19D197ED" w14:textId="77777777" w:rsidTr="00125A77">
        <w:trPr>
          <w:trHeight w:val="642"/>
        </w:trPr>
        <w:tc>
          <w:tcPr>
            <w:tcW w:w="3870" w:type="dxa"/>
          </w:tcPr>
          <w:p w14:paraId="04CCA91B" w14:textId="77777777" w:rsidR="00E41448" w:rsidRPr="00125A77" w:rsidRDefault="00E41448" w:rsidP="00125A77">
            <w:pPr>
              <w:pStyle w:val="TableParagraph"/>
              <w:ind w:left="268"/>
              <w:rPr>
                <w:sz w:val="15"/>
              </w:rPr>
            </w:pPr>
            <w:r w:rsidRPr="00125A77">
              <w:rPr>
                <w:sz w:val="15"/>
              </w:rPr>
              <w:t>Brian Russell</w:t>
            </w:r>
          </w:p>
        </w:tc>
        <w:tc>
          <w:tcPr>
            <w:tcW w:w="2970" w:type="dxa"/>
          </w:tcPr>
          <w:p w14:paraId="3A802269"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0B4F96C" w14:textId="7D6C34A7" w:rsidR="00E41448" w:rsidRPr="0036723E" w:rsidRDefault="00E41448" w:rsidP="0036723E">
            <w:pPr>
              <w:pStyle w:val="TableParagraph"/>
              <w:spacing w:before="48" w:line="206" w:lineRule="auto"/>
              <w:ind w:right="90"/>
              <w:rPr>
                <w:sz w:val="15"/>
                <w:szCs w:val="15"/>
              </w:rPr>
            </w:pPr>
            <w:r w:rsidRPr="0036723E">
              <w:rPr>
                <w:sz w:val="15"/>
                <w:szCs w:val="15"/>
              </w:rPr>
              <w:t xml:space="preserve">Shared several examples related to the importance of continued Perkins funding at the secondary level to support CTE programs. Concerns </w:t>
            </w:r>
            <w:proofErr w:type="gramStart"/>
            <w:r w:rsidRPr="0036723E">
              <w:rPr>
                <w:sz w:val="15"/>
                <w:szCs w:val="15"/>
              </w:rPr>
              <w:t>were shared</w:t>
            </w:r>
            <w:proofErr w:type="gramEnd"/>
            <w:r w:rsidRPr="0036723E">
              <w:rPr>
                <w:sz w:val="15"/>
                <w:szCs w:val="15"/>
              </w:rPr>
              <w:t xml:space="preserve"> to ensure equipment replicates industry standards t</w:t>
            </w:r>
            <w:r w:rsidR="008E7007" w:rsidRPr="0036723E">
              <w:rPr>
                <w:sz w:val="15"/>
                <w:szCs w:val="15"/>
              </w:rPr>
              <w:t xml:space="preserve">o prepare students for tomorrow’s </w:t>
            </w:r>
            <w:r w:rsidRPr="0036723E">
              <w:rPr>
                <w:sz w:val="15"/>
                <w:szCs w:val="15"/>
              </w:rPr>
              <w:t>workforce. An increase in special population student enrollment has increased instructional costs. Decreasing federal funding seeks to shift local resources to cover this growing population.</w:t>
            </w:r>
          </w:p>
        </w:tc>
      </w:tr>
      <w:tr w:rsidR="00E41448" w14:paraId="00B81F84" w14:textId="77777777" w:rsidTr="00125A77">
        <w:trPr>
          <w:trHeight w:val="364"/>
        </w:trPr>
        <w:tc>
          <w:tcPr>
            <w:tcW w:w="3870" w:type="dxa"/>
          </w:tcPr>
          <w:p w14:paraId="18BE23F6" w14:textId="77777777" w:rsidR="00E41448" w:rsidRPr="00125A77" w:rsidRDefault="00E41448" w:rsidP="00125A77">
            <w:pPr>
              <w:pStyle w:val="TableParagraph"/>
              <w:ind w:left="268"/>
              <w:rPr>
                <w:sz w:val="15"/>
              </w:rPr>
            </w:pPr>
            <w:r w:rsidRPr="00125A77">
              <w:rPr>
                <w:sz w:val="15"/>
              </w:rPr>
              <w:t>Sam Leone</w:t>
            </w:r>
          </w:p>
        </w:tc>
        <w:tc>
          <w:tcPr>
            <w:tcW w:w="2970" w:type="dxa"/>
          </w:tcPr>
          <w:p w14:paraId="51764512"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41449FED" w14:textId="444C4042" w:rsidR="00E41448" w:rsidRPr="0036723E" w:rsidRDefault="00E41448" w:rsidP="0036723E">
            <w:pPr>
              <w:pStyle w:val="TableParagraph"/>
              <w:spacing w:before="48" w:line="206" w:lineRule="auto"/>
              <w:ind w:right="90"/>
              <w:rPr>
                <w:sz w:val="15"/>
                <w:szCs w:val="15"/>
              </w:rPr>
            </w:pPr>
            <w:r w:rsidRPr="0036723E">
              <w:rPr>
                <w:sz w:val="15"/>
                <w:szCs w:val="15"/>
              </w:rPr>
              <w:t>Funding to support school divisions</w:t>
            </w:r>
            <w:r w:rsidR="008E7007" w:rsidRPr="0036723E">
              <w:rPr>
                <w:sz w:val="15"/>
                <w:szCs w:val="15"/>
              </w:rPr>
              <w:t xml:space="preserve"> to</w:t>
            </w:r>
            <w:r w:rsidRPr="0036723E">
              <w:rPr>
                <w:sz w:val="15"/>
                <w:szCs w:val="15"/>
              </w:rPr>
              <w:t xml:space="preserve"> provide CTSO opportunities is critical. Any further reduction to Perkins allocations will further hinder their division's ability to provide equitable CTE programs across the division.</w:t>
            </w:r>
          </w:p>
        </w:tc>
      </w:tr>
      <w:tr w:rsidR="00E41448" w14:paraId="65B102CF" w14:textId="77777777" w:rsidTr="00125A77">
        <w:trPr>
          <w:trHeight w:val="503"/>
        </w:trPr>
        <w:tc>
          <w:tcPr>
            <w:tcW w:w="3870" w:type="dxa"/>
          </w:tcPr>
          <w:p w14:paraId="329DCB51" w14:textId="77777777" w:rsidR="00E41448" w:rsidRPr="00125A77" w:rsidRDefault="00E41448" w:rsidP="00125A77">
            <w:pPr>
              <w:pStyle w:val="TableParagraph"/>
              <w:ind w:left="268"/>
              <w:rPr>
                <w:sz w:val="15"/>
              </w:rPr>
            </w:pPr>
          </w:p>
        </w:tc>
        <w:tc>
          <w:tcPr>
            <w:tcW w:w="2970" w:type="dxa"/>
          </w:tcPr>
          <w:p w14:paraId="6A8DBD63" w14:textId="4C36715E" w:rsidR="00E41448" w:rsidRPr="00125A77" w:rsidRDefault="000663C6" w:rsidP="00E41448">
            <w:pPr>
              <w:pStyle w:val="TableParagraph"/>
              <w:rPr>
                <w:sz w:val="15"/>
                <w:szCs w:val="15"/>
              </w:rPr>
            </w:pPr>
            <w:r w:rsidRPr="00125A77">
              <w:rPr>
                <w:sz w:val="15"/>
                <w:szCs w:val="15"/>
              </w:rPr>
              <w:t>CTE</w:t>
            </w:r>
            <w:r w:rsidR="00E41448" w:rsidRPr="00125A77">
              <w:rPr>
                <w:sz w:val="15"/>
                <w:szCs w:val="15"/>
              </w:rPr>
              <w:t xml:space="preserve"> Resource Center</w:t>
            </w:r>
          </w:p>
        </w:tc>
        <w:tc>
          <w:tcPr>
            <w:tcW w:w="7561" w:type="dxa"/>
          </w:tcPr>
          <w:p w14:paraId="5AA777EF" w14:textId="77777777" w:rsidR="00E41448" w:rsidRPr="0036723E" w:rsidRDefault="00E41448" w:rsidP="0036723E">
            <w:pPr>
              <w:pStyle w:val="TableParagraph"/>
              <w:spacing w:before="48" w:line="206" w:lineRule="auto"/>
              <w:ind w:right="90"/>
              <w:rPr>
                <w:sz w:val="15"/>
                <w:szCs w:val="15"/>
              </w:rPr>
            </w:pPr>
            <w:r w:rsidRPr="0036723E">
              <w:rPr>
                <w:sz w:val="15"/>
                <w:szCs w:val="15"/>
              </w:rPr>
              <w:t>Funding to support the curriculum resource center is critical and losing it would be devastating. The CRC provides</w:t>
            </w:r>
            <w:r w:rsidRPr="0036723E">
              <w:rPr>
                <w:spacing w:val="-8"/>
                <w:sz w:val="15"/>
                <w:szCs w:val="15"/>
              </w:rPr>
              <w:t xml:space="preserve"> </w:t>
            </w:r>
            <w:r w:rsidRPr="0036723E">
              <w:rPr>
                <w:sz w:val="15"/>
                <w:szCs w:val="15"/>
              </w:rPr>
              <w:t>aligned</w:t>
            </w:r>
            <w:r w:rsidRPr="0036723E">
              <w:rPr>
                <w:spacing w:val="-8"/>
                <w:sz w:val="15"/>
                <w:szCs w:val="15"/>
              </w:rPr>
              <w:t xml:space="preserve"> </w:t>
            </w:r>
            <w:r w:rsidRPr="0036723E">
              <w:rPr>
                <w:sz w:val="15"/>
                <w:szCs w:val="15"/>
              </w:rPr>
              <w:t>curriculum</w:t>
            </w:r>
            <w:r w:rsidRPr="0036723E">
              <w:rPr>
                <w:spacing w:val="-8"/>
                <w:sz w:val="15"/>
                <w:szCs w:val="15"/>
              </w:rPr>
              <w:t xml:space="preserve"> </w:t>
            </w:r>
            <w:r w:rsidRPr="0036723E">
              <w:rPr>
                <w:sz w:val="15"/>
                <w:szCs w:val="15"/>
              </w:rPr>
              <w:t>with</w:t>
            </w:r>
            <w:r w:rsidRPr="0036723E">
              <w:rPr>
                <w:spacing w:val="-8"/>
                <w:sz w:val="15"/>
                <w:szCs w:val="15"/>
              </w:rPr>
              <w:t xml:space="preserve"> </w:t>
            </w:r>
            <w:r w:rsidRPr="0036723E">
              <w:rPr>
                <w:sz w:val="15"/>
                <w:szCs w:val="15"/>
              </w:rPr>
              <w:t>industry</w:t>
            </w:r>
            <w:r w:rsidRPr="0036723E">
              <w:rPr>
                <w:spacing w:val="-8"/>
                <w:sz w:val="15"/>
                <w:szCs w:val="15"/>
              </w:rPr>
              <w:t xml:space="preserve"> </w:t>
            </w:r>
            <w:r w:rsidRPr="0036723E">
              <w:rPr>
                <w:sz w:val="15"/>
                <w:szCs w:val="15"/>
              </w:rPr>
              <w:t>standards</w:t>
            </w:r>
            <w:r w:rsidRPr="0036723E">
              <w:rPr>
                <w:spacing w:val="-7"/>
                <w:sz w:val="15"/>
                <w:szCs w:val="15"/>
              </w:rPr>
              <w:t xml:space="preserve"> </w:t>
            </w:r>
            <w:r w:rsidRPr="0036723E">
              <w:rPr>
                <w:sz w:val="15"/>
                <w:szCs w:val="15"/>
              </w:rPr>
              <w:t>and</w:t>
            </w:r>
            <w:r w:rsidRPr="0036723E">
              <w:rPr>
                <w:spacing w:val="-8"/>
                <w:sz w:val="15"/>
                <w:szCs w:val="15"/>
              </w:rPr>
              <w:t xml:space="preserve"> </w:t>
            </w:r>
            <w:r w:rsidRPr="0036723E">
              <w:rPr>
                <w:sz w:val="15"/>
                <w:szCs w:val="15"/>
              </w:rPr>
              <w:t>ensures</w:t>
            </w:r>
            <w:r w:rsidRPr="0036723E">
              <w:rPr>
                <w:spacing w:val="-8"/>
                <w:sz w:val="15"/>
                <w:szCs w:val="15"/>
              </w:rPr>
              <w:t xml:space="preserve"> </w:t>
            </w:r>
            <w:r w:rsidRPr="0036723E">
              <w:rPr>
                <w:sz w:val="15"/>
                <w:szCs w:val="15"/>
              </w:rPr>
              <w:t>competencies</w:t>
            </w:r>
            <w:r w:rsidRPr="0036723E">
              <w:rPr>
                <w:spacing w:val="-8"/>
                <w:sz w:val="15"/>
                <w:szCs w:val="15"/>
              </w:rPr>
              <w:t xml:space="preserve"> </w:t>
            </w:r>
            <w:proofErr w:type="gramStart"/>
            <w:r w:rsidRPr="0036723E">
              <w:rPr>
                <w:sz w:val="15"/>
                <w:szCs w:val="15"/>
              </w:rPr>
              <w:t>are</w:t>
            </w:r>
            <w:r w:rsidRPr="0036723E">
              <w:rPr>
                <w:spacing w:val="-8"/>
                <w:sz w:val="15"/>
                <w:szCs w:val="15"/>
              </w:rPr>
              <w:t xml:space="preserve"> </w:t>
            </w:r>
            <w:r w:rsidRPr="0036723E">
              <w:rPr>
                <w:sz w:val="15"/>
                <w:szCs w:val="15"/>
              </w:rPr>
              <w:t>identified</w:t>
            </w:r>
            <w:proofErr w:type="gramEnd"/>
            <w:r w:rsidRPr="0036723E">
              <w:rPr>
                <w:sz w:val="15"/>
                <w:szCs w:val="15"/>
              </w:rPr>
              <w:t>.</w:t>
            </w:r>
            <w:r w:rsidRPr="0036723E">
              <w:rPr>
                <w:spacing w:val="-8"/>
                <w:sz w:val="15"/>
                <w:szCs w:val="15"/>
              </w:rPr>
              <w:t xml:space="preserve"> </w:t>
            </w:r>
            <w:r w:rsidRPr="0036723E">
              <w:rPr>
                <w:sz w:val="15"/>
                <w:szCs w:val="15"/>
              </w:rPr>
              <w:t>The</w:t>
            </w:r>
            <w:r w:rsidRPr="0036723E">
              <w:rPr>
                <w:spacing w:val="-7"/>
                <w:sz w:val="15"/>
                <w:szCs w:val="15"/>
              </w:rPr>
              <w:t xml:space="preserve"> </w:t>
            </w:r>
            <w:r w:rsidRPr="0036723E">
              <w:rPr>
                <w:sz w:val="15"/>
                <w:szCs w:val="15"/>
              </w:rPr>
              <w:t>CRC</w:t>
            </w:r>
            <w:r w:rsidRPr="0036723E">
              <w:rPr>
                <w:spacing w:val="-8"/>
                <w:sz w:val="15"/>
                <w:szCs w:val="15"/>
              </w:rPr>
              <w:t xml:space="preserve"> </w:t>
            </w:r>
            <w:r w:rsidRPr="0036723E">
              <w:rPr>
                <w:sz w:val="15"/>
                <w:szCs w:val="15"/>
              </w:rPr>
              <w:t>clearly articulates CTE courses, industry certifications, course sequences just to name a</w:t>
            </w:r>
            <w:r w:rsidRPr="0036723E">
              <w:rPr>
                <w:spacing w:val="-26"/>
                <w:sz w:val="15"/>
                <w:szCs w:val="15"/>
              </w:rPr>
              <w:t xml:space="preserve"> </w:t>
            </w:r>
            <w:r w:rsidRPr="0036723E">
              <w:rPr>
                <w:sz w:val="15"/>
                <w:szCs w:val="15"/>
              </w:rPr>
              <w:t>few.</w:t>
            </w:r>
          </w:p>
        </w:tc>
      </w:tr>
      <w:tr w:rsidR="00E41448" w14:paraId="5ECE7706" w14:textId="77777777" w:rsidTr="00125A77">
        <w:trPr>
          <w:trHeight w:val="642"/>
        </w:trPr>
        <w:tc>
          <w:tcPr>
            <w:tcW w:w="3870" w:type="dxa"/>
          </w:tcPr>
          <w:p w14:paraId="52C5AA1F" w14:textId="77777777" w:rsidR="00E41448" w:rsidRPr="00125A77" w:rsidRDefault="00E41448" w:rsidP="00125A77">
            <w:pPr>
              <w:pStyle w:val="TableParagraph"/>
              <w:ind w:left="268"/>
              <w:rPr>
                <w:sz w:val="15"/>
              </w:rPr>
            </w:pPr>
            <w:r w:rsidRPr="00125A77">
              <w:rPr>
                <w:sz w:val="15"/>
              </w:rPr>
              <w:t>Chad Maclin</w:t>
            </w:r>
          </w:p>
        </w:tc>
        <w:tc>
          <w:tcPr>
            <w:tcW w:w="2970" w:type="dxa"/>
          </w:tcPr>
          <w:p w14:paraId="041C48D3"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4C2266CC" w14:textId="06973A64" w:rsidR="00E41448" w:rsidRPr="0036723E" w:rsidRDefault="00E41448" w:rsidP="0036723E">
            <w:pPr>
              <w:pStyle w:val="TableParagraph"/>
              <w:spacing w:before="48" w:line="206" w:lineRule="auto"/>
              <w:ind w:right="90"/>
              <w:rPr>
                <w:sz w:val="15"/>
                <w:szCs w:val="15"/>
              </w:rPr>
            </w:pPr>
            <w:r w:rsidRPr="0036723E">
              <w:rPr>
                <w:sz w:val="15"/>
                <w:szCs w:val="15"/>
              </w:rPr>
              <w:t xml:space="preserve">Cautioned the VDOE on changing the current funding formula, as any reduction in federal investment will significantly </w:t>
            </w:r>
            <w:proofErr w:type="gramStart"/>
            <w:r w:rsidRPr="0036723E">
              <w:rPr>
                <w:sz w:val="15"/>
                <w:szCs w:val="15"/>
              </w:rPr>
              <w:t>impact</w:t>
            </w:r>
            <w:proofErr w:type="gramEnd"/>
            <w:r w:rsidRPr="0036723E">
              <w:rPr>
                <w:sz w:val="15"/>
                <w:szCs w:val="15"/>
              </w:rPr>
              <w:t xml:space="preserve"> our division's ability to implement CTE with fidelity and equity. It </w:t>
            </w:r>
            <w:proofErr w:type="gramStart"/>
            <w:r w:rsidRPr="0036723E">
              <w:rPr>
                <w:sz w:val="15"/>
                <w:szCs w:val="15"/>
              </w:rPr>
              <w:t>is requested</w:t>
            </w:r>
            <w:proofErr w:type="gramEnd"/>
            <w:r w:rsidRPr="0036723E">
              <w:rPr>
                <w:sz w:val="15"/>
                <w:szCs w:val="15"/>
              </w:rPr>
              <w:t xml:space="preserve"> where poss</w:t>
            </w:r>
            <w:r w:rsidR="008E7007" w:rsidRPr="0036723E">
              <w:rPr>
                <w:sz w:val="15"/>
                <w:szCs w:val="15"/>
              </w:rPr>
              <w:t>ible that the secondary to post</w:t>
            </w:r>
            <w:r w:rsidRPr="0036723E">
              <w:rPr>
                <w:sz w:val="15"/>
                <w:szCs w:val="15"/>
              </w:rPr>
              <w:t>secondary split be increased in favor of secondary to support the increased demands on special education, WBL, and industry credentials.</w:t>
            </w:r>
          </w:p>
        </w:tc>
      </w:tr>
      <w:tr w:rsidR="00E41448" w14:paraId="1755D3B2" w14:textId="77777777" w:rsidTr="00125A77">
        <w:trPr>
          <w:trHeight w:val="364"/>
        </w:trPr>
        <w:tc>
          <w:tcPr>
            <w:tcW w:w="3870" w:type="dxa"/>
          </w:tcPr>
          <w:p w14:paraId="31B915FE" w14:textId="77777777" w:rsidR="00E41448" w:rsidRDefault="00E41448" w:rsidP="00E41448">
            <w:pPr>
              <w:pStyle w:val="TableParagraph"/>
              <w:rPr>
                <w:sz w:val="14"/>
              </w:rPr>
            </w:pPr>
          </w:p>
        </w:tc>
        <w:tc>
          <w:tcPr>
            <w:tcW w:w="2970" w:type="dxa"/>
          </w:tcPr>
          <w:p w14:paraId="248D91EF" w14:textId="77777777" w:rsidR="00E41448" w:rsidRPr="00125A77" w:rsidRDefault="00E41448" w:rsidP="00E41448">
            <w:pPr>
              <w:pStyle w:val="TableParagraph"/>
              <w:rPr>
                <w:sz w:val="15"/>
                <w:szCs w:val="15"/>
              </w:rPr>
            </w:pPr>
            <w:r w:rsidRPr="00125A77">
              <w:rPr>
                <w:sz w:val="15"/>
                <w:szCs w:val="15"/>
              </w:rPr>
              <w:t>WBL</w:t>
            </w:r>
          </w:p>
        </w:tc>
        <w:tc>
          <w:tcPr>
            <w:tcW w:w="7561" w:type="dxa"/>
          </w:tcPr>
          <w:p w14:paraId="66243D70" w14:textId="77777777" w:rsidR="00E41448" w:rsidRPr="0036723E" w:rsidRDefault="00E41448" w:rsidP="0036723E">
            <w:pPr>
              <w:pStyle w:val="TableParagraph"/>
              <w:spacing w:before="48" w:line="206" w:lineRule="auto"/>
              <w:ind w:right="90"/>
              <w:rPr>
                <w:sz w:val="15"/>
                <w:szCs w:val="15"/>
              </w:rPr>
            </w:pPr>
            <w:r w:rsidRPr="0036723E">
              <w:rPr>
                <w:sz w:val="15"/>
                <w:szCs w:val="15"/>
              </w:rPr>
              <w:t xml:space="preserve">Implementing WBL has highlighted the need for a centralized management system. Funding </w:t>
            </w:r>
            <w:proofErr w:type="gramStart"/>
            <w:r w:rsidRPr="0036723E">
              <w:rPr>
                <w:sz w:val="15"/>
                <w:szCs w:val="15"/>
              </w:rPr>
              <w:t>is needed</w:t>
            </w:r>
            <w:proofErr w:type="gramEnd"/>
            <w:r w:rsidRPr="0036723E">
              <w:rPr>
                <w:sz w:val="15"/>
                <w:szCs w:val="15"/>
              </w:rPr>
              <w:t xml:space="preserve"> to support this initiative.</w:t>
            </w:r>
          </w:p>
        </w:tc>
      </w:tr>
      <w:tr w:rsidR="00E41448" w14:paraId="698FE1A8" w14:textId="77777777" w:rsidTr="00125A77">
        <w:trPr>
          <w:trHeight w:val="642"/>
        </w:trPr>
        <w:tc>
          <w:tcPr>
            <w:tcW w:w="3870" w:type="dxa"/>
          </w:tcPr>
          <w:p w14:paraId="52A71D9E" w14:textId="77777777" w:rsidR="00E41448" w:rsidRPr="00125A77" w:rsidRDefault="00E41448" w:rsidP="00125A77">
            <w:pPr>
              <w:pStyle w:val="TableParagraph"/>
              <w:ind w:left="268"/>
              <w:rPr>
                <w:sz w:val="15"/>
              </w:rPr>
            </w:pPr>
            <w:r w:rsidRPr="00125A77">
              <w:rPr>
                <w:sz w:val="15"/>
              </w:rPr>
              <w:t>Sara Lockett</w:t>
            </w:r>
          </w:p>
        </w:tc>
        <w:tc>
          <w:tcPr>
            <w:tcW w:w="2970" w:type="dxa"/>
          </w:tcPr>
          <w:p w14:paraId="70281AF3"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11E7C35" w14:textId="7C4AEDAF" w:rsidR="00E41448" w:rsidRDefault="00E41448" w:rsidP="002E13C7">
            <w:pPr>
              <w:pStyle w:val="TableParagraph"/>
              <w:spacing w:before="48" w:line="206" w:lineRule="auto"/>
              <w:ind w:right="90"/>
              <w:rPr>
                <w:sz w:val="14"/>
              </w:rPr>
            </w:pPr>
            <w:r w:rsidRPr="0036723E">
              <w:rPr>
                <w:sz w:val="15"/>
                <w:szCs w:val="15"/>
              </w:rPr>
              <w:t>Strongly</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support</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85/15</w:t>
            </w:r>
            <w:r w:rsidRPr="0036723E">
              <w:rPr>
                <w:spacing w:val="-7"/>
                <w:sz w:val="15"/>
                <w:szCs w:val="15"/>
              </w:rPr>
              <w:t xml:space="preserve"> </w:t>
            </w:r>
            <w:r w:rsidRPr="0036723E">
              <w:rPr>
                <w:sz w:val="15"/>
                <w:szCs w:val="15"/>
              </w:rPr>
              <w:t>split</w:t>
            </w:r>
            <w:r w:rsidRPr="0036723E">
              <w:rPr>
                <w:spacing w:val="-7"/>
                <w:sz w:val="15"/>
                <w:szCs w:val="15"/>
              </w:rPr>
              <w:t xml:space="preserve"> </w:t>
            </w:r>
            <w:r w:rsidRPr="0036723E">
              <w:rPr>
                <w:sz w:val="15"/>
                <w:szCs w:val="15"/>
              </w:rPr>
              <w:t>and</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current</w:t>
            </w:r>
            <w:r w:rsidRPr="0036723E">
              <w:rPr>
                <w:spacing w:val="-7"/>
                <w:sz w:val="15"/>
                <w:szCs w:val="15"/>
              </w:rPr>
              <w:t xml:space="preserve"> </w:t>
            </w:r>
            <w:r w:rsidRPr="0036723E">
              <w:rPr>
                <w:sz w:val="15"/>
                <w:szCs w:val="15"/>
              </w:rPr>
              <w:t>state</w:t>
            </w:r>
            <w:r w:rsidRPr="0036723E">
              <w:rPr>
                <w:spacing w:val="-7"/>
                <w:sz w:val="15"/>
                <w:szCs w:val="15"/>
              </w:rPr>
              <w:t xml:space="preserve"> </w:t>
            </w:r>
            <w:r w:rsidRPr="0036723E">
              <w:rPr>
                <w:sz w:val="15"/>
                <w:szCs w:val="15"/>
              </w:rPr>
              <w:t>administration</w:t>
            </w:r>
            <w:r w:rsidRPr="0036723E">
              <w:rPr>
                <w:spacing w:val="-7"/>
                <w:sz w:val="15"/>
                <w:szCs w:val="15"/>
              </w:rPr>
              <w:t xml:space="preserve"> </w:t>
            </w:r>
            <w:r w:rsidRPr="0036723E">
              <w:rPr>
                <w:sz w:val="15"/>
                <w:szCs w:val="15"/>
              </w:rPr>
              <w:t>and</w:t>
            </w:r>
            <w:r w:rsidRPr="0036723E">
              <w:rPr>
                <w:spacing w:val="-6"/>
                <w:sz w:val="15"/>
                <w:szCs w:val="15"/>
              </w:rPr>
              <w:t xml:space="preserve"> </w:t>
            </w:r>
            <w:r w:rsidRPr="0036723E">
              <w:rPr>
                <w:sz w:val="15"/>
                <w:szCs w:val="15"/>
              </w:rPr>
              <w:t>state</w:t>
            </w:r>
            <w:r w:rsidRPr="0036723E">
              <w:rPr>
                <w:spacing w:val="-7"/>
                <w:sz w:val="15"/>
                <w:szCs w:val="15"/>
              </w:rPr>
              <w:t xml:space="preserve"> </w:t>
            </w:r>
            <w:r w:rsidRPr="0036723E">
              <w:rPr>
                <w:sz w:val="15"/>
                <w:szCs w:val="15"/>
              </w:rPr>
              <w:t>leadership</w:t>
            </w:r>
            <w:r w:rsidRPr="0036723E">
              <w:rPr>
                <w:spacing w:val="-7"/>
                <w:sz w:val="15"/>
                <w:szCs w:val="15"/>
              </w:rPr>
              <w:t xml:space="preserve"> </w:t>
            </w:r>
            <w:r w:rsidRPr="0036723E">
              <w:rPr>
                <w:sz w:val="15"/>
                <w:szCs w:val="15"/>
              </w:rPr>
              <w:t>allocations.</w:t>
            </w:r>
            <w:r w:rsidRPr="0036723E">
              <w:rPr>
                <w:spacing w:val="-7"/>
                <w:sz w:val="15"/>
                <w:szCs w:val="15"/>
              </w:rPr>
              <w:t xml:space="preserve"> </w:t>
            </w:r>
            <w:r w:rsidRPr="0036723E">
              <w:rPr>
                <w:sz w:val="15"/>
                <w:szCs w:val="15"/>
              </w:rPr>
              <w:t>Any change</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this</w:t>
            </w:r>
            <w:r w:rsidRPr="0036723E">
              <w:rPr>
                <w:spacing w:val="-7"/>
                <w:sz w:val="15"/>
                <w:szCs w:val="15"/>
              </w:rPr>
              <w:t xml:space="preserve"> </w:t>
            </w:r>
            <w:r w:rsidRPr="0036723E">
              <w:rPr>
                <w:sz w:val="15"/>
                <w:szCs w:val="15"/>
              </w:rPr>
              <w:t>formula</w:t>
            </w:r>
            <w:r w:rsidRPr="0036723E">
              <w:rPr>
                <w:spacing w:val="-7"/>
                <w:sz w:val="15"/>
                <w:szCs w:val="15"/>
              </w:rPr>
              <w:t xml:space="preserve"> </w:t>
            </w:r>
            <w:r w:rsidRPr="0036723E">
              <w:rPr>
                <w:sz w:val="15"/>
                <w:szCs w:val="15"/>
              </w:rPr>
              <w:t>will</w:t>
            </w:r>
            <w:r w:rsidRPr="0036723E">
              <w:rPr>
                <w:spacing w:val="-7"/>
                <w:sz w:val="15"/>
                <w:szCs w:val="15"/>
              </w:rPr>
              <w:t xml:space="preserve"> </w:t>
            </w:r>
            <w:proofErr w:type="gramStart"/>
            <w:r w:rsidRPr="0036723E">
              <w:rPr>
                <w:sz w:val="15"/>
                <w:szCs w:val="15"/>
              </w:rPr>
              <w:t>impact</w:t>
            </w:r>
            <w:proofErr w:type="gramEnd"/>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programs</w:t>
            </w:r>
            <w:r w:rsidRPr="0036723E">
              <w:rPr>
                <w:spacing w:val="-7"/>
                <w:sz w:val="15"/>
                <w:szCs w:val="15"/>
              </w:rPr>
              <w:t xml:space="preserve"> </w:t>
            </w:r>
            <w:r w:rsidRPr="0036723E">
              <w:rPr>
                <w:sz w:val="15"/>
                <w:szCs w:val="15"/>
              </w:rPr>
              <w:t>that</w:t>
            </w:r>
            <w:r w:rsidRPr="0036723E">
              <w:rPr>
                <w:spacing w:val="-6"/>
                <w:sz w:val="15"/>
                <w:szCs w:val="15"/>
              </w:rPr>
              <w:t xml:space="preserve"> </w:t>
            </w:r>
            <w:r w:rsidRPr="0036723E">
              <w:rPr>
                <w:sz w:val="15"/>
                <w:szCs w:val="15"/>
              </w:rPr>
              <w:t>prepare</w:t>
            </w:r>
            <w:r w:rsidRPr="0036723E">
              <w:rPr>
                <w:spacing w:val="-7"/>
                <w:sz w:val="15"/>
                <w:szCs w:val="15"/>
              </w:rPr>
              <w:t xml:space="preserve"> </w:t>
            </w:r>
            <w:r w:rsidRPr="0036723E">
              <w:rPr>
                <w:sz w:val="15"/>
                <w:szCs w:val="15"/>
              </w:rPr>
              <w:t>our</w:t>
            </w:r>
            <w:r w:rsidRPr="0036723E">
              <w:rPr>
                <w:spacing w:val="-7"/>
                <w:sz w:val="15"/>
                <w:szCs w:val="15"/>
              </w:rPr>
              <w:t xml:space="preserve"> </w:t>
            </w:r>
            <w:r w:rsidRPr="0036723E">
              <w:rPr>
                <w:sz w:val="15"/>
                <w:szCs w:val="15"/>
              </w:rPr>
              <w:t>68,000</w:t>
            </w:r>
            <w:r w:rsidRPr="0036723E">
              <w:rPr>
                <w:spacing w:val="-7"/>
                <w:sz w:val="15"/>
                <w:szCs w:val="15"/>
              </w:rPr>
              <w:t xml:space="preserve"> </w:t>
            </w:r>
            <w:r w:rsidRPr="0036723E">
              <w:rPr>
                <w:sz w:val="15"/>
                <w:szCs w:val="15"/>
              </w:rPr>
              <w:t>students</w:t>
            </w:r>
            <w:r w:rsidRPr="0036723E">
              <w:rPr>
                <w:spacing w:val="-7"/>
                <w:sz w:val="15"/>
                <w:szCs w:val="15"/>
              </w:rPr>
              <w:t xml:space="preserve"> </w:t>
            </w:r>
            <w:r w:rsidRPr="0036723E">
              <w:rPr>
                <w:sz w:val="15"/>
                <w:szCs w:val="15"/>
              </w:rPr>
              <w:t>for</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real</w:t>
            </w:r>
            <w:r w:rsidRPr="0036723E">
              <w:rPr>
                <w:spacing w:val="-7"/>
                <w:sz w:val="15"/>
                <w:szCs w:val="15"/>
              </w:rPr>
              <w:t xml:space="preserve"> </w:t>
            </w:r>
            <w:r w:rsidRPr="0036723E">
              <w:rPr>
                <w:sz w:val="15"/>
                <w:szCs w:val="15"/>
              </w:rPr>
              <w:t>world.</w:t>
            </w:r>
            <w:r w:rsidRPr="0036723E">
              <w:rPr>
                <w:spacing w:val="-7"/>
                <w:sz w:val="15"/>
                <w:szCs w:val="15"/>
              </w:rPr>
              <w:t xml:space="preserve"> </w:t>
            </w:r>
            <w:r w:rsidRPr="0036723E">
              <w:rPr>
                <w:sz w:val="15"/>
                <w:szCs w:val="15"/>
              </w:rPr>
              <w:t>Comments around</w:t>
            </w:r>
            <w:r w:rsidRPr="0036723E">
              <w:rPr>
                <w:spacing w:val="-6"/>
                <w:sz w:val="15"/>
                <w:szCs w:val="15"/>
              </w:rPr>
              <w:t xml:space="preserve"> </w:t>
            </w:r>
            <w:r w:rsidRPr="0036723E">
              <w:rPr>
                <w:sz w:val="15"/>
                <w:szCs w:val="15"/>
              </w:rPr>
              <w:t>equipment,</w:t>
            </w:r>
            <w:r w:rsidRPr="0036723E">
              <w:rPr>
                <w:spacing w:val="-6"/>
                <w:sz w:val="15"/>
                <w:szCs w:val="15"/>
              </w:rPr>
              <w:t xml:space="preserve"> </w:t>
            </w:r>
            <w:r w:rsidRPr="0036723E">
              <w:rPr>
                <w:sz w:val="15"/>
                <w:szCs w:val="15"/>
              </w:rPr>
              <w:t>professional</w:t>
            </w:r>
            <w:r w:rsidRPr="0036723E">
              <w:rPr>
                <w:spacing w:val="-6"/>
                <w:sz w:val="15"/>
                <w:szCs w:val="15"/>
              </w:rPr>
              <w:t xml:space="preserve"> </w:t>
            </w:r>
            <w:r w:rsidRPr="0036723E">
              <w:rPr>
                <w:sz w:val="15"/>
                <w:szCs w:val="15"/>
              </w:rPr>
              <w:t>development,</w:t>
            </w:r>
            <w:r w:rsidRPr="0036723E">
              <w:rPr>
                <w:spacing w:val="-5"/>
                <w:sz w:val="15"/>
                <w:szCs w:val="15"/>
              </w:rPr>
              <w:t xml:space="preserve"> </w:t>
            </w:r>
            <w:r w:rsidRPr="0036723E">
              <w:rPr>
                <w:sz w:val="15"/>
                <w:szCs w:val="15"/>
              </w:rPr>
              <w:t>CRC,</w:t>
            </w:r>
            <w:r w:rsidRPr="0036723E">
              <w:rPr>
                <w:spacing w:val="-6"/>
                <w:sz w:val="15"/>
                <w:szCs w:val="15"/>
              </w:rPr>
              <w:t xml:space="preserve"> </w:t>
            </w:r>
            <w:r w:rsidRPr="0036723E">
              <w:rPr>
                <w:sz w:val="15"/>
                <w:szCs w:val="15"/>
              </w:rPr>
              <w:t>and</w:t>
            </w:r>
            <w:r w:rsidRPr="0036723E">
              <w:rPr>
                <w:spacing w:val="-6"/>
                <w:sz w:val="15"/>
                <w:szCs w:val="15"/>
              </w:rPr>
              <w:t xml:space="preserve"> </w:t>
            </w:r>
            <w:r w:rsidRPr="0036723E">
              <w:rPr>
                <w:sz w:val="15"/>
                <w:szCs w:val="15"/>
              </w:rPr>
              <w:t>credentials</w:t>
            </w:r>
            <w:r w:rsidRPr="0036723E">
              <w:rPr>
                <w:spacing w:val="-6"/>
                <w:sz w:val="15"/>
                <w:szCs w:val="15"/>
              </w:rPr>
              <w:t xml:space="preserve"> </w:t>
            </w:r>
            <w:r w:rsidRPr="0036723E">
              <w:rPr>
                <w:sz w:val="15"/>
                <w:szCs w:val="15"/>
              </w:rPr>
              <w:t>needing</w:t>
            </w:r>
            <w:r w:rsidRPr="0036723E">
              <w:rPr>
                <w:spacing w:val="-5"/>
                <w:sz w:val="15"/>
                <w:szCs w:val="15"/>
              </w:rPr>
              <w:t xml:space="preserve"> </w:t>
            </w:r>
            <w:r w:rsidRPr="0036723E">
              <w:rPr>
                <w:sz w:val="15"/>
                <w:szCs w:val="15"/>
              </w:rPr>
              <w:t>continued</w:t>
            </w:r>
            <w:r w:rsidRPr="0036723E">
              <w:rPr>
                <w:spacing w:val="-6"/>
                <w:sz w:val="15"/>
                <w:szCs w:val="15"/>
              </w:rPr>
              <w:t xml:space="preserve"> </w:t>
            </w:r>
            <w:r w:rsidRPr="0036723E">
              <w:rPr>
                <w:sz w:val="15"/>
                <w:szCs w:val="15"/>
              </w:rPr>
              <w:t>support/funding.</w:t>
            </w:r>
            <w:r w:rsidR="002E13C7">
              <w:rPr>
                <w:sz w:val="15"/>
                <w:szCs w:val="15"/>
              </w:rPr>
              <w:t xml:space="preserve"> </w:t>
            </w:r>
            <w:r w:rsidRPr="0036723E">
              <w:rPr>
                <w:sz w:val="15"/>
                <w:szCs w:val="15"/>
              </w:rPr>
              <w:t>Shared a personal student story related to the importance and impact of CTE at the secondary level.</w:t>
            </w:r>
          </w:p>
        </w:tc>
      </w:tr>
    </w:tbl>
    <w:p w14:paraId="4FD0D328" w14:textId="77777777" w:rsidR="00E41448" w:rsidRPr="00E41448" w:rsidRDefault="00E41448" w:rsidP="00E41448">
      <w:pPr>
        <w:autoSpaceDE w:val="0"/>
        <w:autoSpaceDN w:val="0"/>
        <w:adjustRightInd w:val="0"/>
        <w:spacing w:after="0"/>
        <w:rPr>
          <w:sz w:val="20"/>
        </w:rPr>
      </w:pPr>
    </w:p>
    <w:tbl>
      <w:tblPr>
        <w:tblW w:w="0" w:type="auto"/>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641E9008" w14:textId="77777777" w:rsidTr="0036723E">
        <w:trPr>
          <w:trHeight w:val="274"/>
        </w:trPr>
        <w:tc>
          <w:tcPr>
            <w:tcW w:w="3870" w:type="dxa"/>
            <w:shd w:val="clear" w:color="auto" w:fill="878787"/>
          </w:tcPr>
          <w:p w14:paraId="1941794E"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shd w:val="clear" w:color="auto" w:fill="878787"/>
          </w:tcPr>
          <w:p w14:paraId="7FD75BA8"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shd w:val="clear" w:color="auto" w:fill="878787"/>
          </w:tcPr>
          <w:p w14:paraId="03E43053"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49283A6D" w14:textId="77777777" w:rsidTr="0036723E">
        <w:trPr>
          <w:trHeight w:val="694"/>
        </w:trPr>
        <w:tc>
          <w:tcPr>
            <w:tcW w:w="3870" w:type="dxa"/>
          </w:tcPr>
          <w:p w14:paraId="03885F5F" w14:textId="77777777" w:rsidR="00E41448" w:rsidRDefault="00E41448" w:rsidP="00125A77">
            <w:pPr>
              <w:pStyle w:val="TableParagraph"/>
              <w:ind w:left="268"/>
              <w:rPr>
                <w:sz w:val="15"/>
              </w:rPr>
            </w:pPr>
            <w:r>
              <w:rPr>
                <w:sz w:val="15"/>
              </w:rPr>
              <w:t xml:space="preserve">Diane </w:t>
            </w:r>
            <w:proofErr w:type="spellStart"/>
            <w:r>
              <w:rPr>
                <w:sz w:val="15"/>
              </w:rPr>
              <w:t>Zawadzki</w:t>
            </w:r>
            <w:proofErr w:type="spellEnd"/>
          </w:p>
        </w:tc>
        <w:tc>
          <w:tcPr>
            <w:tcW w:w="2970" w:type="dxa"/>
          </w:tcPr>
          <w:p w14:paraId="21BF7889" w14:textId="77777777" w:rsidR="00E41448" w:rsidRDefault="00E41448" w:rsidP="00E41448">
            <w:pPr>
              <w:pStyle w:val="TableParagraph"/>
              <w:rPr>
                <w:sz w:val="15"/>
              </w:rPr>
            </w:pPr>
            <w:r>
              <w:rPr>
                <w:sz w:val="15"/>
              </w:rPr>
              <w:t>CTSO</w:t>
            </w:r>
          </w:p>
        </w:tc>
        <w:tc>
          <w:tcPr>
            <w:tcW w:w="7561" w:type="dxa"/>
          </w:tcPr>
          <w:p w14:paraId="497FDC03" w14:textId="7FD6E335" w:rsidR="00E41448" w:rsidRPr="0036723E" w:rsidRDefault="00E41448" w:rsidP="002E13C7">
            <w:pPr>
              <w:pStyle w:val="TableParagraph"/>
              <w:spacing w:before="48" w:line="208" w:lineRule="auto"/>
              <w:ind w:right="90"/>
              <w:rPr>
                <w:sz w:val="15"/>
                <w:szCs w:val="15"/>
              </w:rPr>
            </w:pPr>
            <w:r w:rsidRPr="0036723E">
              <w:rPr>
                <w:sz w:val="15"/>
                <w:szCs w:val="15"/>
              </w:rPr>
              <w:t>Comments</w:t>
            </w:r>
            <w:r w:rsidRPr="0036723E">
              <w:rPr>
                <w:spacing w:val="-27"/>
                <w:sz w:val="15"/>
                <w:szCs w:val="15"/>
              </w:rPr>
              <w:t xml:space="preserve"> </w:t>
            </w:r>
            <w:r w:rsidRPr="0036723E">
              <w:rPr>
                <w:sz w:val="15"/>
                <w:szCs w:val="15"/>
              </w:rPr>
              <w:t>in</w:t>
            </w:r>
            <w:r w:rsidRPr="0036723E">
              <w:rPr>
                <w:spacing w:val="-27"/>
                <w:sz w:val="15"/>
                <w:szCs w:val="15"/>
              </w:rPr>
              <w:t xml:space="preserve"> </w:t>
            </w:r>
            <w:r w:rsidRPr="0036723E">
              <w:rPr>
                <w:sz w:val="15"/>
                <w:szCs w:val="15"/>
              </w:rPr>
              <w:t>support</w:t>
            </w:r>
            <w:r w:rsidRPr="0036723E">
              <w:rPr>
                <w:spacing w:val="-27"/>
                <w:sz w:val="15"/>
                <w:szCs w:val="15"/>
              </w:rPr>
              <w:t xml:space="preserve"> </w:t>
            </w:r>
            <w:r w:rsidRPr="0036723E">
              <w:rPr>
                <w:sz w:val="15"/>
                <w:szCs w:val="15"/>
              </w:rPr>
              <w:t>of</w:t>
            </w:r>
            <w:r w:rsidRPr="0036723E">
              <w:rPr>
                <w:spacing w:val="-27"/>
                <w:sz w:val="15"/>
                <w:szCs w:val="15"/>
              </w:rPr>
              <w:t xml:space="preserve"> </w:t>
            </w:r>
            <w:r w:rsidRPr="0036723E">
              <w:rPr>
                <w:sz w:val="15"/>
                <w:szCs w:val="15"/>
              </w:rPr>
              <w:t>CTSOs</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variety</w:t>
            </w:r>
            <w:r w:rsidRPr="0036723E">
              <w:rPr>
                <w:spacing w:val="-27"/>
                <w:sz w:val="15"/>
                <w:szCs w:val="15"/>
              </w:rPr>
              <w:t xml:space="preserve"> </w:t>
            </w:r>
            <w:proofErr w:type="gramStart"/>
            <w:r w:rsidRPr="0036723E">
              <w:rPr>
                <w:sz w:val="15"/>
                <w:szCs w:val="15"/>
              </w:rPr>
              <w:t>of</w:t>
            </w:r>
            <w:r w:rsidRPr="0036723E">
              <w:rPr>
                <w:spacing w:val="-27"/>
                <w:sz w:val="15"/>
                <w:szCs w:val="15"/>
              </w:rPr>
              <w:t xml:space="preserve"> </w:t>
            </w:r>
            <w:r w:rsidR="008E7007" w:rsidRPr="0036723E">
              <w:rPr>
                <w:spacing w:val="-27"/>
                <w:sz w:val="15"/>
                <w:szCs w:val="15"/>
              </w:rPr>
              <w:t xml:space="preserve"> </w:t>
            </w:r>
            <w:r w:rsidRPr="0036723E">
              <w:rPr>
                <w:sz w:val="15"/>
                <w:szCs w:val="15"/>
              </w:rPr>
              <w:t>leadership</w:t>
            </w:r>
            <w:proofErr w:type="gramEnd"/>
            <w:r w:rsidRPr="0036723E">
              <w:rPr>
                <w:spacing w:val="-26"/>
                <w:sz w:val="15"/>
                <w:szCs w:val="15"/>
              </w:rPr>
              <w:t xml:space="preserve"> </w:t>
            </w:r>
            <w:r w:rsidRPr="0036723E">
              <w:rPr>
                <w:sz w:val="15"/>
                <w:szCs w:val="15"/>
              </w:rPr>
              <w:t>opportunities</w:t>
            </w:r>
            <w:r w:rsidRPr="0036723E">
              <w:rPr>
                <w:spacing w:val="-27"/>
                <w:sz w:val="15"/>
                <w:szCs w:val="15"/>
              </w:rPr>
              <w:t xml:space="preserve"> </w:t>
            </w:r>
            <w:r w:rsidRPr="0036723E">
              <w:rPr>
                <w:sz w:val="15"/>
                <w:szCs w:val="15"/>
              </w:rPr>
              <w:t>they</w:t>
            </w:r>
            <w:r w:rsidRPr="0036723E">
              <w:rPr>
                <w:spacing w:val="-27"/>
                <w:sz w:val="15"/>
                <w:szCs w:val="15"/>
              </w:rPr>
              <w:t xml:space="preserve"> </w:t>
            </w:r>
            <w:r w:rsidRPr="0036723E">
              <w:rPr>
                <w:sz w:val="15"/>
                <w:szCs w:val="15"/>
              </w:rPr>
              <w:t>provide.</w:t>
            </w:r>
            <w:r w:rsidRPr="0036723E">
              <w:rPr>
                <w:spacing w:val="-27"/>
                <w:sz w:val="15"/>
                <w:szCs w:val="15"/>
              </w:rPr>
              <w:t xml:space="preserve"> </w:t>
            </w:r>
            <w:r w:rsidRPr="0036723E">
              <w:rPr>
                <w:sz w:val="15"/>
                <w:szCs w:val="15"/>
              </w:rPr>
              <w:t>This</w:t>
            </w:r>
            <w:r w:rsidRPr="0036723E">
              <w:rPr>
                <w:spacing w:val="-27"/>
                <w:sz w:val="15"/>
                <w:szCs w:val="15"/>
              </w:rPr>
              <w:t xml:space="preserve"> </w:t>
            </w:r>
            <w:r w:rsidRPr="0036723E">
              <w:rPr>
                <w:sz w:val="15"/>
                <w:szCs w:val="15"/>
              </w:rPr>
              <w:t>teacher</w:t>
            </w:r>
            <w:r w:rsidRPr="0036723E">
              <w:rPr>
                <w:spacing w:val="-26"/>
                <w:sz w:val="15"/>
                <w:szCs w:val="15"/>
              </w:rPr>
              <w:t xml:space="preserve"> </w:t>
            </w:r>
            <w:r w:rsidRPr="0036723E">
              <w:rPr>
                <w:sz w:val="15"/>
                <w:szCs w:val="15"/>
              </w:rPr>
              <w:t>has worked</w:t>
            </w:r>
            <w:r w:rsidRPr="0036723E">
              <w:rPr>
                <w:spacing w:val="-29"/>
                <w:sz w:val="15"/>
                <w:szCs w:val="15"/>
              </w:rPr>
              <w:t xml:space="preserve"> </w:t>
            </w:r>
            <w:r w:rsidRPr="0036723E">
              <w:rPr>
                <w:sz w:val="15"/>
                <w:szCs w:val="15"/>
              </w:rPr>
              <w:t>with</w:t>
            </w:r>
            <w:r w:rsidRPr="0036723E">
              <w:rPr>
                <w:spacing w:val="-29"/>
                <w:sz w:val="15"/>
                <w:szCs w:val="15"/>
              </w:rPr>
              <w:t xml:space="preserve"> </w:t>
            </w:r>
            <w:r w:rsidRPr="0036723E">
              <w:rPr>
                <w:sz w:val="15"/>
                <w:szCs w:val="15"/>
              </w:rPr>
              <w:t>over</w:t>
            </w:r>
            <w:r w:rsidRPr="0036723E">
              <w:rPr>
                <w:spacing w:val="-28"/>
                <w:sz w:val="15"/>
                <w:szCs w:val="15"/>
              </w:rPr>
              <w:t xml:space="preserve"> </w:t>
            </w:r>
            <w:r w:rsidRPr="0036723E">
              <w:rPr>
                <w:sz w:val="15"/>
                <w:szCs w:val="15"/>
              </w:rPr>
              <w:t>50</w:t>
            </w:r>
            <w:r w:rsidRPr="0036723E">
              <w:rPr>
                <w:spacing w:val="-29"/>
                <w:sz w:val="15"/>
                <w:szCs w:val="15"/>
              </w:rPr>
              <w:t xml:space="preserve"> </w:t>
            </w:r>
            <w:r w:rsidRPr="0036723E">
              <w:rPr>
                <w:sz w:val="15"/>
                <w:szCs w:val="15"/>
              </w:rPr>
              <w:t>FBLA</w:t>
            </w:r>
            <w:r w:rsidRPr="0036723E">
              <w:rPr>
                <w:spacing w:val="-29"/>
                <w:sz w:val="15"/>
                <w:szCs w:val="15"/>
              </w:rPr>
              <w:t xml:space="preserve"> </w:t>
            </w:r>
            <w:r w:rsidRPr="0036723E">
              <w:rPr>
                <w:sz w:val="15"/>
                <w:szCs w:val="15"/>
              </w:rPr>
              <w:t>regional,</w:t>
            </w:r>
            <w:r w:rsidRPr="0036723E">
              <w:rPr>
                <w:spacing w:val="-28"/>
                <w:sz w:val="15"/>
                <w:szCs w:val="15"/>
              </w:rPr>
              <w:t xml:space="preserve"> </w:t>
            </w:r>
            <w:r w:rsidRPr="0036723E">
              <w:rPr>
                <w:sz w:val="15"/>
                <w:szCs w:val="15"/>
              </w:rPr>
              <w:t>state,</w:t>
            </w:r>
            <w:r w:rsidRPr="0036723E">
              <w:rPr>
                <w:spacing w:val="-29"/>
                <w:sz w:val="15"/>
                <w:szCs w:val="15"/>
              </w:rPr>
              <w:t xml:space="preserve"> </w:t>
            </w:r>
            <w:r w:rsidRPr="0036723E">
              <w:rPr>
                <w:sz w:val="15"/>
                <w:szCs w:val="15"/>
              </w:rPr>
              <w:t>and</w:t>
            </w:r>
            <w:r w:rsidRPr="0036723E">
              <w:rPr>
                <w:spacing w:val="-29"/>
                <w:sz w:val="15"/>
                <w:szCs w:val="15"/>
              </w:rPr>
              <w:t xml:space="preserve"> </w:t>
            </w:r>
            <w:r w:rsidRPr="0036723E">
              <w:rPr>
                <w:sz w:val="15"/>
                <w:szCs w:val="15"/>
              </w:rPr>
              <w:t>national</w:t>
            </w:r>
            <w:r w:rsidRPr="0036723E">
              <w:rPr>
                <w:spacing w:val="-28"/>
                <w:sz w:val="15"/>
                <w:szCs w:val="15"/>
              </w:rPr>
              <w:t xml:space="preserve"> </w:t>
            </w:r>
            <w:r w:rsidRPr="0036723E">
              <w:rPr>
                <w:sz w:val="15"/>
                <w:szCs w:val="15"/>
              </w:rPr>
              <w:t>officers.</w:t>
            </w:r>
            <w:r w:rsidRPr="0036723E">
              <w:rPr>
                <w:spacing w:val="-29"/>
                <w:sz w:val="15"/>
                <w:szCs w:val="15"/>
              </w:rPr>
              <w:t xml:space="preserve"> </w:t>
            </w:r>
            <w:r w:rsidRPr="0036723E">
              <w:rPr>
                <w:sz w:val="15"/>
                <w:szCs w:val="15"/>
              </w:rPr>
              <w:t>CTSO</w:t>
            </w:r>
            <w:r w:rsidRPr="0036723E">
              <w:rPr>
                <w:spacing w:val="-29"/>
                <w:sz w:val="15"/>
                <w:szCs w:val="15"/>
              </w:rPr>
              <w:t xml:space="preserve"> </w:t>
            </w:r>
            <w:r w:rsidRPr="0036723E">
              <w:rPr>
                <w:sz w:val="15"/>
                <w:szCs w:val="15"/>
              </w:rPr>
              <w:t>opportunities</w:t>
            </w:r>
            <w:r w:rsidRPr="0036723E">
              <w:rPr>
                <w:spacing w:val="-28"/>
                <w:sz w:val="15"/>
                <w:szCs w:val="15"/>
              </w:rPr>
              <w:t xml:space="preserve"> </w:t>
            </w:r>
            <w:r w:rsidRPr="0036723E">
              <w:rPr>
                <w:sz w:val="15"/>
                <w:szCs w:val="15"/>
              </w:rPr>
              <w:t>have</w:t>
            </w:r>
            <w:r w:rsidRPr="0036723E">
              <w:rPr>
                <w:spacing w:val="-29"/>
                <w:sz w:val="15"/>
                <w:szCs w:val="15"/>
              </w:rPr>
              <w:t xml:space="preserve"> </w:t>
            </w:r>
            <w:r w:rsidRPr="0036723E">
              <w:rPr>
                <w:sz w:val="15"/>
                <w:szCs w:val="15"/>
              </w:rPr>
              <w:t>helped</w:t>
            </w:r>
            <w:r w:rsidRPr="0036723E">
              <w:rPr>
                <w:spacing w:val="-29"/>
                <w:sz w:val="15"/>
                <w:szCs w:val="15"/>
              </w:rPr>
              <w:t xml:space="preserve"> </w:t>
            </w:r>
            <w:r w:rsidRPr="0036723E">
              <w:rPr>
                <w:sz w:val="15"/>
                <w:szCs w:val="15"/>
              </w:rPr>
              <w:t xml:space="preserve">students </w:t>
            </w:r>
            <w:r w:rsidRPr="0036723E">
              <w:rPr>
                <w:w w:val="95"/>
                <w:sz w:val="15"/>
                <w:szCs w:val="15"/>
              </w:rPr>
              <w:t>learn</w:t>
            </w:r>
            <w:r w:rsidRPr="0036723E">
              <w:rPr>
                <w:spacing w:val="-16"/>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importance</w:t>
            </w:r>
            <w:r w:rsidRPr="0036723E">
              <w:rPr>
                <w:spacing w:val="-16"/>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workplace</w:t>
            </w:r>
            <w:r w:rsidRPr="0036723E">
              <w:rPr>
                <w:spacing w:val="-16"/>
                <w:w w:val="95"/>
                <w:sz w:val="15"/>
                <w:szCs w:val="15"/>
              </w:rPr>
              <w:t xml:space="preserve"> </w:t>
            </w:r>
            <w:r w:rsidRPr="0036723E">
              <w:rPr>
                <w:w w:val="95"/>
                <w:sz w:val="15"/>
                <w:szCs w:val="15"/>
              </w:rPr>
              <w:t>readiness</w:t>
            </w:r>
            <w:r w:rsidRPr="0036723E">
              <w:rPr>
                <w:spacing w:val="-15"/>
                <w:w w:val="95"/>
                <w:sz w:val="15"/>
                <w:szCs w:val="15"/>
              </w:rPr>
              <w:t xml:space="preserve"> </w:t>
            </w:r>
            <w:r w:rsidRPr="0036723E">
              <w:rPr>
                <w:w w:val="95"/>
                <w:sz w:val="15"/>
                <w:szCs w:val="15"/>
              </w:rPr>
              <w:t>skills.</w:t>
            </w:r>
            <w:r w:rsidRPr="0036723E">
              <w:rPr>
                <w:spacing w:val="-16"/>
                <w:w w:val="95"/>
                <w:sz w:val="15"/>
                <w:szCs w:val="15"/>
              </w:rPr>
              <w:t xml:space="preserve"> </w:t>
            </w:r>
            <w:r w:rsidRPr="0036723E">
              <w:rPr>
                <w:w w:val="95"/>
                <w:sz w:val="15"/>
                <w:szCs w:val="15"/>
              </w:rPr>
              <w:t>Several</w:t>
            </w:r>
            <w:r w:rsidRPr="0036723E">
              <w:rPr>
                <w:spacing w:val="-15"/>
                <w:w w:val="95"/>
                <w:sz w:val="15"/>
                <w:szCs w:val="15"/>
              </w:rPr>
              <w:t xml:space="preserve"> </w:t>
            </w:r>
            <w:r w:rsidRPr="0036723E">
              <w:rPr>
                <w:w w:val="95"/>
                <w:sz w:val="15"/>
                <w:szCs w:val="15"/>
              </w:rPr>
              <w:t>personal</w:t>
            </w:r>
            <w:r w:rsidRPr="0036723E">
              <w:rPr>
                <w:spacing w:val="-16"/>
                <w:w w:val="95"/>
                <w:sz w:val="15"/>
                <w:szCs w:val="15"/>
              </w:rPr>
              <w:t xml:space="preserve"> </w:t>
            </w:r>
            <w:r w:rsidRPr="0036723E">
              <w:rPr>
                <w:w w:val="95"/>
                <w:sz w:val="15"/>
                <w:szCs w:val="15"/>
              </w:rPr>
              <w:t>stories</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personal</w:t>
            </w:r>
            <w:r w:rsidRPr="0036723E">
              <w:rPr>
                <w:spacing w:val="-16"/>
                <w:w w:val="95"/>
                <w:sz w:val="15"/>
                <w:szCs w:val="15"/>
              </w:rPr>
              <w:t xml:space="preserve"> </w:t>
            </w:r>
            <w:r w:rsidRPr="0036723E">
              <w:rPr>
                <w:w w:val="95"/>
                <w:sz w:val="15"/>
                <w:szCs w:val="15"/>
              </w:rPr>
              <w:t>student</w:t>
            </w:r>
            <w:r w:rsidRPr="0036723E">
              <w:rPr>
                <w:spacing w:val="-15"/>
                <w:w w:val="95"/>
                <w:sz w:val="15"/>
                <w:szCs w:val="15"/>
              </w:rPr>
              <w:t xml:space="preserve"> </w:t>
            </w:r>
            <w:r w:rsidRPr="0036723E">
              <w:rPr>
                <w:w w:val="95"/>
                <w:sz w:val="15"/>
                <w:szCs w:val="15"/>
              </w:rPr>
              <w:t>success</w:t>
            </w:r>
            <w:r w:rsidRPr="0036723E">
              <w:rPr>
                <w:spacing w:val="-16"/>
                <w:w w:val="95"/>
                <w:sz w:val="15"/>
                <w:szCs w:val="15"/>
              </w:rPr>
              <w:t xml:space="preserve"> </w:t>
            </w:r>
            <w:proofErr w:type="gramStart"/>
            <w:r w:rsidR="008E7007" w:rsidRPr="0036723E">
              <w:rPr>
                <w:w w:val="95"/>
                <w:sz w:val="15"/>
                <w:szCs w:val="15"/>
              </w:rPr>
              <w:t xml:space="preserve">were </w:t>
            </w:r>
            <w:r w:rsidRPr="0036723E">
              <w:rPr>
                <w:sz w:val="15"/>
                <w:szCs w:val="15"/>
              </w:rPr>
              <w:t>shared</w:t>
            </w:r>
            <w:proofErr w:type="gramEnd"/>
            <w:r w:rsidRPr="0036723E">
              <w:rPr>
                <w:sz w:val="15"/>
                <w:szCs w:val="15"/>
              </w:rPr>
              <w:t>.</w:t>
            </w:r>
            <w:r w:rsidRPr="0036723E">
              <w:rPr>
                <w:spacing w:val="-14"/>
                <w:sz w:val="15"/>
                <w:szCs w:val="15"/>
              </w:rPr>
              <w:t xml:space="preserve"> </w:t>
            </w:r>
            <w:r w:rsidRPr="0036723E">
              <w:rPr>
                <w:sz w:val="15"/>
                <w:szCs w:val="15"/>
              </w:rPr>
              <w:t>Strongly</w:t>
            </w:r>
            <w:r w:rsidRPr="0036723E">
              <w:rPr>
                <w:spacing w:val="-14"/>
                <w:sz w:val="15"/>
                <w:szCs w:val="15"/>
              </w:rPr>
              <w:t xml:space="preserve"> </w:t>
            </w:r>
            <w:r w:rsidRPr="0036723E">
              <w:rPr>
                <w:sz w:val="15"/>
                <w:szCs w:val="15"/>
              </w:rPr>
              <w:t>urged</w:t>
            </w:r>
            <w:r w:rsidRPr="0036723E">
              <w:rPr>
                <w:spacing w:val="-14"/>
                <w:sz w:val="15"/>
                <w:szCs w:val="15"/>
              </w:rPr>
              <w:t xml:space="preserve"> </w:t>
            </w:r>
            <w:r w:rsidRPr="0036723E">
              <w:rPr>
                <w:sz w:val="15"/>
                <w:szCs w:val="15"/>
              </w:rPr>
              <w:t>the</w:t>
            </w:r>
            <w:r w:rsidRPr="0036723E">
              <w:rPr>
                <w:spacing w:val="-14"/>
                <w:sz w:val="15"/>
                <w:szCs w:val="15"/>
              </w:rPr>
              <w:t xml:space="preserve"> </w:t>
            </w:r>
            <w:r w:rsidRPr="0036723E">
              <w:rPr>
                <w:sz w:val="15"/>
                <w:szCs w:val="15"/>
              </w:rPr>
              <w:t>continuation</w:t>
            </w:r>
            <w:r w:rsidRPr="0036723E">
              <w:rPr>
                <w:spacing w:val="-14"/>
                <w:sz w:val="15"/>
                <w:szCs w:val="15"/>
              </w:rPr>
              <w:t xml:space="preserve"> </w:t>
            </w:r>
            <w:r w:rsidRPr="0036723E">
              <w:rPr>
                <w:sz w:val="15"/>
                <w:szCs w:val="15"/>
              </w:rPr>
              <w:t>of</w:t>
            </w:r>
            <w:r w:rsidRPr="0036723E">
              <w:rPr>
                <w:spacing w:val="-14"/>
                <w:sz w:val="15"/>
                <w:szCs w:val="15"/>
              </w:rPr>
              <w:t xml:space="preserve"> </w:t>
            </w:r>
            <w:r w:rsidRPr="0036723E">
              <w:rPr>
                <w:sz w:val="15"/>
                <w:szCs w:val="15"/>
              </w:rPr>
              <w:t>Perkins</w:t>
            </w:r>
            <w:r w:rsidRPr="0036723E">
              <w:rPr>
                <w:spacing w:val="-14"/>
                <w:sz w:val="15"/>
                <w:szCs w:val="15"/>
              </w:rPr>
              <w:t xml:space="preserve"> </w:t>
            </w:r>
            <w:r w:rsidRPr="0036723E">
              <w:rPr>
                <w:sz w:val="15"/>
                <w:szCs w:val="15"/>
              </w:rPr>
              <w:t>funding</w:t>
            </w:r>
            <w:r w:rsidRPr="0036723E">
              <w:rPr>
                <w:spacing w:val="-14"/>
                <w:sz w:val="15"/>
                <w:szCs w:val="15"/>
              </w:rPr>
              <w:t xml:space="preserve"> </w:t>
            </w:r>
            <w:r w:rsidRPr="0036723E">
              <w:rPr>
                <w:sz w:val="15"/>
                <w:szCs w:val="15"/>
              </w:rPr>
              <w:t>supporting</w:t>
            </w:r>
            <w:r w:rsidRPr="0036723E">
              <w:rPr>
                <w:spacing w:val="-14"/>
                <w:sz w:val="15"/>
                <w:szCs w:val="15"/>
              </w:rPr>
              <w:t xml:space="preserve"> </w:t>
            </w:r>
            <w:r w:rsidRPr="0036723E">
              <w:rPr>
                <w:sz w:val="15"/>
                <w:szCs w:val="15"/>
              </w:rPr>
              <w:t>secondary</w:t>
            </w:r>
            <w:r w:rsidRPr="0036723E">
              <w:rPr>
                <w:spacing w:val="-14"/>
                <w:sz w:val="15"/>
                <w:szCs w:val="15"/>
              </w:rPr>
              <w:t xml:space="preserve"> </w:t>
            </w:r>
            <w:r w:rsidRPr="0036723E">
              <w:rPr>
                <w:sz w:val="15"/>
                <w:szCs w:val="15"/>
              </w:rPr>
              <w:t>schools.</w:t>
            </w:r>
          </w:p>
        </w:tc>
      </w:tr>
      <w:tr w:rsidR="00E41448" w14:paraId="72635E61" w14:textId="77777777" w:rsidTr="0036723E">
        <w:trPr>
          <w:trHeight w:val="394"/>
        </w:trPr>
        <w:tc>
          <w:tcPr>
            <w:tcW w:w="3870" w:type="dxa"/>
          </w:tcPr>
          <w:p w14:paraId="2756518C" w14:textId="77777777" w:rsidR="00E41448" w:rsidRDefault="00E41448" w:rsidP="00125A77">
            <w:pPr>
              <w:pStyle w:val="TableParagraph"/>
              <w:ind w:left="268"/>
              <w:rPr>
                <w:sz w:val="15"/>
              </w:rPr>
            </w:pPr>
            <w:r>
              <w:rPr>
                <w:sz w:val="15"/>
              </w:rPr>
              <w:t>Jayla McCoy</w:t>
            </w:r>
          </w:p>
        </w:tc>
        <w:tc>
          <w:tcPr>
            <w:tcW w:w="2970" w:type="dxa"/>
          </w:tcPr>
          <w:p w14:paraId="35833B8E" w14:textId="77777777" w:rsidR="00E41448" w:rsidRDefault="00E41448" w:rsidP="00E41448">
            <w:pPr>
              <w:pStyle w:val="TableParagraph"/>
              <w:rPr>
                <w:sz w:val="15"/>
              </w:rPr>
            </w:pPr>
            <w:r>
              <w:rPr>
                <w:sz w:val="15"/>
              </w:rPr>
              <w:t>Importance of CTE</w:t>
            </w:r>
          </w:p>
        </w:tc>
        <w:tc>
          <w:tcPr>
            <w:tcW w:w="7561" w:type="dxa"/>
          </w:tcPr>
          <w:p w14:paraId="06908C4F"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Shared</w:t>
            </w:r>
            <w:r w:rsidRPr="0036723E">
              <w:rPr>
                <w:spacing w:val="-15"/>
                <w:w w:val="95"/>
                <w:sz w:val="15"/>
                <w:szCs w:val="15"/>
              </w:rPr>
              <w:t xml:space="preserve"> </w:t>
            </w:r>
            <w:r w:rsidRPr="0036723E">
              <w:rPr>
                <w:w w:val="95"/>
                <w:sz w:val="15"/>
                <w:szCs w:val="15"/>
              </w:rPr>
              <w:t>examples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importance</w:t>
            </w:r>
            <w:r w:rsidRPr="0036723E">
              <w:rPr>
                <w:spacing w:val="-14"/>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courses</w:t>
            </w:r>
            <w:r w:rsidRPr="0036723E">
              <w:rPr>
                <w:spacing w:val="-15"/>
                <w:w w:val="95"/>
                <w:sz w:val="15"/>
                <w:szCs w:val="15"/>
              </w:rPr>
              <w:t xml:space="preserve"> </w:t>
            </w:r>
            <w:r w:rsidRPr="0036723E">
              <w:rPr>
                <w:w w:val="95"/>
                <w:sz w:val="15"/>
                <w:szCs w:val="15"/>
              </w:rPr>
              <w:t>have</w:t>
            </w:r>
            <w:r w:rsidRPr="0036723E">
              <w:rPr>
                <w:spacing w:val="-14"/>
                <w:w w:val="95"/>
                <w:sz w:val="15"/>
                <w:szCs w:val="15"/>
              </w:rPr>
              <w:t xml:space="preserve"> </w:t>
            </w:r>
            <w:r w:rsidRPr="0036723E">
              <w:rPr>
                <w:w w:val="95"/>
                <w:sz w:val="15"/>
                <w:szCs w:val="15"/>
              </w:rPr>
              <w:t>had</w:t>
            </w:r>
            <w:r w:rsidRPr="0036723E">
              <w:rPr>
                <w:spacing w:val="-14"/>
                <w:w w:val="95"/>
                <w:sz w:val="15"/>
                <w:szCs w:val="15"/>
              </w:rPr>
              <w:t xml:space="preserve"> </w:t>
            </w:r>
            <w:r w:rsidRPr="0036723E">
              <w:rPr>
                <w:w w:val="95"/>
                <w:sz w:val="15"/>
                <w:szCs w:val="15"/>
              </w:rPr>
              <w:t>on</w:t>
            </w:r>
            <w:r w:rsidRPr="0036723E">
              <w:rPr>
                <w:spacing w:val="-14"/>
                <w:w w:val="95"/>
                <w:sz w:val="15"/>
                <w:szCs w:val="15"/>
              </w:rPr>
              <w:t xml:space="preserve"> </w:t>
            </w:r>
            <w:r w:rsidRPr="0036723E">
              <w:rPr>
                <w:w w:val="95"/>
                <w:sz w:val="15"/>
                <w:szCs w:val="15"/>
              </w:rPr>
              <w:t>her</w:t>
            </w:r>
            <w:r w:rsidRPr="0036723E">
              <w:rPr>
                <w:spacing w:val="-15"/>
                <w:w w:val="95"/>
                <w:sz w:val="15"/>
                <w:szCs w:val="15"/>
              </w:rPr>
              <w:t xml:space="preserve"> </w:t>
            </w:r>
            <w:r w:rsidRPr="0036723E">
              <w:rPr>
                <w:w w:val="95"/>
                <w:sz w:val="15"/>
                <w:szCs w:val="15"/>
              </w:rPr>
              <w:t>education.</w:t>
            </w:r>
            <w:r w:rsidRPr="0036723E">
              <w:rPr>
                <w:spacing w:val="-14"/>
                <w:w w:val="95"/>
                <w:sz w:val="15"/>
                <w:szCs w:val="15"/>
              </w:rPr>
              <w:t xml:space="preserve"> </w:t>
            </w:r>
            <w:r w:rsidRPr="0036723E">
              <w:rPr>
                <w:w w:val="95"/>
                <w:sz w:val="15"/>
                <w:szCs w:val="15"/>
              </w:rPr>
              <w:t>Discussed</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impact</w:t>
            </w:r>
            <w:r w:rsidRPr="0036723E">
              <w:rPr>
                <w:spacing w:val="-14"/>
                <w:w w:val="95"/>
                <w:sz w:val="15"/>
                <w:szCs w:val="15"/>
              </w:rPr>
              <w:t xml:space="preserve"> </w:t>
            </w:r>
            <w:r w:rsidRPr="0036723E">
              <w:rPr>
                <w:w w:val="95"/>
                <w:sz w:val="15"/>
                <w:szCs w:val="15"/>
              </w:rPr>
              <w:t xml:space="preserve">of </w:t>
            </w:r>
            <w:r w:rsidRPr="0036723E">
              <w:rPr>
                <w:sz w:val="15"/>
                <w:szCs w:val="15"/>
              </w:rPr>
              <w:t>workplace</w:t>
            </w:r>
            <w:r w:rsidRPr="0036723E">
              <w:rPr>
                <w:spacing w:val="-9"/>
                <w:sz w:val="15"/>
                <w:szCs w:val="15"/>
              </w:rPr>
              <w:t xml:space="preserve"> </w:t>
            </w:r>
            <w:r w:rsidRPr="0036723E">
              <w:rPr>
                <w:sz w:val="15"/>
                <w:szCs w:val="15"/>
              </w:rPr>
              <w:t>readiness</w:t>
            </w:r>
            <w:r w:rsidRPr="0036723E">
              <w:rPr>
                <w:spacing w:val="-9"/>
                <w:sz w:val="15"/>
                <w:szCs w:val="15"/>
              </w:rPr>
              <w:t xml:space="preserve"> </w:t>
            </w:r>
            <w:r w:rsidRPr="0036723E">
              <w:rPr>
                <w:sz w:val="15"/>
                <w:szCs w:val="15"/>
              </w:rPr>
              <w:t>skills</w:t>
            </w:r>
            <w:r w:rsidRPr="0036723E">
              <w:rPr>
                <w:spacing w:val="-9"/>
                <w:sz w:val="15"/>
                <w:szCs w:val="15"/>
              </w:rPr>
              <w:t xml:space="preserve"> </w:t>
            </w:r>
            <w:r w:rsidRPr="0036723E">
              <w:rPr>
                <w:sz w:val="15"/>
                <w:szCs w:val="15"/>
              </w:rPr>
              <w:t>that</w:t>
            </w:r>
            <w:r w:rsidRPr="0036723E">
              <w:rPr>
                <w:spacing w:val="-9"/>
                <w:sz w:val="15"/>
                <w:szCs w:val="15"/>
              </w:rPr>
              <w:t xml:space="preserve"> </w:t>
            </w:r>
            <w:proofErr w:type="gramStart"/>
            <w:r w:rsidRPr="0036723E">
              <w:rPr>
                <w:sz w:val="15"/>
                <w:szCs w:val="15"/>
              </w:rPr>
              <w:t>are</w:t>
            </w:r>
            <w:r w:rsidRPr="0036723E">
              <w:rPr>
                <w:spacing w:val="-9"/>
                <w:sz w:val="15"/>
                <w:szCs w:val="15"/>
              </w:rPr>
              <w:t xml:space="preserve"> </w:t>
            </w:r>
            <w:r w:rsidRPr="0036723E">
              <w:rPr>
                <w:sz w:val="15"/>
                <w:szCs w:val="15"/>
              </w:rPr>
              <w:t>emphasized</w:t>
            </w:r>
            <w:proofErr w:type="gramEnd"/>
            <w:r w:rsidRPr="0036723E">
              <w:rPr>
                <w:spacing w:val="-9"/>
                <w:sz w:val="15"/>
                <w:szCs w:val="15"/>
              </w:rPr>
              <w:t xml:space="preserve"> </w:t>
            </w:r>
            <w:r w:rsidRPr="0036723E">
              <w:rPr>
                <w:sz w:val="15"/>
                <w:szCs w:val="15"/>
              </w:rPr>
              <w:t>in</w:t>
            </w:r>
            <w:r w:rsidRPr="0036723E">
              <w:rPr>
                <w:spacing w:val="-9"/>
                <w:sz w:val="15"/>
                <w:szCs w:val="15"/>
              </w:rPr>
              <w:t xml:space="preserve"> </w:t>
            </w:r>
            <w:r w:rsidRPr="0036723E">
              <w:rPr>
                <w:sz w:val="15"/>
                <w:szCs w:val="15"/>
              </w:rPr>
              <w:t>all</w:t>
            </w:r>
            <w:r w:rsidRPr="0036723E">
              <w:rPr>
                <w:spacing w:val="-9"/>
                <w:sz w:val="15"/>
                <w:szCs w:val="15"/>
              </w:rPr>
              <w:t xml:space="preserve"> </w:t>
            </w:r>
            <w:r w:rsidRPr="0036723E">
              <w:rPr>
                <w:sz w:val="15"/>
                <w:szCs w:val="15"/>
              </w:rPr>
              <w:t>CTE</w:t>
            </w:r>
            <w:r w:rsidRPr="0036723E">
              <w:rPr>
                <w:spacing w:val="-8"/>
                <w:sz w:val="15"/>
                <w:szCs w:val="15"/>
              </w:rPr>
              <w:t xml:space="preserve"> </w:t>
            </w:r>
            <w:r w:rsidRPr="0036723E">
              <w:rPr>
                <w:sz w:val="15"/>
                <w:szCs w:val="15"/>
              </w:rPr>
              <w:t>courses.</w:t>
            </w:r>
          </w:p>
        </w:tc>
      </w:tr>
      <w:tr w:rsidR="00E41448" w14:paraId="40EC29D8" w14:textId="77777777" w:rsidTr="0036723E">
        <w:trPr>
          <w:trHeight w:val="512"/>
        </w:trPr>
        <w:tc>
          <w:tcPr>
            <w:tcW w:w="3870" w:type="dxa"/>
          </w:tcPr>
          <w:p w14:paraId="6928AB78" w14:textId="77777777" w:rsidR="00E41448" w:rsidRPr="00125A77" w:rsidRDefault="00E41448" w:rsidP="00125A77">
            <w:pPr>
              <w:pStyle w:val="TableParagraph"/>
              <w:ind w:left="268"/>
              <w:rPr>
                <w:sz w:val="15"/>
              </w:rPr>
            </w:pPr>
          </w:p>
        </w:tc>
        <w:tc>
          <w:tcPr>
            <w:tcW w:w="2970" w:type="dxa"/>
          </w:tcPr>
          <w:p w14:paraId="5846FABA" w14:textId="77777777" w:rsidR="00E41448" w:rsidRDefault="00E41448" w:rsidP="00E41448">
            <w:pPr>
              <w:pStyle w:val="TableParagraph"/>
              <w:rPr>
                <w:sz w:val="15"/>
              </w:rPr>
            </w:pPr>
            <w:r>
              <w:rPr>
                <w:sz w:val="15"/>
              </w:rPr>
              <w:t>CTSO</w:t>
            </w:r>
          </w:p>
        </w:tc>
        <w:tc>
          <w:tcPr>
            <w:tcW w:w="7561" w:type="dxa"/>
          </w:tcPr>
          <w:p w14:paraId="360D8D22"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By</w:t>
            </w:r>
            <w:r w:rsidRPr="0036723E">
              <w:rPr>
                <w:spacing w:val="-15"/>
                <w:w w:val="95"/>
                <w:sz w:val="15"/>
                <w:szCs w:val="15"/>
              </w:rPr>
              <w:t xml:space="preserve"> </w:t>
            </w:r>
            <w:r w:rsidRPr="0036723E">
              <w:rPr>
                <w:w w:val="95"/>
                <w:sz w:val="15"/>
                <w:szCs w:val="15"/>
              </w:rPr>
              <w:t>participating</w:t>
            </w:r>
            <w:r w:rsidRPr="0036723E">
              <w:rPr>
                <w:spacing w:val="-15"/>
                <w:w w:val="95"/>
                <w:sz w:val="15"/>
                <w:szCs w:val="15"/>
              </w:rPr>
              <w:t xml:space="preserve"> </w:t>
            </w:r>
            <w:r w:rsidRPr="0036723E">
              <w:rPr>
                <w:w w:val="95"/>
                <w:sz w:val="15"/>
                <w:szCs w:val="15"/>
              </w:rPr>
              <w:t>in</w:t>
            </w:r>
            <w:r w:rsidRPr="0036723E">
              <w:rPr>
                <w:spacing w:val="-14"/>
                <w:w w:val="95"/>
                <w:sz w:val="15"/>
                <w:szCs w:val="15"/>
              </w:rPr>
              <w:t xml:space="preserve"> </w:t>
            </w:r>
            <w:proofErr w:type="gramStart"/>
            <w:r w:rsidRPr="0036723E">
              <w:rPr>
                <w:w w:val="95"/>
                <w:sz w:val="15"/>
                <w:szCs w:val="15"/>
              </w:rPr>
              <w:t>FBLA</w:t>
            </w:r>
            <w:proofErr w:type="gramEnd"/>
            <w:r w:rsidRPr="0036723E">
              <w:rPr>
                <w:spacing w:val="-15"/>
                <w:w w:val="95"/>
                <w:sz w:val="15"/>
                <w:szCs w:val="15"/>
              </w:rPr>
              <w:t xml:space="preserve"> </w:t>
            </w:r>
            <w:r w:rsidRPr="0036723E">
              <w:rPr>
                <w:w w:val="95"/>
                <w:sz w:val="15"/>
                <w:szCs w:val="15"/>
              </w:rPr>
              <w:t>she</w:t>
            </w:r>
            <w:r w:rsidRPr="0036723E">
              <w:rPr>
                <w:spacing w:val="-15"/>
                <w:w w:val="95"/>
                <w:sz w:val="15"/>
                <w:szCs w:val="15"/>
              </w:rPr>
              <w:t xml:space="preserve"> </w:t>
            </w:r>
            <w:r w:rsidRPr="0036723E">
              <w:rPr>
                <w:w w:val="95"/>
                <w:sz w:val="15"/>
                <w:szCs w:val="15"/>
              </w:rPr>
              <w:t>has</w:t>
            </w:r>
            <w:r w:rsidRPr="0036723E">
              <w:rPr>
                <w:spacing w:val="-14"/>
                <w:w w:val="95"/>
                <w:sz w:val="15"/>
                <w:szCs w:val="15"/>
              </w:rPr>
              <w:t xml:space="preserve"> </w:t>
            </w:r>
            <w:r w:rsidRPr="0036723E">
              <w:rPr>
                <w:w w:val="95"/>
                <w:sz w:val="15"/>
                <w:szCs w:val="15"/>
              </w:rPr>
              <w:t>learned</w:t>
            </w:r>
            <w:r w:rsidRPr="0036723E">
              <w:rPr>
                <w:spacing w:val="-15"/>
                <w:w w:val="95"/>
                <w:sz w:val="15"/>
                <w:szCs w:val="15"/>
              </w:rPr>
              <w:t xml:space="preserve"> </w:t>
            </w:r>
            <w:r w:rsidRPr="0036723E">
              <w:rPr>
                <w:w w:val="95"/>
                <w:sz w:val="15"/>
                <w:szCs w:val="15"/>
              </w:rPr>
              <w:t>important</w:t>
            </w:r>
            <w:r w:rsidRPr="0036723E">
              <w:rPr>
                <w:spacing w:val="-15"/>
                <w:w w:val="95"/>
                <w:sz w:val="15"/>
                <w:szCs w:val="15"/>
              </w:rPr>
              <w:t xml:space="preserve"> </w:t>
            </w:r>
            <w:r w:rsidRPr="0036723E">
              <w:rPr>
                <w:w w:val="95"/>
                <w:sz w:val="15"/>
                <w:szCs w:val="15"/>
              </w:rPr>
              <w:t>skills</w:t>
            </w:r>
            <w:r w:rsidRPr="0036723E">
              <w:rPr>
                <w:spacing w:val="-14"/>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leadership</w:t>
            </w:r>
            <w:r w:rsidRPr="0036723E">
              <w:rPr>
                <w:spacing w:val="-15"/>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goal</w:t>
            </w:r>
            <w:r w:rsidRPr="0036723E">
              <w:rPr>
                <w:spacing w:val="-15"/>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preparing</w:t>
            </w:r>
            <w:r w:rsidRPr="0036723E">
              <w:rPr>
                <w:spacing w:val="-15"/>
                <w:w w:val="95"/>
                <w:sz w:val="15"/>
                <w:szCs w:val="15"/>
              </w:rPr>
              <w:t xml:space="preserve"> </w:t>
            </w:r>
            <w:r w:rsidRPr="0036723E">
              <w:rPr>
                <w:w w:val="95"/>
                <w:sz w:val="15"/>
                <w:szCs w:val="15"/>
              </w:rPr>
              <w:t>her</w:t>
            </w:r>
            <w:r w:rsidRPr="0036723E">
              <w:rPr>
                <w:spacing w:val="-15"/>
                <w:w w:val="95"/>
                <w:sz w:val="15"/>
                <w:szCs w:val="15"/>
              </w:rPr>
              <w:t xml:space="preserve"> </w:t>
            </w:r>
            <w:r w:rsidRPr="0036723E">
              <w:rPr>
                <w:w w:val="95"/>
                <w:sz w:val="15"/>
                <w:szCs w:val="15"/>
              </w:rPr>
              <w:t xml:space="preserve">for </w:t>
            </w:r>
            <w:r w:rsidRPr="0036723E">
              <w:rPr>
                <w:sz w:val="15"/>
                <w:szCs w:val="15"/>
              </w:rPr>
              <w:t>what</w:t>
            </w:r>
            <w:r w:rsidRPr="0036723E">
              <w:rPr>
                <w:spacing w:val="-25"/>
                <w:sz w:val="15"/>
                <w:szCs w:val="15"/>
              </w:rPr>
              <w:t xml:space="preserve"> </w:t>
            </w:r>
            <w:r w:rsidRPr="0036723E">
              <w:rPr>
                <w:sz w:val="15"/>
                <w:szCs w:val="15"/>
              </w:rPr>
              <w:t>lies</w:t>
            </w:r>
            <w:r w:rsidRPr="0036723E">
              <w:rPr>
                <w:spacing w:val="-25"/>
                <w:sz w:val="15"/>
                <w:szCs w:val="15"/>
              </w:rPr>
              <w:t xml:space="preserve"> </w:t>
            </w:r>
            <w:r w:rsidRPr="0036723E">
              <w:rPr>
                <w:sz w:val="15"/>
                <w:szCs w:val="15"/>
              </w:rPr>
              <w:t>ahead.</w:t>
            </w:r>
            <w:r w:rsidRPr="0036723E">
              <w:rPr>
                <w:spacing w:val="-24"/>
                <w:sz w:val="15"/>
                <w:szCs w:val="15"/>
              </w:rPr>
              <w:t xml:space="preserve"> </w:t>
            </w:r>
            <w:r w:rsidRPr="0036723E">
              <w:rPr>
                <w:sz w:val="15"/>
                <w:szCs w:val="15"/>
              </w:rPr>
              <w:t>FBLA</w:t>
            </w:r>
            <w:r w:rsidRPr="0036723E">
              <w:rPr>
                <w:spacing w:val="-25"/>
                <w:sz w:val="15"/>
                <w:szCs w:val="15"/>
              </w:rPr>
              <w:t xml:space="preserve"> </w:t>
            </w:r>
            <w:r w:rsidRPr="0036723E">
              <w:rPr>
                <w:sz w:val="15"/>
                <w:szCs w:val="15"/>
              </w:rPr>
              <w:t>has</w:t>
            </w:r>
            <w:r w:rsidRPr="0036723E">
              <w:rPr>
                <w:spacing w:val="-24"/>
                <w:sz w:val="15"/>
                <w:szCs w:val="15"/>
              </w:rPr>
              <w:t xml:space="preserve"> </w:t>
            </w:r>
            <w:r w:rsidRPr="0036723E">
              <w:rPr>
                <w:sz w:val="15"/>
                <w:szCs w:val="15"/>
              </w:rPr>
              <w:t>helped</w:t>
            </w:r>
            <w:r w:rsidRPr="0036723E">
              <w:rPr>
                <w:spacing w:val="-25"/>
                <w:sz w:val="15"/>
                <w:szCs w:val="15"/>
              </w:rPr>
              <w:t xml:space="preserve"> </w:t>
            </w:r>
            <w:r w:rsidRPr="0036723E">
              <w:rPr>
                <w:sz w:val="15"/>
                <w:szCs w:val="15"/>
              </w:rPr>
              <w:t>her</w:t>
            </w:r>
            <w:r w:rsidRPr="0036723E">
              <w:rPr>
                <w:spacing w:val="-24"/>
                <w:sz w:val="15"/>
                <w:szCs w:val="15"/>
              </w:rPr>
              <w:t xml:space="preserve"> </w:t>
            </w:r>
            <w:r w:rsidRPr="0036723E">
              <w:rPr>
                <w:sz w:val="15"/>
                <w:szCs w:val="15"/>
              </w:rPr>
              <w:t>become</w:t>
            </w:r>
            <w:r w:rsidRPr="0036723E">
              <w:rPr>
                <w:spacing w:val="-25"/>
                <w:sz w:val="15"/>
                <w:szCs w:val="15"/>
              </w:rPr>
              <w:t xml:space="preserve"> </w:t>
            </w:r>
            <w:r w:rsidRPr="0036723E">
              <w:rPr>
                <w:sz w:val="15"/>
                <w:szCs w:val="15"/>
              </w:rPr>
              <w:t>a</w:t>
            </w:r>
            <w:r w:rsidRPr="0036723E">
              <w:rPr>
                <w:spacing w:val="-25"/>
                <w:sz w:val="15"/>
                <w:szCs w:val="15"/>
              </w:rPr>
              <w:t xml:space="preserve"> </w:t>
            </w:r>
            <w:r w:rsidRPr="0036723E">
              <w:rPr>
                <w:sz w:val="15"/>
                <w:szCs w:val="15"/>
              </w:rPr>
              <w:t>role</w:t>
            </w:r>
            <w:r w:rsidRPr="0036723E">
              <w:rPr>
                <w:spacing w:val="-24"/>
                <w:sz w:val="15"/>
                <w:szCs w:val="15"/>
              </w:rPr>
              <w:t xml:space="preserve"> </w:t>
            </w:r>
            <w:r w:rsidRPr="0036723E">
              <w:rPr>
                <w:sz w:val="15"/>
                <w:szCs w:val="15"/>
              </w:rPr>
              <w:t>model</w:t>
            </w:r>
            <w:r w:rsidRPr="0036723E">
              <w:rPr>
                <w:spacing w:val="-25"/>
                <w:sz w:val="15"/>
                <w:szCs w:val="15"/>
              </w:rPr>
              <w:t xml:space="preserve"> </w:t>
            </w:r>
            <w:r w:rsidRPr="0036723E">
              <w:rPr>
                <w:sz w:val="15"/>
                <w:szCs w:val="15"/>
              </w:rPr>
              <w:t>in</w:t>
            </w:r>
            <w:r w:rsidRPr="0036723E">
              <w:rPr>
                <w:spacing w:val="-24"/>
                <w:sz w:val="15"/>
                <w:szCs w:val="15"/>
              </w:rPr>
              <w:t xml:space="preserve"> </w:t>
            </w:r>
            <w:r w:rsidRPr="0036723E">
              <w:rPr>
                <w:sz w:val="15"/>
                <w:szCs w:val="15"/>
              </w:rPr>
              <w:t>her</w:t>
            </w:r>
            <w:r w:rsidRPr="0036723E">
              <w:rPr>
                <w:spacing w:val="-25"/>
                <w:sz w:val="15"/>
                <w:szCs w:val="15"/>
              </w:rPr>
              <w:t xml:space="preserve"> </w:t>
            </w:r>
            <w:r w:rsidRPr="0036723E">
              <w:rPr>
                <w:sz w:val="15"/>
                <w:szCs w:val="15"/>
              </w:rPr>
              <w:t>school.</w:t>
            </w:r>
            <w:r w:rsidRPr="0036723E">
              <w:rPr>
                <w:spacing w:val="-24"/>
                <w:sz w:val="15"/>
                <w:szCs w:val="15"/>
              </w:rPr>
              <w:t xml:space="preserve"> </w:t>
            </w:r>
            <w:r w:rsidRPr="0036723E">
              <w:rPr>
                <w:sz w:val="15"/>
                <w:szCs w:val="15"/>
              </w:rPr>
              <w:t>Truly</w:t>
            </w:r>
            <w:r w:rsidRPr="0036723E">
              <w:rPr>
                <w:spacing w:val="-25"/>
                <w:sz w:val="15"/>
                <w:szCs w:val="15"/>
              </w:rPr>
              <w:t xml:space="preserve"> </w:t>
            </w:r>
            <w:r w:rsidRPr="0036723E">
              <w:rPr>
                <w:sz w:val="15"/>
                <w:szCs w:val="15"/>
              </w:rPr>
              <w:t>believes</w:t>
            </w:r>
            <w:r w:rsidRPr="0036723E">
              <w:rPr>
                <w:spacing w:val="-24"/>
                <w:sz w:val="15"/>
                <w:szCs w:val="15"/>
              </w:rPr>
              <w:t xml:space="preserve"> </w:t>
            </w:r>
            <w:r w:rsidRPr="0036723E">
              <w:rPr>
                <w:sz w:val="15"/>
                <w:szCs w:val="15"/>
              </w:rPr>
              <w:t>that</w:t>
            </w:r>
            <w:r w:rsidRPr="0036723E">
              <w:rPr>
                <w:spacing w:val="-25"/>
                <w:sz w:val="15"/>
                <w:szCs w:val="15"/>
              </w:rPr>
              <w:t xml:space="preserve"> </w:t>
            </w:r>
            <w:r w:rsidRPr="0036723E">
              <w:rPr>
                <w:sz w:val="15"/>
                <w:szCs w:val="15"/>
              </w:rPr>
              <w:t>CTE</w:t>
            </w:r>
            <w:r w:rsidRPr="0036723E">
              <w:rPr>
                <w:spacing w:val="-25"/>
                <w:sz w:val="15"/>
                <w:szCs w:val="15"/>
              </w:rPr>
              <w:t xml:space="preserve"> </w:t>
            </w:r>
            <w:r w:rsidRPr="0036723E">
              <w:rPr>
                <w:sz w:val="15"/>
                <w:szCs w:val="15"/>
              </w:rPr>
              <w:t xml:space="preserve">courses </w:t>
            </w:r>
            <w:r w:rsidRPr="0036723E">
              <w:rPr>
                <w:w w:val="95"/>
                <w:sz w:val="15"/>
                <w:szCs w:val="15"/>
              </w:rPr>
              <w:t>and</w:t>
            </w:r>
            <w:r w:rsidRPr="0036723E">
              <w:rPr>
                <w:spacing w:val="-13"/>
                <w:w w:val="95"/>
                <w:sz w:val="15"/>
                <w:szCs w:val="15"/>
              </w:rPr>
              <w:t xml:space="preserve"> </w:t>
            </w:r>
            <w:r w:rsidRPr="0036723E">
              <w:rPr>
                <w:w w:val="95"/>
                <w:sz w:val="15"/>
                <w:szCs w:val="15"/>
              </w:rPr>
              <w:t>CTSO</w:t>
            </w:r>
            <w:r w:rsidRPr="0036723E">
              <w:rPr>
                <w:spacing w:val="-12"/>
                <w:w w:val="95"/>
                <w:sz w:val="15"/>
                <w:szCs w:val="15"/>
              </w:rPr>
              <w:t xml:space="preserve"> </w:t>
            </w:r>
            <w:r w:rsidRPr="0036723E">
              <w:rPr>
                <w:w w:val="95"/>
                <w:sz w:val="15"/>
                <w:szCs w:val="15"/>
              </w:rPr>
              <w:t>opportunities</w:t>
            </w:r>
            <w:r w:rsidRPr="0036723E">
              <w:rPr>
                <w:spacing w:val="-12"/>
                <w:w w:val="95"/>
                <w:sz w:val="15"/>
                <w:szCs w:val="15"/>
              </w:rPr>
              <w:t xml:space="preserve"> </w:t>
            </w:r>
            <w:r w:rsidRPr="0036723E">
              <w:rPr>
                <w:w w:val="95"/>
                <w:sz w:val="15"/>
                <w:szCs w:val="15"/>
              </w:rPr>
              <w:t>have</w:t>
            </w:r>
            <w:r w:rsidRPr="0036723E">
              <w:rPr>
                <w:spacing w:val="-12"/>
                <w:w w:val="95"/>
                <w:sz w:val="15"/>
                <w:szCs w:val="15"/>
              </w:rPr>
              <w:t xml:space="preserve"> </w:t>
            </w:r>
            <w:r w:rsidRPr="0036723E">
              <w:rPr>
                <w:w w:val="95"/>
                <w:sz w:val="15"/>
                <w:szCs w:val="15"/>
              </w:rPr>
              <w:t>been</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vital</w:t>
            </w:r>
            <w:r w:rsidRPr="0036723E">
              <w:rPr>
                <w:spacing w:val="-13"/>
                <w:w w:val="95"/>
                <w:sz w:val="15"/>
                <w:szCs w:val="15"/>
              </w:rPr>
              <w:t xml:space="preserve"> </w:t>
            </w:r>
            <w:r w:rsidRPr="0036723E">
              <w:rPr>
                <w:w w:val="95"/>
                <w:sz w:val="15"/>
                <w:szCs w:val="15"/>
              </w:rPr>
              <w:t>part</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like.</w:t>
            </w:r>
            <w:r w:rsidRPr="0036723E">
              <w:rPr>
                <w:spacing w:val="-12"/>
                <w:w w:val="95"/>
                <w:sz w:val="15"/>
                <w:szCs w:val="15"/>
              </w:rPr>
              <w:t xml:space="preserve"> </w:t>
            </w:r>
            <w:r w:rsidRPr="0036723E">
              <w:rPr>
                <w:w w:val="95"/>
                <w:sz w:val="15"/>
                <w:szCs w:val="15"/>
              </w:rPr>
              <w:t>Continued</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CTSOs</w:t>
            </w:r>
            <w:r w:rsidRPr="0036723E">
              <w:rPr>
                <w:spacing w:val="-12"/>
                <w:w w:val="95"/>
                <w:sz w:val="15"/>
                <w:szCs w:val="15"/>
              </w:rPr>
              <w:t xml:space="preserve"> </w:t>
            </w:r>
            <w:r w:rsidRPr="0036723E">
              <w:rPr>
                <w:w w:val="95"/>
                <w:sz w:val="15"/>
                <w:szCs w:val="15"/>
              </w:rPr>
              <w:t>is</w:t>
            </w:r>
            <w:r w:rsidRPr="0036723E">
              <w:rPr>
                <w:spacing w:val="-12"/>
                <w:w w:val="95"/>
                <w:sz w:val="15"/>
                <w:szCs w:val="15"/>
              </w:rPr>
              <w:t xml:space="preserve"> </w:t>
            </w:r>
            <w:r w:rsidRPr="0036723E">
              <w:rPr>
                <w:w w:val="95"/>
                <w:sz w:val="15"/>
                <w:szCs w:val="15"/>
              </w:rPr>
              <w:t>important</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 xml:space="preserve">future </w:t>
            </w:r>
            <w:r w:rsidRPr="0036723E">
              <w:rPr>
                <w:sz w:val="15"/>
                <w:szCs w:val="15"/>
              </w:rPr>
              <w:t>generations.</w:t>
            </w:r>
          </w:p>
        </w:tc>
      </w:tr>
      <w:tr w:rsidR="00E41448" w14:paraId="45D5240F" w14:textId="77777777" w:rsidTr="0036723E">
        <w:trPr>
          <w:trHeight w:val="994"/>
        </w:trPr>
        <w:tc>
          <w:tcPr>
            <w:tcW w:w="3870" w:type="dxa"/>
          </w:tcPr>
          <w:p w14:paraId="3F0E0ACD" w14:textId="77777777" w:rsidR="00E41448" w:rsidRDefault="00E41448" w:rsidP="00125A77">
            <w:pPr>
              <w:pStyle w:val="TableParagraph"/>
              <w:ind w:left="268"/>
              <w:rPr>
                <w:sz w:val="15"/>
              </w:rPr>
            </w:pPr>
            <w:r>
              <w:rPr>
                <w:sz w:val="15"/>
              </w:rPr>
              <w:t>Seth Black</w:t>
            </w:r>
          </w:p>
        </w:tc>
        <w:tc>
          <w:tcPr>
            <w:tcW w:w="2970" w:type="dxa"/>
          </w:tcPr>
          <w:p w14:paraId="18C13151" w14:textId="77777777" w:rsidR="00E41448" w:rsidRDefault="00E41448" w:rsidP="00E41448">
            <w:pPr>
              <w:pStyle w:val="TableParagraph"/>
              <w:rPr>
                <w:sz w:val="15"/>
              </w:rPr>
            </w:pPr>
            <w:r>
              <w:rPr>
                <w:sz w:val="15"/>
              </w:rPr>
              <w:t>Importance of CTE</w:t>
            </w:r>
          </w:p>
        </w:tc>
        <w:tc>
          <w:tcPr>
            <w:tcW w:w="7561" w:type="dxa"/>
          </w:tcPr>
          <w:p w14:paraId="468DB7E8"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Gave</w:t>
            </w:r>
            <w:r w:rsidRPr="0036723E">
              <w:rPr>
                <w:spacing w:val="-11"/>
                <w:w w:val="95"/>
                <w:sz w:val="15"/>
                <w:szCs w:val="15"/>
              </w:rPr>
              <w:t xml:space="preserve"> </w:t>
            </w:r>
            <w:r w:rsidRPr="0036723E">
              <w:rPr>
                <w:w w:val="95"/>
                <w:sz w:val="15"/>
                <w:szCs w:val="15"/>
              </w:rPr>
              <w:t>several</w:t>
            </w:r>
            <w:r w:rsidRPr="0036723E">
              <w:rPr>
                <w:spacing w:val="-11"/>
                <w:w w:val="95"/>
                <w:sz w:val="15"/>
                <w:szCs w:val="15"/>
              </w:rPr>
              <w:t xml:space="preserve"> </w:t>
            </w:r>
            <w:r w:rsidRPr="0036723E">
              <w:rPr>
                <w:w w:val="95"/>
                <w:sz w:val="15"/>
                <w:szCs w:val="15"/>
              </w:rPr>
              <w:t>examples</w:t>
            </w:r>
            <w:r w:rsidRPr="0036723E">
              <w:rPr>
                <w:spacing w:val="-11"/>
                <w:w w:val="95"/>
                <w:sz w:val="15"/>
                <w:szCs w:val="15"/>
              </w:rPr>
              <w:t xml:space="preserve"> </w:t>
            </w:r>
            <w:r w:rsidRPr="0036723E">
              <w:rPr>
                <w:w w:val="95"/>
                <w:sz w:val="15"/>
                <w:szCs w:val="15"/>
              </w:rPr>
              <w:t>of</w:t>
            </w:r>
            <w:r w:rsidRPr="0036723E">
              <w:rPr>
                <w:spacing w:val="-11"/>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significance</w:t>
            </w:r>
            <w:r w:rsidRPr="0036723E">
              <w:rPr>
                <w:spacing w:val="-11"/>
                <w:w w:val="95"/>
                <w:sz w:val="15"/>
                <w:szCs w:val="15"/>
              </w:rPr>
              <w:t xml:space="preserve"> </w:t>
            </w:r>
            <w:r w:rsidRPr="0036723E">
              <w:rPr>
                <w:w w:val="95"/>
                <w:sz w:val="15"/>
                <w:szCs w:val="15"/>
              </w:rPr>
              <w:t>of</w:t>
            </w:r>
            <w:r w:rsidRPr="0036723E">
              <w:rPr>
                <w:spacing w:val="-10"/>
                <w:w w:val="95"/>
                <w:sz w:val="15"/>
                <w:szCs w:val="15"/>
              </w:rPr>
              <w:t xml:space="preserve"> </w:t>
            </w:r>
            <w:r w:rsidRPr="0036723E">
              <w:rPr>
                <w:w w:val="95"/>
                <w:sz w:val="15"/>
                <w:szCs w:val="15"/>
              </w:rPr>
              <w:t>CTE</w:t>
            </w:r>
            <w:r w:rsidRPr="0036723E">
              <w:rPr>
                <w:spacing w:val="-11"/>
                <w:w w:val="95"/>
                <w:sz w:val="15"/>
                <w:szCs w:val="15"/>
              </w:rPr>
              <w:t xml:space="preserve"> </w:t>
            </w:r>
            <w:r w:rsidRPr="0036723E">
              <w:rPr>
                <w:w w:val="95"/>
                <w:sz w:val="15"/>
                <w:szCs w:val="15"/>
              </w:rPr>
              <w:t>and</w:t>
            </w:r>
            <w:r w:rsidRPr="0036723E">
              <w:rPr>
                <w:spacing w:val="-11"/>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importance</w:t>
            </w:r>
            <w:r w:rsidRPr="0036723E">
              <w:rPr>
                <w:spacing w:val="-11"/>
                <w:w w:val="95"/>
                <w:sz w:val="15"/>
                <w:szCs w:val="15"/>
              </w:rPr>
              <w:t xml:space="preserve"> </w:t>
            </w:r>
            <w:r w:rsidRPr="0036723E">
              <w:rPr>
                <w:w w:val="95"/>
                <w:sz w:val="15"/>
                <w:szCs w:val="15"/>
              </w:rPr>
              <w:t>of</w:t>
            </w:r>
            <w:r w:rsidRPr="0036723E">
              <w:rPr>
                <w:spacing w:val="-11"/>
                <w:w w:val="95"/>
                <w:sz w:val="15"/>
                <w:szCs w:val="15"/>
              </w:rPr>
              <w:t xml:space="preserve"> </w:t>
            </w:r>
            <w:r w:rsidRPr="0036723E">
              <w:rPr>
                <w:w w:val="95"/>
                <w:sz w:val="15"/>
                <w:szCs w:val="15"/>
              </w:rPr>
              <w:t>continued</w:t>
            </w:r>
            <w:r w:rsidRPr="0036723E">
              <w:rPr>
                <w:spacing w:val="-11"/>
                <w:w w:val="95"/>
                <w:sz w:val="15"/>
                <w:szCs w:val="15"/>
              </w:rPr>
              <w:t xml:space="preserve"> </w:t>
            </w:r>
            <w:r w:rsidRPr="0036723E">
              <w:rPr>
                <w:w w:val="95"/>
                <w:sz w:val="15"/>
                <w:szCs w:val="15"/>
              </w:rPr>
              <w:t>support.</w:t>
            </w:r>
            <w:r w:rsidRPr="0036723E">
              <w:rPr>
                <w:spacing w:val="-10"/>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Academies of</w:t>
            </w:r>
            <w:r w:rsidRPr="0036723E">
              <w:rPr>
                <w:spacing w:val="-16"/>
                <w:w w:val="95"/>
                <w:sz w:val="15"/>
                <w:szCs w:val="15"/>
              </w:rPr>
              <w:t xml:space="preserve"> </w:t>
            </w:r>
            <w:r w:rsidRPr="0036723E">
              <w:rPr>
                <w:w w:val="95"/>
                <w:sz w:val="15"/>
                <w:szCs w:val="15"/>
              </w:rPr>
              <w:t>Hampton</w:t>
            </w:r>
            <w:r w:rsidRPr="0036723E">
              <w:rPr>
                <w:spacing w:val="-16"/>
                <w:w w:val="95"/>
                <w:sz w:val="15"/>
                <w:szCs w:val="15"/>
              </w:rPr>
              <w:t xml:space="preserve"> </w:t>
            </w:r>
            <w:r w:rsidRPr="0036723E">
              <w:rPr>
                <w:w w:val="95"/>
                <w:sz w:val="15"/>
                <w:szCs w:val="15"/>
              </w:rPr>
              <w:t>are</w:t>
            </w:r>
            <w:r w:rsidRPr="0036723E">
              <w:rPr>
                <w:spacing w:val="-16"/>
                <w:w w:val="95"/>
                <w:sz w:val="15"/>
                <w:szCs w:val="15"/>
              </w:rPr>
              <w:t xml:space="preserve"> </w:t>
            </w:r>
            <w:r w:rsidRPr="0036723E">
              <w:rPr>
                <w:w w:val="95"/>
                <w:sz w:val="15"/>
                <w:szCs w:val="15"/>
              </w:rPr>
              <w:t>transforming</w:t>
            </w:r>
            <w:r w:rsidRPr="0036723E">
              <w:rPr>
                <w:spacing w:val="-15"/>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high</w:t>
            </w:r>
            <w:r w:rsidRPr="0036723E">
              <w:rPr>
                <w:spacing w:val="-16"/>
                <w:w w:val="95"/>
                <w:sz w:val="15"/>
                <w:szCs w:val="15"/>
              </w:rPr>
              <w:t xml:space="preserve"> </w:t>
            </w:r>
            <w:r w:rsidRPr="0036723E">
              <w:rPr>
                <w:w w:val="95"/>
                <w:sz w:val="15"/>
                <w:szCs w:val="15"/>
              </w:rPr>
              <w:t>school</w:t>
            </w:r>
            <w:r w:rsidRPr="0036723E">
              <w:rPr>
                <w:spacing w:val="-16"/>
                <w:w w:val="95"/>
                <w:sz w:val="15"/>
                <w:szCs w:val="15"/>
              </w:rPr>
              <w:t xml:space="preserve"> </w:t>
            </w:r>
            <w:r w:rsidRPr="0036723E">
              <w:rPr>
                <w:w w:val="95"/>
                <w:sz w:val="15"/>
                <w:szCs w:val="15"/>
              </w:rPr>
              <w:t>experience.</w:t>
            </w:r>
            <w:r w:rsidRPr="0036723E">
              <w:rPr>
                <w:spacing w:val="-15"/>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to</w:t>
            </w:r>
            <w:r w:rsidRPr="0036723E">
              <w:rPr>
                <w:spacing w:val="-16"/>
                <w:w w:val="95"/>
                <w:sz w:val="15"/>
                <w:szCs w:val="15"/>
              </w:rPr>
              <w:t xml:space="preserve"> </w:t>
            </w:r>
            <w:r w:rsidRPr="0036723E">
              <w:rPr>
                <w:w w:val="95"/>
                <w:sz w:val="15"/>
                <w:szCs w:val="15"/>
              </w:rPr>
              <w:t>support</w:t>
            </w:r>
            <w:r w:rsidRPr="0036723E">
              <w:rPr>
                <w:spacing w:val="-15"/>
                <w:w w:val="95"/>
                <w:sz w:val="15"/>
                <w:szCs w:val="15"/>
              </w:rPr>
              <w:t xml:space="preserve"> </w:t>
            </w:r>
            <w:r w:rsidRPr="0036723E">
              <w:rPr>
                <w:w w:val="95"/>
                <w:sz w:val="15"/>
                <w:szCs w:val="15"/>
              </w:rPr>
              <w:t>career</w:t>
            </w:r>
            <w:r w:rsidRPr="0036723E">
              <w:rPr>
                <w:spacing w:val="-16"/>
                <w:w w:val="95"/>
                <w:sz w:val="15"/>
                <w:szCs w:val="15"/>
              </w:rPr>
              <w:t xml:space="preserve"> </w:t>
            </w:r>
            <w:r w:rsidRPr="0036723E">
              <w:rPr>
                <w:w w:val="95"/>
                <w:sz w:val="15"/>
                <w:szCs w:val="15"/>
              </w:rPr>
              <w:t>exploration</w:t>
            </w:r>
            <w:r w:rsidRPr="0036723E">
              <w:rPr>
                <w:spacing w:val="-16"/>
                <w:w w:val="95"/>
                <w:sz w:val="15"/>
                <w:szCs w:val="15"/>
              </w:rPr>
              <w:t xml:space="preserve"> </w:t>
            </w:r>
            <w:r w:rsidRPr="0036723E">
              <w:rPr>
                <w:w w:val="95"/>
                <w:sz w:val="15"/>
                <w:szCs w:val="15"/>
              </w:rPr>
              <w:t>with</w:t>
            </w:r>
            <w:r w:rsidRPr="0036723E">
              <w:rPr>
                <w:spacing w:val="-16"/>
                <w:w w:val="95"/>
                <w:sz w:val="15"/>
                <w:szCs w:val="15"/>
              </w:rPr>
              <w:t xml:space="preserve"> </w:t>
            </w:r>
            <w:r w:rsidRPr="0036723E">
              <w:rPr>
                <w:w w:val="95"/>
                <w:sz w:val="15"/>
                <w:szCs w:val="15"/>
              </w:rPr>
              <w:t>programs like</w:t>
            </w:r>
            <w:r w:rsidRPr="0036723E">
              <w:rPr>
                <w:spacing w:val="-15"/>
                <w:w w:val="95"/>
                <w:sz w:val="15"/>
                <w:szCs w:val="15"/>
              </w:rPr>
              <w:t xml:space="preserve"> </w:t>
            </w:r>
            <w:r w:rsidRPr="0036723E">
              <w:rPr>
                <w:w w:val="95"/>
                <w:sz w:val="15"/>
                <w:szCs w:val="15"/>
              </w:rPr>
              <w:t>My</w:t>
            </w:r>
            <w:r w:rsidRPr="0036723E">
              <w:rPr>
                <w:spacing w:val="-14"/>
                <w:w w:val="95"/>
                <w:sz w:val="15"/>
                <w:szCs w:val="15"/>
              </w:rPr>
              <w:t xml:space="preserve"> </w:t>
            </w:r>
            <w:r w:rsidRPr="0036723E">
              <w:rPr>
                <w:w w:val="95"/>
                <w:sz w:val="15"/>
                <w:szCs w:val="15"/>
              </w:rPr>
              <w:t>Future,</w:t>
            </w:r>
            <w:r w:rsidRPr="0036723E">
              <w:rPr>
                <w:spacing w:val="-14"/>
                <w:w w:val="95"/>
                <w:sz w:val="15"/>
                <w:szCs w:val="15"/>
              </w:rPr>
              <w:t xml:space="preserve"> </w:t>
            </w:r>
            <w:r w:rsidRPr="0036723E">
              <w:rPr>
                <w:w w:val="95"/>
                <w:sz w:val="15"/>
                <w:szCs w:val="15"/>
              </w:rPr>
              <w:t>My</w:t>
            </w:r>
            <w:r w:rsidRPr="0036723E">
              <w:rPr>
                <w:spacing w:val="-14"/>
                <w:w w:val="95"/>
                <w:sz w:val="15"/>
                <w:szCs w:val="15"/>
              </w:rPr>
              <w:t xml:space="preserve"> </w:t>
            </w:r>
            <w:r w:rsidRPr="0036723E">
              <w:rPr>
                <w:w w:val="95"/>
                <w:sz w:val="15"/>
                <w:szCs w:val="15"/>
              </w:rPr>
              <w:t>Journey</w:t>
            </w:r>
            <w:r w:rsidRPr="0036723E">
              <w:rPr>
                <w:spacing w:val="-14"/>
                <w:w w:val="95"/>
                <w:sz w:val="15"/>
                <w:szCs w:val="15"/>
              </w:rPr>
              <w:t xml:space="preserve"> </w:t>
            </w:r>
            <w:r w:rsidRPr="0036723E">
              <w:rPr>
                <w:w w:val="95"/>
                <w:sz w:val="15"/>
                <w:szCs w:val="15"/>
              </w:rPr>
              <w:t>provide</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experience</w:t>
            </w:r>
            <w:r w:rsidRPr="0036723E">
              <w:rPr>
                <w:spacing w:val="-14"/>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explore</w:t>
            </w:r>
            <w:r w:rsidRPr="0036723E">
              <w:rPr>
                <w:spacing w:val="-14"/>
                <w:w w:val="95"/>
                <w:sz w:val="15"/>
                <w:szCs w:val="15"/>
              </w:rPr>
              <w:t xml:space="preserve"> </w:t>
            </w:r>
            <w:r w:rsidRPr="0036723E">
              <w:rPr>
                <w:w w:val="95"/>
                <w:sz w:val="15"/>
                <w:szCs w:val="15"/>
              </w:rPr>
              <w:t>all</w:t>
            </w:r>
            <w:r w:rsidRPr="0036723E">
              <w:rPr>
                <w:spacing w:val="-14"/>
                <w:w w:val="95"/>
                <w:sz w:val="15"/>
                <w:szCs w:val="15"/>
              </w:rPr>
              <w:t xml:space="preserve"> </w:t>
            </w:r>
            <w:r w:rsidRPr="0036723E">
              <w:rPr>
                <w:w w:val="95"/>
                <w:sz w:val="15"/>
                <w:szCs w:val="15"/>
              </w:rPr>
              <w:t>careers</w:t>
            </w:r>
            <w:r w:rsidRPr="0036723E">
              <w:rPr>
                <w:spacing w:val="-14"/>
                <w:w w:val="95"/>
                <w:sz w:val="15"/>
                <w:szCs w:val="15"/>
              </w:rPr>
              <w:t xml:space="preserve"> </w:t>
            </w:r>
            <w:r w:rsidRPr="0036723E">
              <w:rPr>
                <w:w w:val="95"/>
                <w:sz w:val="15"/>
                <w:szCs w:val="15"/>
              </w:rPr>
              <w:t>at</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Hampton</w:t>
            </w:r>
            <w:r w:rsidRPr="0036723E">
              <w:rPr>
                <w:spacing w:val="-14"/>
                <w:w w:val="95"/>
                <w:sz w:val="15"/>
                <w:szCs w:val="15"/>
              </w:rPr>
              <w:t xml:space="preserve"> </w:t>
            </w:r>
            <w:r w:rsidRPr="0036723E">
              <w:rPr>
                <w:w w:val="95"/>
                <w:sz w:val="15"/>
                <w:szCs w:val="15"/>
              </w:rPr>
              <w:t xml:space="preserve">Convention </w:t>
            </w:r>
            <w:r w:rsidRPr="0036723E">
              <w:rPr>
                <w:sz w:val="15"/>
                <w:szCs w:val="15"/>
              </w:rPr>
              <w:t>Center.</w:t>
            </w:r>
            <w:r w:rsidRPr="0036723E">
              <w:rPr>
                <w:spacing w:val="-29"/>
                <w:sz w:val="15"/>
                <w:szCs w:val="15"/>
              </w:rPr>
              <w:t xml:space="preserve"> </w:t>
            </w:r>
            <w:r w:rsidRPr="0036723E">
              <w:rPr>
                <w:sz w:val="15"/>
                <w:szCs w:val="15"/>
              </w:rPr>
              <w:t>CTE</w:t>
            </w:r>
            <w:r w:rsidRPr="0036723E">
              <w:rPr>
                <w:spacing w:val="-28"/>
                <w:sz w:val="15"/>
                <w:szCs w:val="15"/>
              </w:rPr>
              <w:t xml:space="preserve"> </w:t>
            </w:r>
            <w:r w:rsidRPr="0036723E">
              <w:rPr>
                <w:sz w:val="15"/>
                <w:szCs w:val="15"/>
              </w:rPr>
              <w:t>is</w:t>
            </w:r>
            <w:r w:rsidRPr="0036723E">
              <w:rPr>
                <w:spacing w:val="-29"/>
                <w:sz w:val="15"/>
                <w:szCs w:val="15"/>
              </w:rPr>
              <w:t xml:space="preserve"> </w:t>
            </w:r>
            <w:r w:rsidRPr="0036723E">
              <w:rPr>
                <w:sz w:val="15"/>
                <w:szCs w:val="15"/>
              </w:rPr>
              <w:t>an</w:t>
            </w:r>
            <w:r w:rsidRPr="0036723E">
              <w:rPr>
                <w:spacing w:val="-28"/>
                <w:sz w:val="15"/>
                <w:szCs w:val="15"/>
              </w:rPr>
              <w:t xml:space="preserve"> </w:t>
            </w:r>
            <w:r w:rsidRPr="0036723E">
              <w:rPr>
                <w:sz w:val="15"/>
                <w:szCs w:val="15"/>
              </w:rPr>
              <w:t>integral</w:t>
            </w:r>
            <w:r w:rsidRPr="0036723E">
              <w:rPr>
                <w:spacing w:val="-29"/>
                <w:sz w:val="15"/>
                <w:szCs w:val="15"/>
              </w:rPr>
              <w:t xml:space="preserve"> </w:t>
            </w:r>
            <w:r w:rsidRPr="0036723E">
              <w:rPr>
                <w:sz w:val="15"/>
                <w:szCs w:val="15"/>
              </w:rPr>
              <w:t>experience</w:t>
            </w:r>
            <w:r w:rsidRPr="0036723E">
              <w:rPr>
                <w:spacing w:val="-28"/>
                <w:sz w:val="15"/>
                <w:szCs w:val="15"/>
              </w:rPr>
              <w:t xml:space="preserve"> </w:t>
            </w:r>
            <w:r w:rsidRPr="0036723E">
              <w:rPr>
                <w:sz w:val="15"/>
                <w:szCs w:val="15"/>
              </w:rPr>
              <w:t>along</w:t>
            </w:r>
            <w:r w:rsidRPr="0036723E">
              <w:rPr>
                <w:spacing w:val="-29"/>
                <w:sz w:val="15"/>
                <w:szCs w:val="15"/>
              </w:rPr>
              <w:t xml:space="preserve"> </w:t>
            </w:r>
            <w:r w:rsidRPr="0036723E">
              <w:rPr>
                <w:sz w:val="15"/>
                <w:szCs w:val="15"/>
              </w:rPr>
              <w:t>with</w:t>
            </w:r>
            <w:r w:rsidRPr="0036723E">
              <w:rPr>
                <w:spacing w:val="-28"/>
                <w:sz w:val="15"/>
                <w:szCs w:val="15"/>
              </w:rPr>
              <w:t xml:space="preserve"> </w:t>
            </w:r>
            <w:r w:rsidRPr="0036723E">
              <w:rPr>
                <w:sz w:val="15"/>
                <w:szCs w:val="15"/>
              </w:rPr>
              <w:t>CTSO</w:t>
            </w:r>
            <w:r w:rsidRPr="0036723E">
              <w:rPr>
                <w:spacing w:val="-29"/>
                <w:sz w:val="15"/>
                <w:szCs w:val="15"/>
              </w:rPr>
              <w:t xml:space="preserve"> </w:t>
            </w:r>
            <w:r w:rsidRPr="0036723E">
              <w:rPr>
                <w:sz w:val="15"/>
                <w:szCs w:val="15"/>
              </w:rPr>
              <w:t>opportunities,</w:t>
            </w:r>
            <w:r w:rsidRPr="0036723E">
              <w:rPr>
                <w:spacing w:val="-28"/>
                <w:sz w:val="15"/>
                <w:szCs w:val="15"/>
              </w:rPr>
              <w:t xml:space="preserve"> </w:t>
            </w:r>
            <w:r w:rsidRPr="0036723E">
              <w:rPr>
                <w:sz w:val="15"/>
                <w:szCs w:val="15"/>
              </w:rPr>
              <w:t>industry</w:t>
            </w:r>
            <w:r w:rsidRPr="0036723E">
              <w:rPr>
                <w:spacing w:val="-29"/>
                <w:sz w:val="15"/>
                <w:szCs w:val="15"/>
              </w:rPr>
              <w:t xml:space="preserve"> </w:t>
            </w:r>
            <w:r w:rsidRPr="0036723E">
              <w:rPr>
                <w:sz w:val="15"/>
                <w:szCs w:val="15"/>
              </w:rPr>
              <w:t>credentialing,</w:t>
            </w:r>
            <w:r w:rsidRPr="0036723E">
              <w:rPr>
                <w:spacing w:val="-28"/>
                <w:sz w:val="15"/>
                <w:szCs w:val="15"/>
              </w:rPr>
              <w:t xml:space="preserve"> </w:t>
            </w:r>
            <w:r w:rsidRPr="0036723E">
              <w:rPr>
                <w:sz w:val="15"/>
                <w:szCs w:val="15"/>
              </w:rPr>
              <w:t>professional development,</w:t>
            </w:r>
            <w:r w:rsidRPr="0036723E">
              <w:rPr>
                <w:spacing w:val="-26"/>
                <w:sz w:val="15"/>
                <w:szCs w:val="15"/>
              </w:rPr>
              <w:t xml:space="preserve"> </w:t>
            </w:r>
            <w:r w:rsidRPr="0036723E">
              <w:rPr>
                <w:sz w:val="15"/>
                <w:szCs w:val="15"/>
              </w:rPr>
              <w:t>Curriculum</w:t>
            </w:r>
            <w:r w:rsidRPr="0036723E">
              <w:rPr>
                <w:spacing w:val="-25"/>
                <w:sz w:val="15"/>
                <w:szCs w:val="15"/>
              </w:rPr>
              <w:t xml:space="preserve"> </w:t>
            </w:r>
            <w:r w:rsidRPr="0036723E">
              <w:rPr>
                <w:sz w:val="15"/>
                <w:szCs w:val="15"/>
              </w:rPr>
              <w:t>Resource</w:t>
            </w:r>
            <w:r w:rsidRPr="0036723E">
              <w:rPr>
                <w:spacing w:val="-25"/>
                <w:sz w:val="15"/>
                <w:szCs w:val="15"/>
              </w:rPr>
              <w:t xml:space="preserve"> </w:t>
            </w:r>
            <w:r w:rsidRPr="0036723E">
              <w:rPr>
                <w:sz w:val="15"/>
                <w:szCs w:val="15"/>
              </w:rPr>
              <w:t>Center</w:t>
            </w:r>
            <w:r w:rsidRPr="0036723E">
              <w:rPr>
                <w:spacing w:val="-26"/>
                <w:sz w:val="15"/>
                <w:szCs w:val="15"/>
              </w:rPr>
              <w:t xml:space="preserve"> </w:t>
            </w:r>
            <w:r w:rsidRPr="0036723E">
              <w:rPr>
                <w:sz w:val="15"/>
                <w:szCs w:val="15"/>
              </w:rPr>
              <w:t>and</w:t>
            </w:r>
            <w:r w:rsidRPr="0036723E">
              <w:rPr>
                <w:spacing w:val="-25"/>
                <w:sz w:val="15"/>
                <w:szCs w:val="15"/>
              </w:rPr>
              <w:t xml:space="preserve"> </w:t>
            </w:r>
            <w:r w:rsidRPr="0036723E">
              <w:rPr>
                <w:sz w:val="15"/>
                <w:szCs w:val="15"/>
              </w:rPr>
              <w:t>equipment</w:t>
            </w:r>
            <w:r w:rsidRPr="0036723E">
              <w:rPr>
                <w:spacing w:val="-25"/>
                <w:sz w:val="15"/>
                <w:szCs w:val="15"/>
              </w:rPr>
              <w:t xml:space="preserve"> </w:t>
            </w:r>
            <w:r w:rsidRPr="0036723E">
              <w:rPr>
                <w:sz w:val="15"/>
                <w:szCs w:val="15"/>
              </w:rPr>
              <w:t>for</w:t>
            </w:r>
            <w:r w:rsidRPr="0036723E">
              <w:rPr>
                <w:spacing w:val="-25"/>
                <w:sz w:val="15"/>
                <w:szCs w:val="15"/>
              </w:rPr>
              <w:t xml:space="preserve"> </w:t>
            </w:r>
            <w:r w:rsidRPr="0036723E">
              <w:rPr>
                <w:sz w:val="15"/>
                <w:szCs w:val="15"/>
              </w:rPr>
              <w:t>hands-on</w:t>
            </w:r>
            <w:r w:rsidRPr="0036723E">
              <w:rPr>
                <w:spacing w:val="-26"/>
                <w:sz w:val="15"/>
                <w:szCs w:val="15"/>
              </w:rPr>
              <w:t xml:space="preserve"> </w:t>
            </w:r>
            <w:r w:rsidRPr="0036723E">
              <w:rPr>
                <w:sz w:val="15"/>
                <w:szCs w:val="15"/>
              </w:rPr>
              <w:t>activities</w:t>
            </w:r>
            <w:r w:rsidRPr="0036723E">
              <w:rPr>
                <w:spacing w:val="-25"/>
                <w:sz w:val="15"/>
                <w:szCs w:val="15"/>
              </w:rPr>
              <w:t xml:space="preserve"> </w:t>
            </w:r>
            <w:r w:rsidRPr="0036723E">
              <w:rPr>
                <w:sz w:val="15"/>
                <w:szCs w:val="15"/>
              </w:rPr>
              <w:t>are</w:t>
            </w:r>
            <w:r w:rsidRPr="0036723E">
              <w:rPr>
                <w:spacing w:val="-25"/>
                <w:sz w:val="15"/>
                <w:szCs w:val="15"/>
              </w:rPr>
              <w:t xml:space="preserve"> </w:t>
            </w:r>
            <w:r w:rsidRPr="0036723E">
              <w:rPr>
                <w:sz w:val="15"/>
                <w:szCs w:val="15"/>
              </w:rPr>
              <w:t>critical</w:t>
            </w:r>
            <w:r w:rsidRPr="0036723E">
              <w:rPr>
                <w:spacing w:val="-26"/>
                <w:sz w:val="15"/>
                <w:szCs w:val="15"/>
              </w:rPr>
              <w:t xml:space="preserve"> </w:t>
            </w:r>
            <w:r w:rsidRPr="0036723E">
              <w:rPr>
                <w:sz w:val="15"/>
                <w:szCs w:val="15"/>
              </w:rPr>
              <w:t>for</w:t>
            </w:r>
            <w:r w:rsidRPr="0036723E">
              <w:rPr>
                <w:spacing w:val="-25"/>
                <w:sz w:val="15"/>
                <w:szCs w:val="15"/>
              </w:rPr>
              <w:t xml:space="preserve"> </w:t>
            </w:r>
            <w:r w:rsidRPr="0036723E">
              <w:rPr>
                <w:sz w:val="15"/>
                <w:szCs w:val="15"/>
              </w:rPr>
              <w:t xml:space="preserve">student </w:t>
            </w:r>
            <w:r w:rsidRPr="0036723E">
              <w:rPr>
                <w:w w:val="95"/>
                <w:sz w:val="15"/>
                <w:szCs w:val="15"/>
              </w:rPr>
              <w:t>success</w:t>
            </w:r>
            <w:r w:rsidRPr="0036723E">
              <w:rPr>
                <w:spacing w:val="-16"/>
                <w:w w:val="95"/>
                <w:sz w:val="15"/>
                <w:szCs w:val="15"/>
              </w:rPr>
              <w:t xml:space="preserve"> </w:t>
            </w:r>
            <w:r w:rsidRPr="0036723E">
              <w:rPr>
                <w:w w:val="95"/>
                <w:sz w:val="15"/>
                <w:szCs w:val="15"/>
              </w:rPr>
              <w:t>ensuring</w:t>
            </w:r>
            <w:r w:rsidRPr="0036723E">
              <w:rPr>
                <w:spacing w:val="-16"/>
                <w:w w:val="95"/>
                <w:sz w:val="15"/>
                <w:szCs w:val="15"/>
              </w:rPr>
              <w:t xml:space="preserve"> </w:t>
            </w:r>
            <w:r w:rsidRPr="0036723E">
              <w:rPr>
                <w:w w:val="95"/>
                <w:sz w:val="15"/>
                <w:szCs w:val="15"/>
              </w:rPr>
              <w:t>students</w:t>
            </w:r>
            <w:r w:rsidRPr="0036723E">
              <w:rPr>
                <w:spacing w:val="-16"/>
                <w:w w:val="95"/>
                <w:sz w:val="15"/>
                <w:szCs w:val="15"/>
              </w:rPr>
              <w:t xml:space="preserve"> </w:t>
            </w:r>
            <w:r w:rsidRPr="0036723E">
              <w:rPr>
                <w:w w:val="95"/>
                <w:sz w:val="15"/>
                <w:szCs w:val="15"/>
              </w:rPr>
              <w:t>are</w:t>
            </w:r>
            <w:r w:rsidRPr="0036723E">
              <w:rPr>
                <w:spacing w:val="-15"/>
                <w:w w:val="95"/>
                <w:sz w:val="15"/>
                <w:szCs w:val="15"/>
              </w:rPr>
              <w:t xml:space="preserve"> </w:t>
            </w:r>
            <w:r w:rsidRPr="0036723E">
              <w:rPr>
                <w:w w:val="95"/>
                <w:sz w:val="15"/>
                <w:szCs w:val="15"/>
              </w:rPr>
              <w:t>life</w:t>
            </w:r>
            <w:r w:rsidRPr="0036723E">
              <w:rPr>
                <w:spacing w:val="-16"/>
                <w:w w:val="95"/>
                <w:sz w:val="15"/>
                <w:szCs w:val="15"/>
              </w:rPr>
              <w:t xml:space="preserve"> </w:t>
            </w:r>
            <w:r w:rsidRPr="0036723E">
              <w:rPr>
                <w:w w:val="95"/>
                <w:sz w:val="15"/>
                <w:szCs w:val="15"/>
              </w:rPr>
              <w:t>ready</w:t>
            </w:r>
            <w:r w:rsidRPr="0036723E">
              <w:rPr>
                <w:spacing w:val="-16"/>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students</w:t>
            </w:r>
            <w:r w:rsidRPr="0036723E">
              <w:rPr>
                <w:spacing w:val="-16"/>
                <w:w w:val="95"/>
                <w:sz w:val="15"/>
                <w:szCs w:val="15"/>
              </w:rPr>
              <w:t xml:space="preserve"> </w:t>
            </w:r>
            <w:r w:rsidRPr="0036723E">
              <w:rPr>
                <w:w w:val="95"/>
                <w:sz w:val="15"/>
                <w:szCs w:val="15"/>
              </w:rPr>
              <w:t>fill</w:t>
            </w:r>
            <w:r w:rsidRPr="0036723E">
              <w:rPr>
                <w:spacing w:val="-16"/>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workforce</w:t>
            </w:r>
            <w:r w:rsidRPr="0036723E">
              <w:rPr>
                <w:spacing w:val="-16"/>
                <w:w w:val="95"/>
                <w:sz w:val="15"/>
                <w:szCs w:val="15"/>
              </w:rPr>
              <w:t xml:space="preserve"> </w:t>
            </w:r>
            <w:r w:rsidRPr="0036723E">
              <w:rPr>
                <w:w w:val="95"/>
                <w:sz w:val="15"/>
                <w:szCs w:val="15"/>
              </w:rPr>
              <w:t>pipeline</w:t>
            </w:r>
            <w:r w:rsidRPr="0036723E">
              <w:rPr>
                <w:spacing w:val="-16"/>
                <w:w w:val="95"/>
                <w:sz w:val="15"/>
                <w:szCs w:val="15"/>
              </w:rPr>
              <w:t xml:space="preserve"> </w:t>
            </w:r>
            <w:r w:rsidRPr="0036723E">
              <w:rPr>
                <w:w w:val="95"/>
                <w:sz w:val="15"/>
                <w:szCs w:val="15"/>
              </w:rPr>
              <w:t>throughout</w:t>
            </w:r>
            <w:r w:rsidRPr="0036723E">
              <w:rPr>
                <w:spacing w:val="-15"/>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Commonwealth.</w:t>
            </w:r>
          </w:p>
        </w:tc>
      </w:tr>
      <w:tr w:rsidR="00E41448" w14:paraId="43841DE1" w14:textId="77777777" w:rsidTr="0036723E">
        <w:trPr>
          <w:trHeight w:val="274"/>
        </w:trPr>
        <w:tc>
          <w:tcPr>
            <w:tcW w:w="3870" w:type="dxa"/>
            <w:shd w:val="clear" w:color="auto" w:fill="E5E5E5"/>
          </w:tcPr>
          <w:p w14:paraId="1CD5390E" w14:textId="77777777" w:rsidR="00E41448" w:rsidRDefault="00E41448" w:rsidP="00E41448">
            <w:pPr>
              <w:pStyle w:val="TableParagraph"/>
              <w:spacing w:before="60"/>
              <w:ind w:left="290"/>
              <w:rPr>
                <w:sz w:val="15"/>
              </w:rPr>
            </w:pPr>
            <w:r>
              <w:rPr>
                <w:sz w:val="15"/>
              </w:rPr>
              <w:t>October 16, 2019</w:t>
            </w:r>
          </w:p>
        </w:tc>
        <w:tc>
          <w:tcPr>
            <w:tcW w:w="2970" w:type="dxa"/>
            <w:shd w:val="clear" w:color="auto" w:fill="E5E5E5"/>
          </w:tcPr>
          <w:p w14:paraId="3AFA8D40" w14:textId="77777777" w:rsidR="00E41448" w:rsidRDefault="00E41448" w:rsidP="00E41448">
            <w:pPr>
              <w:pStyle w:val="TableParagraph"/>
              <w:rPr>
                <w:sz w:val="12"/>
              </w:rPr>
            </w:pPr>
          </w:p>
        </w:tc>
        <w:tc>
          <w:tcPr>
            <w:tcW w:w="7561" w:type="dxa"/>
            <w:shd w:val="clear" w:color="auto" w:fill="E5E5E5"/>
          </w:tcPr>
          <w:p w14:paraId="3909AECF" w14:textId="77777777" w:rsidR="00E41448" w:rsidRDefault="00E41448" w:rsidP="00E41448">
            <w:pPr>
              <w:pStyle w:val="TableParagraph"/>
              <w:rPr>
                <w:sz w:val="12"/>
              </w:rPr>
            </w:pPr>
          </w:p>
        </w:tc>
      </w:tr>
      <w:tr w:rsidR="00E41448" w14:paraId="0803C768" w14:textId="77777777" w:rsidTr="0036723E">
        <w:trPr>
          <w:trHeight w:val="274"/>
        </w:trPr>
        <w:tc>
          <w:tcPr>
            <w:tcW w:w="3870" w:type="dxa"/>
            <w:shd w:val="clear" w:color="auto" w:fill="E5E5E5"/>
          </w:tcPr>
          <w:p w14:paraId="3E7B230B" w14:textId="77777777" w:rsidR="00E41448" w:rsidRDefault="00E41448" w:rsidP="00E41448">
            <w:pPr>
              <w:pStyle w:val="TableParagraph"/>
              <w:spacing w:before="21" w:line="234" w:lineRule="exact"/>
              <w:ind w:left="207"/>
              <w:rPr>
                <w:sz w:val="15"/>
              </w:rPr>
            </w:pPr>
            <w:r>
              <w:rPr>
                <w:noProof/>
                <w:position w:val="-5"/>
                <w:lang w:bidi="ar-SA"/>
              </w:rPr>
              <w:drawing>
                <wp:inline distT="0" distB="0" distL="0" distR="0" wp14:anchorId="2E2415BB" wp14:editId="3962783B">
                  <wp:extent cx="141083" cy="152371"/>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367" cstate="print"/>
                          <a:stretch>
                            <a:fillRect/>
                          </a:stretch>
                        </pic:blipFill>
                        <pic:spPr>
                          <a:xfrm>
                            <a:off x="0" y="0"/>
                            <a:ext cx="141083" cy="152371"/>
                          </a:xfrm>
                          <a:prstGeom prst="rect">
                            <a:avLst/>
                          </a:prstGeom>
                        </pic:spPr>
                      </pic:pic>
                    </a:graphicData>
                  </a:graphic>
                </wp:inline>
              </w:drawing>
            </w:r>
            <w:r>
              <w:rPr>
                <w:spacing w:val="19"/>
                <w:sz w:val="20"/>
              </w:rPr>
              <w:t xml:space="preserve"> </w:t>
            </w:r>
            <w:proofErr w:type="spellStart"/>
            <w:r>
              <w:rPr>
                <w:sz w:val="15"/>
              </w:rPr>
              <w:t>Hylton</w:t>
            </w:r>
            <w:proofErr w:type="spellEnd"/>
            <w:r>
              <w:rPr>
                <w:spacing w:val="-9"/>
                <w:sz w:val="15"/>
              </w:rPr>
              <w:t xml:space="preserve"> </w:t>
            </w:r>
            <w:r>
              <w:rPr>
                <w:sz w:val="15"/>
              </w:rPr>
              <w:t>High</w:t>
            </w:r>
            <w:r>
              <w:rPr>
                <w:spacing w:val="-9"/>
                <w:sz w:val="15"/>
              </w:rPr>
              <w:t xml:space="preserve"> </w:t>
            </w:r>
            <w:r>
              <w:rPr>
                <w:sz w:val="15"/>
              </w:rPr>
              <w:t>School</w:t>
            </w:r>
            <w:r>
              <w:rPr>
                <w:spacing w:val="-9"/>
                <w:sz w:val="15"/>
              </w:rPr>
              <w:t xml:space="preserve"> </w:t>
            </w:r>
            <w:r>
              <w:rPr>
                <w:sz w:val="15"/>
              </w:rPr>
              <w:t>Woodbridge,</w:t>
            </w:r>
            <w:r>
              <w:rPr>
                <w:spacing w:val="-9"/>
                <w:sz w:val="15"/>
              </w:rPr>
              <w:t xml:space="preserve"> </w:t>
            </w:r>
            <w:r>
              <w:rPr>
                <w:sz w:val="15"/>
              </w:rPr>
              <w:t>Virginia</w:t>
            </w:r>
          </w:p>
        </w:tc>
        <w:tc>
          <w:tcPr>
            <w:tcW w:w="2970" w:type="dxa"/>
            <w:shd w:val="clear" w:color="auto" w:fill="E5E5E5"/>
          </w:tcPr>
          <w:p w14:paraId="14FC42D4" w14:textId="77777777" w:rsidR="00E41448" w:rsidRDefault="00E41448" w:rsidP="00E41448">
            <w:pPr>
              <w:pStyle w:val="TableParagraph"/>
              <w:rPr>
                <w:sz w:val="12"/>
              </w:rPr>
            </w:pPr>
          </w:p>
        </w:tc>
        <w:tc>
          <w:tcPr>
            <w:tcW w:w="7561" w:type="dxa"/>
            <w:shd w:val="clear" w:color="auto" w:fill="E5E5E5"/>
          </w:tcPr>
          <w:p w14:paraId="2C9C6CB9" w14:textId="77777777" w:rsidR="00E41448" w:rsidRDefault="00E41448" w:rsidP="00E41448">
            <w:pPr>
              <w:pStyle w:val="TableParagraph"/>
              <w:rPr>
                <w:sz w:val="12"/>
              </w:rPr>
            </w:pPr>
          </w:p>
        </w:tc>
      </w:tr>
      <w:tr w:rsidR="00E41448" w14:paraId="17285BDC" w14:textId="77777777" w:rsidTr="0036723E">
        <w:trPr>
          <w:trHeight w:val="1016"/>
        </w:trPr>
        <w:tc>
          <w:tcPr>
            <w:tcW w:w="3870" w:type="dxa"/>
          </w:tcPr>
          <w:p w14:paraId="14059E3A" w14:textId="77777777" w:rsidR="00E41448" w:rsidRDefault="00E41448" w:rsidP="00125A77">
            <w:pPr>
              <w:pStyle w:val="TableParagraph"/>
              <w:ind w:left="268"/>
              <w:rPr>
                <w:sz w:val="15"/>
              </w:rPr>
            </w:pPr>
            <w:r>
              <w:rPr>
                <w:sz w:val="15"/>
              </w:rPr>
              <w:t>George Bishop</w:t>
            </w:r>
          </w:p>
        </w:tc>
        <w:tc>
          <w:tcPr>
            <w:tcW w:w="2970" w:type="dxa"/>
          </w:tcPr>
          <w:p w14:paraId="3693C873" w14:textId="77777777" w:rsidR="00E41448" w:rsidRDefault="00E41448" w:rsidP="00E41448">
            <w:pPr>
              <w:pStyle w:val="TableParagraph"/>
              <w:rPr>
                <w:sz w:val="15"/>
              </w:rPr>
            </w:pPr>
            <w:r>
              <w:rPr>
                <w:sz w:val="15"/>
              </w:rPr>
              <w:t>Split</w:t>
            </w:r>
          </w:p>
        </w:tc>
        <w:tc>
          <w:tcPr>
            <w:tcW w:w="7561" w:type="dxa"/>
          </w:tcPr>
          <w:p w14:paraId="5E7DB227" w14:textId="584C9AF6" w:rsidR="00E41448" w:rsidRPr="0036723E" w:rsidRDefault="00E41448" w:rsidP="0036723E">
            <w:pPr>
              <w:pStyle w:val="TableParagraph"/>
              <w:spacing w:before="48" w:line="208" w:lineRule="auto"/>
              <w:ind w:right="90"/>
              <w:rPr>
                <w:sz w:val="15"/>
                <w:szCs w:val="15"/>
              </w:rPr>
            </w:pPr>
            <w:r w:rsidRPr="0036723E">
              <w:rPr>
                <w:w w:val="95"/>
                <w:sz w:val="15"/>
                <w:szCs w:val="15"/>
              </w:rPr>
              <w:t>Representing</w:t>
            </w:r>
            <w:r w:rsidRPr="0036723E">
              <w:rPr>
                <w:spacing w:val="-16"/>
                <w:w w:val="95"/>
                <w:sz w:val="15"/>
                <w:szCs w:val="15"/>
              </w:rPr>
              <w:t xml:space="preserve"> </w:t>
            </w:r>
            <w:r w:rsidRPr="0036723E">
              <w:rPr>
                <w:w w:val="95"/>
                <w:sz w:val="15"/>
                <w:szCs w:val="15"/>
              </w:rPr>
              <w:t>VACTE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organization</w:t>
            </w:r>
            <w:r w:rsidR="008E7007" w:rsidRPr="0036723E">
              <w:rPr>
                <w:w w:val="95"/>
                <w:sz w:val="15"/>
                <w:szCs w:val="15"/>
              </w:rPr>
              <w:t>’</w:t>
            </w:r>
            <w:r w:rsidRPr="0036723E">
              <w:rPr>
                <w:w w:val="95"/>
                <w:sz w:val="15"/>
                <w:szCs w:val="15"/>
              </w:rPr>
              <w:t>s</w:t>
            </w:r>
            <w:r w:rsidRPr="0036723E">
              <w:rPr>
                <w:spacing w:val="-15"/>
                <w:w w:val="95"/>
                <w:sz w:val="15"/>
                <w:szCs w:val="15"/>
              </w:rPr>
              <w:t xml:space="preserve"> </w:t>
            </w:r>
            <w:r w:rsidRPr="0036723E">
              <w:rPr>
                <w:w w:val="95"/>
                <w:sz w:val="15"/>
                <w:szCs w:val="15"/>
              </w:rPr>
              <w:t>position</w:t>
            </w:r>
            <w:r w:rsidRPr="0036723E">
              <w:rPr>
                <w:spacing w:val="-15"/>
                <w:w w:val="95"/>
                <w:sz w:val="15"/>
                <w:szCs w:val="15"/>
              </w:rPr>
              <w:t xml:space="preserve"> </w:t>
            </w:r>
            <w:r w:rsidRPr="0036723E">
              <w:rPr>
                <w:w w:val="95"/>
                <w:sz w:val="15"/>
                <w:szCs w:val="15"/>
              </w:rPr>
              <w:t>on</w:t>
            </w:r>
            <w:r w:rsidRPr="0036723E">
              <w:rPr>
                <w:spacing w:val="-15"/>
                <w:w w:val="95"/>
                <w:sz w:val="15"/>
                <w:szCs w:val="15"/>
              </w:rPr>
              <w:t xml:space="preserve"> </w:t>
            </w:r>
            <w:r w:rsidRPr="0036723E">
              <w:rPr>
                <w:w w:val="95"/>
                <w:sz w:val="15"/>
                <w:szCs w:val="15"/>
              </w:rPr>
              <w:t>Perkins</w:t>
            </w:r>
            <w:r w:rsidRPr="0036723E">
              <w:rPr>
                <w:spacing w:val="-15"/>
                <w:w w:val="95"/>
                <w:sz w:val="15"/>
                <w:szCs w:val="15"/>
              </w:rPr>
              <w:t xml:space="preserve"> </w:t>
            </w:r>
            <w:r w:rsidRPr="0036723E">
              <w:rPr>
                <w:w w:val="95"/>
                <w:sz w:val="15"/>
                <w:szCs w:val="15"/>
              </w:rPr>
              <w:t>funding.</w:t>
            </w:r>
            <w:r w:rsidRPr="0036723E">
              <w:rPr>
                <w:spacing w:val="-15"/>
                <w:w w:val="95"/>
                <w:sz w:val="15"/>
                <w:szCs w:val="15"/>
              </w:rPr>
              <w:t xml:space="preserve"> </w:t>
            </w:r>
            <w:r w:rsidRPr="0036723E">
              <w:rPr>
                <w:w w:val="95"/>
                <w:sz w:val="15"/>
                <w:szCs w:val="15"/>
              </w:rPr>
              <w:t>Discussed</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value</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CTE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 xml:space="preserve">its </w:t>
            </w:r>
            <w:proofErr w:type="gramStart"/>
            <w:r w:rsidRPr="0036723E">
              <w:rPr>
                <w:w w:val="95"/>
                <w:sz w:val="15"/>
                <w:szCs w:val="15"/>
              </w:rPr>
              <w:t>success</w:t>
            </w:r>
            <w:r w:rsidRPr="0036723E">
              <w:rPr>
                <w:spacing w:val="-15"/>
                <w:w w:val="95"/>
                <w:sz w:val="15"/>
                <w:szCs w:val="15"/>
              </w:rPr>
              <w:t xml:space="preserve"> </w:t>
            </w:r>
            <w:r w:rsidRPr="0036723E">
              <w:rPr>
                <w:w w:val="95"/>
                <w:sz w:val="15"/>
                <w:szCs w:val="15"/>
              </w:rPr>
              <w:t>preparing</w:t>
            </w:r>
            <w:proofErr w:type="gramEnd"/>
            <w:r w:rsidRPr="0036723E">
              <w:rPr>
                <w:spacing w:val="-15"/>
                <w:w w:val="95"/>
                <w:sz w:val="15"/>
                <w:szCs w:val="15"/>
              </w:rPr>
              <w:t xml:space="preserve"> </w:t>
            </w:r>
            <w:r w:rsidRPr="0036723E">
              <w:rPr>
                <w:w w:val="95"/>
                <w:sz w:val="15"/>
                <w:szCs w:val="15"/>
              </w:rPr>
              <w:t>students</w:t>
            </w:r>
            <w:r w:rsidRPr="0036723E">
              <w:rPr>
                <w:spacing w:val="-15"/>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be</w:t>
            </w:r>
            <w:r w:rsidRPr="0036723E">
              <w:rPr>
                <w:spacing w:val="-15"/>
                <w:w w:val="95"/>
                <w:sz w:val="15"/>
                <w:szCs w:val="15"/>
              </w:rPr>
              <w:t xml:space="preserve"> </w:t>
            </w:r>
            <w:r w:rsidRPr="0036723E">
              <w:rPr>
                <w:w w:val="95"/>
                <w:sz w:val="15"/>
                <w:szCs w:val="15"/>
              </w:rPr>
              <w:t>college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career</w:t>
            </w:r>
            <w:r w:rsidRPr="0036723E">
              <w:rPr>
                <w:spacing w:val="-14"/>
                <w:w w:val="95"/>
                <w:sz w:val="15"/>
                <w:szCs w:val="15"/>
              </w:rPr>
              <w:t xml:space="preserve"> </w:t>
            </w:r>
            <w:r w:rsidRPr="0036723E">
              <w:rPr>
                <w:w w:val="95"/>
                <w:sz w:val="15"/>
                <w:szCs w:val="15"/>
              </w:rPr>
              <w:t>ready.</w:t>
            </w:r>
            <w:r w:rsidRPr="0036723E">
              <w:rPr>
                <w:spacing w:val="-15"/>
                <w:w w:val="95"/>
                <w:sz w:val="15"/>
                <w:szCs w:val="15"/>
              </w:rPr>
              <w:t xml:space="preserve"> </w:t>
            </w:r>
            <w:r w:rsidRPr="0036723E">
              <w:rPr>
                <w:w w:val="95"/>
                <w:sz w:val="15"/>
                <w:szCs w:val="15"/>
              </w:rPr>
              <w:t>State</w:t>
            </w:r>
            <w:r w:rsidRPr="0036723E">
              <w:rPr>
                <w:spacing w:val="-15"/>
                <w:w w:val="95"/>
                <w:sz w:val="15"/>
                <w:szCs w:val="15"/>
              </w:rPr>
              <w:t xml:space="preserve"> </w:t>
            </w:r>
            <w:r w:rsidRPr="0036723E">
              <w:rPr>
                <w:w w:val="95"/>
                <w:sz w:val="15"/>
                <w:szCs w:val="15"/>
              </w:rPr>
              <w:t>data</w:t>
            </w:r>
            <w:r w:rsidRPr="0036723E">
              <w:rPr>
                <w:spacing w:val="-14"/>
                <w:w w:val="95"/>
                <w:sz w:val="15"/>
                <w:szCs w:val="15"/>
              </w:rPr>
              <w:t xml:space="preserve"> </w:t>
            </w:r>
            <w:r w:rsidRPr="0036723E">
              <w:rPr>
                <w:w w:val="95"/>
                <w:sz w:val="15"/>
                <w:szCs w:val="15"/>
              </w:rPr>
              <w:t>illustrates</w:t>
            </w:r>
            <w:r w:rsidRPr="0036723E">
              <w:rPr>
                <w:spacing w:val="-15"/>
                <w:w w:val="95"/>
                <w:sz w:val="15"/>
                <w:szCs w:val="15"/>
              </w:rPr>
              <w:t xml:space="preserve"> </w:t>
            </w:r>
            <w:r w:rsidRPr="0036723E">
              <w:rPr>
                <w:w w:val="95"/>
                <w:sz w:val="15"/>
                <w:szCs w:val="15"/>
              </w:rPr>
              <w:t>student</w:t>
            </w:r>
            <w:r w:rsidRPr="0036723E">
              <w:rPr>
                <w:spacing w:val="-15"/>
                <w:w w:val="95"/>
                <w:sz w:val="15"/>
                <w:szCs w:val="15"/>
              </w:rPr>
              <w:t xml:space="preserve"> </w:t>
            </w:r>
            <w:r w:rsidRPr="0036723E">
              <w:rPr>
                <w:w w:val="95"/>
                <w:sz w:val="15"/>
                <w:szCs w:val="15"/>
              </w:rPr>
              <w:t>academic</w:t>
            </w:r>
            <w:r w:rsidRPr="0036723E">
              <w:rPr>
                <w:spacing w:val="-15"/>
                <w:w w:val="95"/>
                <w:sz w:val="15"/>
                <w:szCs w:val="15"/>
              </w:rPr>
              <w:t xml:space="preserve"> </w:t>
            </w:r>
            <w:r w:rsidRPr="0036723E">
              <w:rPr>
                <w:w w:val="95"/>
                <w:sz w:val="15"/>
                <w:szCs w:val="15"/>
              </w:rPr>
              <w:t xml:space="preserve">success, </w:t>
            </w:r>
            <w:r w:rsidRPr="0036723E">
              <w:rPr>
                <w:sz w:val="15"/>
                <w:szCs w:val="15"/>
              </w:rPr>
              <w:t>technical</w:t>
            </w:r>
            <w:r w:rsidRPr="0036723E">
              <w:rPr>
                <w:spacing w:val="-26"/>
                <w:sz w:val="15"/>
                <w:szCs w:val="15"/>
              </w:rPr>
              <w:t xml:space="preserve"> </w:t>
            </w:r>
            <w:r w:rsidRPr="0036723E">
              <w:rPr>
                <w:sz w:val="15"/>
                <w:szCs w:val="15"/>
              </w:rPr>
              <w:t>attainment,</w:t>
            </w:r>
            <w:r w:rsidRPr="0036723E">
              <w:rPr>
                <w:spacing w:val="-25"/>
                <w:sz w:val="15"/>
                <w:szCs w:val="15"/>
              </w:rPr>
              <w:t xml:space="preserve"> </w:t>
            </w:r>
            <w:r w:rsidRPr="0036723E">
              <w:rPr>
                <w:sz w:val="15"/>
                <w:szCs w:val="15"/>
              </w:rPr>
              <w:t>on-time</w:t>
            </w:r>
            <w:r w:rsidRPr="0036723E">
              <w:rPr>
                <w:spacing w:val="-26"/>
                <w:sz w:val="15"/>
                <w:szCs w:val="15"/>
              </w:rPr>
              <w:t xml:space="preserve"> </w:t>
            </w:r>
            <w:r w:rsidRPr="0036723E">
              <w:rPr>
                <w:sz w:val="15"/>
                <w:szCs w:val="15"/>
              </w:rPr>
              <w:t>graduation,</w:t>
            </w:r>
            <w:r w:rsidRPr="0036723E">
              <w:rPr>
                <w:spacing w:val="-25"/>
                <w:sz w:val="15"/>
                <w:szCs w:val="15"/>
              </w:rPr>
              <w:t xml:space="preserve"> </w:t>
            </w:r>
            <w:r w:rsidRPr="0036723E">
              <w:rPr>
                <w:sz w:val="15"/>
                <w:szCs w:val="15"/>
              </w:rPr>
              <w:t>high</w:t>
            </w:r>
            <w:r w:rsidRPr="0036723E">
              <w:rPr>
                <w:spacing w:val="-26"/>
                <w:sz w:val="15"/>
                <w:szCs w:val="15"/>
              </w:rPr>
              <w:t xml:space="preserve"> </w:t>
            </w:r>
            <w:r w:rsidRPr="0036723E">
              <w:rPr>
                <w:sz w:val="15"/>
                <w:szCs w:val="15"/>
              </w:rPr>
              <w:t>transition</w:t>
            </w:r>
            <w:r w:rsidRPr="0036723E">
              <w:rPr>
                <w:spacing w:val="-25"/>
                <w:sz w:val="15"/>
                <w:szCs w:val="15"/>
              </w:rPr>
              <w:t xml:space="preserve"> </w:t>
            </w:r>
            <w:r w:rsidRPr="0036723E">
              <w:rPr>
                <w:sz w:val="15"/>
                <w:szCs w:val="15"/>
              </w:rPr>
              <w:t>rate</w:t>
            </w:r>
            <w:r w:rsidRPr="0036723E">
              <w:rPr>
                <w:spacing w:val="-25"/>
                <w:sz w:val="15"/>
                <w:szCs w:val="15"/>
              </w:rPr>
              <w:t xml:space="preserve"> </w:t>
            </w:r>
            <w:r w:rsidRPr="0036723E">
              <w:rPr>
                <w:sz w:val="15"/>
                <w:szCs w:val="15"/>
              </w:rPr>
              <w:t>to</w:t>
            </w:r>
            <w:r w:rsidRPr="0036723E">
              <w:rPr>
                <w:spacing w:val="-26"/>
                <w:sz w:val="15"/>
                <w:szCs w:val="15"/>
              </w:rPr>
              <w:t xml:space="preserve"> </w:t>
            </w:r>
            <w:r w:rsidRPr="0036723E">
              <w:rPr>
                <w:sz w:val="15"/>
                <w:szCs w:val="15"/>
              </w:rPr>
              <w:t>an</w:t>
            </w:r>
            <w:r w:rsidRPr="0036723E">
              <w:rPr>
                <w:spacing w:val="-25"/>
                <w:sz w:val="15"/>
                <w:szCs w:val="15"/>
              </w:rPr>
              <w:t xml:space="preserve"> </w:t>
            </w:r>
            <w:r w:rsidRPr="0036723E">
              <w:rPr>
                <w:sz w:val="15"/>
                <w:szCs w:val="15"/>
              </w:rPr>
              <w:t>industry</w:t>
            </w:r>
            <w:r w:rsidRPr="0036723E">
              <w:rPr>
                <w:spacing w:val="-26"/>
                <w:sz w:val="15"/>
                <w:szCs w:val="15"/>
              </w:rPr>
              <w:t xml:space="preserve"> </w:t>
            </w:r>
            <w:r w:rsidRPr="0036723E">
              <w:rPr>
                <w:sz w:val="15"/>
                <w:szCs w:val="15"/>
              </w:rPr>
              <w:t>with</w:t>
            </w:r>
            <w:r w:rsidRPr="0036723E">
              <w:rPr>
                <w:spacing w:val="-25"/>
                <w:sz w:val="15"/>
                <w:szCs w:val="15"/>
              </w:rPr>
              <w:t xml:space="preserve"> </w:t>
            </w:r>
            <w:r w:rsidRPr="0036723E">
              <w:rPr>
                <w:sz w:val="15"/>
                <w:szCs w:val="15"/>
              </w:rPr>
              <w:t>credentials,</w:t>
            </w:r>
            <w:r w:rsidRPr="0036723E">
              <w:rPr>
                <w:spacing w:val="-26"/>
                <w:sz w:val="15"/>
                <w:szCs w:val="15"/>
              </w:rPr>
              <w:t xml:space="preserve"> </w:t>
            </w:r>
            <w:r w:rsidRPr="0036723E">
              <w:rPr>
                <w:sz w:val="15"/>
                <w:szCs w:val="15"/>
              </w:rPr>
              <w:t>as</w:t>
            </w:r>
            <w:r w:rsidRPr="0036723E">
              <w:rPr>
                <w:spacing w:val="-25"/>
                <w:sz w:val="15"/>
                <w:szCs w:val="15"/>
              </w:rPr>
              <w:t xml:space="preserve"> </w:t>
            </w:r>
            <w:r w:rsidRPr="0036723E">
              <w:rPr>
                <w:sz w:val="15"/>
                <w:szCs w:val="15"/>
              </w:rPr>
              <w:t>well</w:t>
            </w:r>
            <w:r w:rsidRPr="0036723E">
              <w:rPr>
                <w:spacing w:val="-25"/>
                <w:sz w:val="15"/>
                <w:szCs w:val="15"/>
              </w:rPr>
              <w:t xml:space="preserve"> </w:t>
            </w:r>
            <w:r w:rsidRPr="0036723E">
              <w:rPr>
                <w:sz w:val="15"/>
                <w:szCs w:val="15"/>
              </w:rPr>
              <w:t>as</w:t>
            </w:r>
            <w:r w:rsidRPr="0036723E">
              <w:rPr>
                <w:spacing w:val="-26"/>
                <w:sz w:val="15"/>
                <w:szCs w:val="15"/>
              </w:rPr>
              <w:t xml:space="preserve"> </w:t>
            </w:r>
            <w:r w:rsidRPr="0036723E">
              <w:rPr>
                <w:sz w:val="15"/>
                <w:szCs w:val="15"/>
              </w:rPr>
              <w:t xml:space="preserve">a </w:t>
            </w:r>
            <w:r w:rsidRPr="0036723E">
              <w:rPr>
                <w:w w:val="95"/>
                <w:sz w:val="15"/>
                <w:szCs w:val="15"/>
              </w:rPr>
              <w:t>successful</w:t>
            </w:r>
            <w:r w:rsidRPr="0036723E">
              <w:rPr>
                <w:spacing w:val="-13"/>
                <w:w w:val="95"/>
                <w:sz w:val="15"/>
                <w:szCs w:val="15"/>
              </w:rPr>
              <w:t xml:space="preserve"> </w:t>
            </w:r>
            <w:r w:rsidRPr="0036723E">
              <w:rPr>
                <w:w w:val="95"/>
                <w:sz w:val="15"/>
                <w:szCs w:val="15"/>
              </w:rPr>
              <w:t>transition</w:t>
            </w:r>
            <w:r w:rsidRPr="0036723E">
              <w:rPr>
                <w:spacing w:val="-13"/>
                <w:w w:val="95"/>
                <w:sz w:val="15"/>
                <w:szCs w:val="15"/>
              </w:rPr>
              <w:t xml:space="preserve"> </w:t>
            </w:r>
            <w:r w:rsidRPr="0036723E">
              <w:rPr>
                <w:w w:val="95"/>
                <w:sz w:val="15"/>
                <w:szCs w:val="15"/>
              </w:rPr>
              <w:t>rate</w:t>
            </w:r>
            <w:r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post-secondary</w:t>
            </w:r>
            <w:r w:rsidRPr="0036723E">
              <w:rPr>
                <w:spacing w:val="-13"/>
                <w:w w:val="95"/>
                <w:sz w:val="15"/>
                <w:szCs w:val="15"/>
              </w:rPr>
              <w:t xml:space="preserve"> </w:t>
            </w:r>
            <w:r w:rsidRPr="0036723E">
              <w:rPr>
                <w:w w:val="95"/>
                <w:sz w:val="15"/>
                <w:szCs w:val="15"/>
              </w:rPr>
              <w:t>education.</w:t>
            </w:r>
            <w:r w:rsidRPr="0036723E">
              <w:rPr>
                <w:spacing w:val="-13"/>
                <w:w w:val="95"/>
                <w:sz w:val="15"/>
                <w:szCs w:val="15"/>
              </w:rPr>
              <w:t xml:space="preserve"> </w:t>
            </w:r>
            <w:r w:rsidRPr="0036723E">
              <w:rPr>
                <w:w w:val="95"/>
                <w:sz w:val="15"/>
                <w:szCs w:val="15"/>
              </w:rPr>
              <w:t>Any</w:t>
            </w:r>
            <w:r w:rsidRPr="0036723E">
              <w:rPr>
                <w:spacing w:val="-13"/>
                <w:w w:val="95"/>
                <w:sz w:val="15"/>
                <w:szCs w:val="15"/>
              </w:rPr>
              <w:t xml:space="preserve"> </w:t>
            </w:r>
            <w:r w:rsidRPr="0036723E">
              <w:rPr>
                <w:w w:val="95"/>
                <w:sz w:val="15"/>
                <w:szCs w:val="15"/>
              </w:rPr>
              <w:t>reduction</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funding</w:t>
            </w:r>
            <w:r w:rsidRPr="0036723E">
              <w:rPr>
                <w:spacing w:val="-13"/>
                <w:w w:val="95"/>
                <w:sz w:val="15"/>
                <w:szCs w:val="15"/>
              </w:rPr>
              <w:t xml:space="preserve"> </w:t>
            </w:r>
            <w:r w:rsidRPr="0036723E">
              <w:rPr>
                <w:w w:val="95"/>
                <w:sz w:val="15"/>
                <w:szCs w:val="15"/>
              </w:rPr>
              <w:t>formula</w:t>
            </w:r>
            <w:r w:rsidRPr="0036723E">
              <w:rPr>
                <w:spacing w:val="-13"/>
                <w:w w:val="95"/>
                <w:sz w:val="15"/>
                <w:szCs w:val="15"/>
              </w:rPr>
              <w:t xml:space="preserve"> </w:t>
            </w:r>
            <w:r w:rsidRPr="0036723E">
              <w:rPr>
                <w:w w:val="95"/>
                <w:sz w:val="15"/>
                <w:szCs w:val="15"/>
              </w:rPr>
              <w:t>would</w:t>
            </w:r>
            <w:r w:rsidRPr="0036723E">
              <w:rPr>
                <w:spacing w:val="-13"/>
                <w:w w:val="95"/>
                <w:sz w:val="15"/>
                <w:szCs w:val="15"/>
              </w:rPr>
              <w:t xml:space="preserve"> </w:t>
            </w:r>
            <w:r w:rsidRPr="0036723E">
              <w:rPr>
                <w:w w:val="95"/>
                <w:sz w:val="15"/>
                <w:szCs w:val="15"/>
              </w:rPr>
              <w:t>require school</w:t>
            </w:r>
            <w:r w:rsidRPr="0036723E">
              <w:rPr>
                <w:spacing w:val="-14"/>
                <w:w w:val="95"/>
                <w:sz w:val="15"/>
                <w:szCs w:val="15"/>
              </w:rPr>
              <w:t xml:space="preserve"> </w:t>
            </w:r>
            <w:r w:rsidRPr="0036723E">
              <w:rPr>
                <w:w w:val="95"/>
                <w:sz w:val="15"/>
                <w:szCs w:val="15"/>
              </w:rPr>
              <w:t>divisions</w:t>
            </w:r>
            <w:r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008E7007" w:rsidRPr="0036723E">
              <w:rPr>
                <w:w w:val="95"/>
                <w:sz w:val="15"/>
                <w:szCs w:val="15"/>
              </w:rPr>
              <w:t>l</w:t>
            </w:r>
            <w:r w:rsidRPr="0036723E">
              <w:rPr>
                <w:w w:val="95"/>
                <w:sz w:val="15"/>
                <w:szCs w:val="15"/>
              </w:rPr>
              <w:t>ose</w:t>
            </w:r>
            <w:r w:rsidRPr="0036723E">
              <w:rPr>
                <w:spacing w:val="-13"/>
                <w:w w:val="95"/>
                <w:sz w:val="15"/>
                <w:szCs w:val="15"/>
              </w:rPr>
              <w:t xml:space="preserve"> </w:t>
            </w:r>
            <w:r w:rsidRPr="0036723E">
              <w:rPr>
                <w:w w:val="95"/>
                <w:sz w:val="15"/>
                <w:szCs w:val="15"/>
              </w:rPr>
              <w:t>funding</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their</w:t>
            </w:r>
            <w:r w:rsidRPr="0036723E">
              <w:rPr>
                <w:spacing w:val="-13"/>
                <w:w w:val="95"/>
                <w:sz w:val="15"/>
                <w:szCs w:val="15"/>
              </w:rPr>
              <w:t xml:space="preserve"> </w:t>
            </w:r>
            <w:r w:rsidRPr="0036723E">
              <w:rPr>
                <w:w w:val="95"/>
                <w:sz w:val="15"/>
                <w:szCs w:val="15"/>
              </w:rPr>
              <w:t>programs.</w:t>
            </w:r>
            <w:r w:rsidRPr="0036723E">
              <w:rPr>
                <w:spacing w:val="-13"/>
                <w:w w:val="95"/>
                <w:sz w:val="15"/>
                <w:szCs w:val="15"/>
              </w:rPr>
              <w:t xml:space="preserve"> </w:t>
            </w:r>
            <w:r w:rsidRPr="0036723E">
              <w:rPr>
                <w:w w:val="95"/>
                <w:sz w:val="15"/>
                <w:szCs w:val="15"/>
              </w:rPr>
              <w:t>Local</w:t>
            </w:r>
            <w:r w:rsidRPr="0036723E">
              <w:rPr>
                <w:spacing w:val="-13"/>
                <w:w w:val="95"/>
                <w:sz w:val="15"/>
                <w:szCs w:val="15"/>
              </w:rPr>
              <w:t xml:space="preserve"> </w:t>
            </w:r>
            <w:r w:rsidRPr="0036723E">
              <w:rPr>
                <w:w w:val="95"/>
                <w:sz w:val="15"/>
                <w:szCs w:val="15"/>
              </w:rPr>
              <w:t>school</w:t>
            </w:r>
            <w:r w:rsidRPr="0036723E">
              <w:rPr>
                <w:spacing w:val="-13"/>
                <w:w w:val="95"/>
                <w:sz w:val="15"/>
                <w:szCs w:val="15"/>
              </w:rPr>
              <w:t xml:space="preserve"> </w:t>
            </w:r>
            <w:r w:rsidRPr="0036723E">
              <w:rPr>
                <w:w w:val="95"/>
                <w:sz w:val="15"/>
                <w:szCs w:val="15"/>
              </w:rPr>
              <w:t>divisions</w:t>
            </w:r>
            <w:r w:rsidRPr="0036723E">
              <w:rPr>
                <w:spacing w:val="-14"/>
                <w:w w:val="95"/>
                <w:sz w:val="15"/>
                <w:szCs w:val="15"/>
              </w:rPr>
              <w:t xml:space="preserve"> </w:t>
            </w:r>
            <w:r w:rsidRPr="0036723E">
              <w:rPr>
                <w:w w:val="95"/>
                <w:sz w:val="15"/>
                <w:szCs w:val="15"/>
              </w:rPr>
              <w:t>still</w:t>
            </w:r>
            <w:r w:rsidRPr="0036723E">
              <w:rPr>
                <w:spacing w:val="-13"/>
                <w:w w:val="95"/>
                <w:sz w:val="15"/>
                <w:szCs w:val="15"/>
              </w:rPr>
              <w:t xml:space="preserve"> </w:t>
            </w:r>
            <w:r w:rsidRPr="0036723E">
              <w:rPr>
                <w:w w:val="95"/>
                <w:sz w:val="15"/>
                <w:szCs w:val="15"/>
              </w:rPr>
              <w:t>have</w:t>
            </w:r>
            <w:r w:rsidRPr="0036723E">
              <w:rPr>
                <w:spacing w:val="-13"/>
                <w:w w:val="95"/>
                <w:sz w:val="15"/>
                <w:szCs w:val="15"/>
              </w:rPr>
              <w:t xml:space="preserve"> </w:t>
            </w:r>
            <w:r w:rsidRPr="0036723E">
              <w:rPr>
                <w:w w:val="95"/>
                <w:sz w:val="15"/>
                <w:szCs w:val="15"/>
              </w:rPr>
              <w:t>not</w:t>
            </w:r>
            <w:r w:rsidRPr="0036723E">
              <w:rPr>
                <w:spacing w:val="-13"/>
                <w:w w:val="95"/>
                <w:sz w:val="15"/>
                <w:szCs w:val="15"/>
              </w:rPr>
              <w:t xml:space="preserve"> </w:t>
            </w:r>
            <w:r w:rsidRPr="0036723E">
              <w:rPr>
                <w:w w:val="95"/>
                <w:sz w:val="15"/>
                <w:szCs w:val="15"/>
              </w:rPr>
              <w:t xml:space="preserve">recovered </w:t>
            </w:r>
            <w:r w:rsidRPr="0036723E">
              <w:rPr>
                <w:sz w:val="15"/>
                <w:szCs w:val="15"/>
              </w:rPr>
              <w:t>from</w:t>
            </w:r>
            <w:r w:rsidRPr="0036723E">
              <w:rPr>
                <w:spacing w:val="-27"/>
                <w:sz w:val="15"/>
                <w:szCs w:val="15"/>
              </w:rPr>
              <w:t xml:space="preserve"> </w:t>
            </w:r>
            <w:r w:rsidRPr="0036723E">
              <w:rPr>
                <w:sz w:val="15"/>
                <w:szCs w:val="15"/>
              </w:rPr>
              <w:t>sequestration</w:t>
            </w:r>
            <w:r w:rsidRPr="0036723E">
              <w:rPr>
                <w:spacing w:val="-27"/>
                <w:sz w:val="15"/>
                <w:szCs w:val="15"/>
              </w:rPr>
              <w:t xml:space="preserve"> </w:t>
            </w:r>
            <w:r w:rsidRPr="0036723E">
              <w:rPr>
                <w:sz w:val="15"/>
                <w:szCs w:val="15"/>
              </w:rPr>
              <w:t>and</w:t>
            </w:r>
            <w:r w:rsidRPr="0036723E">
              <w:rPr>
                <w:spacing w:val="-27"/>
                <w:sz w:val="15"/>
                <w:szCs w:val="15"/>
              </w:rPr>
              <w:t xml:space="preserve"> </w:t>
            </w:r>
            <w:r w:rsidRPr="0036723E">
              <w:rPr>
                <w:sz w:val="15"/>
                <w:szCs w:val="15"/>
              </w:rPr>
              <w:t>budget</w:t>
            </w:r>
            <w:r w:rsidRPr="0036723E">
              <w:rPr>
                <w:spacing w:val="-27"/>
                <w:sz w:val="15"/>
                <w:szCs w:val="15"/>
              </w:rPr>
              <w:t xml:space="preserve"> </w:t>
            </w:r>
            <w:r w:rsidRPr="0036723E">
              <w:rPr>
                <w:sz w:val="15"/>
                <w:szCs w:val="15"/>
              </w:rPr>
              <w:t>cuts</w:t>
            </w:r>
            <w:r w:rsidRPr="0036723E">
              <w:rPr>
                <w:spacing w:val="-27"/>
                <w:sz w:val="15"/>
                <w:szCs w:val="15"/>
              </w:rPr>
              <w:t xml:space="preserve"> </w:t>
            </w:r>
            <w:r w:rsidRPr="0036723E">
              <w:rPr>
                <w:sz w:val="15"/>
                <w:szCs w:val="15"/>
              </w:rPr>
              <w:t>from</w:t>
            </w:r>
            <w:r w:rsidRPr="0036723E">
              <w:rPr>
                <w:spacing w:val="-27"/>
                <w:sz w:val="15"/>
                <w:szCs w:val="15"/>
              </w:rPr>
              <w:t xml:space="preserve"> </w:t>
            </w:r>
            <w:r w:rsidRPr="0036723E">
              <w:rPr>
                <w:sz w:val="15"/>
                <w:szCs w:val="15"/>
              </w:rPr>
              <w:t>2007-2014.</w:t>
            </w:r>
            <w:r w:rsidRPr="0036723E">
              <w:rPr>
                <w:spacing w:val="-28"/>
                <w:sz w:val="15"/>
                <w:szCs w:val="15"/>
              </w:rPr>
              <w:t xml:space="preserve"> </w:t>
            </w:r>
            <w:r w:rsidRPr="0036723E">
              <w:rPr>
                <w:sz w:val="15"/>
                <w:szCs w:val="15"/>
              </w:rPr>
              <w:t>Any</w:t>
            </w:r>
            <w:r w:rsidRPr="0036723E">
              <w:rPr>
                <w:spacing w:val="-27"/>
                <w:sz w:val="15"/>
                <w:szCs w:val="15"/>
              </w:rPr>
              <w:t xml:space="preserve"> </w:t>
            </w:r>
            <w:r w:rsidRPr="0036723E">
              <w:rPr>
                <w:sz w:val="15"/>
                <w:szCs w:val="15"/>
              </w:rPr>
              <w:t>reduction</w:t>
            </w:r>
            <w:r w:rsidRPr="0036723E">
              <w:rPr>
                <w:spacing w:val="-27"/>
                <w:sz w:val="15"/>
                <w:szCs w:val="15"/>
              </w:rPr>
              <w:t xml:space="preserve"> </w:t>
            </w:r>
            <w:r w:rsidRPr="0036723E">
              <w:rPr>
                <w:sz w:val="15"/>
                <w:szCs w:val="15"/>
              </w:rPr>
              <w:t>to</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split</w:t>
            </w:r>
            <w:r w:rsidRPr="0036723E">
              <w:rPr>
                <w:spacing w:val="-27"/>
                <w:sz w:val="15"/>
                <w:szCs w:val="15"/>
              </w:rPr>
              <w:t xml:space="preserve"> </w:t>
            </w:r>
            <w:r w:rsidRPr="0036723E">
              <w:rPr>
                <w:sz w:val="15"/>
                <w:szCs w:val="15"/>
              </w:rPr>
              <w:t>would</w:t>
            </w:r>
            <w:r w:rsidRPr="0036723E">
              <w:rPr>
                <w:spacing w:val="-27"/>
                <w:sz w:val="15"/>
                <w:szCs w:val="15"/>
              </w:rPr>
              <w:t xml:space="preserve"> </w:t>
            </w:r>
            <w:r w:rsidRPr="0036723E">
              <w:rPr>
                <w:sz w:val="15"/>
                <w:szCs w:val="15"/>
              </w:rPr>
              <w:t>severely</w:t>
            </w:r>
            <w:r w:rsidRPr="0036723E">
              <w:rPr>
                <w:spacing w:val="-27"/>
                <w:sz w:val="15"/>
                <w:szCs w:val="15"/>
              </w:rPr>
              <w:t xml:space="preserve"> </w:t>
            </w:r>
            <w:proofErr w:type="gramStart"/>
            <w:r w:rsidRPr="0036723E">
              <w:rPr>
                <w:sz w:val="15"/>
                <w:szCs w:val="15"/>
              </w:rPr>
              <w:t>impact</w:t>
            </w:r>
            <w:proofErr w:type="gramEnd"/>
            <w:r w:rsidRPr="0036723E">
              <w:rPr>
                <w:spacing w:val="-27"/>
                <w:sz w:val="15"/>
                <w:szCs w:val="15"/>
              </w:rPr>
              <w:t xml:space="preserve"> </w:t>
            </w:r>
            <w:r w:rsidRPr="0036723E">
              <w:rPr>
                <w:sz w:val="15"/>
                <w:szCs w:val="15"/>
              </w:rPr>
              <w:t>the curriculum</w:t>
            </w:r>
            <w:r w:rsidRPr="0036723E">
              <w:rPr>
                <w:spacing w:val="-17"/>
                <w:sz w:val="15"/>
                <w:szCs w:val="15"/>
              </w:rPr>
              <w:t xml:space="preserve"> </w:t>
            </w:r>
            <w:r w:rsidRPr="0036723E">
              <w:rPr>
                <w:sz w:val="15"/>
                <w:szCs w:val="15"/>
              </w:rPr>
              <w:t>resource</w:t>
            </w:r>
            <w:r w:rsidRPr="0036723E">
              <w:rPr>
                <w:spacing w:val="-17"/>
                <w:sz w:val="15"/>
                <w:szCs w:val="15"/>
              </w:rPr>
              <w:t xml:space="preserve"> </w:t>
            </w:r>
            <w:r w:rsidRPr="0036723E">
              <w:rPr>
                <w:sz w:val="15"/>
                <w:szCs w:val="15"/>
              </w:rPr>
              <w:t>center</w:t>
            </w:r>
            <w:r w:rsidRPr="0036723E">
              <w:rPr>
                <w:spacing w:val="-17"/>
                <w:sz w:val="15"/>
                <w:szCs w:val="15"/>
              </w:rPr>
              <w:t xml:space="preserve"> </w:t>
            </w:r>
            <w:r w:rsidRPr="0036723E">
              <w:rPr>
                <w:sz w:val="15"/>
                <w:szCs w:val="15"/>
              </w:rPr>
              <w:t>and</w:t>
            </w:r>
            <w:r w:rsidRPr="0036723E">
              <w:rPr>
                <w:spacing w:val="-16"/>
                <w:sz w:val="15"/>
                <w:szCs w:val="15"/>
              </w:rPr>
              <w:t xml:space="preserve"> </w:t>
            </w:r>
            <w:r w:rsidRPr="0036723E">
              <w:rPr>
                <w:sz w:val="15"/>
                <w:szCs w:val="15"/>
              </w:rPr>
              <w:t>the</w:t>
            </w:r>
            <w:r w:rsidRPr="0036723E">
              <w:rPr>
                <w:spacing w:val="-17"/>
                <w:sz w:val="15"/>
                <w:szCs w:val="15"/>
              </w:rPr>
              <w:t xml:space="preserve"> </w:t>
            </w:r>
            <w:r w:rsidRPr="0036723E">
              <w:rPr>
                <w:sz w:val="15"/>
                <w:szCs w:val="15"/>
              </w:rPr>
              <w:t>resources</w:t>
            </w:r>
            <w:r w:rsidRPr="0036723E">
              <w:rPr>
                <w:spacing w:val="-17"/>
                <w:sz w:val="15"/>
                <w:szCs w:val="15"/>
              </w:rPr>
              <w:t xml:space="preserve"> </w:t>
            </w:r>
            <w:r w:rsidRPr="0036723E">
              <w:rPr>
                <w:sz w:val="15"/>
                <w:szCs w:val="15"/>
              </w:rPr>
              <w:t>made</w:t>
            </w:r>
            <w:r w:rsidRPr="0036723E">
              <w:rPr>
                <w:spacing w:val="-17"/>
                <w:sz w:val="15"/>
                <w:szCs w:val="15"/>
              </w:rPr>
              <w:t xml:space="preserve"> </w:t>
            </w:r>
            <w:r w:rsidRPr="0036723E">
              <w:rPr>
                <w:sz w:val="15"/>
                <w:szCs w:val="15"/>
              </w:rPr>
              <w:t>available</w:t>
            </w:r>
            <w:r w:rsidRPr="0036723E">
              <w:rPr>
                <w:spacing w:val="-16"/>
                <w:sz w:val="15"/>
                <w:szCs w:val="15"/>
              </w:rPr>
              <w:t xml:space="preserve"> </w:t>
            </w:r>
            <w:r w:rsidRPr="0036723E">
              <w:rPr>
                <w:sz w:val="15"/>
                <w:szCs w:val="15"/>
              </w:rPr>
              <w:t>to</w:t>
            </w:r>
            <w:r w:rsidRPr="0036723E">
              <w:rPr>
                <w:spacing w:val="-17"/>
                <w:sz w:val="15"/>
                <w:szCs w:val="15"/>
              </w:rPr>
              <w:t xml:space="preserve"> </w:t>
            </w:r>
            <w:r w:rsidRPr="0036723E">
              <w:rPr>
                <w:sz w:val="15"/>
                <w:szCs w:val="15"/>
              </w:rPr>
              <w:t>teachers</w:t>
            </w:r>
            <w:r w:rsidRPr="0036723E">
              <w:rPr>
                <w:spacing w:val="-17"/>
                <w:sz w:val="15"/>
                <w:szCs w:val="15"/>
              </w:rPr>
              <w:t xml:space="preserve"> </w:t>
            </w:r>
            <w:r w:rsidRPr="0036723E">
              <w:rPr>
                <w:sz w:val="15"/>
                <w:szCs w:val="15"/>
              </w:rPr>
              <w:t>throughout</w:t>
            </w:r>
            <w:r w:rsidRPr="0036723E">
              <w:rPr>
                <w:spacing w:val="-16"/>
                <w:sz w:val="15"/>
                <w:szCs w:val="15"/>
              </w:rPr>
              <w:t xml:space="preserve"> </w:t>
            </w:r>
            <w:r w:rsidRPr="0036723E">
              <w:rPr>
                <w:sz w:val="15"/>
                <w:szCs w:val="15"/>
              </w:rPr>
              <w:t>Virginia.</w:t>
            </w:r>
          </w:p>
        </w:tc>
      </w:tr>
      <w:tr w:rsidR="00E41448" w14:paraId="694AA298" w14:textId="77777777" w:rsidTr="0036723E">
        <w:trPr>
          <w:trHeight w:val="530"/>
        </w:trPr>
        <w:tc>
          <w:tcPr>
            <w:tcW w:w="3870" w:type="dxa"/>
          </w:tcPr>
          <w:p w14:paraId="0258CAA9" w14:textId="77777777" w:rsidR="00E41448" w:rsidRDefault="00E41448" w:rsidP="00125A77">
            <w:pPr>
              <w:pStyle w:val="TableParagraph"/>
              <w:ind w:left="268"/>
              <w:rPr>
                <w:sz w:val="15"/>
              </w:rPr>
            </w:pPr>
            <w:r>
              <w:rPr>
                <w:sz w:val="15"/>
              </w:rPr>
              <w:t xml:space="preserve">Jim </w:t>
            </w:r>
            <w:proofErr w:type="spellStart"/>
            <w:r>
              <w:rPr>
                <w:sz w:val="15"/>
              </w:rPr>
              <w:t>Egenrieder</w:t>
            </w:r>
            <w:proofErr w:type="spellEnd"/>
          </w:p>
        </w:tc>
        <w:tc>
          <w:tcPr>
            <w:tcW w:w="2970" w:type="dxa"/>
          </w:tcPr>
          <w:p w14:paraId="236370AA" w14:textId="77777777" w:rsidR="00E41448" w:rsidRDefault="00E41448" w:rsidP="00E41448">
            <w:pPr>
              <w:pStyle w:val="TableParagraph"/>
              <w:rPr>
                <w:sz w:val="15"/>
              </w:rPr>
            </w:pPr>
            <w:r>
              <w:rPr>
                <w:sz w:val="15"/>
              </w:rPr>
              <w:t>Importance of CTE</w:t>
            </w:r>
          </w:p>
        </w:tc>
        <w:tc>
          <w:tcPr>
            <w:tcW w:w="7561" w:type="dxa"/>
          </w:tcPr>
          <w:p w14:paraId="38E5F73D" w14:textId="6EBE1348" w:rsidR="00E41448" w:rsidRPr="0036723E" w:rsidRDefault="00E41448" w:rsidP="0036723E">
            <w:pPr>
              <w:pStyle w:val="TableParagraph"/>
              <w:spacing w:before="48" w:line="208" w:lineRule="auto"/>
              <w:ind w:right="90"/>
              <w:rPr>
                <w:sz w:val="15"/>
                <w:szCs w:val="15"/>
              </w:rPr>
            </w:pPr>
            <w:r w:rsidRPr="0036723E">
              <w:rPr>
                <w:w w:val="95"/>
                <w:sz w:val="15"/>
                <w:szCs w:val="15"/>
              </w:rPr>
              <w:t>Discussed</w:t>
            </w:r>
            <w:r w:rsidRPr="0036723E">
              <w:rPr>
                <w:spacing w:val="-15"/>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opportunities</w:t>
            </w:r>
            <w:r w:rsidRPr="0036723E">
              <w:rPr>
                <w:spacing w:val="-15"/>
                <w:w w:val="95"/>
                <w:sz w:val="15"/>
                <w:szCs w:val="15"/>
              </w:rPr>
              <w:t xml:space="preserve"> </w:t>
            </w:r>
            <w:r w:rsidRPr="0036723E">
              <w:rPr>
                <w:w w:val="95"/>
                <w:sz w:val="15"/>
                <w:szCs w:val="15"/>
              </w:rPr>
              <w:t>like</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proofErr w:type="spellStart"/>
            <w:r w:rsidRPr="0036723E">
              <w:rPr>
                <w:w w:val="95"/>
                <w:sz w:val="15"/>
                <w:szCs w:val="15"/>
              </w:rPr>
              <w:t>Thinkabit</w:t>
            </w:r>
            <w:proofErr w:type="spellEnd"/>
            <w:r w:rsidRPr="0036723E">
              <w:rPr>
                <w:spacing w:val="-14"/>
                <w:w w:val="95"/>
                <w:sz w:val="15"/>
                <w:szCs w:val="15"/>
              </w:rPr>
              <w:t xml:space="preserve"> </w:t>
            </w:r>
            <w:r w:rsidRPr="0036723E">
              <w:rPr>
                <w:w w:val="95"/>
                <w:sz w:val="15"/>
                <w:szCs w:val="15"/>
              </w:rPr>
              <w:t>Lab</w:t>
            </w:r>
            <w:r w:rsidRPr="0036723E">
              <w:rPr>
                <w:spacing w:val="-14"/>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Falls</w:t>
            </w:r>
            <w:r w:rsidRPr="0036723E">
              <w:rPr>
                <w:spacing w:val="-14"/>
                <w:w w:val="95"/>
                <w:sz w:val="15"/>
                <w:szCs w:val="15"/>
              </w:rPr>
              <w:t xml:space="preserve"> </w:t>
            </w:r>
            <w:r w:rsidRPr="0036723E">
              <w:rPr>
                <w:w w:val="95"/>
                <w:sz w:val="15"/>
                <w:szCs w:val="15"/>
              </w:rPr>
              <w:t>Church</w:t>
            </w:r>
            <w:r w:rsidR="008E7007" w:rsidRPr="0036723E">
              <w:rPr>
                <w:w w:val="95"/>
                <w:sz w:val="15"/>
                <w:szCs w:val="15"/>
              </w:rPr>
              <w:t>,</w:t>
            </w:r>
            <w:r w:rsidRPr="0036723E">
              <w:rPr>
                <w:spacing w:val="-15"/>
                <w:w w:val="95"/>
                <w:sz w:val="15"/>
                <w:szCs w:val="15"/>
              </w:rPr>
              <w:t xml:space="preserve"> </w:t>
            </w:r>
            <w:r w:rsidRPr="0036723E">
              <w:rPr>
                <w:w w:val="95"/>
                <w:sz w:val="15"/>
                <w:szCs w:val="15"/>
              </w:rPr>
              <w:t>where</w:t>
            </w:r>
            <w:r w:rsidRPr="0036723E">
              <w:rPr>
                <w:spacing w:val="-14"/>
                <w:w w:val="95"/>
                <w:sz w:val="15"/>
                <w:szCs w:val="15"/>
              </w:rPr>
              <w:t xml:space="preserve"> </w:t>
            </w:r>
            <w:r w:rsidRPr="0036723E">
              <w:rPr>
                <w:w w:val="95"/>
                <w:sz w:val="15"/>
                <w:szCs w:val="15"/>
              </w:rPr>
              <w:t>over</w:t>
            </w:r>
            <w:r w:rsidRPr="0036723E">
              <w:rPr>
                <w:spacing w:val="-15"/>
                <w:w w:val="95"/>
                <w:sz w:val="15"/>
                <w:szCs w:val="15"/>
              </w:rPr>
              <w:t xml:space="preserve"> </w:t>
            </w:r>
            <w:r w:rsidRPr="0036723E">
              <w:rPr>
                <w:w w:val="95"/>
                <w:sz w:val="15"/>
                <w:szCs w:val="15"/>
              </w:rPr>
              <w:t>5,000</w:t>
            </w:r>
            <w:r w:rsidRPr="0036723E">
              <w:rPr>
                <w:spacing w:val="-14"/>
                <w:w w:val="95"/>
                <w:sz w:val="15"/>
                <w:szCs w:val="15"/>
              </w:rPr>
              <w:t xml:space="preserve"> </w:t>
            </w:r>
            <w:r w:rsidRPr="0036723E">
              <w:rPr>
                <w:w w:val="95"/>
                <w:sz w:val="15"/>
                <w:szCs w:val="15"/>
              </w:rPr>
              <w:t>5-12</w:t>
            </w:r>
            <w:r w:rsidRPr="0036723E">
              <w:rPr>
                <w:spacing w:val="-14"/>
                <w:w w:val="95"/>
                <w:sz w:val="15"/>
                <w:szCs w:val="15"/>
              </w:rPr>
              <w:t xml:space="preserve"> </w:t>
            </w:r>
            <w:r w:rsidRPr="0036723E">
              <w:rPr>
                <w:w w:val="95"/>
                <w:sz w:val="15"/>
                <w:szCs w:val="15"/>
              </w:rPr>
              <w:t>graders</w:t>
            </w:r>
            <w:r w:rsidRPr="0036723E">
              <w:rPr>
                <w:spacing w:val="-15"/>
                <w:w w:val="95"/>
                <w:sz w:val="15"/>
                <w:szCs w:val="15"/>
              </w:rPr>
              <w:t xml:space="preserve"> </w:t>
            </w:r>
            <w:r w:rsidRPr="0036723E">
              <w:rPr>
                <w:w w:val="95"/>
                <w:sz w:val="15"/>
                <w:szCs w:val="15"/>
              </w:rPr>
              <w:t>study</w:t>
            </w:r>
            <w:r w:rsidRPr="0036723E">
              <w:rPr>
                <w:spacing w:val="-14"/>
                <w:w w:val="95"/>
                <w:sz w:val="15"/>
                <w:szCs w:val="15"/>
              </w:rPr>
              <w:t xml:space="preserve"> </w:t>
            </w:r>
            <w:r w:rsidRPr="0036723E">
              <w:rPr>
                <w:w w:val="95"/>
                <w:sz w:val="15"/>
                <w:szCs w:val="15"/>
              </w:rPr>
              <w:t>the foundations</w:t>
            </w:r>
            <w:r w:rsidRPr="0036723E">
              <w:rPr>
                <w:spacing w:val="-17"/>
                <w:w w:val="95"/>
                <w:sz w:val="15"/>
                <w:szCs w:val="15"/>
              </w:rPr>
              <w:t xml:space="preserve"> </w:t>
            </w:r>
            <w:r w:rsidRPr="0036723E">
              <w:rPr>
                <w:w w:val="95"/>
                <w:sz w:val="15"/>
                <w:szCs w:val="15"/>
              </w:rPr>
              <w:t>of</w:t>
            </w:r>
            <w:r w:rsidRPr="0036723E">
              <w:rPr>
                <w:spacing w:val="-17"/>
                <w:w w:val="95"/>
                <w:sz w:val="15"/>
                <w:szCs w:val="15"/>
              </w:rPr>
              <w:t xml:space="preserve"> </w:t>
            </w:r>
            <w:r w:rsidRPr="0036723E">
              <w:rPr>
                <w:w w:val="95"/>
                <w:sz w:val="15"/>
                <w:szCs w:val="15"/>
              </w:rPr>
              <w:t>microelectronics,</w:t>
            </w:r>
            <w:r w:rsidRPr="0036723E">
              <w:rPr>
                <w:spacing w:val="-17"/>
                <w:w w:val="95"/>
                <w:sz w:val="15"/>
                <w:szCs w:val="15"/>
              </w:rPr>
              <w:t xml:space="preserve"> </w:t>
            </w:r>
            <w:r w:rsidRPr="0036723E">
              <w:rPr>
                <w:w w:val="95"/>
                <w:sz w:val="15"/>
                <w:szCs w:val="15"/>
              </w:rPr>
              <w:t>computer</w:t>
            </w:r>
            <w:r w:rsidRPr="0036723E">
              <w:rPr>
                <w:spacing w:val="-17"/>
                <w:w w:val="95"/>
                <w:sz w:val="15"/>
                <w:szCs w:val="15"/>
              </w:rPr>
              <w:t xml:space="preserve"> </w:t>
            </w:r>
            <w:r w:rsidRPr="0036723E">
              <w:rPr>
                <w:w w:val="95"/>
                <w:sz w:val="15"/>
                <w:szCs w:val="15"/>
              </w:rPr>
              <w:t>science</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programming,</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robotics.</w:t>
            </w:r>
            <w:r w:rsidRPr="0036723E">
              <w:rPr>
                <w:spacing w:val="-17"/>
                <w:w w:val="95"/>
                <w:sz w:val="15"/>
                <w:szCs w:val="15"/>
              </w:rPr>
              <w:t xml:space="preserve"> </w:t>
            </w:r>
            <w:r w:rsidRPr="0036723E">
              <w:rPr>
                <w:w w:val="95"/>
                <w:sz w:val="15"/>
                <w:szCs w:val="15"/>
              </w:rPr>
              <w:t>CTE</w:t>
            </w:r>
            <w:r w:rsidRPr="0036723E">
              <w:rPr>
                <w:spacing w:val="-17"/>
                <w:w w:val="95"/>
                <w:sz w:val="15"/>
                <w:szCs w:val="15"/>
              </w:rPr>
              <w:t xml:space="preserve"> </w:t>
            </w:r>
            <w:r w:rsidRPr="0036723E">
              <w:rPr>
                <w:w w:val="95"/>
                <w:sz w:val="15"/>
                <w:szCs w:val="15"/>
              </w:rPr>
              <w:t>courses</w:t>
            </w:r>
            <w:r w:rsidRPr="0036723E">
              <w:rPr>
                <w:spacing w:val="-17"/>
                <w:w w:val="95"/>
                <w:sz w:val="15"/>
                <w:szCs w:val="15"/>
              </w:rPr>
              <w:t xml:space="preserve"> </w:t>
            </w:r>
            <w:r w:rsidRPr="0036723E">
              <w:rPr>
                <w:w w:val="95"/>
                <w:sz w:val="15"/>
                <w:szCs w:val="15"/>
              </w:rPr>
              <w:t>provide</w:t>
            </w:r>
            <w:r w:rsidRPr="0036723E">
              <w:rPr>
                <w:spacing w:val="-17"/>
                <w:w w:val="95"/>
                <w:sz w:val="15"/>
                <w:szCs w:val="15"/>
              </w:rPr>
              <w:t xml:space="preserve"> </w:t>
            </w:r>
            <w:r w:rsidRPr="0036723E">
              <w:rPr>
                <w:w w:val="95"/>
                <w:sz w:val="15"/>
                <w:szCs w:val="15"/>
              </w:rPr>
              <w:t>the hands-on</w:t>
            </w:r>
            <w:r w:rsidRPr="0036723E">
              <w:rPr>
                <w:spacing w:val="-12"/>
                <w:w w:val="95"/>
                <w:sz w:val="15"/>
                <w:szCs w:val="15"/>
              </w:rPr>
              <w:t xml:space="preserve"> </w:t>
            </w:r>
            <w:r w:rsidRPr="0036723E">
              <w:rPr>
                <w:w w:val="95"/>
                <w:sz w:val="15"/>
                <w:szCs w:val="15"/>
              </w:rPr>
              <w:t>technical</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need</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future</w:t>
            </w:r>
            <w:r w:rsidRPr="0036723E">
              <w:rPr>
                <w:spacing w:val="-12"/>
                <w:w w:val="95"/>
                <w:sz w:val="15"/>
                <w:szCs w:val="15"/>
              </w:rPr>
              <w:t xml:space="preserve"> </w:t>
            </w:r>
            <w:r w:rsidRPr="0036723E">
              <w:rPr>
                <w:w w:val="95"/>
                <w:sz w:val="15"/>
                <w:szCs w:val="15"/>
              </w:rPr>
              <w:t>workforce.</w:t>
            </w:r>
            <w:r w:rsidRPr="0036723E">
              <w:rPr>
                <w:spacing w:val="-12"/>
                <w:w w:val="95"/>
                <w:sz w:val="15"/>
                <w:szCs w:val="15"/>
              </w:rPr>
              <w:t xml:space="preserve"> </w:t>
            </w:r>
            <w:r w:rsidRPr="0036723E">
              <w:rPr>
                <w:w w:val="95"/>
                <w:sz w:val="15"/>
                <w:szCs w:val="15"/>
              </w:rPr>
              <w:t>Continued</w:t>
            </w:r>
            <w:r w:rsidRPr="0036723E">
              <w:rPr>
                <w:spacing w:val="-12"/>
                <w:w w:val="95"/>
                <w:sz w:val="15"/>
                <w:szCs w:val="15"/>
              </w:rPr>
              <w:t xml:space="preserve"> </w:t>
            </w:r>
            <w:r w:rsidRPr="0036723E">
              <w:rPr>
                <w:w w:val="95"/>
                <w:sz w:val="15"/>
                <w:szCs w:val="15"/>
              </w:rPr>
              <w:t>support</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CTE</w:t>
            </w:r>
            <w:r w:rsidRPr="0036723E">
              <w:rPr>
                <w:spacing w:val="-12"/>
                <w:w w:val="95"/>
                <w:sz w:val="15"/>
                <w:szCs w:val="15"/>
              </w:rPr>
              <w:t xml:space="preserve"> </w:t>
            </w:r>
            <w:r w:rsidRPr="0036723E">
              <w:rPr>
                <w:w w:val="95"/>
                <w:sz w:val="15"/>
                <w:szCs w:val="15"/>
              </w:rPr>
              <w:t>at</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secondary</w:t>
            </w:r>
            <w:r w:rsidRPr="0036723E">
              <w:rPr>
                <w:spacing w:val="-12"/>
                <w:w w:val="95"/>
                <w:sz w:val="15"/>
                <w:szCs w:val="15"/>
              </w:rPr>
              <w:t xml:space="preserve"> </w:t>
            </w:r>
            <w:r w:rsidRPr="0036723E">
              <w:rPr>
                <w:w w:val="95"/>
                <w:sz w:val="15"/>
                <w:szCs w:val="15"/>
              </w:rPr>
              <w:t>level</w:t>
            </w:r>
            <w:r w:rsidRPr="0036723E">
              <w:rPr>
                <w:spacing w:val="-12"/>
                <w:w w:val="95"/>
                <w:sz w:val="15"/>
                <w:szCs w:val="15"/>
              </w:rPr>
              <w:t xml:space="preserve"> </w:t>
            </w:r>
            <w:r w:rsidRPr="0036723E">
              <w:rPr>
                <w:w w:val="95"/>
                <w:sz w:val="15"/>
                <w:szCs w:val="15"/>
              </w:rPr>
              <w:t xml:space="preserve">is </w:t>
            </w:r>
            <w:r w:rsidRPr="0036723E">
              <w:rPr>
                <w:sz w:val="15"/>
                <w:szCs w:val="15"/>
              </w:rPr>
              <w:t>essential.</w:t>
            </w:r>
          </w:p>
        </w:tc>
      </w:tr>
      <w:tr w:rsidR="00E41448" w14:paraId="08EE8C1D" w14:textId="77777777" w:rsidTr="0036723E">
        <w:trPr>
          <w:trHeight w:val="710"/>
        </w:trPr>
        <w:tc>
          <w:tcPr>
            <w:tcW w:w="3870" w:type="dxa"/>
          </w:tcPr>
          <w:p w14:paraId="6F4C8D56" w14:textId="77777777" w:rsidR="00E41448" w:rsidRDefault="00E41448" w:rsidP="00125A77">
            <w:pPr>
              <w:pStyle w:val="TableParagraph"/>
              <w:ind w:left="268"/>
              <w:rPr>
                <w:sz w:val="15"/>
              </w:rPr>
            </w:pPr>
            <w:r>
              <w:rPr>
                <w:sz w:val="15"/>
              </w:rPr>
              <w:t>Abby Stern</w:t>
            </w:r>
          </w:p>
        </w:tc>
        <w:tc>
          <w:tcPr>
            <w:tcW w:w="2970" w:type="dxa"/>
          </w:tcPr>
          <w:p w14:paraId="66D72090" w14:textId="77777777" w:rsidR="00E41448" w:rsidRDefault="00E41448" w:rsidP="00E41448">
            <w:pPr>
              <w:pStyle w:val="TableParagraph"/>
              <w:rPr>
                <w:sz w:val="15"/>
              </w:rPr>
            </w:pPr>
            <w:r>
              <w:rPr>
                <w:sz w:val="15"/>
              </w:rPr>
              <w:t>CTSO</w:t>
            </w:r>
          </w:p>
        </w:tc>
        <w:tc>
          <w:tcPr>
            <w:tcW w:w="7561" w:type="dxa"/>
          </w:tcPr>
          <w:p w14:paraId="66092C1F" w14:textId="13E95845" w:rsidR="00E41448" w:rsidRPr="0036723E" w:rsidRDefault="00E41448" w:rsidP="0036723E">
            <w:pPr>
              <w:pStyle w:val="TableParagraph"/>
              <w:spacing w:before="48" w:line="208" w:lineRule="auto"/>
              <w:ind w:right="90"/>
              <w:rPr>
                <w:sz w:val="15"/>
                <w:szCs w:val="15"/>
              </w:rPr>
            </w:pPr>
            <w:r w:rsidRPr="0036723E">
              <w:rPr>
                <w:w w:val="95"/>
                <w:sz w:val="15"/>
                <w:szCs w:val="15"/>
              </w:rPr>
              <w:t>Speaking</w:t>
            </w:r>
            <w:r w:rsidRPr="0036723E">
              <w:rPr>
                <w:spacing w:val="-16"/>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national</w:t>
            </w:r>
            <w:r w:rsidRPr="0036723E">
              <w:rPr>
                <w:spacing w:val="-15"/>
                <w:w w:val="95"/>
                <w:sz w:val="15"/>
                <w:szCs w:val="15"/>
              </w:rPr>
              <w:t xml:space="preserve"> </w:t>
            </w:r>
            <w:r w:rsidR="008E7007" w:rsidRPr="0036723E">
              <w:rPr>
                <w:w w:val="95"/>
                <w:sz w:val="15"/>
                <w:szCs w:val="15"/>
              </w:rPr>
              <w:t xml:space="preserve">vice </w:t>
            </w:r>
            <w:r w:rsidRPr="0036723E">
              <w:rPr>
                <w:w w:val="95"/>
                <w:sz w:val="15"/>
                <w:szCs w:val="15"/>
              </w:rPr>
              <w:t>president</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FCCLA.</w:t>
            </w:r>
            <w:r w:rsidRPr="0036723E">
              <w:rPr>
                <w:spacing w:val="-16"/>
                <w:w w:val="95"/>
                <w:sz w:val="15"/>
                <w:szCs w:val="15"/>
              </w:rPr>
              <w:t xml:space="preserve"> </w:t>
            </w:r>
            <w:r w:rsidRPr="0036723E">
              <w:rPr>
                <w:w w:val="95"/>
                <w:sz w:val="15"/>
                <w:szCs w:val="15"/>
              </w:rPr>
              <w:t>Shared</w:t>
            </w:r>
            <w:r w:rsidRPr="0036723E">
              <w:rPr>
                <w:spacing w:val="-15"/>
                <w:w w:val="95"/>
                <w:sz w:val="15"/>
                <w:szCs w:val="15"/>
              </w:rPr>
              <w:t xml:space="preserve"> </w:t>
            </w:r>
            <w:r w:rsidRPr="0036723E">
              <w:rPr>
                <w:w w:val="95"/>
                <w:sz w:val="15"/>
                <w:szCs w:val="15"/>
              </w:rPr>
              <w:t>how</w:t>
            </w:r>
            <w:r w:rsidRPr="0036723E">
              <w:rPr>
                <w:spacing w:val="-15"/>
                <w:w w:val="95"/>
                <w:sz w:val="15"/>
                <w:szCs w:val="15"/>
              </w:rPr>
              <w:t xml:space="preserve"> </w:t>
            </w:r>
            <w:r w:rsidRPr="0036723E">
              <w:rPr>
                <w:w w:val="95"/>
                <w:sz w:val="15"/>
                <w:szCs w:val="15"/>
              </w:rPr>
              <w:t>participation</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FCCLA</w:t>
            </w:r>
            <w:r w:rsidRPr="0036723E">
              <w:rPr>
                <w:spacing w:val="-15"/>
                <w:w w:val="95"/>
                <w:sz w:val="15"/>
                <w:szCs w:val="15"/>
              </w:rPr>
              <w:t xml:space="preserve"> </w:t>
            </w:r>
            <w:r w:rsidRPr="0036723E">
              <w:rPr>
                <w:w w:val="95"/>
                <w:sz w:val="15"/>
                <w:szCs w:val="15"/>
              </w:rPr>
              <w:t>has</w:t>
            </w:r>
            <w:r w:rsidRPr="0036723E">
              <w:rPr>
                <w:spacing w:val="-15"/>
                <w:w w:val="95"/>
                <w:sz w:val="15"/>
                <w:szCs w:val="15"/>
              </w:rPr>
              <w:t xml:space="preserve"> </w:t>
            </w:r>
            <w:r w:rsidRPr="0036723E">
              <w:rPr>
                <w:w w:val="95"/>
                <w:sz w:val="15"/>
                <w:szCs w:val="15"/>
              </w:rPr>
              <w:t>had</w:t>
            </w:r>
            <w:r w:rsidRPr="0036723E">
              <w:rPr>
                <w:spacing w:val="-16"/>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tremendous impact</w:t>
            </w:r>
            <w:r w:rsidRPr="0036723E">
              <w:rPr>
                <w:spacing w:val="-13"/>
                <w:w w:val="95"/>
                <w:sz w:val="15"/>
                <w:szCs w:val="15"/>
              </w:rPr>
              <w:t xml:space="preserve"> </w:t>
            </w:r>
            <w:r w:rsidRPr="0036723E">
              <w:rPr>
                <w:w w:val="95"/>
                <w:sz w:val="15"/>
                <w:szCs w:val="15"/>
              </w:rPr>
              <w:t>on</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life.</w:t>
            </w:r>
            <w:r w:rsidRPr="0036723E">
              <w:rPr>
                <w:spacing w:val="-13"/>
                <w:w w:val="95"/>
                <w:sz w:val="15"/>
                <w:szCs w:val="15"/>
              </w:rPr>
              <w:t xml:space="preserve"> </w:t>
            </w:r>
            <w:r w:rsidRPr="0036723E">
              <w:rPr>
                <w:w w:val="95"/>
                <w:sz w:val="15"/>
                <w:szCs w:val="15"/>
              </w:rPr>
              <w:t>Leadership</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workplace</w:t>
            </w:r>
            <w:r w:rsidRPr="0036723E">
              <w:rPr>
                <w:spacing w:val="-13"/>
                <w:w w:val="95"/>
                <w:sz w:val="15"/>
                <w:szCs w:val="15"/>
              </w:rPr>
              <w:t xml:space="preserve"> </w:t>
            </w:r>
            <w:r w:rsidRPr="0036723E">
              <w:rPr>
                <w:w w:val="95"/>
                <w:sz w:val="15"/>
                <w:szCs w:val="15"/>
              </w:rPr>
              <w:t>readiness</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have</w:t>
            </w:r>
            <w:r w:rsidRPr="0036723E">
              <w:rPr>
                <w:spacing w:val="-12"/>
                <w:w w:val="95"/>
                <w:sz w:val="15"/>
                <w:szCs w:val="15"/>
              </w:rPr>
              <w:t xml:space="preserve"> </w:t>
            </w:r>
            <w:r w:rsidRPr="0036723E">
              <w:rPr>
                <w:w w:val="95"/>
                <w:sz w:val="15"/>
                <w:szCs w:val="15"/>
              </w:rPr>
              <w:t>helped</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transition</w:t>
            </w:r>
            <w:r w:rsidRPr="0036723E">
              <w:rPr>
                <w:spacing w:val="-13"/>
                <w:w w:val="95"/>
                <w:sz w:val="15"/>
                <w:szCs w:val="15"/>
              </w:rPr>
              <w:t xml:space="preserve"> </w:t>
            </w:r>
            <w:r w:rsidRPr="0036723E">
              <w:rPr>
                <w:w w:val="95"/>
                <w:sz w:val="15"/>
                <w:szCs w:val="15"/>
              </w:rPr>
              <w:t>into</w:t>
            </w:r>
            <w:r w:rsidRPr="0036723E">
              <w:rPr>
                <w:spacing w:val="-12"/>
                <w:w w:val="95"/>
                <w:sz w:val="15"/>
                <w:szCs w:val="15"/>
              </w:rPr>
              <w:t xml:space="preserve"> </w:t>
            </w:r>
            <w:r w:rsidRPr="0036723E">
              <w:rPr>
                <w:w w:val="95"/>
                <w:sz w:val="15"/>
                <w:szCs w:val="15"/>
              </w:rPr>
              <w:t>life</w:t>
            </w:r>
            <w:r w:rsidRPr="0036723E">
              <w:rPr>
                <w:spacing w:val="-12"/>
                <w:w w:val="95"/>
                <w:sz w:val="15"/>
                <w:szCs w:val="15"/>
              </w:rPr>
              <w:t xml:space="preserve"> </w:t>
            </w:r>
            <w:r w:rsidRPr="0036723E">
              <w:rPr>
                <w:w w:val="95"/>
                <w:sz w:val="15"/>
                <w:szCs w:val="15"/>
              </w:rPr>
              <w:t xml:space="preserve">after </w:t>
            </w:r>
            <w:r w:rsidRPr="0036723E">
              <w:rPr>
                <w:sz w:val="15"/>
                <w:szCs w:val="15"/>
              </w:rPr>
              <w:t>high</w:t>
            </w:r>
            <w:r w:rsidRPr="0036723E">
              <w:rPr>
                <w:spacing w:val="-25"/>
                <w:sz w:val="15"/>
                <w:szCs w:val="15"/>
              </w:rPr>
              <w:t xml:space="preserve"> </w:t>
            </w:r>
            <w:r w:rsidRPr="0036723E">
              <w:rPr>
                <w:sz w:val="15"/>
                <w:szCs w:val="15"/>
              </w:rPr>
              <w:t>school.</w:t>
            </w:r>
            <w:r w:rsidRPr="0036723E">
              <w:rPr>
                <w:spacing w:val="-25"/>
                <w:sz w:val="15"/>
                <w:szCs w:val="15"/>
              </w:rPr>
              <w:t xml:space="preserve"> </w:t>
            </w:r>
            <w:r w:rsidRPr="0036723E">
              <w:rPr>
                <w:sz w:val="15"/>
                <w:szCs w:val="15"/>
              </w:rPr>
              <w:t>Several</w:t>
            </w:r>
            <w:r w:rsidRPr="0036723E">
              <w:rPr>
                <w:spacing w:val="-25"/>
                <w:sz w:val="15"/>
                <w:szCs w:val="15"/>
              </w:rPr>
              <w:t xml:space="preserve"> </w:t>
            </w:r>
            <w:r w:rsidRPr="0036723E">
              <w:rPr>
                <w:sz w:val="15"/>
                <w:szCs w:val="15"/>
              </w:rPr>
              <w:t>examples</w:t>
            </w:r>
            <w:r w:rsidRPr="0036723E">
              <w:rPr>
                <w:spacing w:val="-25"/>
                <w:sz w:val="15"/>
                <w:szCs w:val="15"/>
              </w:rPr>
              <w:t xml:space="preserve"> </w:t>
            </w:r>
            <w:r w:rsidRPr="0036723E">
              <w:rPr>
                <w:sz w:val="15"/>
                <w:szCs w:val="15"/>
              </w:rPr>
              <w:t>of</w:t>
            </w:r>
            <w:r w:rsidRPr="0036723E">
              <w:rPr>
                <w:spacing w:val="-25"/>
                <w:sz w:val="15"/>
                <w:szCs w:val="15"/>
              </w:rPr>
              <w:t xml:space="preserve"> </w:t>
            </w:r>
            <w:r w:rsidRPr="0036723E">
              <w:rPr>
                <w:sz w:val="15"/>
                <w:szCs w:val="15"/>
              </w:rPr>
              <w:t>the</w:t>
            </w:r>
            <w:r w:rsidRPr="0036723E">
              <w:rPr>
                <w:spacing w:val="-25"/>
                <w:sz w:val="15"/>
                <w:szCs w:val="15"/>
              </w:rPr>
              <w:t xml:space="preserve"> </w:t>
            </w:r>
            <w:r w:rsidRPr="0036723E">
              <w:rPr>
                <w:sz w:val="15"/>
                <w:szCs w:val="15"/>
              </w:rPr>
              <w:t>impact</w:t>
            </w:r>
            <w:r w:rsidRPr="0036723E">
              <w:rPr>
                <w:spacing w:val="-25"/>
                <w:sz w:val="15"/>
                <w:szCs w:val="15"/>
              </w:rPr>
              <w:t xml:space="preserve"> </w:t>
            </w:r>
            <w:r w:rsidRPr="0036723E">
              <w:rPr>
                <w:sz w:val="15"/>
                <w:szCs w:val="15"/>
              </w:rPr>
              <w:t>of</w:t>
            </w:r>
            <w:r w:rsidRPr="0036723E">
              <w:rPr>
                <w:spacing w:val="-25"/>
                <w:sz w:val="15"/>
                <w:szCs w:val="15"/>
              </w:rPr>
              <w:t xml:space="preserve"> </w:t>
            </w:r>
            <w:r w:rsidRPr="0036723E">
              <w:rPr>
                <w:sz w:val="15"/>
                <w:szCs w:val="15"/>
              </w:rPr>
              <w:t>her</w:t>
            </w:r>
            <w:r w:rsidRPr="0036723E">
              <w:rPr>
                <w:spacing w:val="-25"/>
                <w:sz w:val="15"/>
                <w:szCs w:val="15"/>
              </w:rPr>
              <w:t xml:space="preserve"> </w:t>
            </w:r>
            <w:r w:rsidRPr="0036723E">
              <w:rPr>
                <w:sz w:val="15"/>
                <w:szCs w:val="15"/>
              </w:rPr>
              <w:t>FACS</w:t>
            </w:r>
            <w:r w:rsidRPr="0036723E">
              <w:rPr>
                <w:spacing w:val="-25"/>
                <w:sz w:val="15"/>
                <w:szCs w:val="15"/>
              </w:rPr>
              <w:t xml:space="preserve"> </w:t>
            </w:r>
            <w:r w:rsidRPr="0036723E">
              <w:rPr>
                <w:sz w:val="15"/>
                <w:szCs w:val="15"/>
              </w:rPr>
              <w:t>classes</w:t>
            </w:r>
            <w:r w:rsidRPr="0036723E">
              <w:rPr>
                <w:spacing w:val="-25"/>
                <w:sz w:val="15"/>
                <w:szCs w:val="15"/>
              </w:rPr>
              <w:t xml:space="preserve"> </w:t>
            </w:r>
            <w:proofErr w:type="gramStart"/>
            <w:r w:rsidRPr="0036723E">
              <w:rPr>
                <w:sz w:val="15"/>
                <w:szCs w:val="15"/>
              </w:rPr>
              <w:t>were</w:t>
            </w:r>
            <w:r w:rsidRPr="0036723E">
              <w:rPr>
                <w:spacing w:val="-25"/>
                <w:sz w:val="15"/>
                <w:szCs w:val="15"/>
              </w:rPr>
              <w:t xml:space="preserve"> </w:t>
            </w:r>
            <w:r w:rsidRPr="0036723E">
              <w:rPr>
                <w:sz w:val="15"/>
                <w:szCs w:val="15"/>
              </w:rPr>
              <w:t>shared</w:t>
            </w:r>
            <w:proofErr w:type="gramEnd"/>
            <w:r w:rsidRPr="0036723E">
              <w:rPr>
                <w:sz w:val="15"/>
                <w:szCs w:val="15"/>
              </w:rPr>
              <w:t>.</w:t>
            </w:r>
            <w:r w:rsidRPr="0036723E">
              <w:rPr>
                <w:spacing w:val="-24"/>
                <w:sz w:val="15"/>
                <w:szCs w:val="15"/>
              </w:rPr>
              <w:t xml:space="preserve"> </w:t>
            </w:r>
            <w:r w:rsidRPr="0036723E">
              <w:rPr>
                <w:sz w:val="15"/>
                <w:szCs w:val="15"/>
              </w:rPr>
              <w:t>The</w:t>
            </w:r>
            <w:r w:rsidRPr="0036723E">
              <w:rPr>
                <w:spacing w:val="-25"/>
                <w:sz w:val="15"/>
                <w:szCs w:val="15"/>
              </w:rPr>
              <w:t xml:space="preserve"> </w:t>
            </w:r>
            <w:r w:rsidRPr="0036723E">
              <w:rPr>
                <w:sz w:val="15"/>
                <w:szCs w:val="15"/>
              </w:rPr>
              <w:t>skills</w:t>
            </w:r>
            <w:r w:rsidRPr="0036723E">
              <w:rPr>
                <w:spacing w:val="-25"/>
                <w:sz w:val="15"/>
                <w:szCs w:val="15"/>
              </w:rPr>
              <w:t xml:space="preserve"> </w:t>
            </w:r>
            <w:r w:rsidRPr="0036723E">
              <w:rPr>
                <w:sz w:val="15"/>
                <w:szCs w:val="15"/>
              </w:rPr>
              <w:t>she</w:t>
            </w:r>
            <w:r w:rsidRPr="0036723E">
              <w:rPr>
                <w:spacing w:val="-25"/>
                <w:sz w:val="15"/>
                <w:szCs w:val="15"/>
              </w:rPr>
              <w:t xml:space="preserve"> </w:t>
            </w:r>
            <w:r w:rsidRPr="0036723E">
              <w:rPr>
                <w:sz w:val="15"/>
                <w:szCs w:val="15"/>
              </w:rPr>
              <w:t>has</w:t>
            </w:r>
            <w:r w:rsidRPr="0036723E">
              <w:rPr>
                <w:spacing w:val="-25"/>
                <w:sz w:val="15"/>
                <w:szCs w:val="15"/>
              </w:rPr>
              <w:t xml:space="preserve"> </w:t>
            </w:r>
            <w:r w:rsidRPr="0036723E">
              <w:rPr>
                <w:sz w:val="15"/>
                <w:szCs w:val="15"/>
              </w:rPr>
              <w:t>learned align</w:t>
            </w:r>
            <w:r w:rsidRPr="0036723E">
              <w:rPr>
                <w:spacing w:val="-21"/>
                <w:sz w:val="15"/>
                <w:szCs w:val="15"/>
              </w:rPr>
              <w:t xml:space="preserve"> </w:t>
            </w:r>
            <w:r w:rsidRPr="0036723E">
              <w:rPr>
                <w:sz w:val="15"/>
                <w:szCs w:val="15"/>
              </w:rPr>
              <w:t>with</w:t>
            </w:r>
            <w:r w:rsidRPr="0036723E">
              <w:rPr>
                <w:spacing w:val="-20"/>
                <w:sz w:val="15"/>
                <w:szCs w:val="15"/>
              </w:rPr>
              <w:t xml:space="preserve"> </w:t>
            </w:r>
            <w:r w:rsidRPr="0036723E">
              <w:rPr>
                <w:sz w:val="15"/>
                <w:szCs w:val="15"/>
              </w:rPr>
              <w:t>the</w:t>
            </w:r>
            <w:r w:rsidRPr="0036723E">
              <w:rPr>
                <w:spacing w:val="-20"/>
                <w:sz w:val="15"/>
                <w:szCs w:val="15"/>
              </w:rPr>
              <w:t xml:space="preserve"> </w:t>
            </w:r>
            <w:r w:rsidRPr="0036723E">
              <w:rPr>
                <w:sz w:val="15"/>
                <w:szCs w:val="15"/>
              </w:rPr>
              <w:t>state</w:t>
            </w:r>
            <w:r w:rsidRPr="0036723E">
              <w:rPr>
                <w:spacing w:val="-20"/>
                <w:sz w:val="15"/>
                <w:szCs w:val="15"/>
              </w:rPr>
              <w:t xml:space="preserve"> </w:t>
            </w:r>
            <w:r w:rsidRPr="0036723E">
              <w:rPr>
                <w:sz w:val="15"/>
                <w:szCs w:val="15"/>
              </w:rPr>
              <w:t>focus</w:t>
            </w:r>
            <w:r w:rsidRPr="0036723E">
              <w:rPr>
                <w:spacing w:val="-20"/>
                <w:sz w:val="15"/>
                <w:szCs w:val="15"/>
              </w:rPr>
              <w:t xml:space="preserve"> </w:t>
            </w:r>
            <w:r w:rsidRPr="0036723E">
              <w:rPr>
                <w:sz w:val="15"/>
                <w:szCs w:val="15"/>
              </w:rPr>
              <w:t>on</w:t>
            </w:r>
            <w:r w:rsidRPr="0036723E">
              <w:rPr>
                <w:spacing w:val="-20"/>
                <w:sz w:val="15"/>
                <w:szCs w:val="15"/>
              </w:rPr>
              <w:t xml:space="preserve"> </w:t>
            </w:r>
            <w:r w:rsidRPr="0036723E">
              <w:rPr>
                <w:sz w:val="15"/>
                <w:szCs w:val="15"/>
              </w:rPr>
              <w:t>the</w:t>
            </w:r>
            <w:r w:rsidRPr="0036723E">
              <w:rPr>
                <w:spacing w:val="-20"/>
                <w:sz w:val="15"/>
                <w:szCs w:val="15"/>
              </w:rPr>
              <w:t xml:space="preserve"> </w:t>
            </w:r>
            <w:r w:rsidR="00FC122C" w:rsidRPr="0036723E">
              <w:rPr>
                <w:sz w:val="15"/>
                <w:szCs w:val="15"/>
              </w:rPr>
              <w:t>Profile</w:t>
            </w:r>
            <w:r w:rsidR="00FC122C" w:rsidRPr="0036723E">
              <w:rPr>
                <w:spacing w:val="-20"/>
                <w:sz w:val="15"/>
                <w:szCs w:val="15"/>
              </w:rPr>
              <w:t xml:space="preserve"> </w:t>
            </w:r>
            <w:r w:rsidR="00FC122C" w:rsidRPr="0036723E">
              <w:rPr>
                <w:sz w:val="15"/>
                <w:szCs w:val="15"/>
              </w:rPr>
              <w:t>of</w:t>
            </w:r>
            <w:r w:rsidR="00FC122C" w:rsidRPr="0036723E">
              <w:rPr>
                <w:spacing w:val="-20"/>
                <w:sz w:val="15"/>
                <w:szCs w:val="15"/>
              </w:rPr>
              <w:t xml:space="preserve"> </w:t>
            </w:r>
            <w:r w:rsidR="00FC122C" w:rsidRPr="0036723E">
              <w:rPr>
                <w:sz w:val="15"/>
                <w:szCs w:val="15"/>
              </w:rPr>
              <w:t>a Virginia Graduate</w:t>
            </w:r>
            <w:r w:rsidRPr="0036723E">
              <w:rPr>
                <w:sz w:val="15"/>
                <w:szCs w:val="15"/>
              </w:rPr>
              <w:t>.</w:t>
            </w:r>
            <w:r w:rsidRPr="0036723E">
              <w:rPr>
                <w:spacing w:val="-20"/>
                <w:sz w:val="15"/>
                <w:szCs w:val="15"/>
              </w:rPr>
              <w:t xml:space="preserve"> </w:t>
            </w:r>
            <w:r w:rsidRPr="0036723E">
              <w:rPr>
                <w:sz w:val="15"/>
                <w:szCs w:val="15"/>
              </w:rPr>
              <w:t>She</w:t>
            </w:r>
            <w:r w:rsidRPr="0036723E">
              <w:rPr>
                <w:spacing w:val="-20"/>
                <w:sz w:val="15"/>
                <w:szCs w:val="15"/>
              </w:rPr>
              <w:t xml:space="preserve"> </w:t>
            </w:r>
            <w:r w:rsidRPr="0036723E">
              <w:rPr>
                <w:sz w:val="15"/>
                <w:szCs w:val="15"/>
              </w:rPr>
              <w:t>encouraged</w:t>
            </w:r>
            <w:r w:rsidRPr="0036723E">
              <w:rPr>
                <w:spacing w:val="-20"/>
                <w:sz w:val="15"/>
                <w:szCs w:val="15"/>
              </w:rPr>
              <w:t xml:space="preserve"> </w:t>
            </w:r>
            <w:r w:rsidRPr="0036723E">
              <w:rPr>
                <w:sz w:val="15"/>
                <w:szCs w:val="15"/>
              </w:rPr>
              <w:t>an</w:t>
            </w:r>
            <w:r w:rsidRPr="0036723E">
              <w:rPr>
                <w:spacing w:val="-20"/>
                <w:sz w:val="15"/>
                <w:szCs w:val="15"/>
              </w:rPr>
              <w:t xml:space="preserve"> </w:t>
            </w:r>
            <w:r w:rsidRPr="0036723E">
              <w:rPr>
                <w:sz w:val="15"/>
                <w:szCs w:val="15"/>
              </w:rPr>
              <w:t>increase</w:t>
            </w:r>
            <w:r w:rsidRPr="0036723E">
              <w:rPr>
                <w:spacing w:val="-20"/>
                <w:sz w:val="15"/>
                <w:szCs w:val="15"/>
              </w:rPr>
              <w:t xml:space="preserve"> </w:t>
            </w:r>
            <w:r w:rsidRPr="0036723E">
              <w:rPr>
                <w:sz w:val="15"/>
                <w:szCs w:val="15"/>
              </w:rPr>
              <w:t>in</w:t>
            </w:r>
            <w:r w:rsidRPr="0036723E">
              <w:rPr>
                <w:spacing w:val="-20"/>
                <w:sz w:val="15"/>
                <w:szCs w:val="15"/>
              </w:rPr>
              <w:t xml:space="preserve"> </w:t>
            </w:r>
            <w:r w:rsidRPr="0036723E">
              <w:rPr>
                <w:sz w:val="15"/>
                <w:szCs w:val="15"/>
              </w:rPr>
              <w:t>support</w:t>
            </w:r>
            <w:r w:rsidRPr="0036723E">
              <w:rPr>
                <w:spacing w:val="-20"/>
                <w:sz w:val="15"/>
                <w:szCs w:val="15"/>
              </w:rPr>
              <w:t xml:space="preserve"> </w:t>
            </w:r>
            <w:r w:rsidRPr="0036723E">
              <w:rPr>
                <w:sz w:val="15"/>
                <w:szCs w:val="15"/>
              </w:rPr>
              <w:t>of</w:t>
            </w:r>
            <w:r w:rsidRPr="0036723E">
              <w:rPr>
                <w:spacing w:val="-20"/>
                <w:sz w:val="15"/>
                <w:szCs w:val="15"/>
              </w:rPr>
              <w:t xml:space="preserve"> </w:t>
            </w:r>
            <w:r w:rsidRPr="0036723E">
              <w:rPr>
                <w:sz w:val="15"/>
                <w:szCs w:val="15"/>
              </w:rPr>
              <w:t>CTSO opportunities for future</w:t>
            </w:r>
            <w:r w:rsidRPr="0036723E">
              <w:rPr>
                <w:spacing w:val="-17"/>
                <w:sz w:val="15"/>
                <w:szCs w:val="15"/>
              </w:rPr>
              <w:t xml:space="preserve"> </w:t>
            </w:r>
            <w:r w:rsidRPr="0036723E">
              <w:rPr>
                <w:sz w:val="15"/>
                <w:szCs w:val="15"/>
              </w:rPr>
              <w:t>generations.</w:t>
            </w:r>
          </w:p>
        </w:tc>
      </w:tr>
      <w:tr w:rsidR="00E41448" w14:paraId="1F6D3DB0" w14:textId="77777777" w:rsidTr="0036723E">
        <w:trPr>
          <w:trHeight w:val="719"/>
        </w:trPr>
        <w:tc>
          <w:tcPr>
            <w:tcW w:w="3870" w:type="dxa"/>
          </w:tcPr>
          <w:p w14:paraId="4281E8C3" w14:textId="77777777" w:rsidR="00E41448" w:rsidRDefault="00E41448" w:rsidP="00125A77">
            <w:pPr>
              <w:pStyle w:val="TableParagraph"/>
              <w:ind w:left="268"/>
              <w:rPr>
                <w:sz w:val="15"/>
              </w:rPr>
            </w:pPr>
            <w:r>
              <w:rPr>
                <w:sz w:val="15"/>
              </w:rPr>
              <w:t>Laura Butcher</w:t>
            </w:r>
          </w:p>
        </w:tc>
        <w:tc>
          <w:tcPr>
            <w:tcW w:w="2970" w:type="dxa"/>
          </w:tcPr>
          <w:p w14:paraId="0CCB4B79" w14:textId="77777777" w:rsidR="00E41448" w:rsidRDefault="00E41448" w:rsidP="00E41448">
            <w:pPr>
              <w:pStyle w:val="TableParagraph"/>
              <w:rPr>
                <w:sz w:val="15"/>
              </w:rPr>
            </w:pPr>
            <w:r>
              <w:rPr>
                <w:sz w:val="15"/>
              </w:rPr>
              <w:t>Split</w:t>
            </w:r>
          </w:p>
        </w:tc>
        <w:tc>
          <w:tcPr>
            <w:tcW w:w="7561" w:type="dxa"/>
          </w:tcPr>
          <w:p w14:paraId="6E1B1122" w14:textId="77777777" w:rsidR="00E41448" w:rsidRPr="0036723E" w:rsidRDefault="00E41448" w:rsidP="0036723E">
            <w:pPr>
              <w:pStyle w:val="TableParagraph"/>
              <w:spacing w:before="48" w:line="208" w:lineRule="auto"/>
              <w:ind w:right="90"/>
              <w:rPr>
                <w:sz w:val="15"/>
                <w:szCs w:val="15"/>
              </w:rPr>
            </w:pPr>
            <w:r w:rsidRPr="0036723E">
              <w:rPr>
                <w:sz w:val="15"/>
                <w:szCs w:val="15"/>
              </w:rPr>
              <w:t>Speaking</w:t>
            </w:r>
            <w:r w:rsidRPr="0036723E">
              <w:rPr>
                <w:spacing w:val="-23"/>
                <w:sz w:val="15"/>
                <w:szCs w:val="15"/>
              </w:rPr>
              <w:t xml:space="preserve"> </w:t>
            </w:r>
            <w:r w:rsidRPr="0036723E">
              <w:rPr>
                <w:sz w:val="15"/>
                <w:szCs w:val="15"/>
              </w:rPr>
              <w:t>as</w:t>
            </w:r>
            <w:r w:rsidRPr="0036723E">
              <w:rPr>
                <w:spacing w:val="-23"/>
                <w:sz w:val="15"/>
                <w:szCs w:val="15"/>
              </w:rPr>
              <w:t xml:space="preserve"> </w:t>
            </w:r>
            <w:r w:rsidRPr="0036723E">
              <w:rPr>
                <w:sz w:val="15"/>
                <w:szCs w:val="15"/>
              </w:rPr>
              <w:t>a</w:t>
            </w:r>
            <w:r w:rsidRPr="0036723E">
              <w:rPr>
                <w:spacing w:val="-22"/>
                <w:sz w:val="15"/>
                <w:szCs w:val="15"/>
              </w:rPr>
              <w:t xml:space="preserve"> </w:t>
            </w:r>
            <w:r w:rsidRPr="0036723E">
              <w:rPr>
                <w:sz w:val="15"/>
                <w:szCs w:val="15"/>
              </w:rPr>
              <w:t>CTSO</w:t>
            </w:r>
            <w:r w:rsidRPr="0036723E">
              <w:rPr>
                <w:spacing w:val="-23"/>
                <w:sz w:val="15"/>
                <w:szCs w:val="15"/>
              </w:rPr>
              <w:t xml:space="preserve"> </w:t>
            </w:r>
            <w:r w:rsidRPr="0036723E">
              <w:rPr>
                <w:sz w:val="15"/>
                <w:szCs w:val="15"/>
              </w:rPr>
              <w:t>sponsor</w:t>
            </w:r>
            <w:r w:rsidRPr="0036723E">
              <w:rPr>
                <w:spacing w:val="-22"/>
                <w:sz w:val="15"/>
                <w:szCs w:val="15"/>
              </w:rPr>
              <w:t xml:space="preserve"> </w:t>
            </w:r>
            <w:r w:rsidRPr="0036723E">
              <w:rPr>
                <w:sz w:val="15"/>
                <w:szCs w:val="15"/>
              </w:rPr>
              <w:t>and</w:t>
            </w:r>
            <w:r w:rsidRPr="0036723E">
              <w:rPr>
                <w:spacing w:val="-23"/>
                <w:sz w:val="15"/>
                <w:szCs w:val="15"/>
              </w:rPr>
              <w:t xml:space="preserve"> </w:t>
            </w:r>
            <w:r w:rsidRPr="0036723E">
              <w:rPr>
                <w:sz w:val="15"/>
                <w:szCs w:val="15"/>
              </w:rPr>
              <w:t>teacher</w:t>
            </w:r>
            <w:r w:rsidRPr="0036723E">
              <w:rPr>
                <w:spacing w:val="-22"/>
                <w:sz w:val="15"/>
                <w:szCs w:val="15"/>
              </w:rPr>
              <w:t xml:space="preserve"> </w:t>
            </w:r>
            <w:r w:rsidRPr="0036723E">
              <w:rPr>
                <w:sz w:val="15"/>
                <w:szCs w:val="15"/>
              </w:rPr>
              <w:t>for</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Shared</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national</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theme</w:t>
            </w:r>
            <w:r w:rsidRPr="0036723E">
              <w:rPr>
                <w:spacing w:val="-23"/>
                <w:sz w:val="15"/>
                <w:szCs w:val="15"/>
              </w:rPr>
              <w:t xml:space="preserve"> </w:t>
            </w:r>
            <w:r w:rsidRPr="0036723E">
              <w:rPr>
                <w:sz w:val="15"/>
                <w:szCs w:val="15"/>
              </w:rPr>
              <w:t>this</w:t>
            </w:r>
            <w:r w:rsidRPr="0036723E">
              <w:rPr>
                <w:spacing w:val="-23"/>
                <w:sz w:val="15"/>
                <w:szCs w:val="15"/>
              </w:rPr>
              <w:t xml:space="preserve"> </w:t>
            </w:r>
            <w:r w:rsidRPr="0036723E">
              <w:rPr>
                <w:sz w:val="15"/>
                <w:szCs w:val="15"/>
              </w:rPr>
              <w:t>year</w:t>
            </w:r>
            <w:r w:rsidRPr="0036723E">
              <w:rPr>
                <w:spacing w:val="-22"/>
                <w:sz w:val="15"/>
                <w:szCs w:val="15"/>
              </w:rPr>
              <w:t xml:space="preserve"> </w:t>
            </w:r>
            <w:r w:rsidRPr="0036723E">
              <w:rPr>
                <w:sz w:val="15"/>
                <w:szCs w:val="15"/>
              </w:rPr>
              <w:t xml:space="preserve">"Our </w:t>
            </w:r>
            <w:r w:rsidRPr="0036723E">
              <w:rPr>
                <w:w w:val="95"/>
                <w:sz w:val="15"/>
                <w:szCs w:val="15"/>
              </w:rPr>
              <w:t>Story,</w:t>
            </w:r>
            <w:r w:rsidRPr="0036723E">
              <w:rPr>
                <w:spacing w:val="-13"/>
                <w:w w:val="95"/>
                <w:sz w:val="15"/>
                <w:szCs w:val="15"/>
              </w:rPr>
              <w:t xml:space="preserve"> </w:t>
            </w:r>
            <w:r w:rsidRPr="0036723E">
              <w:rPr>
                <w:w w:val="95"/>
                <w:sz w:val="15"/>
                <w:szCs w:val="15"/>
              </w:rPr>
              <w:t>Your</w:t>
            </w:r>
            <w:r w:rsidRPr="0036723E">
              <w:rPr>
                <w:spacing w:val="-13"/>
                <w:w w:val="95"/>
                <w:sz w:val="15"/>
                <w:szCs w:val="15"/>
              </w:rPr>
              <w:t xml:space="preserve"> </w:t>
            </w:r>
            <w:r w:rsidRPr="0036723E">
              <w:rPr>
                <w:w w:val="95"/>
                <w:sz w:val="15"/>
                <w:szCs w:val="15"/>
              </w:rPr>
              <w:t>Story."</w:t>
            </w:r>
            <w:r w:rsidRPr="0036723E">
              <w:rPr>
                <w:spacing w:val="-13"/>
                <w:w w:val="95"/>
                <w:sz w:val="15"/>
                <w:szCs w:val="15"/>
              </w:rPr>
              <w:t xml:space="preserve"> </w:t>
            </w:r>
            <w:r w:rsidRPr="0036723E">
              <w:rPr>
                <w:w w:val="95"/>
                <w:sz w:val="15"/>
                <w:szCs w:val="15"/>
              </w:rPr>
              <w:t>Shared</w:t>
            </w:r>
            <w:r w:rsidRPr="0036723E">
              <w:rPr>
                <w:spacing w:val="-13"/>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each</w:t>
            </w:r>
            <w:r w:rsidRPr="0036723E">
              <w:rPr>
                <w:spacing w:val="-13"/>
                <w:w w:val="95"/>
                <w:sz w:val="15"/>
                <w:szCs w:val="15"/>
              </w:rPr>
              <w:t xml:space="preserve"> </w:t>
            </w:r>
            <w:r w:rsidRPr="0036723E">
              <w:rPr>
                <w:w w:val="95"/>
                <w:sz w:val="15"/>
                <w:szCs w:val="15"/>
              </w:rPr>
              <w:t>student</w:t>
            </w:r>
            <w:r w:rsidRPr="0036723E">
              <w:rPr>
                <w:spacing w:val="-13"/>
                <w:w w:val="95"/>
                <w:sz w:val="15"/>
                <w:szCs w:val="15"/>
              </w:rPr>
              <w:t xml:space="preserve"> </w:t>
            </w:r>
            <w:r w:rsidRPr="0036723E">
              <w:rPr>
                <w:w w:val="95"/>
                <w:sz w:val="15"/>
                <w:szCs w:val="15"/>
              </w:rPr>
              <w:t>participating</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FCCLA</w:t>
            </w:r>
            <w:r w:rsidRPr="0036723E">
              <w:rPr>
                <w:spacing w:val="-13"/>
                <w:w w:val="95"/>
                <w:sz w:val="15"/>
                <w:szCs w:val="15"/>
              </w:rPr>
              <w:t xml:space="preserve"> </w:t>
            </w:r>
            <w:r w:rsidRPr="0036723E">
              <w:rPr>
                <w:w w:val="95"/>
                <w:sz w:val="15"/>
                <w:szCs w:val="15"/>
              </w:rPr>
              <w:t>now</w:t>
            </w:r>
            <w:r w:rsidRPr="0036723E">
              <w:rPr>
                <w:spacing w:val="-13"/>
                <w:w w:val="95"/>
                <w:sz w:val="15"/>
                <w:szCs w:val="15"/>
              </w:rPr>
              <w:t xml:space="preserve"> </w:t>
            </w:r>
            <w:r w:rsidRPr="0036723E">
              <w:rPr>
                <w:w w:val="95"/>
                <w:sz w:val="15"/>
                <w:szCs w:val="15"/>
              </w:rPr>
              <w:t>has</w:t>
            </w:r>
            <w:r w:rsidRPr="0036723E">
              <w:rPr>
                <w:spacing w:val="-13"/>
                <w:w w:val="95"/>
                <w:sz w:val="15"/>
                <w:szCs w:val="15"/>
              </w:rPr>
              <w:t xml:space="preserve"> </w:t>
            </w:r>
            <w:r w:rsidRPr="0036723E">
              <w:rPr>
                <w:w w:val="95"/>
                <w:sz w:val="15"/>
                <w:szCs w:val="15"/>
              </w:rPr>
              <w:t>their</w:t>
            </w:r>
            <w:r w:rsidRPr="0036723E">
              <w:rPr>
                <w:spacing w:val="-13"/>
                <w:w w:val="95"/>
                <w:sz w:val="15"/>
                <w:szCs w:val="15"/>
              </w:rPr>
              <w:t xml:space="preserve"> </w:t>
            </w:r>
            <w:r w:rsidRPr="0036723E">
              <w:rPr>
                <w:w w:val="95"/>
                <w:sz w:val="15"/>
                <w:szCs w:val="15"/>
              </w:rPr>
              <w:t>story</w:t>
            </w:r>
            <w:r w:rsidRPr="0036723E">
              <w:rPr>
                <w:spacing w:val="-13"/>
                <w:w w:val="95"/>
                <w:sz w:val="15"/>
                <w:szCs w:val="15"/>
              </w:rPr>
              <w:t xml:space="preserve"> </w:t>
            </w:r>
            <w:r w:rsidRPr="0036723E">
              <w:rPr>
                <w:w w:val="95"/>
                <w:sz w:val="15"/>
                <w:szCs w:val="15"/>
              </w:rPr>
              <w:t>and</w:t>
            </w:r>
            <w:r w:rsidRPr="0036723E">
              <w:rPr>
                <w:spacing w:val="-13"/>
                <w:w w:val="95"/>
                <w:sz w:val="15"/>
                <w:szCs w:val="15"/>
              </w:rPr>
              <w:t xml:space="preserve"> </w:t>
            </w:r>
            <w:r w:rsidRPr="0036723E">
              <w:rPr>
                <w:w w:val="95"/>
                <w:sz w:val="15"/>
                <w:szCs w:val="15"/>
              </w:rPr>
              <w:t>its</w:t>
            </w:r>
            <w:r w:rsidRPr="0036723E">
              <w:rPr>
                <w:spacing w:val="-13"/>
                <w:w w:val="95"/>
                <w:sz w:val="15"/>
                <w:szCs w:val="15"/>
              </w:rPr>
              <w:t xml:space="preserve"> </w:t>
            </w:r>
            <w:r w:rsidRPr="0036723E">
              <w:rPr>
                <w:w w:val="95"/>
                <w:sz w:val="15"/>
                <w:szCs w:val="15"/>
              </w:rPr>
              <w:t>impact</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 xml:space="preserve">their </w:t>
            </w:r>
            <w:r w:rsidRPr="0036723E">
              <w:rPr>
                <w:sz w:val="15"/>
                <w:szCs w:val="15"/>
              </w:rPr>
              <w:t>future.</w:t>
            </w:r>
            <w:r w:rsidRPr="0036723E">
              <w:rPr>
                <w:spacing w:val="-27"/>
                <w:sz w:val="15"/>
                <w:szCs w:val="15"/>
              </w:rPr>
              <w:t xml:space="preserve"> </w:t>
            </w:r>
            <w:r w:rsidRPr="0036723E">
              <w:rPr>
                <w:sz w:val="15"/>
                <w:szCs w:val="15"/>
              </w:rPr>
              <w:t>She</w:t>
            </w:r>
            <w:r w:rsidRPr="0036723E">
              <w:rPr>
                <w:spacing w:val="-26"/>
                <w:sz w:val="15"/>
                <w:szCs w:val="15"/>
              </w:rPr>
              <w:t xml:space="preserve"> </w:t>
            </w:r>
            <w:r w:rsidRPr="0036723E">
              <w:rPr>
                <w:sz w:val="15"/>
                <w:szCs w:val="15"/>
              </w:rPr>
              <w:t>shared</w:t>
            </w:r>
            <w:r w:rsidRPr="0036723E">
              <w:rPr>
                <w:spacing w:val="-26"/>
                <w:sz w:val="15"/>
                <w:szCs w:val="15"/>
              </w:rPr>
              <w:t xml:space="preserve"> </w:t>
            </w:r>
            <w:proofErr w:type="gramStart"/>
            <w:r w:rsidRPr="0036723E">
              <w:rPr>
                <w:sz w:val="15"/>
                <w:szCs w:val="15"/>
              </w:rPr>
              <w:t>her</w:t>
            </w:r>
            <w:r w:rsidRPr="0036723E">
              <w:rPr>
                <w:spacing w:val="-27"/>
                <w:sz w:val="15"/>
                <w:szCs w:val="15"/>
              </w:rPr>
              <w:t xml:space="preserve"> </w:t>
            </w:r>
            <w:r w:rsidRPr="0036723E">
              <w:rPr>
                <w:sz w:val="15"/>
                <w:szCs w:val="15"/>
              </w:rPr>
              <w:t>personal</w:t>
            </w:r>
            <w:r w:rsidRPr="0036723E">
              <w:rPr>
                <w:spacing w:val="-26"/>
                <w:sz w:val="15"/>
                <w:szCs w:val="15"/>
              </w:rPr>
              <w:t xml:space="preserve"> </w:t>
            </w:r>
            <w:r w:rsidRPr="0036723E">
              <w:rPr>
                <w:sz w:val="15"/>
                <w:szCs w:val="15"/>
              </w:rPr>
              <w:t>story</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why</w:t>
            </w:r>
            <w:r w:rsidRPr="0036723E">
              <w:rPr>
                <w:spacing w:val="-26"/>
                <w:sz w:val="15"/>
                <w:szCs w:val="15"/>
              </w:rPr>
              <w:t xml:space="preserve"> </w:t>
            </w:r>
            <w:r w:rsidRPr="0036723E">
              <w:rPr>
                <w:sz w:val="15"/>
                <w:szCs w:val="15"/>
              </w:rPr>
              <w:t>it</w:t>
            </w:r>
            <w:r w:rsidRPr="0036723E">
              <w:rPr>
                <w:spacing w:val="-26"/>
                <w:sz w:val="15"/>
                <w:szCs w:val="15"/>
              </w:rPr>
              <w:t xml:space="preserve"> </w:t>
            </w:r>
            <w:r w:rsidRPr="0036723E">
              <w:rPr>
                <w:sz w:val="15"/>
                <w:szCs w:val="15"/>
              </w:rPr>
              <w:t>is</w:t>
            </w:r>
            <w:r w:rsidRPr="0036723E">
              <w:rPr>
                <w:spacing w:val="-26"/>
                <w:sz w:val="15"/>
                <w:szCs w:val="15"/>
              </w:rPr>
              <w:t xml:space="preserve"> </w:t>
            </w:r>
            <w:r w:rsidRPr="0036723E">
              <w:rPr>
                <w:sz w:val="15"/>
                <w:szCs w:val="15"/>
              </w:rPr>
              <w:t>crucial</w:t>
            </w:r>
            <w:r w:rsidRPr="0036723E">
              <w:rPr>
                <w:spacing w:val="-27"/>
                <w:sz w:val="15"/>
                <w:szCs w:val="15"/>
              </w:rPr>
              <w:t xml:space="preserve"> </w:t>
            </w:r>
            <w:r w:rsidRPr="0036723E">
              <w:rPr>
                <w:sz w:val="15"/>
                <w:szCs w:val="15"/>
              </w:rPr>
              <w:t>that</w:t>
            </w:r>
            <w:r w:rsidRPr="0036723E">
              <w:rPr>
                <w:spacing w:val="-26"/>
                <w:sz w:val="15"/>
                <w:szCs w:val="15"/>
              </w:rPr>
              <w:t xml:space="preserve"> </w:t>
            </w:r>
            <w:r w:rsidRPr="0036723E">
              <w:rPr>
                <w:sz w:val="15"/>
                <w:szCs w:val="15"/>
              </w:rPr>
              <w:t>teachers</w:t>
            </w:r>
            <w:r w:rsidRPr="0036723E">
              <w:rPr>
                <w:spacing w:val="-26"/>
                <w:sz w:val="15"/>
                <w:szCs w:val="15"/>
              </w:rPr>
              <w:t xml:space="preserve"> </w:t>
            </w:r>
            <w:r w:rsidRPr="0036723E">
              <w:rPr>
                <w:sz w:val="15"/>
                <w:szCs w:val="15"/>
              </w:rPr>
              <w:t>have</w:t>
            </w:r>
            <w:r w:rsidRPr="0036723E">
              <w:rPr>
                <w:spacing w:val="-27"/>
                <w:sz w:val="15"/>
                <w:szCs w:val="15"/>
              </w:rPr>
              <w:t xml:space="preserve"> </w:t>
            </w:r>
            <w:r w:rsidRPr="0036723E">
              <w:rPr>
                <w:sz w:val="15"/>
                <w:szCs w:val="15"/>
              </w:rPr>
              <w:t>opportunities</w:t>
            </w:r>
            <w:r w:rsidRPr="0036723E">
              <w:rPr>
                <w:spacing w:val="-26"/>
                <w:sz w:val="15"/>
                <w:szCs w:val="15"/>
              </w:rPr>
              <w:t xml:space="preserve"> </w:t>
            </w:r>
            <w:r w:rsidRPr="0036723E">
              <w:rPr>
                <w:sz w:val="15"/>
                <w:szCs w:val="15"/>
              </w:rPr>
              <w:t>for</w:t>
            </w:r>
            <w:r w:rsidRPr="0036723E">
              <w:rPr>
                <w:spacing w:val="-26"/>
                <w:sz w:val="15"/>
                <w:szCs w:val="15"/>
              </w:rPr>
              <w:t xml:space="preserve"> </w:t>
            </w:r>
            <w:r w:rsidRPr="0036723E">
              <w:rPr>
                <w:sz w:val="15"/>
                <w:szCs w:val="15"/>
              </w:rPr>
              <w:t xml:space="preserve">professional </w:t>
            </w:r>
            <w:r w:rsidRPr="0036723E">
              <w:rPr>
                <w:w w:val="95"/>
                <w:sz w:val="15"/>
                <w:szCs w:val="15"/>
              </w:rPr>
              <w:t>development</w:t>
            </w:r>
            <w:r w:rsidRPr="0036723E">
              <w:rPr>
                <w:spacing w:val="-17"/>
                <w:w w:val="95"/>
                <w:sz w:val="15"/>
                <w:szCs w:val="15"/>
              </w:rPr>
              <w:t xml:space="preserve"> </w:t>
            </w:r>
            <w:r w:rsidRPr="0036723E">
              <w:rPr>
                <w:w w:val="95"/>
                <w:sz w:val="15"/>
                <w:szCs w:val="15"/>
              </w:rPr>
              <w:t>so</w:t>
            </w:r>
            <w:r w:rsidRPr="0036723E">
              <w:rPr>
                <w:spacing w:val="-17"/>
                <w:w w:val="95"/>
                <w:sz w:val="15"/>
                <w:szCs w:val="15"/>
              </w:rPr>
              <w:t xml:space="preserve"> </w:t>
            </w:r>
            <w:r w:rsidRPr="0036723E">
              <w:rPr>
                <w:w w:val="95"/>
                <w:sz w:val="15"/>
                <w:szCs w:val="15"/>
              </w:rPr>
              <w:t>they</w:t>
            </w:r>
            <w:r w:rsidRPr="0036723E">
              <w:rPr>
                <w:spacing w:val="-17"/>
                <w:w w:val="95"/>
                <w:sz w:val="15"/>
                <w:szCs w:val="15"/>
              </w:rPr>
              <w:t xml:space="preserve"> </w:t>
            </w:r>
            <w:r w:rsidRPr="0036723E">
              <w:rPr>
                <w:w w:val="95"/>
                <w:sz w:val="15"/>
                <w:szCs w:val="15"/>
              </w:rPr>
              <w:t>can</w:t>
            </w:r>
            <w:r w:rsidRPr="0036723E">
              <w:rPr>
                <w:spacing w:val="-17"/>
                <w:w w:val="95"/>
                <w:sz w:val="15"/>
                <w:szCs w:val="15"/>
              </w:rPr>
              <w:t xml:space="preserve"> </w:t>
            </w:r>
            <w:r w:rsidRPr="0036723E">
              <w:rPr>
                <w:w w:val="95"/>
                <w:sz w:val="15"/>
                <w:szCs w:val="15"/>
              </w:rPr>
              <w:t>incorporate</w:t>
            </w:r>
            <w:r w:rsidRPr="0036723E">
              <w:rPr>
                <w:spacing w:val="-17"/>
                <w:w w:val="95"/>
                <w:sz w:val="15"/>
                <w:szCs w:val="15"/>
              </w:rPr>
              <w:t xml:space="preserve"> </w:t>
            </w:r>
            <w:r w:rsidRPr="0036723E">
              <w:rPr>
                <w:w w:val="95"/>
                <w:sz w:val="15"/>
                <w:szCs w:val="15"/>
              </w:rPr>
              <w:t>CTSOs</w:t>
            </w:r>
            <w:r w:rsidRPr="0036723E">
              <w:rPr>
                <w:spacing w:val="-17"/>
                <w:w w:val="95"/>
                <w:sz w:val="15"/>
                <w:szCs w:val="15"/>
              </w:rPr>
              <w:t xml:space="preserve"> </w:t>
            </w:r>
            <w:r w:rsidRPr="0036723E">
              <w:rPr>
                <w:w w:val="95"/>
                <w:sz w:val="15"/>
                <w:szCs w:val="15"/>
              </w:rPr>
              <w:t>seamlessly</w:t>
            </w:r>
            <w:r w:rsidRPr="0036723E">
              <w:rPr>
                <w:spacing w:val="-17"/>
                <w:w w:val="95"/>
                <w:sz w:val="15"/>
                <w:szCs w:val="15"/>
              </w:rPr>
              <w:t xml:space="preserve"> </w:t>
            </w:r>
            <w:r w:rsidRPr="0036723E">
              <w:rPr>
                <w:w w:val="95"/>
                <w:sz w:val="15"/>
                <w:szCs w:val="15"/>
              </w:rPr>
              <w:t>into</w:t>
            </w:r>
            <w:r w:rsidRPr="0036723E">
              <w:rPr>
                <w:spacing w:val="-17"/>
                <w:w w:val="95"/>
                <w:sz w:val="15"/>
                <w:szCs w:val="15"/>
              </w:rPr>
              <w:t xml:space="preserve"> </w:t>
            </w:r>
            <w:r w:rsidRPr="0036723E">
              <w:rPr>
                <w:w w:val="95"/>
                <w:sz w:val="15"/>
                <w:szCs w:val="15"/>
              </w:rPr>
              <w:t>their</w:t>
            </w:r>
            <w:r w:rsidRPr="0036723E">
              <w:rPr>
                <w:spacing w:val="-17"/>
                <w:w w:val="95"/>
                <w:sz w:val="15"/>
                <w:szCs w:val="15"/>
              </w:rPr>
              <w:t xml:space="preserve"> </w:t>
            </w:r>
            <w:r w:rsidRPr="0036723E">
              <w:rPr>
                <w:w w:val="95"/>
                <w:sz w:val="15"/>
                <w:szCs w:val="15"/>
              </w:rPr>
              <w:t>classrooms</w:t>
            </w:r>
            <w:proofErr w:type="gramEnd"/>
            <w:r w:rsidRPr="0036723E">
              <w:rPr>
                <w:w w:val="95"/>
                <w:sz w:val="15"/>
                <w:szCs w:val="15"/>
              </w:rPr>
              <w:t>.</w:t>
            </w:r>
            <w:r w:rsidRPr="0036723E">
              <w:rPr>
                <w:spacing w:val="-16"/>
                <w:w w:val="95"/>
                <w:sz w:val="15"/>
                <w:szCs w:val="15"/>
              </w:rPr>
              <w:t xml:space="preserve"> </w:t>
            </w:r>
            <w:r w:rsidRPr="0036723E">
              <w:rPr>
                <w:w w:val="95"/>
                <w:sz w:val="15"/>
                <w:szCs w:val="15"/>
              </w:rPr>
              <w:t>Requested</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increase</w:t>
            </w:r>
            <w:r w:rsidRPr="0036723E">
              <w:rPr>
                <w:spacing w:val="-17"/>
                <w:w w:val="95"/>
                <w:sz w:val="15"/>
                <w:szCs w:val="15"/>
              </w:rPr>
              <w:t xml:space="preserve"> </w:t>
            </w:r>
            <w:r w:rsidRPr="0036723E">
              <w:rPr>
                <w:w w:val="95"/>
                <w:sz w:val="15"/>
                <w:szCs w:val="15"/>
              </w:rPr>
              <w:t xml:space="preserve">funding </w:t>
            </w:r>
            <w:r w:rsidRPr="0036723E">
              <w:rPr>
                <w:sz w:val="15"/>
                <w:szCs w:val="15"/>
              </w:rPr>
              <w:t>to help increase opportunities for</w:t>
            </w:r>
            <w:r w:rsidRPr="0036723E">
              <w:rPr>
                <w:spacing w:val="-30"/>
                <w:sz w:val="15"/>
                <w:szCs w:val="15"/>
              </w:rPr>
              <w:t xml:space="preserve"> </w:t>
            </w:r>
            <w:r w:rsidRPr="0036723E">
              <w:rPr>
                <w:sz w:val="15"/>
                <w:szCs w:val="15"/>
              </w:rPr>
              <w:t>students.</w:t>
            </w:r>
          </w:p>
        </w:tc>
      </w:tr>
      <w:tr w:rsidR="00E41448" w14:paraId="56E6844A" w14:textId="77777777" w:rsidTr="0036723E">
        <w:trPr>
          <w:trHeight w:val="620"/>
        </w:trPr>
        <w:tc>
          <w:tcPr>
            <w:tcW w:w="3870" w:type="dxa"/>
          </w:tcPr>
          <w:p w14:paraId="3CE457FD" w14:textId="77777777" w:rsidR="00E41448" w:rsidRDefault="00E41448" w:rsidP="00125A77">
            <w:pPr>
              <w:pStyle w:val="TableParagraph"/>
              <w:ind w:left="268"/>
              <w:rPr>
                <w:sz w:val="15"/>
              </w:rPr>
            </w:pPr>
            <w:r>
              <w:rPr>
                <w:sz w:val="15"/>
              </w:rPr>
              <w:t>Laura Lam</w:t>
            </w:r>
          </w:p>
        </w:tc>
        <w:tc>
          <w:tcPr>
            <w:tcW w:w="2970" w:type="dxa"/>
          </w:tcPr>
          <w:p w14:paraId="1F105097" w14:textId="77777777" w:rsidR="00E41448" w:rsidRDefault="00E41448" w:rsidP="00E41448">
            <w:pPr>
              <w:pStyle w:val="TableParagraph"/>
              <w:rPr>
                <w:sz w:val="15"/>
              </w:rPr>
            </w:pPr>
            <w:r>
              <w:rPr>
                <w:sz w:val="15"/>
              </w:rPr>
              <w:t>Importance of CTE</w:t>
            </w:r>
          </w:p>
        </w:tc>
        <w:tc>
          <w:tcPr>
            <w:tcW w:w="7561" w:type="dxa"/>
          </w:tcPr>
          <w:p w14:paraId="4FF075DD" w14:textId="77777777" w:rsidR="00E41448" w:rsidRPr="0036723E" w:rsidRDefault="00E41448" w:rsidP="0036723E">
            <w:pPr>
              <w:pStyle w:val="TableParagraph"/>
              <w:spacing w:before="48" w:line="208" w:lineRule="auto"/>
              <w:ind w:right="90"/>
              <w:rPr>
                <w:sz w:val="15"/>
                <w:szCs w:val="15"/>
              </w:rPr>
            </w:pPr>
            <w:r w:rsidRPr="0036723E">
              <w:rPr>
                <w:w w:val="95"/>
                <w:sz w:val="15"/>
                <w:szCs w:val="15"/>
              </w:rPr>
              <w:t>State</w:t>
            </w:r>
            <w:r w:rsidRPr="0036723E">
              <w:rPr>
                <w:spacing w:val="-13"/>
                <w:w w:val="95"/>
                <w:sz w:val="15"/>
                <w:szCs w:val="15"/>
              </w:rPr>
              <w:t xml:space="preserve"> </w:t>
            </w:r>
            <w:r w:rsidRPr="0036723E">
              <w:rPr>
                <w:w w:val="95"/>
                <w:sz w:val="15"/>
                <w:szCs w:val="15"/>
              </w:rPr>
              <w:t>officer</w:t>
            </w:r>
            <w:r w:rsidRPr="0036723E">
              <w:rPr>
                <w:spacing w:val="-13"/>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FCCLA.</w:t>
            </w:r>
            <w:r w:rsidRPr="0036723E">
              <w:rPr>
                <w:spacing w:val="-13"/>
                <w:w w:val="95"/>
                <w:sz w:val="15"/>
                <w:szCs w:val="15"/>
              </w:rPr>
              <w:t xml:space="preserve"> </w:t>
            </w:r>
            <w:r w:rsidRPr="0036723E">
              <w:rPr>
                <w:w w:val="95"/>
                <w:sz w:val="15"/>
                <w:szCs w:val="15"/>
              </w:rPr>
              <w:t>CTE</w:t>
            </w:r>
            <w:r w:rsidRPr="0036723E">
              <w:rPr>
                <w:spacing w:val="-12"/>
                <w:w w:val="95"/>
                <w:sz w:val="15"/>
                <w:szCs w:val="15"/>
              </w:rPr>
              <w:t xml:space="preserve"> </w:t>
            </w:r>
            <w:r w:rsidRPr="0036723E">
              <w:rPr>
                <w:w w:val="95"/>
                <w:sz w:val="15"/>
                <w:szCs w:val="15"/>
              </w:rPr>
              <w:t>courses</w:t>
            </w:r>
            <w:r w:rsidRPr="0036723E">
              <w:rPr>
                <w:spacing w:val="-13"/>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CTSO</w:t>
            </w:r>
            <w:r w:rsidRPr="0036723E">
              <w:rPr>
                <w:spacing w:val="-13"/>
                <w:w w:val="95"/>
                <w:sz w:val="15"/>
                <w:szCs w:val="15"/>
              </w:rPr>
              <w:t xml:space="preserve"> </w:t>
            </w:r>
            <w:r w:rsidRPr="0036723E">
              <w:rPr>
                <w:w w:val="95"/>
                <w:sz w:val="15"/>
                <w:szCs w:val="15"/>
              </w:rPr>
              <w:t>experiences</w:t>
            </w:r>
            <w:r w:rsidRPr="0036723E">
              <w:rPr>
                <w:spacing w:val="-12"/>
                <w:w w:val="95"/>
                <w:sz w:val="15"/>
                <w:szCs w:val="15"/>
              </w:rPr>
              <w:t xml:space="preserve"> </w:t>
            </w:r>
            <w:r w:rsidRPr="0036723E">
              <w:rPr>
                <w:w w:val="95"/>
                <w:sz w:val="15"/>
                <w:szCs w:val="15"/>
              </w:rPr>
              <w:t>have</w:t>
            </w:r>
            <w:r w:rsidRPr="0036723E">
              <w:rPr>
                <w:spacing w:val="-13"/>
                <w:w w:val="95"/>
                <w:sz w:val="15"/>
                <w:szCs w:val="15"/>
              </w:rPr>
              <w:t xml:space="preserve"> </w:t>
            </w:r>
            <w:r w:rsidRPr="0036723E">
              <w:rPr>
                <w:w w:val="95"/>
                <w:sz w:val="15"/>
                <w:szCs w:val="15"/>
              </w:rPr>
              <w:t>changed</w:t>
            </w:r>
            <w:r w:rsidRPr="0036723E">
              <w:rPr>
                <w:spacing w:val="-12"/>
                <w:w w:val="95"/>
                <w:sz w:val="15"/>
                <w:szCs w:val="15"/>
              </w:rPr>
              <w:t xml:space="preserve"> </w:t>
            </w:r>
            <w:r w:rsidRPr="0036723E">
              <w:rPr>
                <w:w w:val="95"/>
                <w:sz w:val="15"/>
                <w:szCs w:val="15"/>
              </w:rPr>
              <w:t>her</w:t>
            </w:r>
            <w:r w:rsidRPr="0036723E">
              <w:rPr>
                <w:spacing w:val="-13"/>
                <w:w w:val="95"/>
                <w:sz w:val="15"/>
                <w:szCs w:val="15"/>
              </w:rPr>
              <w:t xml:space="preserve"> </w:t>
            </w:r>
            <w:r w:rsidRPr="0036723E">
              <w:rPr>
                <w:w w:val="95"/>
                <w:sz w:val="15"/>
                <w:szCs w:val="15"/>
              </w:rPr>
              <w:t>life.</w:t>
            </w:r>
            <w:r w:rsidRPr="0036723E">
              <w:rPr>
                <w:spacing w:val="-12"/>
                <w:w w:val="95"/>
                <w:sz w:val="15"/>
                <w:szCs w:val="15"/>
              </w:rPr>
              <w:t xml:space="preserve"> </w:t>
            </w:r>
            <w:r w:rsidRPr="0036723E">
              <w:rPr>
                <w:w w:val="95"/>
                <w:sz w:val="15"/>
                <w:szCs w:val="15"/>
              </w:rPr>
              <w:t>Gave</w:t>
            </w:r>
            <w:r w:rsidRPr="0036723E">
              <w:rPr>
                <w:spacing w:val="-13"/>
                <w:w w:val="95"/>
                <w:sz w:val="15"/>
                <w:szCs w:val="15"/>
              </w:rPr>
              <w:t xml:space="preserve"> </w:t>
            </w:r>
            <w:r w:rsidRPr="0036723E">
              <w:rPr>
                <w:w w:val="95"/>
                <w:sz w:val="15"/>
                <w:szCs w:val="15"/>
              </w:rPr>
              <w:t>several</w:t>
            </w:r>
            <w:r w:rsidRPr="0036723E">
              <w:rPr>
                <w:spacing w:val="-12"/>
                <w:w w:val="95"/>
                <w:sz w:val="15"/>
                <w:szCs w:val="15"/>
              </w:rPr>
              <w:t xml:space="preserve"> </w:t>
            </w:r>
            <w:r w:rsidRPr="0036723E">
              <w:rPr>
                <w:w w:val="95"/>
                <w:sz w:val="15"/>
                <w:szCs w:val="15"/>
              </w:rPr>
              <w:t>personal examples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impact</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essential</w:t>
            </w:r>
            <w:r w:rsidRPr="0036723E">
              <w:rPr>
                <w:spacing w:val="-14"/>
                <w:w w:val="95"/>
                <w:sz w:val="15"/>
                <w:szCs w:val="15"/>
              </w:rPr>
              <w:t xml:space="preserve"> </w:t>
            </w:r>
            <w:r w:rsidRPr="0036723E">
              <w:rPr>
                <w:w w:val="95"/>
                <w:sz w:val="15"/>
                <w:szCs w:val="15"/>
              </w:rPr>
              <w:t>real-world</w:t>
            </w:r>
            <w:r w:rsidRPr="0036723E">
              <w:rPr>
                <w:spacing w:val="-14"/>
                <w:w w:val="95"/>
                <w:sz w:val="15"/>
                <w:szCs w:val="15"/>
              </w:rPr>
              <w:t xml:space="preserve"> </w:t>
            </w:r>
            <w:r w:rsidRPr="0036723E">
              <w:rPr>
                <w:w w:val="95"/>
                <w:sz w:val="15"/>
                <w:szCs w:val="15"/>
              </w:rPr>
              <w:t>skills</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learn</w:t>
            </w:r>
            <w:r w:rsidRPr="0036723E">
              <w:rPr>
                <w:spacing w:val="-14"/>
                <w:w w:val="95"/>
                <w:sz w:val="15"/>
                <w:szCs w:val="15"/>
              </w:rPr>
              <w:t xml:space="preserve"> </w:t>
            </w:r>
            <w:r w:rsidRPr="0036723E">
              <w:rPr>
                <w:w w:val="95"/>
                <w:sz w:val="15"/>
                <w:szCs w:val="15"/>
              </w:rPr>
              <w:t>through</w:t>
            </w:r>
            <w:r w:rsidRPr="0036723E">
              <w:rPr>
                <w:spacing w:val="-14"/>
                <w:w w:val="95"/>
                <w:sz w:val="15"/>
                <w:szCs w:val="15"/>
              </w:rPr>
              <w:t xml:space="preserve"> </w:t>
            </w:r>
            <w:r w:rsidRPr="0036723E">
              <w:rPr>
                <w:w w:val="95"/>
                <w:sz w:val="15"/>
                <w:szCs w:val="15"/>
              </w:rPr>
              <w:t>CTE</w:t>
            </w:r>
            <w:r w:rsidRPr="0036723E">
              <w:rPr>
                <w:spacing w:val="-13"/>
                <w:w w:val="95"/>
                <w:sz w:val="15"/>
                <w:szCs w:val="15"/>
              </w:rPr>
              <w:t xml:space="preserve"> </w:t>
            </w:r>
            <w:r w:rsidRPr="0036723E">
              <w:rPr>
                <w:w w:val="95"/>
                <w:sz w:val="15"/>
                <w:szCs w:val="15"/>
              </w:rPr>
              <w:t>classes</w:t>
            </w:r>
            <w:r w:rsidRPr="0036723E">
              <w:rPr>
                <w:spacing w:val="-14"/>
                <w:w w:val="95"/>
                <w:sz w:val="15"/>
                <w:szCs w:val="15"/>
              </w:rPr>
              <w:t xml:space="preserve"> </w:t>
            </w:r>
            <w:proofErr w:type="gramStart"/>
            <w:r w:rsidRPr="0036723E">
              <w:rPr>
                <w:w w:val="95"/>
                <w:sz w:val="15"/>
                <w:szCs w:val="15"/>
              </w:rPr>
              <w:t>are</w:t>
            </w:r>
            <w:r w:rsidRPr="0036723E">
              <w:rPr>
                <w:spacing w:val="-14"/>
                <w:w w:val="95"/>
                <w:sz w:val="15"/>
                <w:szCs w:val="15"/>
              </w:rPr>
              <w:t xml:space="preserve"> </w:t>
            </w:r>
            <w:r w:rsidRPr="0036723E">
              <w:rPr>
                <w:w w:val="95"/>
                <w:sz w:val="15"/>
                <w:szCs w:val="15"/>
              </w:rPr>
              <w:t xml:space="preserve">applied </w:t>
            </w:r>
            <w:r w:rsidRPr="0036723E">
              <w:rPr>
                <w:sz w:val="15"/>
                <w:szCs w:val="15"/>
              </w:rPr>
              <w:t>and further developed in each CTSO activity</w:t>
            </w:r>
            <w:proofErr w:type="gramEnd"/>
            <w:r w:rsidRPr="0036723E">
              <w:rPr>
                <w:sz w:val="15"/>
                <w:szCs w:val="15"/>
              </w:rPr>
              <w:t>. She feels every CTE student should have the same opportunities</w:t>
            </w:r>
            <w:r w:rsidRPr="0036723E">
              <w:rPr>
                <w:spacing w:val="-7"/>
                <w:sz w:val="15"/>
                <w:szCs w:val="15"/>
              </w:rPr>
              <w:t xml:space="preserve"> </w:t>
            </w:r>
            <w:r w:rsidRPr="0036723E">
              <w:rPr>
                <w:sz w:val="15"/>
                <w:szCs w:val="15"/>
              </w:rPr>
              <w:t>through</w:t>
            </w:r>
            <w:r w:rsidRPr="0036723E">
              <w:rPr>
                <w:spacing w:val="-6"/>
                <w:sz w:val="15"/>
                <w:szCs w:val="15"/>
              </w:rPr>
              <w:t xml:space="preserve"> </w:t>
            </w:r>
            <w:r w:rsidRPr="0036723E">
              <w:rPr>
                <w:sz w:val="15"/>
                <w:szCs w:val="15"/>
              </w:rPr>
              <w:t>their</w:t>
            </w:r>
            <w:r w:rsidRPr="0036723E">
              <w:rPr>
                <w:spacing w:val="-6"/>
                <w:sz w:val="15"/>
                <w:szCs w:val="15"/>
              </w:rPr>
              <w:t xml:space="preserve"> </w:t>
            </w:r>
            <w:r w:rsidRPr="0036723E">
              <w:rPr>
                <w:sz w:val="15"/>
                <w:szCs w:val="15"/>
              </w:rPr>
              <w:t>CTSO</w:t>
            </w:r>
            <w:r w:rsidRPr="0036723E">
              <w:rPr>
                <w:spacing w:val="-6"/>
                <w:sz w:val="15"/>
                <w:szCs w:val="15"/>
              </w:rPr>
              <w:t xml:space="preserve"> </w:t>
            </w:r>
            <w:r w:rsidRPr="0036723E">
              <w:rPr>
                <w:sz w:val="15"/>
                <w:szCs w:val="15"/>
              </w:rPr>
              <w:t>that</w:t>
            </w:r>
            <w:r w:rsidRPr="0036723E">
              <w:rPr>
                <w:spacing w:val="-7"/>
                <w:sz w:val="15"/>
                <w:szCs w:val="15"/>
              </w:rPr>
              <w:t xml:space="preserve"> </w:t>
            </w:r>
            <w:r w:rsidRPr="0036723E">
              <w:rPr>
                <w:sz w:val="15"/>
                <w:szCs w:val="15"/>
              </w:rPr>
              <w:t>she</w:t>
            </w:r>
            <w:r w:rsidRPr="0036723E">
              <w:rPr>
                <w:spacing w:val="-6"/>
                <w:sz w:val="15"/>
                <w:szCs w:val="15"/>
              </w:rPr>
              <w:t xml:space="preserve"> </w:t>
            </w:r>
            <w:r w:rsidRPr="0036723E">
              <w:rPr>
                <w:sz w:val="15"/>
                <w:szCs w:val="15"/>
              </w:rPr>
              <w:t>had.</w:t>
            </w:r>
          </w:p>
        </w:tc>
      </w:tr>
      <w:tr w:rsidR="00E41448" w14:paraId="5CD66BCD" w14:textId="77777777" w:rsidTr="0036723E">
        <w:trPr>
          <w:trHeight w:val="710"/>
        </w:trPr>
        <w:tc>
          <w:tcPr>
            <w:tcW w:w="3870" w:type="dxa"/>
          </w:tcPr>
          <w:p w14:paraId="646DDF06" w14:textId="77777777" w:rsidR="00E41448" w:rsidRDefault="00E41448" w:rsidP="00125A77">
            <w:pPr>
              <w:pStyle w:val="TableParagraph"/>
              <w:ind w:left="268"/>
              <w:rPr>
                <w:sz w:val="15"/>
              </w:rPr>
            </w:pPr>
            <w:proofErr w:type="spellStart"/>
            <w:r>
              <w:rPr>
                <w:sz w:val="15"/>
              </w:rPr>
              <w:t>Toshieba</w:t>
            </w:r>
            <w:proofErr w:type="spellEnd"/>
            <w:r>
              <w:rPr>
                <w:sz w:val="15"/>
              </w:rPr>
              <w:t xml:space="preserve"> Ragland</w:t>
            </w:r>
          </w:p>
        </w:tc>
        <w:tc>
          <w:tcPr>
            <w:tcW w:w="2970" w:type="dxa"/>
          </w:tcPr>
          <w:p w14:paraId="6611E8B5" w14:textId="77777777" w:rsidR="00E41448" w:rsidRDefault="00E41448" w:rsidP="00E41448">
            <w:pPr>
              <w:pStyle w:val="TableParagraph"/>
              <w:rPr>
                <w:sz w:val="15"/>
              </w:rPr>
            </w:pPr>
            <w:r>
              <w:rPr>
                <w:sz w:val="15"/>
              </w:rPr>
              <w:t>Importance of CTE</w:t>
            </w:r>
          </w:p>
        </w:tc>
        <w:tc>
          <w:tcPr>
            <w:tcW w:w="7561" w:type="dxa"/>
          </w:tcPr>
          <w:p w14:paraId="58194770" w14:textId="77777777" w:rsidR="00E41448" w:rsidRPr="0036723E" w:rsidRDefault="00E41448" w:rsidP="0036723E">
            <w:pPr>
              <w:pStyle w:val="TableParagraph"/>
              <w:spacing w:before="48" w:line="208" w:lineRule="auto"/>
              <w:ind w:right="90"/>
              <w:rPr>
                <w:sz w:val="15"/>
                <w:szCs w:val="15"/>
              </w:rPr>
            </w:pPr>
            <w:r w:rsidRPr="0036723E">
              <w:rPr>
                <w:sz w:val="15"/>
                <w:szCs w:val="15"/>
              </w:rPr>
              <w:t>Teacher</w:t>
            </w:r>
            <w:r w:rsidRPr="0036723E">
              <w:rPr>
                <w:spacing w:val="-23"/>
                <w:sz w:val="15"/>
                <w:szCs w:val="15"/>
              </w:rPr>
              <w:t xml:space="preserve"> </w:t>
            </w:r>
            <w:r w:rsidRPr="0036723E">
              <w:rPr>
                <w:sz w:val="15"/>
                <w:szCs w:val="15"/>
              </w:rPr>
              <w:t>and</w:t>
            </w:r>
            <w:r w:rsidRPr="0036723E">
              <w:rPr>
                <w:spacing w:val="-23"/>
                <w:sz w:val="15"/>
                <w:szCs w:val="15"/>
              </w:rPr>
              <w:t xml:space="preserve"> </w:t>
            </w:r>
            <w:r w:rsidRPr="0036723E">
              <w:rPr>
                <w:sz w:val="15"/>
                <w:szCs w:val="15"/>
              </w:rPr>
              <w:t>sponsor</w:t>
            </w:r>
            <w:r w:rsidRPr="0036723E">
              <w:rPr>
                <w:spacing w:val="-22"/>
                <w:sz w:val="15"/>
                <w:szCs w:val="15"/>
              </w:rPr>
              <w:t xml:space="preserve"> </w:t>
            </w:r>
            <w:r w:rsidRPr="0036723E">
              <w:rPr>
                <w:sz w:val="15"/>
                <w:szCs w:val="15"/>
              </w:rPr>
              <w:t>of</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Shared</w:t>
            </w:r>
            <w:r w:rsidRPr="0036723E">
              <w:rPr>
                <w:spacing w:val="-23"/>
                <w:sz w:val="15"/>
                <w:szCs w:val="15"/>
              </w:rPr>
              <w:t xml:space="preserve"> </w:t>
            </w:r>
            <w:r w:rsidRPr="0036723E">
              <w:rPr>
                <w:sz w:val="15"/>
                <w:szCs w:val="15"/>
              </w:rPr>
              <w:t>personal</w:t>
            </w:r>
            <w:r w:rsidRPr="0036723E">
              <w:rPr>
                <w:spacing w:val="-22"/>
                <w:sz w:val="15"/>
                <w:szCs w:val="15"/>
              </w:rPr>
              <w:t xml:space="preserve"> </w:t>
            </w:r>
            <w:r w:rsidRPr="0036723E">
              <w:rPr>
                <w:sz w:val="15"/>
                <w:szCs w:val="15"/>
              </w:rPr>
              <w:t>story</w:t>
            </w:r>
            <w:r w:rsidRPr="0036723E">
              <w:rPr>
                <w:spacing w:val="-23"/>
                <w:sz w:val="15"/>
                <w:szCs w:val="15"/>
              </w:rPr>
              <w:t xml:space="preserve"> </w:t>
            </w:r>
            <w:r w:rsidRPr="0036723E">
              <w:rPr>
                <w:sz w:val="15"/>
                <w:szCs w:val="15"/>
              </w:rPr>
              <w:t>how</w:t>
            </w:r>
            <w:r w:rsidRPr="0036723E">
              <w:rPr>
                <w:spacing w:val="-23"/>
                <w:sz w:val="15"/>
                <w:szCs w:val="15"/>
              </w:rPr>
              <w:t xml:space="preserve"> </w:t>
            </w:r>
            <w:r w:rsidRPr="0036723E">
              <w:rPr>
                <w:sz w:val="15"/>
                <w:szCs w:val="15"/>
              </w:rPr>
              <w:t>her</w:t>
            </w:r>
            <w:r w:rsidRPr="0036723E">
              <w:rPr>
                <w:spacing w:val="-22"/>
                <w:sz w:val="15"/>
                <w:szCs w:val="15"/>
              </w:rPr>
              <w:t xml:space="preserve"> </w:t>
            </w:r>
            <w:r w:rsidRPr="0036723E">
              <w:rPr>
                <w:sz w:val="15"/>
                <w:szCs w:val="15"/>
              </w:rPr>
              <w:t>career</w:t>
            </w:r>
            <w:r w:rsidRPr="0036723E">
              <w:rPr>
                <w:spacing w:val="-23"/>
                <w:sz w:val="15"/>
                <w:szCs w:val="15"/>
              </w:rPr>
              <w:t xml:space="preserve"> </w:t>
            </w:r>
            <w:r w:rsidRPr="0036723E">
              <w:rPr>
                <w:sz w:val="15"/>
                <w:szCs w:val="15"/>
              </w:rPr>
              <w:t>is</w:t>
            </w:r>
            <w:r w:rsidRPr="0036723E">
              <w:rPr>
                <w:spacing w:val="-22"/>
                <w:sz w:val="15"/>
                <w:szCs w:val="15"/>
              </w:rPr>
              <w:t xml:space="preserve"> </w:t>
            </w:r>
            <w:r w:rsidRPr="0036723E">
              <w:rPr>
                <w:sz w:val="15"/>
                <w:szCs w:val="15"/>
              </w:rPr>
              <w:t>changing</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lives</w:t>
            </w:r>
            <w:r w:rsidRPr="0036723E">
              <w:rPr>
                <w:spacing w:val="-23"/>
                <w:sz w:val="15"/>
                <w:szCs w:val="15"/>
              </w:rPr>
              <w:t xml:space="preserve"> </w:t>
            </w:r>
            <w:r w:rsidRPr="0036723E">
              <w:rPr>
                <w:sz w:val="15"/>
                <w:szCs w:val="15"/>
              </w:rPr>
              <w:t>of</w:t>
            </w:r>
            <w:r w:rsidRPr="0036723E">
              <w:rPr>
                <w:spacing w:val="-22"/>
                <w:sz w:val="15"/>
                <w:szCs w:val="15"/>
              </w:rPr>
              <w:t xml:space="preserve"> </w:t>
            </w:r>
            <w:r w:rsidRPr="0036723E">
              <w:rPr>
                <w:sz w:val="15"/>
                <w:szCs w:val="15"/>
              </w:rPr>
              <w:t xml:space="preserve">students </w:t>
            </w:r>
            <w:r w:rsidRPr="0036723E">
              <w:rPr>
                <w:w w:val="95"/>
                <w:sz w:val="15"/>
                <w:szCs w:val="15"/>
              </w:rPr>
              <w:t>through</w:t>
            </w:r>
            <w:r w:rsidRPr="0036723E">
              <w:rPr>
                <w:spacing w:val="-15"/>
                <w:w w:val="95"/>
                <w:sz w:val="15"/>
                <w:szCs w:val="15"/>
              </w:rPr>
              <w:t xml:space="preserve"> </w:t>
            </w:r>
            <w:r w:rsidRPr="0036723E">
              <w:rPr>
                <w:w w:val="95"/>
                <w:sz w:val="15"/>
                <w:szCs w:val="15"/>
              </w:rPr>
              <w:t>CTE</w:t>
            </w:r>
            <w:r w:rsidRPr="0036723E">
              <w:rPr>
                <w:spacing w:val="-15"/>
                <w:w w:val="95"/>
                <w:sz w:val="15"/>
                <w:szCs w:val="15"/>
              </w:rPr>
              <w:t xml:space="preserve"> </w:t>
            </w:r>
            <w:r w:rsidRPr="0036723E">
              <w:rPr>
                <w:w w:val="95"/>
                <w:sz w:val="15"/>
                <w:szCs w:val="15"/>
              </w:rPr>
              <w:t>opportunities</w:t>
            </w:r>
            <w:r w:rsidRPr="0036723E">
              <w:rPr>
                <w:spacing w:val="-14"/>
                <w:w w:val="95"/>
                <w:sz w:val="15"/>
                <w:szCs w:val="15"/>
              </w:rPr>
              <w:t xml:space="preserve"> </w:t>
            </w:r>
            <w:r w:rsidRPr="0036723E">
              <w:rPr>
                <w:w w:val="95"/>
                <w:sz w:val="15"/>
                <w:szCs w:val="15"/>
              </w:rPr>
              <w:t>at</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secondary</w:t>
            </w:r>
            <w:r w:rsidRPr="0036723E">
              <w:rPr>
                <w:spacing w:val="-14"/>
                <w:w w:val="95"/>
                <w:sz w:val="15"/>
                <w:szCs w:val="15"/>
              </w:rPr>
              <w:t xml:space="preserve"> </w:t>
            </w:r>
            <w:r w:rsidRPr="0036723E">
              <w:rPr>
                <w:w w:val="95"/>
                <w:sz w:val="15"/>
                <w:szCs w:val="15"/>
              </w:rPr>
              <w:t>level.</w:t>
            </w:r>
            <w:r w:rsidRPr="0036723E">
              <w:rPr>
                <w:spacing w:val="-15"/>
                <w:w w:val="95"/>
                <w:sz w:val="15"/>
                <w:szCs w:val="15"/>
              </w:rPr>
              <w:t xml:space="preserve"> </w:t>
            </w:r>
            <w:r w:rsidRPr="0036723E">
              <w:rPr>
                <w:w w:val="95"/>
                <w:sz w:val="15"/>
                <w:szCs w:val="15"/>
              </w:rPr>
              <w:t>CTSO</w:t>
            </w:r>
            <w:r w:rsidRPr="0036723E">
              <w:rPr>
                <w:spacing w:val="-15"/>
                <w:w w:val="95"/>
                <w:sz w:val="15"/>
                <w:szCs w:val="15"/>
              </w:rPr>
              <w:t xml:space="preserve"> </w:t>
            </w:r>
            <w:r w:rsidRPr="0036723E">
              <w:rPr>
                <w:w w:val="95"/>
                <w:sz w:val="15"/>
                <w:szCs w:val="15"/>
              </w:rPr>
              <w:t>opportunities</w:t>
            </w:r>
            <w:r w:rsidRPr="0036723E">
              <w:rPr>
                <w:spacing w:val="-14"/>
                <w:w w:val="95"/>
                <w:sz w:val="15"/>
                <w:szCs w:val="15"/>
              </w:rPr>
              <w:t xml:space="preserve"> </w:t>
            </w:r>
            <w:r w:rsidRPr="0036723E">
              <w:rPr>
                <w:w w:val="95"/>
                <w:sz w:val="15"/>
                <w:szCs w:val="15"/>
              </w:rPr>
              <w:t>provide</w:t>
            </w:r>
            <w:r w:rsidRPr="0036723E">
              <w:rPr>
                <w:spacing w:val="-15"/>
                <w:w w:val="95"/>
                <w:sz w:val="15"/>
                <w:szCs w:val="15"/>
              </w:rPr>
              <w:t xml:space="preserve"> </w:t>
            </w:r>
            <w:r w:rsidRPr="0036723E">
              <w:rPr>
                <w:w w:val="95"/>
                <w:sz w:val="15"/>
                <w:szCs w:val="15"/>
              </w:rPr>
              <w:t>colleges</w:t>
            </w:r>
            <w:r w:rsidRPr="0036723E">
              <w:rPr>
                <w:spacing w:val="-15"/>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employers</w:t>
            </w:r>
            <w:r w:rsidRPr="0036723E">
              <w:rPr>
                <w:spacing w:val="-15"/>
                <w:w w:val="95"/>
                <w:sz w:val="15"/>
                <w:szCs w:val="15"/>
              </w:rPr>
              <w:t xml:space="preserve"> </w:t>
            </w:r>
            <w:r w:rsidRPr="0036723E">
              <w:rPr>
                <w:w w:val="95"/>
                <w:sz w:val="15"/>
                <w:szCs w:val="15"/>
              </w:rPr>
              <w:t xml:space="preserve">what </w:t>
            </w:r>
            <w:r w:rsidRPr="0036723E">
              <w:rPr>
                <w:sz w:val="15"/>
                <w:szCs w:val="15"/>
              </w:rPr>
              <w:t>they</w:t>
            </w:r>
            <w:r w:rsidRPr="0036723E">
              <w:rPr>
                <w:spacing w:val="-23"/>
                <w:sz w:val="15"/>
                <w:szCs w:val="15"/>
              </w:rPr>
              <w:t xml:space="preserve"> </w:t>
            </w:r>
            <w:r w:rsidRPr="0036723E">
              <w:rPr>
                <w:sz w:val="15"/>
                <w:szCs w:val="15"/>
              </w:rPr>
              <w:t>really</w:t>
            </w:r>
            <w:r w:rsidRPr="0036723E">
              <w:rPr>
                <w:spacing w:val="-23"/>
                <w:sz w:val="15"/>
                <w:szCs w:val="15"/>
              </w:rPr>
              <w:t xml:space="preserve"> </w:t>
            </w:r>
            <w:r w:rsidRPr="0036723E">
              <w:rPr>
                <w:sz w:val="15"/>
                <w:szCs w:val="15"/>
              </w:rPr>
              <w:t>want;</w:t>
            </w:r>
            <w:r w:rsidRPr="0036723E">
              <w:rPr>
                <w:spacing w:val="-22"/>
                <w:sz w:val="15"/>
                <w:szCs w:val="15"/>
              </w:rPr>
              <w:t xml:space="preserve"> </w:t>
            </w:r>
            <w:r w:rsidRPr="0036723E">
              <w:rPr>
                <w:sz w:val="15"/>
                <w:szCs w:val="15"/>
              </w:rPr>
              <w:t>holistically</w:t>
            </w:r>
            <w:r w:rsidRPr="0036723E">
              <w:rPr>
                <w:spacing w:val="-23"/>
                <w:sz w:val="15"/>
                <w:szCs w:val="15"/>
              </w:rPr>
              <w:t xml:space="preserve"> </w:t>
            </w:r>
            <w:r w:rsidRPr="0036723E">
              <w:rPr>
                <w:sz w:val="15"/>
                <w:szCs w:val="15"/>
              </w:rPr>
              <w:t>educated,</w:t>
            </w:r>
            <w:r w:rsidRPr="0036723E">
              <w:rPr>
                <w:spacing w:val="-22"/>
                <w:sz w:val="15"/>
                <w:szCs w:val="15"/>
              </w:rPr>
              <w:t xml:space="preserve"> </w:t>
            </w:r>
            <w:r w:rsidRPr="0036723E">
              <w:rPr>
                <w:sz w:val="15"/>
                <w:szCs w:val="15"/>
              </w:rPr>
              <w:t>passionate</w:t>
            </w:r>
            <w:r w:rsidRPr="0036723E">
              <w:rPr>
                <w:spacing w:val="-23"/>
                <w:sz w:val="15"/>
                <w:szCs w:val="15"/>
              </w:rPr>
              <w:t xml:space="preserve"> </w:t>
            </w:r>
            <w:r w:rsidRPr="0036723E">
              <w:rPr>
                <w:sz w:val="15"/>
                <w:szCs w:val="15"/>
              </w:rPr>
              <w:t>young</w:t>
            </w:r>
            <w:r w:rsidRPr="0036723E">
              <w:rPr>
                <w:spacing w:val="-23"/>
                <w:sz w:val="15"/>
                <w:szCs w:val="15"/>
              </w:rPr>
              <w:t xml:space="preserve"> </w:t>
            </w:r>
            <w:r w:rsidRPr="0036723E">
              <w:rPr>
                <w:sz w:val="15"/>
                <w:szCs w:val="15"/>
              </w:rPr>
              <w:t>people</w:t>
            </w:r>
            <w:r w:rsidRPr="0036723E">
              <w:rPr>
                <w:spacing w:val="-22"/>
                <w:sz w:val="15"/>
                <w:szCs w:val="15"/>
              </w:rPr>
              <w:t xml:space="preserve"> </w:t>
            </w:r>
            <w:r w:rsidRPr="0036723E">
              <w:rPr>
                <w:sz w:val="15"/>
                <w:szCs w:val="15"/>
              </w:rPr>
              <w:t>which</w:t>
            </w:r>
            <w:r w:rsidRPr="0036723E">
              <w:rPr>
                <w:spacing w:val="-23"/>
                <w:sz w:val="15"/>
                <w:szCs w:val="15"/>
              </w:rPr>
              <w:t xml:space="preserve"> </w:t>
            </w:r>
            <w:proofErr w:type="gramStart"/>
            <w:r w:rsidRPr="0036723E">
              <w:rPr>
                <w:sz w:val="15"/>
                <w:szCs w:val="15"/>
              </w:rPr>
              <w:t>is</w:t>
            </w:r>
            <w:r w:rsidRPr="0036723E">
              <w:rPr>
                <w:spacing w:val="-22"/>
                <w:sz w:val="15"/>
                <w:szCs w:val="15"/>
              </w:rPr>
              <w:t xml:space="preserve"> </w:t>
            </w:r>
            <w:r w:rsidRPr="0036723E">
              <w:rPr>
                <w:sz w:val="15"/>
                <w:szCs w:val="15"/>
              </w:rPr>
              <w:t>exemplified</w:t>
            </w:r>
            <w:proofErr w:type="gramEnd"/>
            <w:r w:rsidRPr="0036723E">
              <w:rPr>
                <w:spacing w:val="-23"/>
                <w:sz w:val="15"/>
                <w:szCs w:val="15"/>
              </w:rPr>
              <w:t xml:space="preserve"> </w:t>
            </w:r>
            <w:r w:rsidRPr="0036723E">
              <w:rPr>
                <w:sz w:val="15"/>
                <w:szCs w:val="15"/>
              </w:rPr>
              <w:t>within</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 xml:space="preserve">CTSO </w:t>
            </w:r>
            <w:r w:rsidRPr="0036723E">
              <w:rPr>
                <w:w w:val="95"/>
                <w:sz w:val="15"/>
                <w:szCs w:val="15"/>
              </w:rPr>
              <w:t>purpose.</w:t>
            </w:r>
            <w:r w:rsidRPr="0036723E">
              <w:rPr>
                <w:spacing w:val="-17"/>
                <w:w w:val="95"/>
                <w:sz w:val="15"/>
                <w:szCs w:val="15"/>
              </w:rPr>
              <w:t xml:space="preserve"> </w:t>
            </w:r>
            <w:r w:rsidRPr="0036723E">
              <w:rPr>
                <w:w w:val="95"/>
                <w:sz w:val="15"/>
                <w:szCs w:val="15"/>
              </w:rPr>
              <w:t>Continued</w:t>
            </w:r>
            <w:r w:rsidRPr="0036723E">
              <w:rPr>
                <w:spacing w:val="-16"/>
                <w:w w:val="95"/>
                <w:sz w:val="15"/>
                <w:szCs w:val="15"/>
              </w:rPr>
              <w:t xml:space="preserve"> </w:t>
            </w:r>
            <w:r w:rsidRPr="0036723E">
              <w:rPr>
                <w:w w:val="95"/>
                <w:sz w:val="15"/>
                <w:szCs w:val="15"/>
              </w:rPr>
              <w:t>Perkins</w:t>
            </w:r>
            <w:r w:rsidRPr="0036723E">
              <w:rPr>
                <w:spacing w:val="-17"/>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at</w:t>
            </w:r>
            <w:r w:rsidRPr="0036723E">
              <w:rPr>
                <w:spacing w:val="-17"/>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same</w:t>
            </w:r>
            <w:r w:rsidRPr="0036723E">
              <w:rPr>
                <w:spacing w:val="-17"/>
                <w:w w:val="95"/>
                <w:sz w:val="15"/>
                <w:szCs w:val="15"/>
              </w:rPr>
              <w:t xml:space="preserve"> </w:t>
            </w:r>
            <w:r w:rsidRPr="0036723E">
              <w:rPr>
                <w:w w:val="95"/>
                <w:sz w:val="15"/>
                <w:szCs w:val="15"/>
              </w:rPr>
              <w:t>level</w:t>
            </w:r>
            <w:r w:rsidRPr="0036723E">
              <w:rPr>
                <w:spacing w:val="-16"/>
                <w:w w:val="95"/>
                <w:sz w:val="15"/>
                <w:szCs w:val="15"/>
              </w:rPr>
              <w:t xml:space="preserve"> </w:t>
            </w:r>
            <w:r w:rsidRPr="0036723E">
              <w:rPr>
                <w:w w:val="95"/>
                <w:sz w:val="15"/>
                <w:szCs w:val="15"/>
              </w:rPr>
              <w:t>can</w:t>
            </w:r>
            <w:r w:rsidRPr="0036723E">
              <w:rPr>
                <w:spacing w:val="-17"/>
                <w:w w:val="95"/>
                <w:sz w:val="15"/>
                <w:szCs w:val="15"/>
              </w:rPr>
              <w:t xml:space="preserve"> </w:t>
            </w:r>
            <w:r w:rsidRPr="0036723E">
              <w:rPr>
                <w:w w:val="95"/>
                <w:sz w:val="15"/>
                <w:szCs w:val="15"/>
              </w:rPr>
              <w:t>provide</w:t>
            </w:r>
            <w:r w:rsidRPr="0036723E">
              <w:rPr>
                <w:spacing w:val="-16"/>
                <w:w w:val="95"/>
                <w:sz w:val="15"/>
                <w:szCs w:val="15"/>
              </w:rPr>
              <w:t xml:space="preserve"> </w:t>
            </w:r>
            <w:r w:rsidRPr="0036723E">
              <w:rPr>
                <w:w w:val="95"/>
                <w:sz w:val="15"/>
                <w:szCs w:val="15"/>
              </w:rPr>
              <w:t>the</w:t>
            </w:r>
            <w:r w:rsidRPr="0036723E">
              <w:rPr>
                <w:spacing w:val="-17"/>
                <w:w w:val="95"/>
                <w:sz w:val="15"/>
                <w:szCs w:val="15"/>
              </w:rPr>
              <w:t xml:space="preserve"> </w:t>
            </w:r>
            <w:r w:rsidRPr="0036723E">
              <w:rPr>
                <w:w w:val="95"/>
                <w:sz w:val="15"/>
                <w:szCs w:val="15"/>
              </w:rPr>
              <w:t>necessary</w:t>
            </w:r>
            <w:r w:rsidRPr="0036723E">
              <w:rPr>
                <w:spacing w:val="-16"/>
                <w:w w:val="95"/>
                <w:sz w:val="15"/>
                <w:szCs w:val="15"/>
              </w:rPr>
              <w:t xml:space="preserve"> </w:t>
            </w:r>
            <w:r w:rsidRPr="0036723E">
              <w:rPr>
                <w:w w:val="95"/>
                <w:sz w:val="15"/>
                <w:szCs w:val="15"/>
              </w:rPr>
              <w:t>professional</w:t>
            </w:r>
            <w:r w:rsidRPr="0036723E">
              <w:rPr>
                <w:spacing w:val="-17"/>
                <w:w w:val="95"/>
                <w:sz w:val="15"/>
                <w:szCs w:val="15"/>
              </w:rPr>
              <w:t xml:space="preserve"> </w:t>
            </w:r>
            <w:r w:rsidRPr="0036723E">
              <w:rPr>
                <w:w w:val="95"/>
                <w:sz w:val="15"/>
                <w:szCs w:val="15"/>
              </w:rPr>
              <w:t>development</w:t>
            </w:r>
            <w:r w:rsidRPr="0036723E">
              <w:rPr>
                <w:spacing w:val="-16"/>
                <w:w w:val="95"/>
                <w:sz w:val="15"/>
                <w:szCs w:val="15"/>
              </w:rPr>
              <w:t xml:space="preserve"> </w:t>
            </w:r>
            <w:r w:rsidRPr="0036723E">
              <w:rPr>
                <w:w w:val="95"/>
                <w:sz w:val="15"/>
                <w:szCs w:val="15"/>
              </w:rPr>
              <w:t xml:space="preserve">to </w:t>
            </w:r>
            <w:r w:rsidRPr="0036723E">
              <w:rPr>
                <w:sz w:val="15"/>
                <w:szCs w:val="15"/>
              </w:rPr>
              <w:t>ensure CTSOs</w:t>
            </w:r>
            <w:r w:rsidRPr="0036723E">
              <w:rPr>
                <w:spacing w:val="-10"/>
                <w:sz w:val="15"/>
                <w:szCs w:val="15"/>
              </w:rPr>
              <w:t xml:space="preserve"> </w:t>
            </w:r>
            <w:r w:rsidRPr="0036723E">
              <w:rPr>
                <w:sz w:val="15"/>
                <w:szCs w:val="15"/>
              </w:rPr>
              <w:t>continue.</w:t>
            </w:r>
          </w:p>
        </w:tc>
      </w:tr>
      <w:tr w:rsidR="00E41448" w14:paraId="7FE35C14" w14:textId="77777777" w:rsidTr="0036723E">
        <w:trPr>
          <w:trHeight w:val="1144"/>
        </w:trPr>
        <w:tc>
          <w:tcPr>
            <w:tcW w:w="3870" w:type="dxa"/>
          </w:tcPr>
          <w:p w14:paraId="28F288B1" w14:textId="77777777" w:rsidR="00E41448" w:rsidRDefault="00E41448" w:rsidP="00125A77">
            <w:pPr>
              <w:pStyle w:val="TableParagraph"/>
              <w:ind w:left="268"/>
              <w:rPr>
                <w:sz w:val="15"/>
              </w:rPr>
            </w:pPr>
            <w:r>
              <w:rPr>
                <w:sz w:val="15"/>
              </w:rPr>
              <w:t>Mary Beth Dobbins</w:t>
            </w:r>
          </w:p>
        </w:tc>
        <w:tc>
          <w:tcPr>
            <w:tcW w:w="2970" w:type="dxa"/>
          </w:tcPr>
          <w:p w14:paraId="7B72B362" w14:textId="77777777" w:rsidR="00E41448" w:rsidRDefault="00E41448" w:rsidP="00E41448">
            <w:pPr>
              <w:pStyle w:val="TableParagraph"/>
              <w:rPr>
                <w:sz w:val="15"/>
              </w:rPr>
            </w:pPr>
            <w:r>
              <w:rPr>
                <w:sz w:val="15"/>
              </w:rPr>
              <w:t>Split</w:t>
            </w:r>
          </w:p>
        </w:tc>
        <w:tc>
          <w:tcPr>
            <w:tcW w:w="7561" w:type="dxa"/>
          </w:tcPr>
          <w:p w14:paraId="3561B180" w14:textId="78E242B9" w:rsidR="00E41448" w:rsidRPr="0036723E" w:rsidRDefault="00E41448" w:rsidP="0036723E">
            <w:pPr>
              <w:pStyle w:val="TableParagraph"/>
              <w:spacing w:before="48" w:line="208" w:lineRule="auto"/>
              <w:ind w:right="90"/>
              <w:rPr>
                <w:sz w:val="15"/>
                <w:szCs w:val="15"/>
              </w:rPr>
            </w:pPr>
            <w:r w:rsidRPr="0036723E">
              <w:rPr>
                <w:w w:val="95"/>
                <w:sz w:val="15"/>
                <w:szCs w:val="15"/>
              </w:rPr>
              <w:t>Advocating</w:t>
            </w:r>
            <w:r w:rsidRPr="0036723E">
              <w:rPr>
                <w:spacing w:val="-14"/>
                <w:w w:val="95"/>
                <w:sz w:val="15"/>
                <w:szCs w:val="15"/>
              </w:rPr>
              <w:t xml:space="preserve"> </w:t>
            </w:r>
            <w:r w:rsidRPr="0036723E">
              <w:rPr>
                <w:w w:val="95"/>
                <w:sz w:val="15"/>
                <w:szCs w:val="15"/>
              </w:rPr>
              <w:t>for</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Virginia</w:t>
            </w:r>
            <w:r w:rsidRPr="0036723E">
              <w:rPr>
                <w:spacing w:val="-13"/>
                <w:w w:val="95"/>
                <w:sz w:val="15"/>
                <w:szCs w:val="15"/>
              </w:rPr>
              <w:t xml:space="preserve"> </w:t>
            </w:r>
            <w:r w:rsidR="00FC122C" w:rsidRPr="0036723E">
              <w:rPr>
                <w:w w:val="95"/>
                <w:sz w:val="15"/>
                <w:szCs w:val="15"/>
              </w:rPr>
              <w:t>state plan</w:t>
            </w:r>
            <w:r w:rsidR="00FC122C"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keep</w:t>
            </w:r>
            <w:r w:rsidRPr="0036723E">
              <w:rPr>
                <w:spacing w:val="-13"/>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same</w:t>
            </w:r>
            <w:r w:rsidRPr="0036723E">
              <w:rPr>
                <w:spacing w:val="-13"/>
                <w:w w:val="95"/>
                <w:sz w:val="15"/>
                <w:szCs w:val="15"/>
              </w:rPr>
              <w:t xml:space="preserve"> </w:t>
            </w:r>
            <w:r w:rsidRPr="0036723E">
              <w:rPr>
                <w:w w:val="95"/>
                <w:sz w:val="15"/>
                <w:szCs w:val="15"/>
              </w:rPr>
              <w:t>designated</w:t>
            </w:r>
            <w:r w:rsidRPr="0036723E">
              <w:rPr>
                <w:spacing w:val="-13"/>
                <w:w w:val="95"/>
                <w:sz w:val="15"/>
                <w:szCs w:val="15"/>
              </w:rPr>
              <w:t xml:space="preserve"> </w:t>
            </w:r>
            <w:r w:rsidRPr="0036723E">
              <w:rPr>
                <w:w w:val="95"/>
                <w:sz w:val="15"/>
                <w:szCs w:val="15"/>
              </w:rPr>
              <w:t>split</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funds</w:t>
            </w:r>
            <w:r w:rsidRPr="0036723E">
              <w:rPr>
                <w:spacing w:val="-14"/>
                <w:w w:val="95"/>
                <w:sz w:val="15"/>
                <w:szCs w:val="15"/>
              </w:rPr>
              <w:t xml:space="preserve"> </w:t>
            </w:r>
            <w:r w:rsidRPr="0036723E">
              <w:rPr>
                <w:w w:val="95"/>
                <w:sz w:val="15"/>
                <w:szCs w:val="15"/>
              </w:rPr>
              <w:t>between</w:t>
            </w:r>
            <w:r w:rsidRPr="0036723E">
              <w:rPr>
                <w:spacing w:val="-13"/>
                <w:w w:val="95"/>
                <w:sz w:val="15"/>
                <w:szCs w:val="15"/>
              </w:rPr>
              <w:t xml:space="preserve"> </w:t>
            </w:r>
            <w:r w:rsidRPr="0036723E">
              <w:rPr>
                <w:w w:val="95"/>
                <w:sz w:val="15"/>
                <w:szCs w:val="15"/>
              </w:rPr>
              <w:t>K-12</w:t>
            </w:r>
            <w:r w:rsidRPr="0036723E">
              <w:rPr>
                <w:spacing w:val="-13"/>
                <w:w w:val="95"/>
                <w:sz w:val="15"/>
                <w:szCs w:val="15"/>
              </w:rPr>
              <w:t xml:space="preserve"> </w:t>
            </w:r>
            <w:r w:rsidRPr="0036723E">
              <w:rPr>
                <w:w w:val="95"/>
                <w:sz w:val="15"/>
                <w:szCs w:val="15"/>
              </w:rPr>
              <w:t>and</w:t>
            </w:r>
            <w:r w:rsidRPr="0036723E">
              <w:rPr>
                <w:spacing w:val="-13"/>
                <w:w w:val="95"/>
                <w:sz w:val="15"/>
                <w:szCs w:val="15"/>
              </w:rPr>
              <w:t xml:space="preserve"> </w:t>
            </w:r>
            <w:r w:rsidR="00FC122C" w:rsidRPr="0036723E">
              <w:rPr>
                <w:w w:val="95"/>
                <w:sz w:val="15"/>
                <w:szCs w:val="15"/>
              </w:rPr>
              <w:t>post</w:t>
            </w:r>
            <w:r w:rsidRPr="0036723E">
              <w:rPr>
                <w:w w:val="95"/>
                <w:sz w:val="15"/>
                <w:szCs w:val="15"/>
              </w:rPr>
              <w:t>secondary</w:t>
            </w:r>
            <w:r w:rsidRPr="0036723E">
              <w:rPr>
                <w:spacing w:val="-15"/>
                <w:w w:val="95"/>
                <w:sz w:val="15"/>
                <w:szCs w:val="15"/>
              </w:rPr>
              <w:t xml:space="preserve"> </w:t>
            </w:r>
            <w:r w:rsidRPr="0036723E">
              <w:rPr>
                <w:w w:val="95"/>
                <w:sz w:val="15"/>
                <w:szCs w:val="15"/>
              </w:rPr>
              <w:t>institutions.</w:t>
            </w:r>
            <w:r w:rsidRPr="0036723E">
              <w:rPr>
                <w:spacing w:val="-14"/>
                <w:w w:val="95"/>
                <w:sz w:val="15"/>
                <w:szCs w:val="15"/>
              </w:rPr>
              <w:t xml:space="preserve"> </w:t>
            </w:r>
            <w:r w:rsidRPr="0036723E">
              <w:rPr>
                <w:w w:val="95"/>
                <w:sz w:val="15"/>
                <w:szCs w:val="15"/>
              </w:rPr>
              <w:t>If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split</w:t>
            </w:r>
            <w:r w:rsidRPr="0036723E">
              <w:rPr>
                <w:spacing w:val="-14"/>
                <w:w w:val="95"/>
                <w:sz w:val="15"/>
                <w:szCs w:val="15"/>
              </w:rPr>
              <w:t xml:space="preserve"> </w:t>
            </w:r>
            <w:r w:rsidRPr="0036723E">
              <w:rPr>
                <w:w w:val="95"/>
                <w:sz w:val="15"/>
                <w:szCs w:val="15"/>
              </w:rPr>
              <w:t>were</w:t>
            </w:r>
            <w:r w:rsidRPr="0036723E">
              <w:rPr>
                <w:spacing w:val="-15"/>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change</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65/35</w:t>
            </w:r>
            <w:r w:rsidR="00FC122C" w:rsidRPr="0036723E">
              <w:rPr>
                <w:w w:val="95"/>
                <w:sz w:val="15"/>
                <w:szCs w:val="15"/>
              </w:rPr>
              <w:t>,</w:t>
            </w:r>
            <w:r w:rsidRPr="0036723E">
              <w:rPr>
                <w:spacing w:val="-14"/>
                <w:w w:val="95"/>
                <w:sz w:val="15"/>
                <w:szCs w:val="15"/>
              </w:rPr>
              <w:t xml:space="preserve"> </w:t>
            </w:r>
            <w:r w:rsidRPr="0036723E">
              <w:rPr>
                <w:w w:val="95"/>
                <w:sz w:val="15"/>
                <w:szCs w:val="15"/>
              </w:rPr>
              <w:t>Prince</w:t>
            </w:r>
            <w:r w:rsidRPr="0036723E">
              <w:rPr>
                <w:spacing w:val="-15"/>
                <w:w w:val="95"/>
                <w:sz w:val="15"/>
                <w:szCs w:val="15"/>
              </w:rPr>
              <w:t xml:space="preserve"> </w:t>
            </w:r>
            <w:r w:rsidRPr="0036723E">
              <w:rPr>
                <w:w w:val="95"/>
                <w:sz w:val="15"/>
                <w:szCs w:val="15"/>
              </w:rPr>
              <w:t>William</w:t>
            </w:r>
            <w:r w:rsidRPr="0036723E">
              <w:rPr>
                <w:spacing w:val="-14"/>
                <w:w w:val="95"/>
                <w:sz w:val="15"/>
                <w:szCs w:val="15"/>
              </w:rPr>
              <w:t xml:space="preserve"> </w:t>
            </w:r>
            <w:r w:rsidRPr="0036723E">
              <w:rPr>
                <w:w w:val="95"/>
                <w:sz w:val="15"/>
                <w:szCs w:val="15"/>
              </w:rPr>
              <w:t>alone</w:t>
            </w:r>
            <w:r w:rsidRPr="0036723E">
              <w:rPr>
                <w:spacing w:val="-14"/>
                <w:w w:val="95"/>
                <w:sz w:val="15"/>
                <w:szCs w:val="15"/>
              </w:rPr>
              <w:t xml:space="preserve"> </w:t>
            </w:r>
            <w:r w:rsidRPr="0036723E">
              <w:rPr>
                <w:w w:val="95"/>
                <w:sz w:val="15"/>
                <w:szCs w:val="15"/>
              </w:rPr>
              <w:t>would</w:t>
            </w:r>
            <w:r w:rsidRPr="0036723E">
              <w:rPr>
                <w:spacing w:val="-14"/>
                <w:w w:val="95"/>
                <w:sz w:val="15"/>
                <w:szCs w:val="15"/>
              </w:rPr>
              <w:t xml:space="preserve"> </w:t>
            </w:r>
            <w:r w:rsidRPr="0036723E">
              <w:rPr>
                <w:w w:val="95"/>
                <w:sz w:val="15"/>
                <w:szCs w:val="15"/>
              </w:rPr>
              <w:t>lose</w:t>
            </w:r>
            <w:r w:rsidRPr="0036723E">
              <w:rPr>
                <w:spacing w:val="-14"/>
                <w:w w:val="95"/>
                <w:sz w:val="15"/>
                <w:szCs w:val="15"/>
              </w:rPr>
              <w:t xml:space="preserve"> </w:t>
            </w:r>
            <w:r w:rsidRPr="0036723E">
              <w:rPr>
                <w:w w:val="95"/>
                <w:sz w:val="15"/>
                <w:szCs w:val="15"/>
              </w:rPr>
              <w:t>approximately</w:t>
            </w:r>
            <w:r w:rsidR="00FC122C" w:rsidRPr="0036723E">
              <w:rPr>
                <w:w w:val="95"/>
                <w:sz w:val="15"/>
                <w:szCs w:val="15"/>
              </w:rPr>
              <w:t xml:space="preserve"> $200,000</w:t>
            </w:r>
            <w:r w:rsidRPr="0036723E">
              <w:rPr>
                <w:w w:val="95"/>
                <w:sz w:val="15"/>
                <w:szCs w:val="15"/>
              </w:rPr>
              <w:t>.</w:t>
            </w:r>
            <w:r w:rsidRPr="0036723E">
              <w:rPr>
                <w:spacing w:val="-16"/>
                <w:w w:val="95"/>
                <w:sz w:val="15"/>
                <w:szCs w:val="15"/>
              </w:rPr>
              <w:t xml:space="preserve"> </w:t>
            </w:r>
            <w:r w:rsidRPr="0036723E">
              <w:rPr>
                <w:w w:val="95"/>
                <w:sz w:val="15"/>
                <w:szCs w:val="15"/>
              </w:rPr>
              <w:t>This</w:t>
            </w:r>
            <w:r w:rsidRPr="0036723E">
              <w:rPr>
                <w:spacing w:val="-15"/>
                <w:w w:val="95"/>
                <w:sz w:val="15"/>
                <w:szCs w:val="15"/>
              </w:rPr>
              <w:t xml:space="preserve"> </w:t>
            </w:r>
            <w:r w:rsidRPr="0036723E">
              <w:rPr>
                <w:w w:val="95"/>
                <w:sz w:val="15"/>
                <w:szCs w:val="15"/>
              </w:rPr>
              <w:t>decrease</w:t>
            </w:r>
            <w:r w:rsidRPr="0036723E">
              <w:rPr>
                <w:spacing w:val="-16"/>
                <w:w w:val="95"/>
                <w:sz w:val="15"/>
                <w:szCs w:val="15"/>
              </w:rPr>
              <w:t xml:space="preserve"> </w:t>
            </w:r>
            <w:r w:rsidRPr="0036723E">
              <w:rPr>
                <w:w w:val="95"/>
                <w:sz w:val="15"/>
                <w:szCs w:val="15"/>
              </w:rPr>
              <w:t>would</w:t>
            </w:r>
            <w:r w:rsidRPr="0036723E">
              <w:rPr>
                <w:spacing w:val="-15"/>
                <w:w w:val="95"/>
                <w:sz w:val="15"/>
                <w:szCs w:val="15"/>
              </w:rPr>
              <w:t xml:space="preserve"> </w:t>
            </w:r>
            <w:r w:rsidRPr="0036723E">
              <w:rPr>
                <w:w w:val="95"/>
                <w:sz w:val="15"/>
                <w:szCs w:val="15"/>
              </w:rPr>
              <w:t>require</w:t>
            </w:r>
            <w:r w:rsidRPr="0036723E">
              <w:rPr>
                <w:spacing w:val="-15"/>
                <w:w w:val="95"/>
                <w:sz w:val="15"/>
                <w:szCs w:val="15"/>
              </w:rPr>
              <w:t xml:space="preserve"> </w:t>
            </w:r>
            <w:r w:rsidRPr="0036723E">
              <w:rPr>
                <w:w w:val="95"/>
                <w:sz w:val="15"/>
                <w:szCs w:val="15"/>
              </w:rPr>
              <w:t>reductions</w:t>
            </w:r>
            <w:r w:rsidRPr="0036723E">
              <w:rPr>
                <w:spacing w:val="-16"/>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things</w:t>
            </w:r>
            <w:r w:rsidRPr="0036723E">
              <w:rPr>
                <w:spacing w:val="-16"/>
                <w:w w:val="95"/>
                <w:sz w:val="15"/>
                <w:szCs w:val="15"/>
              </w:rPr>
              <w:t xml:space="preserve"> </w:t>
            </w:r>
            <w:r w:rsidRPr="0036723E">
              <w:rPr>
                <w:w w:val="95"/>
                <w:sz w:val="15"/>
                <w:szCs w:val="15"/>
              </w:rPr>
              <w:t>such</w:t>
            </w:r>
            <w:r w:rsidRPr="0036723E">
              <w:rPr>
                <w:spacing w:val="-15"/>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teacher</w:t>
            </w:r>
            <w:r w:rsidRPr="0036723E">
              <w:rPr>
                <w:spacing w:val="-16"/>
                <w:w w:val="95"/>
                <w:sz w:val="15"/>
                <w:szCs w:val="15"/>
              </w:rPr>
              <w:t xml:space="preserve"> </w:t>
            </w:r>
            <w:r w:rsidRPr="0036723E">
              <w:rPr>
                <w:w w:val="95"/>
                <w:sz w:val="15"/>
                <w:szCs w:val="15"/>
              </w:rPr>
              <w:t>professional</w:t>
            </w:r>
            <w:r w:rsidRPr="0036723E">
              <w:rPr>
                <w:spacing w:val="-15"/>
                <w:w w:val="95"/>
                <w:sz w:val="15"/>
                <w:szCs w:val="15"/>
              </w:rPr>
              <w:t xml:space="preserve"> </w:t>
            </w:r>
            <w:r w:rsidRPr="0036723E">
              <w:rPr>
                <w:w w:val="95"/>
                <w:sz w:val="15"/>
                <w:szCs w:val="15"/>
              </w:rPr>
              <w:t>development, equipment</w:t>
            </w:r>
            <w:r w:rsidRPr="0036723E">
              <w:rPr>
                <w:spacing w:val="-16"/>
                <w:w w:val="95"/>
                <w:sz w:val="15"/>
                <w:szCs w:val="15"/>
              </w:rPr>
              <w:t xml:space="preserve"> </w:t>
            </w:r>
            <w:r w:rsidRPr="0036723E">
              <w:rPr>
                <w:w w:val="95"/>
                <w:sz w:val="15"/>
                <w:szCs w:val="15"/>
              </w:rPr>
              <w:t>purchases,</w:t>
            </w:r>
            <w:r w:rsidRPr="0036723E">
              <w:rPr>
                <w:spacing w:val="-16"/>
                <w:w w:val="95"/>
                <w:sz w:val="15"/>
                <w:szCs w:val="15"/>
              </w:rPr>
              <w:t xml:space="preserve"> </w:t>
            </w:r>
            <w:proofErr w:type="gramStart"/>
            <w:r w:rsidRPr="0036723E">
              <w:rPr>
                <w:w w:val="95"/>
                <w:sz w:val="15"/>
                <w:szCs w:val="15"/>
              </w:rPr>
              <w:t>industry</w:t>
            </w:r>
            <w:r w:rsidRPr="0036723E">
              <w:rPr>
                <w:spacing w:val="-16"/>
                <w:w w:val="95"/>
                <w:sz w:val="15"/>
                <w:szCs w:val="15"/>
              </w:rPr>
              <w:t xml:space="preserve"> </w:t>
            </w:r>
            <w:r w:rsidRPr="0036723E">
              <w:rPr>
                <w:w w:val="95"/>
                <w:sz w:val="15"/>
                <w:szCs w:val="15"/>
              </w:rPr>
              <w:t>certification</w:t>
            </w:r>
            <w:r w:rsidRPr="0036723E">
              <w:rPr>
                <w:spacing w:val="-15"/>
                <w:w w:val="95"/>
                <w:sz w:val="15"/>
                <w:szCs w:val="15"/>
              </w:rPr>
              <w:t xml:space="preserve"> </w:t>
            </w:r>
            <w:r w:rsidRPr="0036723E">
              <w:rPr>
                <w:w w:val="95"/>
                <w:sz w:val="15"/>
                <w:szCs w:val="15"/>
              </w:rPr>
              <w:t>preparation</w:t>
            </w:r>
            <w:r w:rsidRPr="0036723E">
              <w:rPr>
                <w:spacing w:val="-16"/>
                <w:w w:val="95"/>
                <w:sz w:val="15"/>
                <w:szCs w:val="15"/>
              </w:rPr>
              <w:t xml:space="preserve"> </w:t>
            </w:r>
            <w:r w:rsidRPr="0036723E">
              <w:rPr>
                <w:w w:val="95"/>
                <w:sz w:val="15"/>
                <w:szCs w:val="15"/>
              </w:rPr>
              <w:t>software</w:t>
            </w:r>
            <w:proofErr w:type="gramEnd"/>
            <w:r w:rsidRPr="0036723E">
              <w:rPr>
                <w:spacing w:val="-16"/>
                <w:w w:val="95"/>
                <w:sz w:val="15"/>
                <w:szCs w:val="15"/>
              </w:rPr>
              <w:t xml:space="preserve"> </w:t>
            </w:r>
            <w:r w:rsidRPr="0036723E">
              <w:rPr>
                <w:w w:val="95"/>
                <w:sz w:val="15"/>
                <w:szCs w:val="15"/>
              </w:rPr>
              <w:t>and</w:t>
            </w:r>
            <w:r w:rsidRPr="0036723E">
              <w:rPr>
                <w:spacing w:val="-16"/>
                <w:w w:val="95"/>
                <w:sz w:val="15"/>
                <w:szCs w:val="15"/>
              </w:rPr>
              <w:t xml:space="preserve"> </w:t>
            </w:r>
            <w:r w:rsidRPr="0036723E">
              <w:rPr>
                <w:w w:val="95"/>
                <w:sz w:val="15"/>
                <w:szCs w:val="15"/>
              </w:rPr>
              <w:t>testing,</w:t>
            </w:r>
            <w:r w:rsidRPr="0036723E">
              <w:rPr>
                <w:spacing w:val="-15"/>
                <w:w w:val="95"/>
                <w:sz w:val="15"/>
                <w:szCs w:val="15"/>
              </w:rPr>
              <w:t xml:space="preserve"> </w:t>
            </w:r>
            <w:r w:rsidRPr="0036723E">
              <w:rPr>
                <w:w w:val="95"/>
                <w:sz w:val="15"/>
                <w:szCs w:val="15"/>
              </w:rPr>
              <w:t>just</w:t>
            </w:r>
            <w:r w:rsidRPr="0036723E">
              <w:rPr>
                <w:spacing w:val="-16"/>
                <w:w w:val="95"/>
                <w:sz w:val="15"/>
                <w:szCs w:val="15"/>
              </w:rPr>
              <w:t xml:space="preserve"> </w:t>
            </w:r>
            <w:r w:rsidRPr="0036723E">
              <w:rPr>
                <w:w w:val="95"/>
                <w:sz w:val="15"/>
                <w:szCs w:val="15"/>
              </w:rPr>
              <w:t>to</w:t>
            </w:r>
            <w:r w:rsidRPr="0036723E">
              <w:rPr>
                <w:spacing w:val="-16"/>
                <w:w w:val="95"/>
                <w:sz w:val="15"/>
                <w:szCs w:val="15"/>
              </w:rPr>
              <w:t xml:space="preserve"> </w:t>
            </w:r>
            <w:r w:rsidRPr="0036723E">
              <w:rPr>
                <w:w w:val="95"/>
                <w:sz w:val="15"/>
                <w:szCs w:val="15"/>
              </w:rPr>
              <w:t>name</w:t>
            </w:r>
            <w:r w:rsidRPr="0036723E">
              <w:rPr>
                <w:spacing w:val="-16"/>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few.</w:t>
            </w:r>
            <w:r w:rsidRPr="0036723E">
              <w:rPr>
                <w:spacing w:val="-16"/>
                <w:w w:val="95"/>
                <w:sz w:val="15"/>
                <w:szCs w:val="15"/>
              </w:rPr>
              <w:t xml:space="preserve"> </w:t>
            </w:r>
            <w:r w:rsidRPr="0036723E">
              <w:rPr>
                <w:w w:val="95"/>
                <w:sz w:val="15"/>
                <w:szCs w:val="15"/>
              </w:rPr>
              <w:t>A</w:t>
            </w:r>
            <w:r w:rsidRPr="0036723E">
              <w:rPr>
                <w:spacing w:val="-16"/>
                <w:w w:val="95"/>
                <w:sz w:val="15"/>
                <w:szCs w:val="15"/>
              </w:rPr>
              <w:t xml:space="preserve"> </w:t>
            </w:r>
            <w:r w:rsidRPr="0036723E">
              <w:rPr>
                <w:w w:val="95"/>
                <w:sz w:val="15"/>
                <w:szCs w:val="15"/>
              </w:rPr>
              <w:t xml:space="preserve">personal </w:t>
            </w:r>
            <w:r w:rsidRPr="0036723E">
              <w:rPr>
                <w:sz w:val="15"/>
                <w:szCs w:val="15"/>
              </w:rPr>
              <w:t>success</w:t>
            </w:r>
            <w:r w:rsidRPr="0036723E">
              <w:rPr>
                <w:spacing w:val="-24"/>
                <w:sz w:val="15"/>
                <w:szCs w:val="15"/>
              </w:rPr>
              <w:t xml:space="preserve"> </w:t>
            </w:r>
            <w:r w:rsidRPr="0036723E">
              <w:rPr>
                <w:sz w:val="15"/>
                <w:szCs w:val="15"/>
              </w:rPr>
              <w:t>story</w:t>
            </w:r>
            <w:r w:rsidRPr="0036723E">
              <w:rPr>
                <w:spacing w:val="-24"/>
                <w:sz w:val="15"/>
                <w:szCs w:val="15"/>
              </w:rPr>
              <w:t xml:space="preserve"> </w:t>
            </w:r>
            <w:proofErr w:type="gramStart"/>
            <w:r w:rsidRPr="0036723E">
              <w:rPr>
                <w:sz w:val="15"/>
                <w:szCs w:val="15"/>
              </w:rPr>
              <w:t>was</w:t>
            </w:r>
            <w:r w:rsidRPr="0036723E">
              <w:rPr>
                <w:spacing w:val="-24"/>
                <w:sz w:val="15"/>
                <w:szCs w:val="15"/>
              </w:rPr>
              <w:t xml:space="preserve"> </w:t>
            </w:r>
            <w:r w:rsidRPr="0036723E">
              <w:rPr>
                <w:sz w:val="15"/>
                <w:szCs w:val="15"/>
              </w:rPr>
              <w:t>shared</w:t>
            </w:r>
            <w:proofErr w:type="gramEnd"/>
            <w:r w:rsidRPr="0036723E">
              <w:rPr>
                <w:spacing w:val="-23"/>
                <w:sz w:val="15"/>
                <w:szCs w:val="15"/>
              </w:rPr>
              <w:t xml:space="preserve"> </w:t>
            </w:r>
            <w:r w:rsidRPr="0036723E">
              <w:rPr>
                <w:sz w:val="15"/>
                <w:szCs w:val="15"/>
              </w:rPr>
              <w:t>about</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student</w:t>
            </w:r>
            <w:r w:rsidRPr="0036723E">
              <w:rPr>
                <w:spacing w:val="-23"/>
                <w:sz w:val="15"/>
                <w:szCs w:val="15"/>
              </w:rPr>
              <w:t xml:space="preserve"> </w:t>
            </w:r>
            <w:r w:rsidRPr="0036723E">
              <w:rPr>
                <w:sz w:val="15"/>
                <w:szCs w:val="15"/>
              </w:rPr>
              <w:t>that</w:t>
            </w:r>
            <w:r w:rsidRPr="0036723E">
              <w:rPr>
                <w:spacing w:val="-24"/>
                <w:sz w:val="15"/>
                <w:szCs w:val="15"/>
              </w:rPr>
              <w:t xml:space="preserve"> </w:t>
            </w:r>
            <w:r w:rsidRPr="0036723E">
              <w:rPr>
                <w:sz w:val="15"/>
                <w:szCs w:val="15"/>
              </w:rPr>
              <w:t>won</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world</w:t>
            </w:r>
            <w:r w:rsidRPr="0036723E">
              <w:rPr>
                <w:spacing w:val="-23"/>
                <w:sz w:val="15"/>
                <w:szCs w:val="15"/>
              </w:rPr>
              <w:t xml:space="preserve"> </w:t>
            </w:r>
            <w:r w:rsidRPr="0036723E">
              <w:rPr>
                <w:sz w:val="15"/>
                <w:szCs w:val="15"/>
              </w:rPr>
              <w:t>championship</w:t>
            </w:r>
            <w:r w:rsidRPr="0036723E">
              <w:rPr>
                <w:spacing w:val="-24"/>
                <w:sz w:val="15"/>
                <w:szCs w:val="15"/>
              </w:rPr>
              <w:t xml:space="preserve"> </w:t>
            </w:r>
            <w:r w:rsidRPr="0036723E">
              <w:rPr>
                <w:sz w:val="15"/>
                <w:szCs w:val="15"/>
              </w:rPr>
              <w:t>trophy</w:t>
            </w:r>
            <w:r w:rsidRPr="0036723E">
              <w:rPr>
                <w:spacing w:val="-24"/>
                <w:sz w:val="15"/>
                <w:szCs w:val="15"/>
              </w:rPr>
              <w:t xml:space="preserve"> </w:t>
            </w:r>
            <w:r w:rsidRPr="0036723E">
              <w:rPr>
                <w:sz w:val="15"/>
                <w:szCs w:val="15"/>
              </w:rPr>
              <w:t>from</w:t>
            </w:r>
            <w:r w:rsidRPr="0036723E">
              <w:rPr>
                <w:spacing w:val="-23"/>
                <w:sz w:val="15"/>
                <w:szCs w:val="15"/>
              </w:rPr>
              <w:t xml:space="preserve"> </w:t>
            </w:r>
            <w:r w:rsidRPr="0036723E">
              <w:rPr>
                <w:sz w:val="15"/>
                <w:szCs w:val="15"/>
              </w:rPr>
              <w:t>Microsoft</w:t>
            </w:r>
            <w:r w:rsidRPr="0036723E">
              <w:rPr>
                <w:spacing w:val="-24"/>
                <w:sz w:val="15"/>
                <w:szCs w:val="15"/>
              </w:rPr>
              <w:t xml:space="preserve"> </w:t>
            </w:r>
            <w:r w:rsidRPr="0036723E">
              <w:rPr>
                <w:sz w:val="15"/>
                <w:szCs w:val="15"/>
              </w:rPr>
              <w:t xml:space="preserve">Office </w:t>
            </w:r>
            <w:r w:rsidRPr="0036723E">
              <w:rPr>
                <w:w w:val="95"/>
                <w:sz w:val="15"/>
                <w:szCs w:val="15"/>
              </w:rPr>
              <w:t>Specialist</w:t>
            </w:r>
            <w:r w:rsidRPr="0036723E">
              <w:rPr>
                <w:spacing w:val="-14"/>
                <w:w w:val="95"/>
                <w:sz w:val="15"/>
                <w:szCs w:val="15"/>
              </w:rPr>
              <w:t xml:space="preserve"> </w:t>
            </w:r>
            <w:r w:rsidRPr="0036723E">
              <w:rPr>
                <w:w w:val="95"/>
                <w:sz w:val="15"/>
                <w:szCs w:val="15"/>
              </w:rPr>
              <w:t>World</w:t>
            </w:r>
            <w:r w:rsidRPr="0036723E">
              <w:rPr>
                <w:spacing w:val="-14"/>
                <w:w w:val="95"/>
                <w:sz w:val="15"/>
                <w:szCs w:val="15"/>
              </w:rPr>
              <w:t xml:space="preserve"> </w:t>
            </w:r>
            <w:r w:rsidRPr="0036723E">
              <w:rPr>
                <w:w w:val="95"/>
                <w:sz w:val="15"/>
                <w:szCs w:val="15"/>
              </w:rPr>
              <w:t>Championship</w:t>
            </w:r>
            <w:r w:rsidRPr="0036723E">
              <w:rPr>
                <w:spacing w:val="-14"/>
                <w:w w:val="95"/>
                <w:sz w:val="15"/>
                <w:szCs w:val="15"/>
              </w:rPr>
              <w:t xml:space="preserve"> </w:t>
            </w:r>
            <w:r w:rsidRPr="0036723E">
              <w:rPr>
                <w:w w:val="95"/>
                <w:sz w:val="15"/>
                <w:szCs w:val="15"/>
              </w:rPr>
              <w:t>Competition.</w:t>
            </w:r>
            <w:r w:rsidRPr="0036723E">
              <w:rPr>
                <w:spacing w:val="-14"/>
                <w:w w:val="95"/>
                <w:sz w:val="15"/>
                <w:szCs w:val="15"/>
              </w:rPr>
              <w:t xml:space="preserve"> </w:t>
            </w:r>
            <w:r w:rsidRPr="0036723E">
              <w:rPr>
                <w:w w:val="95"/>
                <w:sz w:val="15"/>
                <w:szCs w:val="15"/>
              </w:rPr>
              <w:t>Each</w:t>
            </w:r>
            <w:r w:rsidRPr="0036723E">
              <w:rPr>
                <w:spacing w:val="-14"/>
                <w:w w:val="95"/>
                <w:sz w:val="15"/>
                <w:szCs w:val="15"/>
              </w:rPr>
              <w:t xml:space="preserve"> </w:t>
            </w:r>
            <w:r w:rsidRPr="0036723E">
              <w:rPr>
                <w:w w:val="95"/>
                <w:sz w:val="15"/>
                <w:szCs w:val="15"/>
              </w:rPr>
              <w:t>school</w:t>
            </w:r>
            <w:r w:rsidRPr="0036723E">
              <w:rPr>
                <w:spacing w:val="-13"/>
                <w:w w:val="95"/>
                <w:sz w:val="15"/>
                <w:szCs w:val="15"/>
              </w:rPr>
              <w:t xml:space="preserve"> </w:t>
            </w:r>
            <w:r w:rsidRPr="0036723E">
              <w:rPr>
                <w:w w:val="95"/>
                <w:sz w:val="15"/>
                <w:szCs w:val="15"/>
              </w:rPr>
              <w:t>division</w:t>
            </w:r>
            <w:r w:rsidRPr="0036723E">
              <w:rPr>
                <w:spacing w:val="-14"/>
                <w:w w:val="95"/>
                <w:sz w:val="15"/>
                <w:szCs w:val="15"/>
              </w:rPr>
              <w:t xml:space="preserve"> </w:t>
            </w:r>
            <w:r w:rsidRPr="0036723E">
              <w:rPr>
                <w:w w:val="95"/>
                <w:sz w:val="15"/>
                <w:szCs w:val="15"/>
              </w:rPr>
              <w:t>relies</w:t>
            </w:r>
            <w:r w:rsidRPr="0036723E">
              <w:rPr>
                <w:spacing w:val="-14"/>
                <w:w w:val="95"/>
                <w:sz w:val="15"/>
                <w:szCs w:val="15"/>
              </w:rPr>
              <w:t xml:space="preserve"> </w:t>
            </w:r>
            <w:r w:rsidRPr="0036723E">
              <w:rPr>
                <w:w w:val="95"/>
                <w:sz w:val="15"/>
                <w:szCs w:val="15"/>
              </w:rPr>
              <w:t>on</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VDOE</w:t>
            </w:r>
            <w:r w:rsidRPr="0036723E">
              <w:rPr>
                <w:spacing w:val="-13"/>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CRC</w:t>
            </w:r>
            <w:r w:rsidRPr="0036723E">
              <w:rPr>
                <w:spacing w:val="-14"/>
                <w:w w:val="95"/>
                <w:sz w:val="15"/>
                <w:szCs w:val="15"/>
              </w:rPr>
              <w:t xml:space="preserve"> </w:t>
            </w:r>
            <w:r w:rsidRPr="0036723E">
              <w:rPr>
                <w:w w:val="95"/>
                <w:sz w:val="15"/>
                <w:szCs w:val="15"/>
              </w:rPr>
              <w:t>staff</w:t>
            </w:r>
            <w:r w:rsidRPr="0036723E">
              <w:rPr>
                <w:spacing w:val="-14"/>
                <w:w w:val="95"/>
                <w:sz w:val="15"/>
                <w:szCs w:val="15"/>
              </w:rPr>
              <w:t xml:space="preserve"> </w:t>
            </w:r>
            <w:r w:rsidRPr="0036723E">
              <w:rPr>
                <w:w w:val="95"/>
                <w:sz w:val="15"/>
                <w:szCs w:val="15"/>
              </w:rPr>
              <w:t xml:space="preserve">in </w:t>
            </w:r>
            <w:r w:rsidRPr="0036723E">
              <w:rPr>
                <w:sz w:val="15"/>
                <w:szCs w:val="15"/>
              </w:rPr>
              <w:t>order</w:t>
            </w:r>
            <w:r w:rsidRPr="0036723E">
              <w:rPr>
                <w:spacing w:val="-7"/>
                <w:sz w:val="15"/>
                <w:szCs w:val="15"/>
              </w:rPr>
              <w:t xml:space="preserve"> </w:t>
            </w:r>
            <w:r w:rsidRPr="0036723E">
              <w:rPr>
                <w:sz w:val="15"/>
                <w:szCs w:val="15"/>
              </w:rPr>
              <w:t>for</w:t>
            </w:r>
            <w:r w:rsidRPr="0036723E">
              <w:rPr>
                <w:spacing w:val="-7"/>
                <w:sz w:val="15"/>
                <w:szCs w:val="15"/>
              </w:rPr>
              <w:t xml:space="preserve"> </w:t>
            </w:r>
            <w:r w:rsidRPr="0036723E">
              <w:rPr>
                <w:sz w:val="15"/>
                <w:szCs w:val="15"/>
              </w:rPr>
              <w:t>teachers</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deliver</w:t>
            </w:r>
            <w:r w:rsidRPr="0036723E">
              <w:rPr>
                <w:spacing w:val="-7"/>
                <w:sz w:val="15"/>
                <w:szCs w:val="15"/>
              </w:rPr>
              <w:t xml:space="preserve"> </w:t>
            </w:r>
            <w:r w:rsidRPr="0036723E">
              <w:rPr>
                <w:sz w:val="15"/>
                <w:szCs w:val="15"/>
              </w:rPr>
              <w:t>high-quality</w:t>
            </w:r>
            <w:r w:rsidRPr="0036723E">
              <w:rPr>
                <w:spacing w:val="-6"/>
                <w:sz w:val="15"/>
                <w:szCs w:val="15"/>
              </w:rPr>
              <w:t xml:space="preserve"> </w:t>
            </w:r>
            <w:r w:rsidRPr="0036723E">
              <w:rPr>
                <w:sz w:val="15"/>
                <w:szCs w:val="15"/>
              </w:rPr>
              <w:t>instruction.</w:t>
            </w:r>
          </w:p>
        </w:tc>
      </w:tr>
    </w:tbl>
    <w:p w14:paraId="505070A3" w14:textId="000225A6" w:rsidR="0036723E" w:rsidRDefault="0036723E" w:rsidP="00E41448">
      <w:pPr>
        <w:autoSpaceDE w:val="0"/>
        <w:autoSpaceDN w:val="0"/>
        <w:adjustRightInd w:val="0"/>
        <w:spacing w:after="0"/>
        <w:rPr>
          <w:sz w:val="16"/>
        </w:rPr>
      </w:pPr>
      <w:r>
        <w:rPr>
          <w:sz w:val="16"/>
        </w:rPr>
        <w:br w:type="page"/>
      </w:r>
    </w:p>
    <w:p w14:paraId="38FE0358" w14:textId="77777777" w:rsidR="00DC5732" w:rsidRPr="00E41448" w:rsidRDefault="00DC5732" w:rsidP="00E41448">
      <w:pPr>
        <w:autoSpaceDE w:val="0"/>
        <w:autoSpaceDN w:val="0"/>
        <w:adjustRightInd w:val="0"/>
        <w:spacing w:after="0"/>
        <w:rPr>
          <w:sz w:val="16"/>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4DDB9BA4" w14:textId="77777777" w:rsidTr="00125A77">
        <w:trPr>
          <w:trHeight w:val="274"/>
        </w:trPr>
        <w:tc>
          <w:tcPr>
            <w:tcW w:w="3870" w:type="dxa"/>
            <w:shd w:val="clear" w:color="auto" w:fill="878787"/>
          </w:tcPr>
          <w:p w14:paraId="03D3108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shd w:val="clear" w:color="auto" w:fill="878787"/>
          </w:tcPr>
          <w:p w14:paraId="532EB2EF"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shd w:val="clear" w:color="auto" w:fill="878787"/>
          </w:tcPr>
          <w:p w14:paraId="41936021"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3F9B0B05" w14:textId="77777777" w:rsidTr="00125A77">
        <w:trPr>
          <w:trHeight w:val="998"/>
        </w:trPr>
        <w:tc>
          <w:tcPr>
            <w:tcW w:w="3870" w:type="dxa"/>
          </w:tcPr>
          <w:p w14:paraId="7CEED19E" w14:textId="77777777" w:rsidR="00E41448" w:rsidRDefault="00E41448" w:rsidP="00125A77">
            <w:pPr>
              <w:pStyle w:val="TableParagraph"/>
              <w:ind w:left="268"/>
              <w:rPr>
                <w:sz w:val="15"/>
              </w:rPr>
            </w:pPr>
            <w:r>
              <w:rPr>
                <w:sz w:val="15"/>
              </w:rPr>
              <w:t>Chad Maclin</w:t>
            </w:r>
          </w:p>
        </w:tc>
        <w:tc>
          <w:tcPr>
            <w:tcW w:w="2970" w:type="dxa"/>
          </w:tcPr>
          <w:p w14:paraId="70ECA1F1" w14:textId="77777777" w:rsidR="00E41448" w:rsidRDefault="00E41448" w:rsidP="00E41448">
            <w:pPr>
              <w:pStyle w:val="TableParagraph"/>
              <w:rPr>
                <w:sz w:val="15"/>
              </w:rPr>
            </w:pPr>
            <w:r>
              <w:rPr>
                <w:sz w:val="15"/>
              </w:rPr>
              <w:t>Split</w:t>
            </w:r>
          </w:p>
        </w:tc>
        <w:tc>
          <w:tcPr>
            <w:tcW w:w="7561" w:type="dxa"/>
          </w:tcPr>
          <w:p w14:paraId="410D8B05" w14:textId="17EB3313"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5"/>
                <w:w w:val="95"/>
                <w:sz w:val="15"/>
                <w:szCs w:val="15"/>
              </w:rPr>
              <w:t xml:space="preserve"> </w:t>
            </w:r>
            <w:r w:rsidRPr="0036723E">
              <w:rPr>
                <w:w w:val="95"/>
                <w:sz w:val="15"/>
                <w:szCs w:val="15"/>
              </w:rPr>
              <w:t>comments</w:t>
            </w:r>
            <w:r w:rsidRPr="0036723E">
              <w:rPr>
                <w:spacing w:val="-14"/>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4"/>
                <w:w w:val="95"/>
                <w:sz w:val="15"/>
                <w:szCs w:val="15"/>
              </w:rPr>
              <w:t xml:space="preserve"> </w:t>
            </w:r>
            <w:r w:rsidRPr="0036723E">
              <w:rPr>
                <w:w w:val="95"/>
                <w:sz w:val="15"/>
                <w:szCs w:val="15"/>
              </w:rPr>
              <w:t>parent</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00FC122C" w:rsidRPr="0036723E">
              <w:rPr>
                <w:w w:val="95"/>
                <w:sz w:val="15"/>
                <w:szCs w:val="15"/>
              </w:rPr>
              <w:t>three</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Discussed</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importance</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early</w:t>
            </w:r>
            <w:r w:rsidRPr="0036723E">
              <w:rPr>
                <w:spacing w:val="-15"/>
                <w:w w:val="95"/>
                <w:sz w:val="15"/>
                <w:szCs w:val="15"/>
              </w:rPr>
              <w:t xml:space="preserve"> </w:t>
            </w:r>
            <w:r w:rsidRPr="0036723E">
              <w:rPr>
                <w:w w:val="95"/>
                <w:sz w:val="15"/>
                <w:szCs w:val="15"/>
              </w:rPr>
              <w:t>career</w:t>
            </w:r>
            <w:r w:rsidRPr="0036723E">
              <w:rPr>
                <w:spacing w:val="-14"/>
                <w:w w:val="95"/>
                <w:sz w:val="15"/>
                <w:szCs w:val="15"/>
              </w:rPr>
              <w:t xml:space="preserve"> </w:t>
            </w:r>
            <w:r w:rsidRPr="0036723E">
              <w:rPr>
                <w:w w:val="95"/>
                <w:sz w:val="15"/>
                <w:szCs w:val="15"/>
              </w:rPr>
              <w:t>exploration.</w:t>
            </w:r>
            <w:r w:rsidRPr="0036723E">
              <w:rPr>
                <w:spacing w:val="-14"/>
                <w:w w:val="95"/>
                <w:sz w:val="15"/>
                <w:szCs w:val="15"/>
              </w:rPr>
              <w:t xml:space="preserve"> </w:t>
            </w:r>
            <w:r w:rsidRPr="0036723E">
              <w:rPr>
                <w:w w:val="95"/>
                <w:sz w:val="15"/>
                <w:szCs w:val="15"/>
              </w:rPr>
              <w:t>Shared</w:t>
            </w:r>
            <w:r w:rsidRPr="0036723E">
              <w:rPr>
                <w:spacing w:val="-14"/>
                <w:w w:val="95"/>
                <w:sz w:val="15"/>
                <w:szCs w:val="15"/>
              </w:rPr>
              <w:t xml:space="preserve"> </w:t>
            </w:r>
            <w:r w:rsidRPr="0036723E">
              <w:rPr>
                <w:w w:val="95"/>
                <w:sz w:val="15"/>
                <w:szCs w:val="15"/>
              </w:rPr>
              <w:t xml:space="preserve">the </w:t>
            </w:r>
            <w:r w:rsidRPr="0036723E">
              <w:rPr>
                <w:sz w:val="15"/>
                <w:szCs w:val="15"/>
              </w:rPr>
              <w:t>impact</w:t>
            </w:r>
            <w:r w:rsidRPr="0036723E">
              <w:rPr>
                <w:spacing w:val="-22"/>
                <w:sz w:val="15"/>
                <w:szCs w:val="15"/>
              </w:rPr>
              <w:t xml:space="preserve"> </w:t>
            </w:r>
            <w:r w:rsidRPr="0036723E">
              <w:rPr>
                <w:sz w:val="15"/>
                <w:szCs w:val="15"/>
              </w:rPr>
              <w:t>of</w:t>
            </w:r>
            <w:r w:rsidRPr="0036723E">
              <w:rPr>
                <w:spacing w:val="-22"/>
                <w:sz w:val="15"/>
                <w:szCs w:val="15"/>
              </w:rPr>
              <w:t xml:space="preserve"> </w:t>
            </w:r>
            <w:r w:rsidRPr="0036723E">
              <w:rPr>
                <w:sz w:val="15"/>
                <w:szCs w:val="15"/>
              </w:rPr>
              <w:t>an</w:t>
            </w:r>
            <w:r w:rsidRPr="0036723E">
              <w:rPr>
                <w:spacing w:val="-21"/>
                <w:sz w:val="15"/>
                <w:szCs w:val="15"/>
              </w:rPr>
              <w:t xml:space="preserve"> </w:t>
            </w:r>
            <w:r w:rsidRPr="0036723E">
              <w:rPr>
                <w:sz w:val="15"/>
                <w:szCs w:val="15"/>
              </w:rPr>
              <w:t>unfunded</w:t>
            </w:r>
            <w:r w:rsidRPr="0036723E">
              <w:rPr>
                <w:spacing w:val="-22"/>
                <w:sz w:val="15"/>
                <w:szCs w:val="15"/>
              </w:rPr>
              <w:t xml:space="preserve"> </w:t>
            </w:r>
            <w:r w:rsidRPr="0036723E">
              <w:rPr>
                <w:sz w:val="15"/>
                <w:szCs w:val="15"/>
              </w:rPr>
              <w:t>mandate</w:t>
            </w:r>
            <w:r w:rsidRPr="0036723E">
              <w:rPr>
                <w:spacing w:val="-22"/>
                <w:sz w:val="15"/>
                <w:szCs w:val="15"/>
              </w:rPr>
              <w:t xml:space="preserve"> </w:t>
            </w:r>
            <w:r w:rsidRPr="0036723E">
              <w:rPr>
                <w:sz w:val="15"/>
                <w:szCs w:val="15"/>
              </w:rPr>
              <w:t>to</w:t>
            </w:r>
            <w:r w:rsidRPr="0036723E">
              <w:rPr>
                <w:spacing w:val="-21"/>
                <w:sz w:val="15"/>
                <w:szCs w:val="15"/>
              </w:rPr>
              <w:t xml:space="preserve"> </w:t>
            </w:r>
            <w:r w:rsidRPr="0036723E">
              <w:rPr>
                <w:sz w:val="15"/>
                <w:szCs w:val="15"/>
              </w:rPr>
              <w:t>implement</w:t>
            </w:r>
            <w:r w:rsidRPr="0036723E">
              <w:rPr>
                <w:spacing w:val="-22"/>
                <w:sz w:val="15"/>
                <w:szCs w:val="15"/>
              </w:rPr>
              <w:t xml:space="preserve"> </w:t>
            </w:r>
            <w:r w:rsidRPr="0036723E">
              <w:rPr>
                <w:sz w:val="15"/>
                <w:szCs w:val="15"/>
              </w:rPr>
              <w:t>a</w:t>
            </w:r>
            <w:r w:rsidRPr="0036723E">
              <w:rPr>
                <w:spacing w:val="-22"/>
                <w:sz w:val="15"/>
                <w:szCs w:val="15"/>
              </w:rPr>
              <w:t xml:space="preserve"> </w:t>
            </w:r>
            <w:r w:rsidRPr="0036723E">
              <w:rPr>
                <w:sz w:val="15"/>
                <w:szCs w:val="15"/>
              </w:rPr>
              <w:t>course</w:t>
            </w:r>
            <w:r w:rsidRPr="0036723E">
              <w:rPr>
                <w:spacing w:val="-21"/>
                <w:sz w:val="15"/>
                <w:szCs w:val="15"/>
              </w:rPr>
              <w:t xml:space="preserve"> </w:t>
            </w:r>
            <w:r w:rsidRPr="0036723E">
              <w:rPr>
                <w:sz w:val="15"/>
                <w:szCs w:val="15"/>
              </w:rPr>
              <w:t>in</w:t>
            </w:r>
            <w:r w:rsidRPr="0036723E">
              <w:rPr>
                <w:spacing w:val="-22"/>
                <w:sz w:val="15"/>
                <w:szCs w:val="15"/>
              </w:rPr>
              <w:t xml:space="preserve"> </w:t>
            </w:r>
            <w:r w:rsidRPr="0036723E">
              <w:rPr>
                <w:sz w:val="15"/>
                <w:szCs w:val="15"/>
              </w:rPr>
              <w:t>career</w:t>
            </w:r>
            <w:r w:rsidRPr="0036723E">
              <w:rPr>
                <w:spacing w:val="-22"/>
                <w:sz w:val="15"/>
                <w:szCs w:val="15"/>
              </w:rPr>
              <w:t xml:space="preserve"> </w:t>
            </w:r>
            <w:r w:rsidRPr="0036723E">
              <w:rPr>
                <w:sz w:val="15"/>
                <w:szCs w:val="15"/>
              </w:rPr>
              <w:t>investigations</w:t>
            </w:r>
            <w:r w:rsidRPr="0036723E">
              <w:rPr>
                <w:spacing w:val="-21"/>
                <w:sz w:val="15"/>
                <w:szCs w:val="15"/>
              </w:rPr>
              <w:t xml:space="preserve"> </w:t>
            </w:r>
            <w:r w:rsidRPr="0036723E">
              <w:rPr>
                <w:sz w:val="15"/>
                <w:szCs w:val="15"/>
              </w:rPr>
              <w:t>for</w:t>
            </w:r>
            <w:r w:rsidRPr="0036723E">
              <w:rPr>
                <w:spacing w:val="-22"/>
                <w:sz w:val="15"/>
                <w:szCs w:val="15"/>
              </w:rPr>
              <w:t xml:space="preserve"> </w:t>
            </w:r>
            <w:r w:rsidRPr="0036723E">
              <w:rPr>
                <w:sz w:val="15"/>
                <w:szCs w:val="15"/>
              </w:rPr>
              <w:t>all</w:t>
            </w:r>
            <w:r w:rsidRPr="0036723E">
              <w:rPr>
                <w:spacing w:val="-22"/>
                <w:sz w:val="15"/>
                <w:szCs w:val="15"/>
              </w:rPr>
              <w:t xml:space="preserve"> </w:t>
            </w:r>
            <w:r w:rsidRPr="0036723E">
              <w:rPr>
                <w:sz w:val="15"/>
                <w:szCs w:val="15"/>
              </w:rPr>
              <w:t>students</w:t>
            </w:r>
            <w:r w:rsidRPr="0036723E">
              <w:rPr>
                <w:spacing w:val="-21"/>
                <w:sz w:val="15"/>
                <w:szCs w:val="15"/>
              </w:rPr>
              <w:t xml:space="preserve"> </w:t>
            </w:r>
            <w:r w:rsidRPr="0036723E">
              <w:rPr>
                <w:sz w:val="15"/>
                <w:szCs w:val="15"/>
              </w:rPr>
              <w:t>in</w:t>
            </w:r>
            <w:r w:rsidRPr="0036723E">
              <w:rPr>
                <w:spacing w:val="-22"/>
                <w:sz w:val="15"/>
                <w:szCs w:val="15"/>
              </w:rPr>
              <w:t xml:space="preserve"> </w:t>
            </w:r>
            <w:r w:rsidRPr="0036723E">
              <w:rPr>
                <w:sz w:val="15"/>
                <w:szCs w:val="15"/>
              </w:rPr>
              <w:t>middle school.</w:t>
            </w:r>
            <w:r w:rsidRPr="0036723E">
              <w:rPr>
                <w:spacing w:val="-28"/>
                <w:sz w:val="15"/>
                <w:szCs w:val="15"/>
              </w:rPr>
              <w:t xml:space="preserve"> </w:t>
            </w:r>
            <w:r w:rsidRPr="0036723E">
              <w:rPr>
                <w:sz w:val="15"/>
                <w:szCs w:val="15"/>
              </w:rPr>
              <w:t>Requested</w:t>
            </w:r>
            <w:r w:rsidRPr="0036723E">
              <w:rPr>
                <w:spacing w:val="-27"/>
                <w:sz w:val="15"/>
                <w:szCs w:val="15"/>
              </w:rPr>
              <w:t xml:space="preserve"> </w:t>
            </w:r>
            <w:r w:rsidRPr="0036723E">
              <w:rPr>
                <w:sz w:val="15"/>
                <w:szCs w:val="15"/>
              </w:rPr>
              <w:t>the</w:t>
            </w:r>
            <w:r w:rsidRPr="0036723E">
              <w:rPr>
                <w:spacing w:val="-28"/>
                <w:sz w:val="15"/>
                <w:szCs w:val="15"/>
              </w:rPr>
              <w:t xml:space="preserve"> </w:t>
            </w:r>
            <w:r w:rsidRPr="0036723E">
              <w:rPr>
                <w:sz w:val="15"/>
                <w:szCs w:val="15"/>
              </w:rPr>
              <w:t>VDOE</w:t>
            </w:r>
            <w:r w:rsidRPr="0036723E">
              <w:rPr>
                <w:spacing w:val="-27"/>
                <w:sz w:val="15"/>
                <w:szCs w:val="15"/>
              </w:rPr>
              <w:t xml:space="preserve"> </w:t>
            </w:r>
            <w:r w:rsidRPr="0036723E">
              <w:rPr>
                <w:sz w:val="15"/>
                <w:szCs w:val="15"/>
              </w:rPr>
              <w:t>to</w:t>
            </w:r>
            <w:r w:rsidRPr="0036723E">
              <w:rPr>
                <w:spacing w:val="-27"/>
                <w:sz w:val="15"/>
                <w:szCs w:val="15"/>
              </w:rPr>
              <w:t xml:space="preserve"> </w:t>
            </w:r>
            <w:r w:rsidRPr="0036723E">
              <w:rPr>
                <w:sz w:val="15"/>
                <w:szCs w:val="15"/>
              </w:rPr>
              <w:t>increase</w:t>
            </w:r>
            <w:r w:rsidRPr="0036723E">
              <w:rPr>
                <w:spacing w:val="-28"/>
                <w:sz w:val="15"/>
                <w:szCs w:val="15"/>
              </w:rPr>
              <w:t xml:space="preserve"> </w:t>
            </w:r>
            <w:r w:rsidRPr="0036723E">
              <w:rPr>
                <w:sz w:val="15"/>
                <w:szCs w:val="15"/>
              </w:rPr>
              <w:t>federal</w:t>
            </w:r>
            <w:r w:rsidRPr="0036723E">
              <w:rPr>
                <w:spacing w:val="-27"/>
                <w:sz w:val="15"/>
                <w:szCs w:val="15"/>
              </w:rPr>
              <w:t xml:space="preserve"> </w:t>
            </w:r>
            <w:r w:rsidRPr="0036723E">
              <w:rPr>
                <w:sz w:val="15"/>
                <w:szCs w:val="15"/>
              </w:rPr>
              <w:t>funding</w:t>
            </w:r>
            <w:r w:rsidRPr="0036723E">
              <w:rPr>
                <w:spacing w:val="-27"/>
                <w:sz w:val="15"/>
                <w:szCs w:val="15"/>
              </w:rPr>
              <w:t xml:space="preserve"> </w:t>
            </w:r>
            <w:r w:rsidRPr="0036723E">
              <w:rPr>
                <w:sz w:val="15"/>
                <w:szCs w:val="15"/>
              </w:rPr>
              <w:t>for</w:t>
            </w:r>
            <w:r w:rsidRPr="0036723E">
              <w:rPr>
                <w:spacing w:val="-28"/>
                <w:sz w:val="15"/>
                <w:szCs w:val="15"/>
              </w:rPr>
              <w:t xml:space="preserve"> </w:t>
            </w:r>
            <w:r w:rsidRPr="0036723E">
              <w:rPr>
                <w:sz w:val="15"/>
                <w:szCs w:val="15"/>
              </w:rPr>
              <w:t>secondary</w:t>
            </w:r>
            <w:r w:rsidRPr="0036723E">
              <w:rPr>
                <w:spacing w:val="-27"/>
                <w:sz w:val="15"/>
                <w:szCs w:val="15"/>
              </w:rPr>
              <w:t xml:space="preserve"> </w:t>
            </w:r>
            <w:r w:rsidRPr="0036723E">
              <w:rPr>
                <w:sz w:val="15"/>
                <w:szCs w:val="15"/>
              </w:rPr>
              <w:t>education</w:t>
            </w:r>
            <w:r w:rsidRPr="0036723E">
              <w:rPr>
                <w:spacing w:val="-27"/>
                <w:sz w:val="15"/>
                <w:szCs w:val="15"/>
              </w:rPr>
              <w:t xml:space="preserve"> </w:t>
            </w:r>
            <w:r w:rsidRPr="0036723E">
              <w:rPr>
                <w:sz w:val="15"/>
                <w:szCs w:val="15"/>
              </w:rPr>
              <w:t>to</w:t>
            </w:r>
            <w:r w:rsidRPr="0036723E">
              <w:rPr>
                <w:spacing w:val="-28"/>
                <w:sz w:val="15"/>
                <w:szCs w:val="15"/>
              </w:rPr>
              <w:t xml:space="preserve"> </w:t>
            </w:r>
            <w:r w:rsidRPr="0036723E">
              <w:rPr>
                <w:sz w:val="15"/>
                <w:szCs w:val="15"/>
              </w:rPr>
              <w:t>ensure</w:t>
            </w:r>
            <w:r w:rsidRPr="0036723E">
              <w:rPr>
                <w:spacing w:val="-27"/>
                <w:sz w:val="15"/>
                <w:szCs w:val="15"/>
              </w:rPr>
              <w:t xml:space="preserve"> </w:t>
            </w:r>
            <w:proofErr w:type="gramStart"/>
            <w:r w:rsidRPr="0036723E">
              <w:rPr>
                <w:sz w:val="15"/>
                <w:szCs w:val="15"/>
              </w:rPr>
              <w:t>quality</w:t>
            </w:r>
            <w:r w:rsidRPr="0036723E">
              <w:rPr>
                <w:spacing w:val="-27"/>
                <w:sz w:val="15"/>
                <w:szCs w:val="15"/>
              </w:rPr>
              <w:t xml:space="preserve"> </w:t>
            </w:r>
            <w:r w:rsidRPr="0036723E">
              <w:rPr>
                <w:sz w:val="15"/>
                <w:szCs w:val="15"/>
              </w:rPr>
              <w:t>career investigation</w:t>
            </w:r>
            <w:r w:rsidRPr="0036723E">
              <w:rPr>
                <w:spacing w:val="-27"/>
                <w:sz w:val="15"/>
                <w:szCs w:val="15"/>
              </w:rPr>
              <w:t xml:space="preserve"> </w:t>
            </w:r>
            <w:r w:rsidRPr="0036723E">
              <w:rPr>
                <w:sz w:val="15"/>
                <w:szCs w:val="15"/>
              </w:rPr>
              <w:t>opportunities</w:t>
            </w:r>
            <w:proofErr w:type="gramEnd"/>
            <w:r w:rsidRPr="0036723E">
              <w:rPr>
                <w:spacing w:val="-27"/>
                <w:sz w:val="15"/>
                <w:szCs w:val="15"/>
              </w:rPr>
              <w:t xml:space="preserve"> </w:t>
            </w:r>
            <w:r w:rsidRPr="0036723E">
              <w:rPr>
                <w:sz w:val="15"/>
                <w:szCs w:val="15"/>
              </w:rPr>
              <w:t>are</w:t>
            </w:r>
            <w:r w:rsidRPr="0036723E">
              <w:rPr>
                <w:spacing w:val="-27"/>
                <w:sz w:val="15"/>
                <w:szCs w:val="15"/>
              </w:rPr>
              <w:t xml:space="preserve"> </w:t>
            </w:r>
            <w:r w:rsidRPr="0036723E">
              <w:rPr>
                <w:sz w:val="15"/>
                <w:szCs w:val="15"/>
              </w:rPr>
              <w:t>available</w:t>
            </w:r>
            <w:r w:rsidRPr="0036723E">
              <w:rPr>
                <w:spacing w:val="-27"/>
                <w:sz w:val="15"/>
                <w:szCs w:val="15"/>
              </w:rPr>
              <w:t xml:space="preserve"> </w:t>
            </w:r>
            <w:r w:rsidRPr="0036723E">
              <w:rPr>
                <w:sz w:val="15"/>
                <w:szCs w:val="15"/>
              </w:rPr>
              <w:t>for</w:t>
            </w:r>
            <w:r w:rsidRPr="0036723E">
              <w:rPr>
                <w:spacing w:val="-27"/>
                <w:sz w:val="15"/>
                <w:szCs w:val="15"/>
              </w:rPr>
              <w:t xml:space="preserve"> </w:t>
            </w:r>
            <w:r w:rsidRPr="0036723E">
              <w:rPr>
                <w:sz w:val="15"/>
                <w:szCs w:val="15"/>
              </w:rPr>
              <w:t>all</w:t>
            </w:r>
            <w:r w:rsidRPr="0036723E">
              <w:rPr>
                <w:spacing w:val="-27"/>
                <w:sz w:val="15"/>
                <w:szCs w:val="15"/>
              </w:rPr>
              <w:t xml:space="preserve"> </w:t>
            </w:r>
            <w:r w:rsidRPr="0036723E">
              <w:rPr>
                <w:sz w:val="15"/>
                <w:szCs w:val="15"/>
              </w:rPr>
              <w:t>students.</w:t>
            </w:r>
            <w:r w:rsidRPr="0036723E">
              <w:rPr>
                <w:spacing w:val="-26"/>
                <w:sz w:val="15"/>
                <w:szCs w:val="15"/>
              </w:rPr>
              <w:t xml:space="preserve"> </w:t>
            </w:r>
            <w:r w:rsidRPr="0036723E">
              <w:rPr>
                <w:sz w:val="15"/>
                <w:szCs w:val="15"/>
              </w:rPr>
              <w:t>Also</w:t>
            </w:r>
            <w:r w:rsidRPr="0036723E">
              <w:rPr>
                <w:spacing w:val="-27"/>
                <w:sz w:val="15"/>
                <w:szCs w:val="15"/>
              </w:rPr>
              <w:t xml:space="preserve"> </w:t>
            </w:r>
            <w:r w:rsidRPr="0036723E">
              <w:rPr>
                <w:sz w:val="15"/>
                <w:szCs w:val="15"/>
              </w:rPr>
              <w:t>indicated</w:t>
            </w:r>
            <w:r w:rsidRPr="0036723E">
              <w:rPr>
                <w:spacing w:val="-27"/>
                <w:sz w:val="15"/>
                <w:szCs w:val="15"/>
              </w:rPr>
              <w:t xml:space="preserve"> </w:t>
            </w:r>
            <w:r w:rsidRPr="0036723E">
              <w:rPr>
                <w:sz w:val="15"/>
                <w:szCs w:val="15"/>
              </w:rPr>
              <w:t>that</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academic</w:t>
            </w:r>
            <w:r w:rsidRPr="0036723E">
              <w:rPr>
                <w:spacing w:val="-27"/>
                <w:sz w:val="15"/>
                <w:szCs w:val="15"/>
              </w:rPr>
              <w:t xml:space="preserve"> </w:t>
            </w:r>
            <w:r w:rsidRPr="0036723E">
              <w:rPr>
                <w:sz w:val="15"/>
                <w:szCs w:val="15"/>
              </w:rPr>
              <w:t>career</w:t>
            </w:r>
            <w:r w:rsidRPr="0036723E">
              <w:rPr>
                <w:spacing w:val="-27"/>
                <w:sz w:val="15"/>
                <w:szCs w:val="15"/>
              </w:rPr>
              <w:t xml:space="preserve"> </w:t>
            </w:r>
            <w:r w:rsidRPr="0036723E">
              <w:rPr>
                <w:sz w:val="15"/>
                <w:szCs w:val="15"/>
              </w:rPr>
              <w:t>plan</w:t>
            </w:r>
            <w:r w:rsidRPr="0036723E">
              <w:rPr>
                <w:spacing w:val="-26"/>
                <w:sz w:val="15"/>
                <w:szCs w:val="15"/>
              </w:rPr>
              <w:t xml:space="preserve"> </w:t>
            </w:r>
            <w:r w:rsidRPr="0036723E">
              <w:rPr>
                <w:sz w:val="15"/>
                <w:szCs w:val="15"/>
              </w:rPr>
              <w:t>is</w:t>
            </w:r>
            <w:r w:rsidRPr="0036723E">
              <w:rPr>
                <w:spacing w:val="-27"/>
                <w:sz w:val="15"/>
                <w:szCs w:val="15"/>
              </w:rPr>
              <w:t xml:space="preserve"> </w:t>
            </w:r>
            <w:r w:rsidRPr="0036723E">
              <w:rPr>
                <w:sz w:val="15"/>
                <w:szCs w:val="15"/>
              </w:rPr>
              <w:t>an additional</w:t>
            </w:r>
            <w:r w:rsidRPr="0036723E">
              <w:rPr>
                <w:spacing w:val="-28"/>
                <w:sz w:val="15"/>
                <w:szCs w:val="15"/>
              </w:rPr>
              <w:t xml:space="preserve"> </w:t>
            </w:r>
            <w:r w:rsidRPr="0036723E">
              <w:rPr>
                <w:sz w:val="15"/>
                <w:szCs w:val="15"/>
              </w:rPr>
              <w:t>unfunded</w:t>
            </w:r>
            <w:r w:rsidRPr="0036723E">
              <w:rPr>
                <w:spacing w:val="-27"/>
                <w:sz w:val="15"/>
                <w:szCs w:val="15"/>
              </w:rPr>
              <w:t xml:space="preserve"> </w:t>
            </w:r>
            <w:r w:rsidRPr="0036723E">
              <w:rPr>
                <w:sz w:val="15"/>
                <w:szCs w:val="15"/>
              </w:rPr>
              <w:t>mandate.</w:t>
            </w:r>
            <w:r w:rsidRPr="0036723E">
              <w:rPr>
                <w:spacing w:val="-27"/>
                <w:sz w:val="15"/>
                <w:szCs w:val="15"/>
              </w:rPr>
              <w:t xml:space="preserve"> </w:t>
            </w:r>
            <w:r w:rsidRPr="0036723E">
              <w:rPr>
                <w:sz w:val="15"/>
                <w:szCs w:val="15"/>
              </w:rPr>
              <w:t>In</w:t>
            </w:r>
            <w:r w:rsidRPr="0036723E">
              <w:rPr>
                <w:spacing w:val="-28"/>
                <w:sz w:val="15"/>
                <w:szCs w:val="15"/>
              </w:rPr>
              <w:t xml:space="preserve"> </w:t>
            </w:r>
            <w:r w:rsidRPr="0036723E">
              <w:rPr>
                <w:sz w:val="15"/>
                <w:szCs w:val="15"/>
              </w:rPr>
              <w:t>addition,</w:t>
            </w:r>
            <w:r w:rsidRPr="0036723E">
              <w:rPr>
                <w:spacing w:val="-27"/>
                <w:sz w:val="15"/>
                <w:szCs w:val="15"/>
              </w:rPr>
              <w:t xml:space="preserve"> </w:t>
            </w:r>
            <w:r w:rsidRPr="0036723E">
              <w:rPr>
                <w:sz w:val="15"/>
                <w:szCs w:val="15"/>
              </w:rPr>
              <w:t>economics</w:t>
            </w:r>
            <w:r w:rsidRPr="0036723E">
              <w:rPr>
                <w:spacing w:val="-27"/>
                <w:sz w:val="15"/>
                <w:szCs w:val="15"/>
              </w:rPr>
              <w:t xml:space="preserve"> </w:t>
            </w:r>
            <w:r w:rsidRPr="0036723E">
              <w:rPr>
                <w:sz w:val="15"/>
                <w:szCs w:val="15"/>
              </w:rPr>
              <w:t>and</w:t>
            </w:r>
            <w:r w:rsidRPr="0036723E">
              <w:rPr>
                <w:spacing w:val="-28"/>
                <w:sz w:val="15"/>
                <w:szCs w:val="15"/>
              </w:rPr>
              <w:t xml:space="preserve"> </w:t>
            </w:r>
            <w:r w:rsidRPr="0036723E">
              <w:rPr>
                <w:sz w:val="15"/>
                <w:szCs w:val="15"/>
              </w:rPr>
              <w:t>personal</w:t>
            </w:r>
            <w:r w:rsidRPr="0036723E">
              <w:rPr>
                <w:spacing w:val="-27"/>
                <w:sz w:val="15"/>
                <w:szCs w:val="15"/>
              </w:rPr>
              <w:t xml:space="preserve"> </w:t>
            </w:r>
            <w:r w:rsidRPr="0036723E">
              <w:rPr>
                <w:sz w:val="15"/>
                <w:szCs w:val="15"/>
              </w:rPr>
              <w:t>finance</w:t>
            </w:r>
            <w:r w:rsidRPr="0036723E">
              <w:rPr>
                <w:spacing w:val="-27"/>
                <w:sz w:val="15"/>
                <w:szCs w:val="15"/>
              </w:rPr>
              <w:t xml:space="preserve"> </w:t>
            </w:r>
            <w:r w:rsidRPr="0036723E">
              <w:rPr>
                <w:sz w:val="15"/>
                <w:szCs w:val="15"/>
              </w:rPr>
              <w:t>course</w:t>
            </w:r>
            <w:r w:rsidRPr="0036723E">
              <w:rPr>
                <w:spacing w:val="-28"/>
                <w:sz w:val="15"/>
                <w:szCs w:val="15"/>
              </w:rPr>
              <w:t xml:space="preserve"> </w:t>
            </w:r>
            <w:r w:rsidRPr="0036723E">
              <w:rPr>
                <w:sz w:val="15"/>
                <w:szCs w:val="15"/>
              </w:rPr>
              <w:t>requirement</w:t>
            </w:r>
            <w:r w:rsidRPr="0036723E">
              <w:rPr>
                <w:spacing w:val="-27"/>
                <w:sz w:val="15"/>
                <w:szCs w:val="15"/>
              </w:rPr>
              <w:t xml:space="preserve"> </w:t>
            </w:r>
            <w:r w:rsidRPr="0036723E">
              <w:rPr>
                <w:sz w:val="15"/>
                <w:szCs w:val="15"/>
              </w:rPr>
              <w:t>has</w:t>
            </w:r>
            <w:r w:rsidRPr="0036723E">
              <w:rPr>
                <w:spacing w:val="-27"/>
                <w:sz w:val="15"/>
                <w:szCs w:val="15"/>
              </w:rPr>
              <w:t xml:space="preserve"> </w:t>
            </w:r>
            <w:r w:rsidRPr="0036723E">
              <w:rPr>
                <w:sz w:val="15"/>
                <w:szCs w:val="15"/>
              </w:rPr>
              <w:t>had</w:t>
            </w:r>
            <w:r w:rsidRPr="0036723E">
              <w:rPr>
                <w:spacing w:val="-27"/>
                <w:sz w:val="15"/>
                <w:szCs w:val="15"/>
              </w:rPr>
              <w:t xml:space="preserve"> </w:t>
            </w:r>
            <w:r w:rsidRPr="0036723E">
              <w:rPr>
                <w:sz w:val="15"/>
                <w:szCs w:val="15"/>
              </w:rPr>
              <w:t>a significant</w:t>
            </w:r>
            <w:r w:rsidRPr="0036723E">
              <w:rPr>
                <w:spacing w:val="-26"/>
                <w:sz w:val="15"/>
                <w:szCs w:val="15"/>
              </w:rPr>
              <w:t xml:space="preserve"> </w:t>
            </w:r>
            <w:r w:rsidRPr="0036723E">
              <w:rPr>
                <w:sz w:val="15"/>
                <w:szCs w:val="15"/>
              </w:rPr>
              <w:t>cost</w:t>
            </w:r>
            <w:r w:rsidRPr="0036723E">
              <w:rPr>
                <w:spacing w:val="-25"/>
                <w:sz w:val="15"/>
                <w:szCs w:val="15"/>
              </w:rPr>
              <w:t xml:space="preserve"> </w:t>
            </w:r>
            <w:r w:rsidRPr="0036723E">
              <w:rPr>
                <w:sz w:val="15"/>
                <w:szCs w:val="15"/>
              </w:rPr>
              <w:t>to</w:t>
            </w:r>
            <w:r w:rsidRPr="0036723E">
              <w:rPr>
                <w:spacing w:val="-26"/>
                <w:sz w:val="15"/>
                <w:szCs w:val="15"/>
              </w:rPr>
              <w:t xml:space="preserve"> </w:t>
            </w:r>
            <w:r w:rsidRPr="0036723E">
              <w:rPr>
                <w:sz w:val="15"/>
                <w:szCs w:val="15"/>
              </w:rPr>
              <w:t>local</w:t>
            </w:r>
            <w:r w:rsidRPr="0036723E">
              <w:rPr>
                <w:spacing w:val="-25"/>
                <w:sz w:val="15"/>
                <w:szCs w:val="15"/>
              </w:rPr>
              <w:t xml:space="preserve"> </w:t>
            </w:r>
            <w:r w:rsidRPr="0036723E">
              <w:rPr>
                <w:sz w:val="15"/>
                <w:szCs w:val="15"/>
              </w:rPr>
              <w:t>school</w:t>
            </w:r>
            <w:r w:rsidRPr="0036723E">
              <w:rPr>
                <w:spacing w:val="-26"/>
                <w:sz w:val="15"/>
                <w:szCs w:val="15"/>
              </w:rPr>
              <w:t xml:space="preserve"> </w:t>
            </w:r>
            <w:r w:rsidRPr="0036723E">
              <w:rPr>
                <w:sz w:val="15"/>
                <w:szCs w:val="15"/>
              </w:rPr>
              <w:t>divisions.</w:t>
            </w:r>
            <w:r w:rsidRPr="0036723E">
              <w:rPr>
                <w:spacing w:val="-25"/>
                <w:sz w:val="15"/>
                <w:szCs w:val="15"/>
              </w:rPr>
              <w:t xml:space="preserve"> </w:t>
            </w:r>
            <w:r w:rsidRPr="0036723E">
              <w:rPr>
                <w:sz w:val="15"/>
                <w:szCs w:val="15"/>
              </w:rPr>
              <w:t>Any</w:t>
            </w:r>
            <w:r w:rsidRPr="0036723E">
              <w:rPr>
                <w:spacing w:val="-26"/>
                <w:sz w:val="15"/>
                <w:szCs w:val="15"/>
              </w:rPr>
              <w:t xml:space="preserve"> </w:t>
            </w:r>
            <w:r w:rsidRPr="0036723E">
              <w:rPr>
                <w:sz w:val="15"/>
                <w:szCs w:val="15"/>
              </w:rPr>
              <w:t>reduction</w:t>
            </w:r>
            <w:r w:rsidRPr="0036723E">
              <w:rPr>
                <w:spacing w:val="-25"/>
                <w:sz w:val="15"/>
                <w:szCs w:val="15"/>
              </w:rPr>
              <w:t xml:space="preserve"> </w:t>
            </w:r>
            <w:r w:rsidRPr="0036723E">
              <w:rPr>
                <w:sz w:val="15"/>
                <w:szCs w:val="15"/>
              </w:rPr>
              <w:t>of</w:t>
            </w:r>
            <w:r w:rsidRPr="0036723E">
              <w:rPr>
                <w:spacing w:val="-26"/>
                <w:sz w:val="15"/>
                <w:szCs w:val="15"/>
              </w:rPr>
              <w:t xml:space="preserve"> </w:t>
            </w:r>
            <w:r w:rsidRPr="0036723E">
              <w:rPr>
                <w:sz w:val="15"/>
                <w:szCs w:val="15"/>
              </w:rPr>
              <w:t>federal</w:t>
            </w:r>
            <w:r w:rsidRPr="0036723E">
              <w:rPr>
                <w:spacing w:val="-25"/>
                <w:sz w:val="15"/>
                <w:szCs w:val="15"/>
              </w:rPr>
              <w:t xml:space="preserve"> </w:t>
            </w:r>
            <w:r w:rsidRPr="0036723E">
              <w:rPr>
                <w:sz w:val="15"/>
                <w:szCs w:val="15"/>
              </w:rPr>
              <w:t>investment</w:t>
            </w:r>
            <w:r w:rsidRPr="0036723E">
              <w:rPr>
                <w:spacing w:val="-26"/>
                <w:sz w:val="15"/>
                <w:szCs w:val="15"/>
              </w:rPr>
              <w:t xml:space="preserve"> </w:t>
            </w:r>
            <w:r w:rsidRPr="0036723E">
              <w:rPr>
                <w:sz w:val="15"/>
                <w:szCs w:val="15"/>
              </w:rPr>
              <w:t>for</w:t>
            </w:r>
            <w:r w:rsidRPr="0036723E">
              <w:rPr>
                <w:spacing w:val="-25"/>
                <w:sz w:val="15"/>
                <w:szCs w:val="15"/>
              </w:rPr>
              <w:t xml:space="preserve"> </w:t>
            </w:r>
            <w:r w:rsidRPr="0036723E">
              <w:rPr>
                <w:sz w:val="15"/>
                <w:szCs w:val="15"/>
              </w:rPr>
              <w:t>secondary</w:t>
            </w:r>
            <w:r w:rsidRPr="0036723E">
              <w:rPr>
                <w:spacing w:val="-26"/>
                <w:sz w:val="15"/>
                <w:szCs w:val="15"/>
              </w:rPr>
              <w:t xml:space="preserve"> </w:t>
            </w:r>
            <w:r w:rsidRPr="0036723E">
              <w:rPr>
                <w:sz w:val="15"/>
                <w:szCs w:val="15"/>
              </w:rPr>
              <w:t>schools</w:t>
            </w:r>
            <w:r w:rsidRPr="0036723E">
              <w:rPr>
                <w:spacing w:val="-25"/>
                <w:sz w:val="15"/>
                <w:szCs w:val="15"/>
              </w:rPr>
              <w:t xml:space="preserve"> </w:t>
            </w:r>
            <w:r w:rsidRPr="0036723E">
              <w:rPr>
                <w:sz w:val="15"/>
                <w:szCs w:val="15"/>
              </w:rPr>
              <w:t>would further</w:t>
            </w:r>
            <w:r w:rsidRPr="0036723E">
              <w:rPr>
                <w:spacing w:val="-6"/>
                <w:sz w:val="15"/>
                <w:szCs w:val="15"/>
              </w:rPr>
              <w:t xml:space="preserve"> </w:t>
            </w:r>
            <w:r w:rsidRPr="0036723E">
              <w:rPr>
                <w:sz w:val="15"/>
                <w:szCs w:val="15"/>
              </w:rPr>
              <w:t>tie</w:t>
            </w:r>
            <w:r w:rsidRPr="0036723E">
              <w:rPr>
                <w:spacing w:val="-6"/>
                <w:sz w:val="15"/>
                <w:szCs w:val="15"/>
              </w:rPr>
              <w:t xml:space="preserve"> </w:t>
            </w:r>
            <w:r w:rsidRPr="0036723E">
              <w:rPr>
                <w:sz w:val="15"/>
                <w:szCs w:val="15"/>
              </w:rPr>
              <w:t>the</w:t>
            </w:r>
            <w:r w:rsidRPr="0036723E">
              <w:rPr>
                <w:spacing w:val="-6"/>
                <w:sz w:val="15"/>
                <w:szCs w:val="15"/>
              </w:rPr>
              <w:t xml:space="preserve"> </w:t>
            </w:r>
            <w:r w:rsidRPr="0036723E">
              <w:rPr>
                <w:sz w:val="15"/>
                <w:szCs w:val="15"/>
              </w:rPr>
              <w:t>hands</w:t>
            </w:r>
            <w:r w:rsidRPr="0036723E">
              <w:rPr>
                <w:spacing w:val="-5"/>
                <w:sz w:val="15"/>
                <w:szCs w:val="15"/>
              </w:rPr>
              <w:t xml:space="preserve"> </w:t>
            </w:r>
            <w:r w:rsidRPr="0036723E">
              <w:rPr>
                <w:sz w:val="15"/>
                <w:szCs w:val="15"/>
              </w:rPr>
              <w:t>of</w:t>
            </w:r>
            <w:r w:rsidRPr="0036723E">
              <w:rPr>
                <w:spacing w:val="-6"/>
                <w:sz w:val="15"/>
                <w:szCs w:val="15"/>
              </w:rPr>
              <w:t xml:space="preserve"> </w:t>
            </w:r>
            <w:r w:rsidRPr="0036723E">
              <w:rPr>
                <w:sz w:val="15"/>
                <w:szCs w:val="15"/>
              </w:rPr>
              <w:t>public</w:t>
            </w:r>
            <w:r w:rsidRPr="0036723E">
              <w:rPr>
                <w:spacing w:val="-6"/>
                <w:sz w:val="15"/>
                <w:szCs w:val="15"/>
              </w:rPr>
              <w:t xml:space="preserve"> </w:t>
            </w:r>
            <w:r w:rsidRPr="0036723E">
              <w:rPr>
                <w:sz w:val="15"/>
                <w:szCs w:val="15"/>
              </w:rPr>
              <w:t>education.</w:t>
            </w:r>
          </w:p>
        </w:tc>
      </w:tr>
      <w:tr w:rsidR="00E41448" w14:paraId="6785EAB2" w14:textId="77777777" w:rsidTr="00125A77">
        <w:trPr>
          <w:trHeight w:val="544"/>
        </w:trPr>
        <w:tc>
          <w:tcPr>
            <w:tcW w:w="3870" w:type="dxa"/>
          </w:tcPr>
          <w:p w14:paraId="3A028E3E" w14:textId="77777777" w:rsidR="00E41448" w:rsidRDefault="00E41448" w:rsidP="00125A77">
            <w:pPr>
              <w:pStyle w:val="TableParagraph"/>
              <w:ind w:left="268"/>
              <w:rPr>
                <w:sz w:val="15"/>
              </w:rPr>
            </w:pPr>
            <w:r>
              <w:rPr>
                <w:sz w:val="15"/>
              </w:rPr>
              <w:t>Barbara Davenport</w:t>
            </w:r>
          </w:p>
        </w:tc>
        <w:tc>
          <w:tcPr>
            <w:tcW w:w="2970" w:type="dxa"/>
          </w:tcPr>
          <w:p w14:paraId="0F17A8AF" w14:textId="77777777" w:rsidR="00E41448" w:rsidRDefault="00E41448" w:rsidP="00E41448">
            <w:pPr>
              <w:pStyle w:val="TableParagraph"/>
              <w:rPr>
                <w:sz w:val="15"/>
              </w:rPr>
            </w:pPr>
            <w:r>
              <w:rPr>
                <w:sz w:val="15"/>
              </w:rPr>
              <w:t>Split</w:t>
            </w:r>
          </w:p>
        </w:tc>
        <w:tc>
          <w:tcPr>
            <w:tcW w:w="7561" w:type="dxa"/>
          </w:tcPr>
          <w:p w14:paraId="19AEF1FB" w14:textId="68A20581" w:rsidR="00E41448" w:rsidRPr="0036723E" w:rsidRDefault="00E41448" w:rsidP="0036723E">
            <w:pPr>
              <w:pStyle w:val="TableParagraph"/>
              <w:spacing w:before="48" w:line="208" w:lineRule="auto"/>
              <w:ind w:right="90"/>
              <w:rPr>
                <w:sz w:val="15"/>
                <w:szCs w:val="15"/>
              </w:rPr>
            </w:pPr>
            <w:proofErr w:type="gramStart"/>
            <w:r w:rsidRPr="0036723E">
              <w:rPr>
                <w:sz w:val="15"/>
                <w:szCs w:val="15"/>
              </w:rPr>
              <w:t>Requested</w:t>
            </w:r>
            <w:r w:rsidRPr="0036723E">
              <w:rPr>
                <w:spacing w:val="-24"/>
                <w:sz w:val="15"/>
                <w:szCs w:val="15"/>
              </w:rPr>
              <w:t xml:space="preserve"> </w:t>
            </w:r>
            <w:r w:rsidRPr="0036723E">
              <w:rPr>
                <w:sz w:val="15"/>
                <w:szCs w:val="15"/>
              </w:rPr>
              <w:t>federal</w:t>
            </w:r>
            <w:r w:rsidRPr="0036723E">
              <w:rPr>
                <w:spacing w:val="-24"/>
                <w:sz w:val="15"/>
                <w:szCs w:val="15"/>
              </w:rPr>
              <w:t xml:space="preserve"> </w:t>
            </w:r>
            <w:r w:rsidRPr="0036723E">
              <w:rPr>
                <w:sz w:val="15"/>
                <w:szCs w:val="15"/>
              </w:rPr>
              <w:t>funding</w:t>
            </w:r>
            <w:r w:rsidRPr="0036723E">
              <w:rPr>
                <w:spacing w:val="-24"/>
                <w:sz w:val="15"/>
                <w:szCs w:val="15"/>
              </w:rPr>
              <w:t xml:space="preserve"> </w:t>
            </w:r>
            <w:r w:rsidRPr="0036723E">
              <w:rPr>
                <w:sz w:val="15"/>
                <w:szCs w:val="15"/>
              </w:rPr>
              <w:t>not</w:t>
            </w:r>
            <w:r w:rsidRPr="0036723E">
              <w:rPr>
                <w:spacing w:val="-24"/>
                <w:sz w:val="15"/>
                <w:szCs w:val="15"/>
              </w:rPr>
              <w:t xml:space="preserve"> </w:t>
            </w:r>
            <w:r w:rsidRPr="0036723E">
              <w:rPr>
                <w:sz w:val="15"/>
                <w:szCs w:val="15"/>
              </w:rPr>
              <w:t>be</w:t>
            </w:r>
            <w:r w:rsidRPr="0036723E">
              <w:rPr>
                <w:spacing w:val="-24"/>
                <w:sz w:val="15"/>
                <w:szCs w:val="15"/>
              </w:rPr>
              <w:t xml:space="preserve"> </w:t>
            </w:r>
            <w:r w:rsidRPr="0036723E">
              <w:rPr>
                <w:sz w:val="15"/>
                <w:szCs w:val="15"/>
              </w:rPr>
              <w:t>reduced</w:t>
            </w:r>
            <w:proofErr w:type="gramEnd"/>
            <w:r w:rsidRPr="0036723E">
              <w:rPr>
                <w:spacing w:val="-24"/>
                <w:sz w:val="15"/>
                <w:szCs w:val="15"/>
              </w:rPr>
              <w:t xml:space="preserve"> </w:t>
            </w:r>
            <w:r w:rsidRPr="0036723E">
              <w:rPr>
                <w:sz w:val="15"/>
                <w:szCs w:val="15"/>
              </w:rPr>
              <w:t>for</w:t>
            </w:r>
            <w:r w:rsidRPr="0036723E">
              <w:rPr>
                <w:spacing w:val="-24"/>
                <w:sz w:val="15"/>
                <w:szCs w:val="15"/>
              </w:rPr>
              <w:t xml:space="preserve"> </w:t>
            </w:r>
            <w:r w:rsidRPr="0036723E">
              <w:rPr>
                <w:sz w:val="15"/>
                <w:szCs w:val="15"/>
              </w:rPr>
              <w:t>school</w:t>
            </w:r>
            <w:r w:rsidRPr="0036723E">
              <w:rPr>
                <w:spacing w:val="-24"/>
                <w:sz w:val="15"/>
                <w:szCs w:val="15"/>
              </w:rPr>
              <w:t xml:space="preserve"> </w:t>
            </w:r>
            <w:r w:rsidRPr="0036723E">
              <w:rPr>
                <w:sz w:val="15"/>
                <w:szCs w:val="15"/>
              </w:rPr>
              <w:t>divisions.</w:t>
            </w:r>
            <w:r w:rsidRPr="0036723E">
              <w:rPr>
                <w:spacing w:val="-24"/>
                <w:sz w:val="15"/>
                <w:szCs w:val="15"/>
              </w:rPr>
              <w:t xml:space="preserve"> </w:t>
            </w:r>
            <w:r w:rsidRPr="0036723E">
              <w:rPr>
                <w:sz w:val="15"/>
                <w:szCs w:val="15"/>
              </w:rPr>
              <w:t>Asked</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increase</w:t>
            </w:r>
            <w:r w:rsidRPr="0036723E">
              <w:rPr>
                <w:spacing w:val="-24"/>
                <w:sz w:val="15"/>
                <w:szCs w:val="15"/>
              </w:rPr>
              <w:t xml:space="preserve"> </w:t>
            </w:r>
            <w:r w:rsidRPr="0036723E">
              <w:rPr>
                <w:sz w:val="15"/>
                <w:szCs w:val="15"/>
              </w:rPr>
              <w:t>funding</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secondary education</w:t>
            </w:r>
            <w:r w:rsidRPr="0036723E">
              <w:rPr>
                <w:spacing w:val="-23"/>
                <w:sz w:val="15"/>
                <w:szCs w:val="15"/>
              </w:rPr>
              <w:t xml:space="preserve"> </w:t>
            </w:r>
            <w:r w:rsidRPr="0036723E">
              <w:rPr>
                <w:sz w:val="15"/>
                <w:szCs w:val="15"/>
              </w:rPr>
              <w:t>to</w:t>
            </w:r>
            <w:r w:rsidRPr="0036723E">
              <w:rPr>
                <w:spacing w:val="-22"/>
                <w:sz w:val="15"/>
                <w:szCs w:val="15"/>
              </w:rPr>
              <w:t xml:space="preserve"> </w:t>
            </w:r>
            <w:r w:rsidRPr="0036723E">
              <w:rPr>
                <w:sz w:val="15"/>
                <w:szCs w:val="15"/>
              </w:rPr>
              <w:t>ensure</w:t>
            </w:r>
            <w:r w:rsidRPr="0036723E">
              <w:rPr>
                <w:spacing w:val="-23"/>
                <w:sz w:val="15"/>
                <w:szCs w:val="15"/>
              </w:rPr>
              <w:t xml:space="preserve"> </w:t>
            </w:r>
            <w:r w:rsidRPr="0036723E">
              <w:rPr>
                <w:sz w:val="15"/>
                <w:szCs w:val="15"/>
              </w:rPr>
              <w:t>students</w:t>
            </w:r>
            <w:r w:rsidRPr="0036723E">
              <w:rPr>
                <w:spacing w:val="-22"/>
                <w:sz w:val="15"/>
                <w:szCs w:val="15"/>
              </w:rPr>
              <w:t xml:space="preserve"> </w:t>
            </w:r>
            <w:r w:rsidRPr="0036723E">
              <w:rPr>
                <w:sz w:val="15"/>
                <w:szCs w:val="15"/>
              </w:rPr>
              <w:t>are</w:t>
            </w:r>
            <w:r w:rsidRPr="0036723E">
              <w:rPr>
                <w:spacing w:val="-22"/>
                <w:sz w:val="15"/>
                <w:szCs w:val="15"/>
              </w:rPr>
              <w:t xml:space="preserve"> </w:t>
            </w:r>
            <w:r w:rsidRPr="0036723E">
              <w:rPr>
                <w:sz w:val="15"/>
                <w:szCs w:val="15"/>
              </w:rPr>
              <w:t>competitive</w:t>
            </w:r>
            <w:r w:rsidRPr="0036723E">
              <w:rPr>
                <w:spacing w:val="-23"/>
                <w:sz w:val="15"/>
                <w:szCs w:val="15"/>
              </w:rPr>
              <w:t xml:space="preserve"> </w:t>
            </w:r>
            <w:r w:rsidRPr="0036723E">
              <w:rPr>
                <w:sz w:val="15"/>
                <w:szCs w:val="15"/>
              </w:rPr>
              <w:t>in</w:t>
            </w:r>
            <w:r w:rsidRPr="0036723E">
              <w:rPr>
                <w:spacing w:val="-22"/>
                <w:sz w:val="15"/>
                <w:szCs w:val="15"/>
              </w:rPr>
              <w:t xml:space="preserve"> </w:t>
            </w:r>
            <w:r w:rsidRPr="0036723E">
              <w:rPr>
                <w:sz w:val="15"/>
                <w:szCs w:val="15"/>
              </w:rPr>
              <w:t>a</w:t>
            </w:r>
            <w:r w:rsidRPr="0036723E">
              <w:rPr>
                <w:spacing w:val="-23"/>
                <w:sz w:val="15"/>
                <w:szCs w:val="15"/>
              </w:rPr>
              <w:t xml:space="preserve"> </w:t>
            </w:r>
            <w:r w:rsidRPr="0036723E">
              <w:rPr>
                <w:sz w:val="15"/>
                <w:szCs w:val="15"/>
              </w:rPr>
              <w:t>global</w:t>
            </w:r>
            <w:r w:rsidRPr="0036723E">
              <w:rPr>
                <w:spacing w:val="-22"/>
                <w:sz w:val="15"/>
                <w:szCs w:val="15"/>
              </w:rPr>
              <w:t xml:space="preserve"> </w:t>
            </w:r>
            <w:r w:rsidRPr="0036723E">
              <w:rPr>
                <w:sz w:val="15"/>
                <w:szCs w:val="15"/>
              </w:rPr>
              <w:t>market.</w:t>
            </w:r>
            <w:r w:rsidRPr="0036723E">
              <w:rPr>
                <w:spacing w:val="-22"/>
                <w:sz w:val="15"/>
                <w:szCs w:val="15"/>
              </w:rPr>
              <w:t xml:space="preserve"> </w:t>
            </w:r>
            <w:r w:rsidRPr="0036723E">
              <w:rPr>
                <w:sz w:val="15"/>
                <w:szCs w:val="15"/>
              </w:rPr>
              <w:t>Perkins</w:t>
            </w:r>
            <w:r w:rsidRPr="0036723E">
              <w:rPr>
                <w:spacing w:val="-23"/>
                <w:sz w:val="15"/>
                <w:szCs w:val="15"/>
              </w:rPr>
              <w:t xml:space="preserve"> </w:t>
            </w:r>
            <w:r w:rsidRPr="0036723E">
              <w:rPr>
                <w:sz w:val="15"/>
                <w:szCs w:val="15"/>
              </w:rPr>
              <w:t>help</w:t>
            </w:r>
            <w:r w:rsidR="00FC122C" w:rsidRPr="0036723E">
              <w:rPr>
                <w:sz w:val="15"/>
                <w:szCs w:val="15"/>
              </w:rPr>
              <w:t>s</w:t>
            </w:r>
            <w:r w:rsidRPr="0036723E">
              <w:rPr>
                <w:spacing w:val="-22"/>
                <w:sz w:val="15"/>
                <w:szCs w:val="15"/>
              </w:rPr>
              <w:t xml:space="preserve"> </w:t>
            </w:r>
            <w:r w:rsidRPr="0036723E">
              <w:rPr>
                <w:sz w:val="15"/>
                <w:szCs w:val="15"/>
              </w:rPr>
              <w:t>to</w:t>
            </w:r>
            <w:r w:rsidRPr="0036723E">
              <w:rPr>
                <w:spacing w:val="-22"/>
                <w:sz w:val="15"/>
                <w:szCs w:val="15"/>
              </w:rPr>
              <w:t xml:space="preserve"> </w:t>
            </w:r>
            <w:r w:rsidRPr="0036723E">
              <w:rPr>
                <w:sz w:val="15"/>
                <w:szCs w:val="15"/>
              </w:rPr>
              <w:t>fund</w:t>
            </w:r>
            <w:r w:rsidRPr="0036723E">
              <w:rPr>
                <w:spacing w:val="-23"/>
                <w:sz w:val="15"/>
                <w:szCs w:val="15"/>
              </w:rPr>
              <w:t xml:space="preserve"> </w:t>
            </w:r>
            <w:r w:rsidRPr="0036723E">
              <w:rPr>
                <w:sz w:val="15"/>
                <w:szCs w:val="15"/>
              </w:rPr>
              <w:t>opportunities</w:t>
            </w:r>
            <w:r w:rsidRPr="0036723E">
              <w:rPr>
                <w:spacing w:val="-22"/>
                <w:sz w:val="15"/>
                <w:szCs w:val="15"/>
              </w:rPr>
              <w:t xml:space="preserve"> </w:t>
            </w:r>
            <w:r w:rsidRPr="0036723E">
              <w:rPr>
                <w:sz w:val="15"/>
                <w:szCs w:val="15"/>
              </w:rPr>
              <w:t xml:space="preserve">like </w:t>
            </w:r>
            <w:r w:rsidRPr="0036723E">
              <w:rPr>
                <w:w w:val="95"/>
                <w:sz w:val="15"/>
                <w:szCs w:val="15"/>
              </w:rPr>
              <w:t>credentials</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pathways</w:t>
            </w:r>
            <w:proofErr w:type="gramStart"/>
            <w:r w:rsidR="0036723E">
              <w:rPr>
                <w:w w:val="95"/>
                <w:sz w:val="15"/>
                <w:szCs w:val="15"/>
              </w:rPr>
              <w:t xml:space="preserve">, </w:t>
            </w:r>
            <w:r w:rsidRPr="0036723E">
              <w:rPr>
                <w:spacing w:val="-17"/>
                <w:w w:val="95"/>
                <w:sz w:val="15"/>
                <w:szCs w:val="15"/>
              </w:rPr>
              <w:t xml:space="preserve"> </w:t>
            </w:r>
            <w:r w:rsidRPr="0036723E">
              <w:rPr>
                <w:w w:val="95"/>
                <w:sz w:val="15"/>
                <w:szCs w:val="15"/>
              </w:rPr>
              <w:t>providing</w:t>
            </w:r>
            <w:proofErr w:type="gramEnd"/>
            <w:r w:rsidRPr="0036723E">
              <w:rPr>
                <w:spacing w:val="-17"/>
                <w:w w:val="95"/>
                <w:sz w:val="15"/>
                <w:szCs w:val="15"/>
              </w:rPr>
              <w:t xml:space="preserve"> </w:t>
            </w:r>
            <w:r w:rsidRPr="0036723E">
              <w:rPr>
                <w:w w:val="95"/>
                <w:sz w:val="15"/>
                <w:szCs w:val="15"/>
              </w:rPr>
              <w:t>routes</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further</w:t>
            </w:r>
            <w:r w:rsidRPr="0036723E">
              <w:rPr>
                <w:spacing w:val="-16"/>
                <w:w w:val="95"/>
                <w:sz w:val="15"/>
                <w:szCs w:val="15"/>
              </w:rPr>
              <w:t xml:space="preserve"> </w:t>
            </w:r>
            <w:r w:rsidRPr="0036723E">
              <w:rPr>
                <w:w w:val="95"/>
                <w:sz w:val="15"/>
                <w:szCs w:val="15"/>
              </w:rPr>
              <w:t>education</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advanced</w:t>
            </w:r>
            <w:r w:rsidRPr="0036723E">
              <w:rPr>
                <w:spacing w:val="-17"/>
                <w:w w:val="95"/>
                <w:sz w:val="15"/>
                <w:szCs w:val="15"/>
              </w:rPr>
              <w:t xml:space="preserve"> </w:t>
            </w:r>
            <w:r w:rsidRPr="0036723E">
              <w:rPr>
                <w:w w:val="95"/>
                <w:sz w:val="15"/>
                <w:szCs w:val="15"/>
              </w:rPr>
              <w:t>training</w:t>
            </w:r>
            <w:r w:rsidRPr="0036723E">
              <w:rPr>
                <w:spacing w:val="-17"/>
                <w:w w:val="95"/>
                <w:sz w:val="15"/>
                <w:szCs w:val="15"/>
              </w:rPr>
              <w:t xml:space="preserve"> </w:t>
            </w:r>
            <w:r w:rsidRPr="0036723E">
              <w:rPr>
                <w:w w:val="95"/>
                <w:sz w:val="15"/>
                <w:szCs w:val="15"/>
              </w:rPr>
              <w:t>for</w:t>
            </w:r>
            <w:r w:rsidRPr="0036723E">
              <w:rPr>
                <w:spacing w:val="-17"/>
                <w:w w:val="95"/>
                <w:sz w:val="15"/>
                <w:szCs w:val="15"/>
              </w:rPr>
              <w:t xml:space="preserve"> </w:t>
            </w:r>
            <w:r w:rsidRPr="0036723E">
              <w:rPr>
                <w:w w:val="95"/>
                <w:sz w:val="15"/>
                <w:szCs w:val="15"/>
              </w:rPr>
              <w:t>demanding</w:t>
            </w:r>
            <w:r w:rsidRPr="0036723E">
              <w:rPr>
                <w:spacing w:val="-17"/>
                <w:w w:val="95"/>
                <w:sz w:val="15"/>
                <w:szCs w:val="15"/>
              </w:rPr>
              <w:t xml:space="preserve"> </w:t>
            </w:r>
            <w:r w:rsidRPr="0036723E">
              <w:rPr>
                <w:w w:val="95"/>
                <w:sz w:val="15"/>
                <w:szCs w:val="15"/>
              </w:rPr>
              <w:t>careers.</w:t>
            </w:r>
          </w:p>
        </w:tc>
      </w:tr>
      <w:tr w:rsidR="00E41448" w14:paraId="63BFA6E0" w14:textId="77777777" w:rsidTr="00125A77">
        <w:trPr>
          <w:trHeight w:val="692"/>
        </w:trPr>
        <w:tc>
          <w:tcPr>
            <w:tcW w:w="3870" w:type="dxa"/>
          </w:tcPr>
          <w:p w14:paraId="17899791" w14:textId="77777777" w:rsidR="00E41448" w:rsidRDefault="00E41448" w:rsidP="00125A77">
            <w:pPr>
              <w:pStyle w:val="TableParagraph"/>
              <w:ind w:left="268"/>
              <w:rPr>
                <w:sz w:val="15"/>
              </w:rPr>
            </w:pPr>
            <w:r>
              <w:rPr>
                <w:sz w:val="15"/>
              </w:rPr>
              <w:t>Colleen Bryant</w:t>
            </w:r>
          </w:p>
        </w:tc>
        <w:tc>
          <w:tcPr>
            <w:tcW w:w="2970" w:type="dxa"/>
          </w:tcPr>
          <w:p w14:paraId="1488548B" w14:textId="77777777" w:rsidR="00E41448" w:rsidRDefault="00E41448" w:rsidP="00E41448">
            <w:pPr>
              <w:pStyle w:val="TableParagraph"/>
              <w:rPr>
                <w:sz w:val="15"/>
              </w:rPr>
            </w:pPr>
            <w:r>
              <w:rPr>
                <w:sz w:val="15"/>
              </w:rPr>
              <w:t>Split</w:t>
            </w:r>
          </w:p>
        </w:tc>
        <w:tc>
          <w:tcPr>
            <w:tcW w:w="7561" w:type="dxa"/>
          </w:tcPr>
          <w:p w14:paraId="4D201B2F" w14:textId="77777777" w:rsidR="00E41448" w:rsidRPr="0036723E" w:rsidRDefault="00E41448" w:rsidP="0036723E">
            <w:pPr>
              <w:pStyle w:val="TableParagraph"/>
              <w:spacing w:before="48" w:line="208" w:lineRule="auto"/>
              <w:ind w:right="90"/>
              <w:rPr>
                <w:sz w:val="15"/>
                <w:szCs w:val="15"/>
              </w:rPr>
            </w:pPr>
            <w:r w:rsidRPr="0036723E">
              <w:rPr>
                <w:sz w:val="15"/>
                <w:szCs w:val="15"/>
              </w:rPr>
              <w:t xml:space="preserve">Chesterfield has delivered </w:t>
            </w:r>
            <w:proofErr w:type="gramStart"/>
            <w:r w:rsidRPr="0036723E">
              <w:rPr>
                <w:sz w:val="15"/>
                <w:szCs w:val="15"/>
              </w:rPr>
              <w:t>time and time again</w:t>
            </w:r>
            <w:proofErr w:type="gramEnd"/>
            <w:r w:rsidRPr="0036723E">
              <w:rPr>
                <w:sz w:val="15"/>
                <w:szCs w:val="15"/>
              </w:rPr>
              <w:t xml:space="preserve"> on its investment with consistent, above-state-level performance.</w:t>
            </w:r>
            <w:r w:rsidRPr="0036723E">
              <w:rPr>
                <w:spacing w:val="-24"/>
                <w:sz w:val="15"/>
                <w:szCs w:val="15"/>
              </w:rPr>
              <w:t xml:space="preserve"> </w:t>
            </w:r>
            <w:r w:rsidRPr="0036723E">
              <w:rPr>
                <w:sz w:val="15"/>
                <w:szCs w:val="15"/>
              </w:rPr>
              <w:t>Any</w:t>
            </w:r>
            <w:r w:rsidRPr="0036723E">
              <w:rPr>
                <w:spacing w:val="-23"/>
                <w:sz w:val="15"/>
                <w:szCs w:val="15"/>
              </w:rPr>
              <w:t xml:space="preserve"> </w:t>
            </w:r>
            <w:r w:rsidRPr="0036723E">
              <w:rPr>
                <w:sz w:val="15"/>
                <w:szCs w:val="15"/>
              </w:rPr>
              <w:t>adjustments</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fiscal</w:t>
            </w:r>
            <w:r w:rsidRPr="0036723E">
              <w:rPr>
                <w:spacing w:val="-24"/>
                <w:sz w:val="15"/>
                <w:szCs w:val="15"/>
              </w:rPr>
              <w:t xml:space="preserve"> </w:t>
            </w:r>
            <w:r w:rsidRPr="0036723E">
              <w:rPr>
                <w:sz w:val="15"/>
                <w:szCs w:val="15"/>
              </w:rPr>
              <w:t>funding</w:t>
            </w:r>
            <w:r w:rsidRPr="0036723E">
              <w:rPr>
                <w:spacing w:val="-23"/>
                <w:sz w:val="15"/>
                <w:szCs w:val="15"/>
              </w:rPr>
              <w:t xml:space="preserve"> </w:t>
            </w:r>
            <w:r w:rsidRPr="0036723E">
              <w:rPr>
                <w:sz w:val="15"/>
                <w:szCs w:val="15"/>
              </w:rPr>
              <w:t>will</w:t>
            </w:r>
            <w:r w:rsidRPr="0036723E">
              <w:rPr>
                <w:spacing w:val="-24"/>
                <w:sz w:val="15"/>
                <w:szCs w:val="15"/>
              </w:rPr>
              <w:t xml:space="preserve"> </w:t>
            </w:r>
            <w:r w:rsidRPr="0036723E">
              <w:rPr>
                <w:sz w:val="15"/>
                <w:szCs w:val="15"/>
              </w:rPr>
              <w:t>hinder</w:t>
            </w:r>
            <w:r w:rsidRPr="0036723E">
              <w:rPr>
                <w:spacing w:val="-23"/>
                <w:sz w:val="15"/>
                <w:szCs w:val="15"/>
              </w:rPr>
              <w:t xml:space="preserve"> </w:t>
            </w:r>
            <w:r w:rsidRPr="0036723E">
              <w:rPr>
                <w:sz w:val="15"/>
                <w:szCs w:val="15"/>
              </w:rPr>
              <w:t>the</w:t>
            </w:r>
            <w:r w:rsidRPr="0036723E">
              <w:rPr>
                <w:spacing w:val="-24"/>
                <w:sz w:val="15"/>
                <w:szCs w:val="15"/>
              </w:rPr>
              <w:t xml:space="preserve"> </w:t>
            </w:r>
            <w:r w:rsidRPr="0036723E">
              <w:rPr>
                <w:sz w:val="15"/>
                <w:szCs w:val="15"/>
              </w:rPr>
              <w:t>district's</w:t>
            </w:r>
            <w:r w:rsidRPr="0036723E">
              <w:rPr>
                <w:spacing w:val="-23"/>
                <w:sz w:val="15"/>
                <w:szCs w:val="15"/>
              </w:rPr>
              <w:t xml:space="preserve"> </w:t>
            </w:r>
            <w:r w:rsidRPr="0036723E">
              <w:rPr>
                <w:sz w:val="15"/>
                <w:szCs w:val="15"/>
              </w:rPr>
              <w:t>ability</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deliver</w:t>
            </w:r>
            <w:r w:rsidRPr="0036723E">
              <w:rPr>
                <w:spacing w:val="-24"/>
                <w:sz w:val="15"/>
                <w:szCs w:val="15"/>
              </w:rPr>
              <w:t xml:space="preserve"> </w:t>
            </w:r>
            <w:r w:rsidRPr="0036723E">
              <w:rPr>
                <w:sz w:val="15"/>
                <w:szCs w:val="15"/>
              </w:rPr>
              <w:t>at</w:t>
            </w:r>
            <w:r w:rsidRPr="0036723E">
              <w:rPr>
                <w:spacing w:val="-23"/>
                <w:sz w:val="15"/>
                <w:szCs w:val="15"/>
              </w:rPr>
              <w:t xml:space="preserve"> </w:t>
            </w:r>
            <w:r w:rsidRPr="0036723E">
              <w:rPr>
                <w:sz w:val="15"/>
                <w:szCs w:val="15"/>
              </w:rPr>
              <w:t>these</w:t>
            </w:r>
            <w:r w:rsidRPr="0036723E">
              <w:rPr>
                <w:spacing w:val="-24"/>
                <w:sz w:val="15"/>
                <w:szCs w:val="15"/>
              </w:rPr>
              <w:t xml:space="preserve"> </w:t>
            </w:r>
            <w:r w:rsidRPr="0036723E">
              <w:rPr>
                <w:sz w:val="15"/>
                <w:szCs w:val="15"/>
              </w:rPr>
              <w:t xml:space="preserve">high </w:t>
            </w:r>
            <w:r w:rsidRPr="0036723E">
              <w:rPr>
                <w:w w:val="95"/>
                <w:sz w:val="15"/>
                <w:szCs w:val="15"/>
              </w:rPr>
              <w:t>levels.</w:t>
            </w:r>
            <w:r w:rsidRPr="0036723E">
              <w:rPr>
                <w:spacing w:val="-13"/>
                <w:w w:val="95"/>
                <w:sz w:val="15"/>
                <w:szCs w:val="15"/>
              </w:rPr>
              <w:t xml:space="preserve"> </w:t>
            </w:r>
            <w:r w:rsidRPr="0036723E">
              <w:rPr>
                <w:w w:val="95"/>
                <w:sz w:val="15"/>
                <w:szCs w:val="15"/>
              </w:rPr>
              <w:t>We</w:t>
            </w:r>
            <w:r w:rsidRPr="0036723E">
              <w:rPr>
                <w:spacing w:val="-12"/>
                <w:w w:val="95"/>
                <w:sz w:val="15"/>
                <w:szCs w:val="15"/>
              </w:rPr>
              <w:t xml:space="preserve"> </w:t>
            </w:r>
            <w:r w:rsidRPr="0036723E">
              <w:rPr>
                <w:w w:val="95"/>
                <w:sz w:val="15"/>
                <w:szCs w:val="15"/>
              </w:rPr>
              <w:t>are</w:t>
            </w:r>
            <w:r w:rsidRPr="0036723E">
              <w:rPr>
                <w:spacing w:val="-13"/>
                <w:w w:val="95"/>
                <w:sz w:val="15"/>
                <w:szCs w:val="15"/>
              </w:rPr>
              <w:t xml:space="preserve"> </w:t>
            </w:r>
            <w:r w:rsidRPr="0036723E">
              <w:rPr>
                <w:w w:val="95"/>
                <w:sz w:val="15"/>
                <w:szCs w:val="15"/>
              </w:rPr>
              <w:t>requesting</w:t>
            </w:r>
            <w:r w:rsidRPr="0036723E">
              <w:rPr>
                <w:spacing w:val="-12"/>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split</w:t>
            </w:r>
            <w:r w:rsidRPr="0036723E">
              <w:rPr>
                <w:spacing w:val="-13"/>
                <w:w w:val="95"/>
                <w:sz w:val="15"/>
                <w:szCs w:val="15"/>
              </w:rPr>
              <w:t xml:space="preserve"> </w:t>
            </w:r>
            <w:proofErr w:type="gramStart"/>
            <w:r w:rsidRPr="0036723E">
              <w:rPr>
                <w:w w:val="95"/>
                <w:sz w:val="15"/>
                <w:szCs w:val="15"/>
              </w:rPr>
              <w:t>be</w:t>
            </w:r>
            <w:r w:rsidRPr="0036723E">
              <w:rPr>
                <w:spacing w:val="-12"/>
                <w:w w:val="95"/>
                <w:sz w:val="15"/>
                <w:szCs w:val="15"/>
              </w:rPr>
              <w:t xml:space="preserve"> </w:t>
            </w:r>
            <w:r w:rsidRPr="0036723E">
              <w:rPr>
                <w:w w:val="95"/>
                <w:sz w:val="15"/>
                <w:szCs w:val="15"/>
              </w:rPr>
              <w:t>increased</w:t>
            </w:r>
            <w:proofErr w:type="gramEnd"/>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favor</w:t>
            </w:r>
            <w:r w:rsidRPr="0036723E">
              <w:rPr>
                <w:spacing w:val="-12"/>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secondary</w:t>
            </w:r>
            <w:r w:rsidRPr="0036723E">
              <w:rPr>
                <w:spacing w:val="-12"/>
                <w:w w:val="95"/>
                <w:sz w:val="15"/>
                <w:szCs w:val="15"/>
              </w:rPr>
              <w:t xml:space="preserve"> </w:t>
            </w:r>
            <w:r w:rsidRPr="0036723E">
              <w:rPr>
                <w:w w:val="95"/>
                <w:sz w:val="15"/>
                <w:szCs w:val="15"/>
              </w:rPr>
              <w:t>education</w:t>
            </w:r>
            <w:r w:rsidRPr="0036723E">
              <w:rPr>
                <w:spacing w:val="-13"/>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increased demands.</w:t>
            </w:r>
            <w:r w:rsidRPr="0036723E">
              <w:rPr>
                <w:spacing w:val="-16"/>
                <w:w w:val="95"/>
                <w:sz w:val="15"/>
                <w:szCs w:val="15"/>
              </w:rPr>
              <w:t xml:space="preserve"> </w:t>
            </w:r>
            <w:r w:rsidRPr="0036723E">
              <w:rPr>
                <w:w w:val="95"/>
                <w:sz w:val="15"/>
                <w:szCs w:val="15"/>
              </w:rPr>
              <w:t>Any</w:t>
            </w:r>
            <w:r w:rsidRPr="0036723E">
              <w:rPr>
                <w:spacing w:val="-15"/>
                <w:w w:val="95"/>
                <w:sz w:val="15"/>
                <w:szCs w:val="15"/>
              </w:rPr>
              <w:t xml:space="preserve"> </w:t>
            </w:r>
            <w:r w:rsidRPr="0036723E">
              <w:rPr>
                <w:w w:val="95"/>
                <w:sz w:val="15"/>
                <w:szCs w:val="15"/>
              </w:rPr>
              <w:t>decrease</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federal</w:t>
            </w:r>
            <w:r w:rsidRPr="0036723E">
              <w:rPr>
                <w:spacing w:val="-15"/>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will</w:t>
            </w:r>
            <w:r w:rsidRPr="0036723E">
              <w:rPr>
                <w:spacing w:val="-15"/>
                <w:w w:val="95"/>
                <w:sz w:val="15"/>
                <w:szCs w:val="15"/>
              </w:rPr>
              <w:t xml:space="preserve"> </w:t>
            </w:r>
            <w:r w:rsidRPr="0036723E">
              <w:rPr>
                <w:w w:val="95"/>
                <w:sz w:val="15"/>
                <w:szCs w:val="15"/>
              </w:rPr>
              <w:t>only</w:t>
            </w:r>
            <w:r w:rsidRPr="0036723E">
              <w:rPr>
                <w:spacing w:val="-15"/>
                <w:w w:val="95"/>
                <w:sz w:val="15"/>
                <w:szCs w:val="15"/>
              </w:rPr>
              <w:t xml:space="preserve"> </w:t>
            </w:r>
            <w:r w:rsidRPr="0036723E">
              <w:rPr>
                <w:w w:val="95"/>
                <w:sz w:val="15"/>
                <w:szCs w:val="15"/>
              </w:rPr>
              <w:t>increase</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disparity</w:t>
            </w:r>
            <w:r w:rsidRPr="0036723E">
              <w:rPr>
                <w:spacing w:val="-16"/>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investment</w:t>
            </w:r>
            <w:r w:rsidRPr="0036723E">
              <w:rPr>
                <w:spacing w:val="-15"/>
                <w:w w:val="95"/>
                <w:sz w:val="15"/>
                <w:szCs w:val="15"/>
              </w:rPr>
              <w:t xml:space="preserve"> </w:t>
            </w:r>
            <w:r w:rsidRPr="0036723E">
              <w:rPr>
                <w:w w:val="95"/>
                <w:sz w:val="15"/>
                <w:szCs w:val="15"/>
              </w:rPr>
              <w:t>required</w:t>
            </w:r>
            <w:r w:rsidRPr="0036723E">
              <w:rPr>
                <w:spacing w:val="-15"/>
                <w:w w:val="95"/>
                <w:sz w:val="15"/>
                <w:szCs w:val="15"/>
              </w:rPr>
              <w:t xml:space="preserve"> </w:t>
            </w:r>
            <w:r w:rsidRPr="0036723E">
              <w:rPr>
                <w:w w:val="95"/>
                <w:sz w:val="15"/>
                <w:szCs w:val="15"/>
              </w:rPr>
              <w:t>to</w:t>
            </w:r>
            <w:r w:rsidRPr="0036723E">
              <w:rPr>
                <w:spacing w:val="-15"/>
                <w:w w:val="95"/>
                <w:sz w:val="15"/>
                <w:szCs w:val="15"/>
              </w:rPr>
              <w:t xml:space="preserve"> </w:t>
            </w:r>
            <w:r w:rsidRPr="0036723E">
              <w:rPr>
                <w:w w:val="95"/>
                <w:sz w:val="15"/>
                <w:szCs w:val="15"/>
              </w:rPr>
              <w:t xml:space="preserve">maintain </w:t>
            </w:r>
            <w:r w:rsidRPr="0036723E">
              <w:rPr>
                <w:sz w:val="15"/>
                <w:szCs w:val="15"/>
              </w:rPr>
              <w:t>this high level of student</w:t>
            </w:r>
            <w:r w:rsidRPr="0036723E">
              <w:rPr>
                <w:spacing w:val="-29"/>
                <w:sz w:val="15"/>
                <w:szCs w:val="15"/>
              </w:rPr>
              <w:t xml:space="preserve"> </w:t>
            </w:r>
            <w:r w:rsidRPr="0036723E">
              <w:rPr>
                <w:sz w:val="15"/>
                <w:szCs w:val="15"/>
              </w:rPr>
              <w:t>performance.</w:t>
            </w:r>
          </w:p>
        </w:tc>
      </w:tr>
      <w:tr w:rsidR="00E41448" w14:paraId="7B7FE2EA" w14:textId="77777777" w:rsidTr="0036723E">
        <w:trPr>
          <w:trHeight w:val="1196"/>
        </w:trPr>
        <w:tc>
          <w:tcPr>
            <w:tcW w:w="3870" w:type="dxa"/>
          </w:tcPr>
          <w:p w14:paraId="4A71C02F" w14:textId="77777777" w:rsidR="00E41448" w:rsidRDefault="00E41448" w:rsidP="00125A77">
            <w:pPr>
              <w:pStyle w:val="TableParagraph"/>
              <w:ind w:left="268"/>
              <w:rPr>
                <w:sz w:val="15"/>
              </w:rPr>
            </w:pPr>
            <w:r>
              <w:rPr>
                <w:sz w:val="15"/>
              </w:rPr>
              <w:t>Georgia Kasper</w:t>
            </w:r>
          </w:p>
        </w:tc>
        <w:tc>
          <w:tcPr>
            <w:tcW w:w="2970" w:type="dxa"/>
          </w:tcPr>
          <w:p w14:paraId="08E698A1" w14:textId="77777777" w:rsidR="00E41448" w:rsidRDefault="00E41448" w:rsidP="00E41448">
            <w:pPr>
              <w:pStyle w:val="TableParagraph"/>
              <w:rPr>
                <w:sz w:val="15"/>
              </w:rPr>
            </w:pPr>
            <w:r>
              <w:rPr>
                <w:sz w:val="15"/>
              </w:rPr>
              <w:t>Split</w:t>
            </w:r>
          </w:p>
        </w:tc>
        <w:tc>
          <w:tcPr>
            <w:tcW w:w="7561" w:type="dxa"/>
          </w:tcPr>
          <w:p w14:paraId="1226F489" w14:textId="25325BFB"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3"/>
                <w:w w:val="95"/>
                <w:sz w:val="15"/>
                <w:szCs w:val="15"/>
              </w:rPr>
              <w:t xml:space="preserve"> </w:t>
            </w:r>
            <w:r w:rsidRPr="0036723E">
              <w:rPr>
                <w:w w:val="95"/>
                <w:sz w:val="15"/>
                <w:szCs w:val="15"/>
              </w:rPr>
              <w:t>multiple</w:t>
            </w:r>
            <w:r w:rsidRPr="0036723E">
              <w:rPr>
                <w:spacing w:val="-13"/>
                <w:w w:val="95"/>
                <w:sz w:val="15"/>
                <w:szCs w:val="15"/>
              </w:rPr>
              <w:t xml:space="preserve"> </w:t>
            </w:r>
            <w:r w:rsidRPr="0036723E">
              <w:rPr>
                <w:w w:val="95"/>
                <w:sz w:val="15"/>
                <w:szCs w:val="15"/>
              </w:rPr>
              <w:t>examples</w:t>
            </w:r>
            <w:r w:rsidRPr="0036723E">
              <w:rPr>
                <w:spacing w:val="-12"/>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increase</w:t>
            </w:r>
            <w:r w:rsidRPr="0036723E">
              <w:rPr>
                <w:spacing w:val="-12"/>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split</w:t>
            </w:r>
            <w:r w:rsidRPr="0036723E">
              <w:rPr>
                <w:spacing w:val="-12"/>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funds</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favor</w:t>
            </w:r>
            <w:r w:rsidRPr="0036723E">
              <w:rPr>
                <w:spacing w:val="-13"/>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secondary</w:t>
            </w:r>
            <w:r w:rsidRPr="0036723E">
              <w:rPr>
                <w:spacing w:val="-13"/>
                <w:w w:val="95"/>
                <w:sz w:val="15"/>
                <w:szCs w:val="15"/>
              </w:rPr>
              <w:t xml:space="preserve"> </w:t>
            </w:r>
            <w:r w:rsidRPr="0036723E">
              <w:rPr>
                <w:w w:val="95"/>
                <w:sz w:val="15"/>
                <w:szCs w:val="15"/>
              </w:rPr>
              <w:t>education</w:t>
            </w:r>
            <w:r w:rsidRPr="0036723E">
              <w:rPr>
                <w:spacing w:val="-12"/>
                <w:w w:val="95"/>
                <w:sz w:val="15"/>
                <w:szCs w:val="15"/>
              </w:rPr>
              <w:t xml:space="preserve"> </w:t>
            </w:r>
            <w:r w:rsidRPr="0036723E">
              <w:rPr>
                <w:w w:val="95"/>
                <w:sz w:val="15"/>
                <w:szCs w:val="15"/>
              </w:rPr>
              <w:t>based</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enhancing Work</w:t>
            </w:r>
            <w:r w:rsidR="00FC122C" w:rsidRPr="0036723E">
              <w:rPr>
                <w:w w:val="95"/>
                <w:sz w:val="15"/>
                <w:szCs w:val="15"/>
              </w:rPr>
              <w:t>-</w:t>
            </w:r>
            <w:r w:rsidRPr="0036723E">
              <w:rPr>
                <w:w w:val="95"/>
                <w:sz w:val="15"/>
                <w:szCs w:val="15"/>
              </w:rPr>
              <w:t>Based</w:t>
            </w:r>
            <w:r w:rsidRPr="0036723E">
              <w:rPr>
                <w:spacing w:val="-15"/>
                <w:w w:val="95"/>
                <w:sz w:val="15"/>
                <w:szCs w:val="15"/>
              </w:rPr>
              <w:t xml:space="preserve"> </w:t>
            </w:r>
            <w:r w:rsidRPr="0036723E">
              <w:rPr>
                <w:w w:val="95"/>
                <w:sz w:val="15"/>
                <w:szCs w:val="15"/>
              </w:rPr>
              <w:t>Learning</w:t>
            </w:r>
            <w:r w:rsidRPr="0036723E">
              <w:rPr>
                <w:spacing w:val="-15"/>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national,</w:t>
            </w:r>
            <w:r w:rsidRPr="0036723E">
              <w:rPr>
                <w:spacing w:val="-15"/>
                <w:w w:val="95"/>
                <w:sz w:val="15"/>
                <w:szCs w:val="15"/>
              </w:rPr>
              <w:t xml:space="preserve"> </w:t>
            </w:r>
            <w:r w:rsidRPr="0036723E">
              <w:rPr>
                <w:w w:val="95"/>
                <w:sz w:val="15"/>
                <w:szCs w:val="15"/>
              </w:rPr>
              <w:t>state,</w:t>
            </w:r>
            <w:r w:rsidRPr="0036723E">
              <w:rPr>
                <w:spacing w:val="-14"/>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local</w:t>
            </w:r>
            <w:r w:rsidRPr="0036723E">
              <w:rPr>
                <w:spacing w:val="-14"/>
                <w:w w:val="95"/>
                <w:sz w:val="15"/>
                <w:szCs w:val="15"/>
              </w:rPr>
              <w:t xml:space="preserve"> </w:t>
            </w:r>
            <w:r w:rsidRPr="0036723E">
              <w:rPr>
                <w:w w:val="95"/>
                <w:sz w:val="15"/>
                <w:szCs w:val="15"/>
              </w:rPr>
              <w:t>focus</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Perkins</w:t>
            </w:r>
            <w:r w:rsidRPr="0036723E">
              <w:rPr>
                <w:spacing w:val="-14"/>
                <w:w w:val="95"/>
                <w:sz w:val="15"/>
                <w:szCs w:val="15"/>
              </w:rPr>
              <w:t xml:space="preserve"> </w:t>
            </w:r>
            <w:r w:rsidRPr="0036723E">
              <w:rPr>
                <w:w w:val="95"/>
                <w:sz w:val="15"/>
                <w:szCs w:val="15"/>
              </w:rPr>
              <w:t>V.</w:t>
            </w:r>
            <w:r w:rsidRPr="0036723E">
              <w:rPr>
                <w:spacing w:val="-15"/>
                <w:w w:val="95"/>
                <w:sz w:val="15"/>
                <w:szCs w:val="15"/>
              </w:rPr>
              <w:t xml:space="preserve"> </w:t>
            </w:r>
            <w:r w:rsidRPr="0036723E">
              <w:rPr>
                <w:w w:val="95"/>
                <w:sz w:val="15"/>
                <w:szCs w:val="15"/>
              </w:rPr>
              <w:t>Work</w:t>
            </w:r>
            <w:r w:rsidR="00FC122C" w:rsidRPr="0036723E">
              <w:rPr>
                <w:w w:val="95"/>
                <w:sz w:val="15"/>
                <w:szCs w:val="15"/>
              </w:rPr>
              <w:t>-</w:t>
            </w:r>
            <w:r w:rsidRPr="0036723E">
              <w:rPr>
                <w:w w:val="95"/>
                <w:sz w:val="15"/>
                <w:szCs w:val="15"/>
              </w:rPr>
              <w:t>Based</w:t>
            </w:r>
            <w:r w:rsidRPr="0036723E">
              <w:rPr>
                <w:spacing w:val="-15"/>
                <w:w w:val="95"/>
                <w:sz w:val="15"/>
                <w:szCs w:val="15"/>
              </w:rPr>
              <w:t xml:space="preserve"> </w:t>
            </w:r>
            <w:r w:rsidRPr="0036723E">
              <w:rPr>
                <w:w w:val="95"/>
                <w:sz w:val="15"/>
                <w:szCs w:val="15"/>
              </w:rPr>
              <w:t>Learning</w:t>
            </w:r>
            <w:r w:rsidRPr="0036723E">
              <w:rPr>
                <w:spacing w:val="-14"/>
                <w:w w:val="95"/>
                <w:sz w:val="15"/>
                <w:szCs w:val="15"/>
              </w:rPr>
              <w:t xml:space="preserve"> </w:t>
            </w:r>
            <w:r w:rsidRPr="0036723E">
              <w:rPr>
                <w:w w:val="95"/>
                <w:sz w:val="15"/>
                <w:szCs w:val="15"/>
              </w:rPr>
              <w:t>plays</w:t>
            </w:r>
            <w:r w:rsidRPr="0036723E">
              <w:rPr>
                <w:spacing w:val="-15"/>
                <w:w w:val="95"/>
                <w:sz w:val="15"/>
                <w:szCs w:val="15"/>
              </w:rPr>
              <w:t xml:space="preserve"> </w:t>
            </w:r>
            <w:r w:rsidRPr="0036723E">
              <w:rPr>
                <w:w w:val="95"/>
                <w:sz w:val="15"/>
                <w:szCs w:val="15"/>
              </w:rPr>
              <w:t>an</w:t>
            </w:r>
            <w:r w:rsidRPr="0036723E">
              <w:rPr>
                <w:spacing w:val="-14"/>
                <w:w w:val="95"/>
                <w:sz w:val="15"/>
                <w:szCs w:val="15"/>
              </w:rPr>
              <w:t xml:space="preserve"> </w:t>
            </w:r>
            <w:r w:rsidRPr="0036723E">
              <w:rPr>
                <w:w w:val="95"/>
                <w:sz w:val="15"/>
                <w:szCs w:val="15"/>
              </w:rPr>
              <w:t xml:space="preserve">integral </w:t>
            </w:r>
            <w:r w:rsidRPr="0036723E">
              <w:rPr>
                <w:sz w:val="15"/>
                <w:szCs w:val="15"/>
              </w:rPr>
              <w:t>role</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improving</w:t>
            </w:r>
            <w:r w:rsidRPr="0036723E">
              <w:rPr>
                <w:spacing w:val="-23"/>
                <w:sz w:val="15"/>
                <w:szCs w:val="15"/>
              </w:rPr>
              <w:t xml:space="preserve"> </w:t>
            </w:r>
            <w:r w:rsidRPr="0036723E">
              <w:rPr>
                <w:sz w:val="15"/>
                <w:szCs w:val="15"/>
              </w:rPr>
              <w:t>career</w:t>
            </w:r>
            <w:r w:rsidRPr="0036723E">
              <w:rPr>
                <w:spacing w:val="-24"/>
                <w:sz w:val="15"/>
                <w:szCs w:val="15"/>
              </w:rPr>
              <w:t xml:space="preserve"> </w:t>
            </w:r>
            <w:r w:rsidRPr="0036723E">
              <w:rPr>
                <w:sz w:val="15"/>
                <w:szCs w:val="15"/>
              </w:rPr>
              <w:t>readiness</w:t>
            </w:r>
            <w:r w:rsidRPr="0036723E">
              <w:rPr>
                <w:spacing w:val="-23"/>
                <w:sz w:val="15"/>
                <w:szCs w:val="15"/>
              </w:rPr>
              <w:t xml:space="preserve"> </w:t>
            </w:r>
            <w:r w:rsidRPr="0036723E">
              <w:rPr>
                <w:sz w:val="15"/>
                <w:szCs w:val="15"/>
              </w:rPr>
              <w:t>and</w:t>
            </w:r>
            <w:r w:rsidRPr="0036723E">
              <w:rPr>
                <w:spacing w:val="-23"/>
                <w:sz w:val="15"/>
                <w:szCs w:val="15"/>
              </w:rPr>
              <w:t xml:space="preserve"> </w:t>
            </w:r>
            <w:r w:rsidRPr="0036723E">
              <w:rPr>
                <w:sz w:val="15"/>
                <w:szCs w:val="15"/>
              </w:rPr>
              <w:t>providing</w:t>
            </w:r>
            <w:r w:rsidRPr="0036723E">
              <w:rPr>
                <w:spacing w:val="-23"/>
                <w:sz w:val="15"/>
                <w:szCs w:val="15"/>
              </w:rPr>
              <w:t xml:space="preserve"> </w:t>
            </w:r>
            <w:r w:rsidRPr="0036723E">
              <w:rPr>
                <w:sz w:val="15"/>
                <w:szCs w:val="15"/>
              </w:rPr>
              <w:t>a</w:t>
            </w:r>
            <w:r w:rsidRPr="0036723E">
              <w:rPr>
                <w:spacing w:val="-24"/>
                <w:sz w:val="15"/>
                <w:szCs w:val="15"/>
              </w:rPr>
              <w:t xml:space="preserve"> </w:t>
            </w:r>
            <w:r w:rsidRPr="0036723E">
              <w:rPr>
                <w:sz w:val="15"/>
                <w:szCs w:val="15"/>
              </w:rPr>
              <w:t>pipeline</w:t>
            </w:r>
            <w:r w:rsidRPr="0036723E">
              <w:rPr>
                <w:spacing w:val="-23"/>
                <w:sz w:val="15"/>
                <w:szCs w:val="15"/>
              </w:rPr>
              <w:t xml:space="preserve"> </w:t>
            </w:r>
            <w:r w:rsidRPr="0036723E">
              <w:rPr>
                <w:sz w:val="15"/>
                <w:szCs w:val="15"/>
              </w:rPr>
              <w:t>of</w:t>
            </w:r>
            <w:r w:rsidRPr="0036723E">
              <w:rPr>
                <w:spacing w:val="-23"/>
                <w:sz w:val="15"/>
                <w:szCs w:val="15"/>
              </w:rPr>
              <w:t xml:space="preserve"> </w:t>
            </w:r>
            <w:r w:rsidRPr="0036723E">
              <w:rPr>
                <w:sz w:val="15"/>
                <w:szCs w:val="15"/>
              </w:rPr>
              <w:t>talent</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meet</w:t>
            </w:r>
            <w:r w:rsidRPr="0036723E">
              <w:rPr>
                <w:spacing w:val="-23"/>
                <w:sz w:val="15"/>
                <w:szCs w:val="15"/>
              </w:rPr>
              <w:t xml:space="preserve"> </w:t>
            </w:r>
            <w:r w:rsidRPr="0036723E">
              <w:rPr>
                <w:sz w:val="15"/>
                <w:szCs w:val="15"/>
              </w:rPr>
              <w:t>Virginia's</w:t>
            </w:r>
            <w:r w:rsidRPr="0036723E">
              <w:rPr>
                <w:spacing w:val="-24"/>
                <w:sz w:val="15"/>
                <w:szCs w:val="15"/>
              </w:rPr>
              <w:t xml:space="preserve"> </w:t>
            </w:r>
            <w:r w:rsidRPr="0036723E">
              <w:rPr>
                <w:sz w:val="15"/>
                <w:szCs w:val="15"/>
              </w:rPr>
              <w:t>workforce</w:t>
            </w:r>
            <w:r w:rsidRPr="0036723E">
              <w:rPr>
                <w:spacing w:val="-23"/>
                <w:sz w:val="15"/>
                <w:szCs w:val="15"/>
              </w:rPr>
              <w:t xml:space="preserve"> </w:t>
            </w:r>
            <w:r w:rsidRPr="0036723E">
              <w:rPr>
                <w:sz w:val="15"/>
                <w:szCs w:val="15"/>
              </w:rPr>
              <w:t>needs.</w:t>
            </w:r>
            <w:r w:rsidR="0036723E">
              <w:rPr>
                <w:sz w:val="15"/>
                <w:szCs w:val="15"/>
              </w:rPr>
              <w:t xml:space="preserve"> </w:t>
            </w:r>
            <w:r w:rsidRPr="0036723E">
              <w:rPr>
                <w:w w:val="95"/>
                <w:sz w:val="15"/>
                <w:szCs w:val="15"/>
              </w:rPr>
              <w:t>Several</w:t>
            </w:r>
            <w:r w:rsidRPr="0036723E">
              <w:rPr>
                <w:spacing w:val="-13"/>
                <w:w w:val="95"/>
                <w:sz w:val="15"/>
                <w:szCs w:val="15"/>
              </w:rPr>
              <w:t xml:space="preserve"> </w:t>
            </w:r>
            <w:r w:rsidRPr="0036723E">
              <w:rPr>
                <w:w w:val="95"/>
                <w:sz w:val="15"/>
                <w:szCs w:val="15"/>
              </w:rPr>
              <w:t>vital</w:t>
            </w:r>
            <w:r w:rsidRPr="0036723E">
              <w:rPr>
                <w:spacing w:val="-13"/>
                <w:w w:val="95"/>
                <w:sz w:val="15"/>
                <w:szCs w:val="15"/>
              </w:rPr>
              <w:t xml:space="preserve"> </w:t>
            </w:r>
            <w:r w:rsidRPr="0036723E">
              <w:rPr>
                <w:w w:val="95"/>
                <w:sz w:val="15"/>
                <w:szCs w:val="15"/>
              </w:rPr>
              <w:t>components</w:t>
            </w:r>
            <w:r w:rsidRPr="0036723E">
              <w:rPr>
                <w:spacing w:val="-13"/>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WBL</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Virginia</w:t>
            </w:r>
            <w:r w:rsidRPr="0036723E">
              <w:rPr>
                <w:spacing w:val="-12"/>
                <w:w w:val="95"/>
                <w:sz w:val="15"/>
                <w:szCs w:val="15"/>
              </w:rPr>
              <w:t xml:space="preserve"> </w:t>
            </w:r>
            <w:proofErr w:type="gramStart"/>
            <w:r w:rsidRPr="0036723E">
              <w:rPr>
                <w:w w:val="95"/>
                <w:sz w:val="15"/>
                <w:szCs w:val="15"/>
              </w:rPr>
              <w:t>were</w:t>
            </w:r>
            <w:r w:rsidRPr="0036723E">
              <w:rPr>
                <w:spacing w:val="-13"/>
                <w:w w:val="95"/>
                <w:sz w:val="15"/>
                <w:szCs w:val="15"/>
              </w:rPr>
              <w:t xml:space="preserve"> </w:t>
            </w:r>
            <w:r w:rsidRPr="0036723E">
              <w:rPr>
                <w:w w:val="95"/>
                <w:sz w:val="15"/>
                <w:szCs w:val="15"/>
              </w:rPr>
              <w:t>described</w:t>
            </w:r>
            <w:proofErr w:type="gramEnd"/>
            <w:r w:rsidRPr="0036723E">
              <w:rPr>
                <w:w w:val="95"/>
                <w:sz w:val="15"/>
                <w:szCs w:val="15"/>
              </w:rPr>
              <w:t>.</w:t>
            </w:r>
            <w:r w:rsidRPr="0036723E">
              <w:rPr>
                <w:spacing w:val="-13"/>
                <w:w w:val="95"/>
                <w:sz w:val="15"/>
                <w:szCs w:val="15"/>
              </w:rPr>
              <w:t xml:space="preserve"> </w:t>
            </w:r>
            <w:r w:rsidRPr="0036723E">
              <w:rPr>
                <w:w w:val="95"/>
                <w:sz w:val="15"/>
                <w:szCs w:val="15"/>
              </w:rPr>
              <w:t>An</w:t>
            </w:r>
            <w:r w:rsidRPr="0036723E">
              <w:rPr>
                <w:spacing w:val="-13"/>
                <w:w w:val="95"/>
                <w:sz w:val="15"/>
                <w:szCs w:val="15"/>
              </w:rPr>
              <w:t xml:space="preserve"> </w:t>
            </w:r>
            <w:r w:rsidRPr="0036723E">
              <w:rPr>
                <w:w w:val="95"/>
                <w:sz w:val="15"/>
                <w:szCs w:val="15"/>
              </w:rPr>
              <w:t>online</w:t>
            </w:r>
            <w:r w:rsidRPr="0036723E">
              <w:rPr>
                <w:spacing w:val="-12"/>
                <w:w w:val="95"/>
                <w:sz w:val="15"/>
                <w:szCs w:val="15"/>
              </w:rPr>
              <w:t xml:space="preserve"> </w:t>
            </w:r>
            <w:r w:rsidRPr="0036723E">
              <w:rPr>
                <w:w w:val="95"/>
                <w:sz w:val="15"/>
                <w:szCs w:val="15"/>
              </w:rPr>
              <w:t>management</w:t>
            </w:r>
            <w:r w:rsidRPr="0036723E">
              <w:rPr>
                <w:spacing w:val="-13"/>
                <w:w w:val="95"/>
                <w:sz w:val="15"/>
                <w:szCs w:val="15"/>
              </w:rPr>
              <w:t xml:space="preserve"> </w:t>
            </w:r>
            <w:r w:rsidRPr="0036723E">
              <w:rPr>
                <w:w w:val="95"/>
                <w:sz w:val="15"/>
                <w:szCs w:val="15"/>
              </w:rPr>
              <w:t>tool</w:t>
            </w:r>
            <w:r w:rsidRPr="0036723E">
              <w:rPr>
                <w:spacing w:val="-13"/>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 xml:space="preserve">assists </w:t>
            </w:r>
            <w:r w:rsidRPr="0036723E">
              <w:rPr>
                <w:sz w:val="15"/>
                <w:szCs w:val="15"/>
              </w:rPr>
              <w:t>with coordination, scheduling, and reporting outcomes is a priority. A system a</w:t>
            </w:r>
            <w:r w:rsidR="00361D6C" w:rsidRPr="0036723E">
              <w:rPr>
                <w:sz w:val="15"/>
                <w:szCs w:val="15"/>
              </w:rPr>
              <w:t>cc</w:t>
            </w:r>
            <w:r w:rsidRPr="0036723E">
              <w:rPr>
                <w:sz w:val="15"/>
                <w:szCs w:val="15"/>
              </w:rPr>
              <w:t>ess</w:t>
            </w:r>
            <w:r w:rsidR="00FC122C" w:rsidRPr="0036723E">
              <w:rPr>
                <w:sz w:val="15"/>
                <w:szCs w:val="15"/>
              </w:rPr>
              <w:t>i</w:t>
            </w:r>
            <w:r w:rsidR="00361D6C" w:rsidRPr="0036723E">
              <w:rPr>
                <w:sz w:val="15"/>
                <w:szCs w:val="15"/>
              </w:rPr>
              <w:t>ble</w:t>
            </w:r>
            <w:r w:rsidRPr="0036723E">
              <w:rPr>
                <w:sz w:val="15"/>
                <w:szCs w:val="15"/>
              </w:rPr>
              <w:t xml:space="preserve"> to teachers, counselors,</w:t>
            </w:r>
            <w:r w:rsidRPr="0036723E">
              <w:rPr>
                <w:spacing w:val="-27"/>
                <w:sz w:val="15"/>
                <w:szCs w:val="15"/>
              </w:rPr>
              <w:t xml:space="preserve"> </w:t>
            </w:r>
            <w:r w:rsidRPr="0036723E">
              <w:rPr>
                <w:sz w:val="15"/>
                <w:szCs w:val="15"/>
              </w:rPr>
              <w:t>students,</w:t>
            </w:r>
            <w:r w:rsidRPr="0036723E">
              <w:rPr>
                <w:spacing w:val="-27"/>
                <w:sz w:val="15"/>
                <w:szCs w:val="15"/>
              </w:rPr>
              <w:t xml:space="preserve"> </w:t>
            </w:r>
            <w:r w:rsidRPr="0036723E">
              <w:rPr>
                <w:sz w:val="15"/>
                <w:szCs w:val="15"/>
              </w:rPr>
              <w:t>employers,</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administrators</w:t>
            </w:r>
            <w:r w:rsidRPr="0036723E">
              <w:rPr>
                <w:spacing w:val="-26"/>
                <w:sz w:val="15"/>
                <w:szCs w:val="15"/>
              </w:rPr>
              <w:t xml:space="preserve"> </w:t>
            </w:r>
            <w:proofErr w:type="gramStart"/>
            <w:r w:rsidRPr="0036723E">
              <w:rPr>
                <w:sz w:val="15"/>
                <w:szCs w:val="15"/>
              </w:rPr>
              <w:t>is</w:t>
            </w:r>
            <w:r w:rsidRPr="0036723E">
              <w:rPr>
                <w:spacing w:val="-27"/>
                <w:sz w:val="15"/>
                <w:szCs w:val="15"/>
              </w:rPr>
              <w:t xml:space="preserve"> </w:t>
            </w:r>
            <w:r w:rsidRPr="0036723E">
              <w:rPr>
                <w:sz w:val="15"/>
                <w:szCs w:val="15"/>
              </w:rPr>
              <w:t>needed</w:t>
            </w:r>
            <w:proofErr w:type="gramEnd"/>
            <w:r w:rsidRPr="0036723E">
              <w:rPr>
                <w:sz w:val="15"/>
                <w:szCs w:val="15"/>
              </w:rPr>
              <w:t>.</w:t>
            </w:r>
            <w:r w:rsidRPr="0036723E">
              <w:rPr>
                <w:spacing w:val="-26"/>
                <w:sz w:val="15"/>
                <w:szCs w:val="15"/>
              </w:rPr>
              <w:t xml:space="preserve"> </w:t>
            </w:r>
            <w:r w:rsidRPr="0036723E">
              <w:rPr>
                <w:sz w:val="15"/>
                <w:szCs w:val="15"/>
              </w:rPr>
              <w:t>Staff</w:t>
            </w:r>
            <w:r w:rsidRPr="0036723E">
              <w:rPr>
                <w:spacing w:val="-27"/>
                <w:sz w:val="15"/>
                <w:szCs w:val="15"/>
              </w:rPr>
              <w:t xml:space="preserve"> </w:t>
            </w:r>
            <w:r w:rsidRPr="0036723E">
              <w:rPr>
                <w:sz w:val="15"/>
                <w:szCs w:val="15"/>
              </w:rPr>
              <w:t>to</w:t>
            </w:r>
            <w:r w:rsidRPr="0036723E">
              <w:rPr>
                <w:spacing w:val="-26"/>
                <w:sz w:val="15"/>
                <w:szCs w:val="15"/>
              </w:rPr>
              <w:t xml:space="preserve"> </w:t>
            </w:r>
            <w:r w:rsidRPr="0036723E">
              <w:rPr>
                <w:sz w:val="15"/>
                <w:szCs w:val="15"/>
              </w:rPr>
              <w:t>help</w:t>
            </w:r>
            <w:r w:rsidRPr="0036723E">
              <w:rPr>
                <w:spacing w:val="-27"/>
                <w:sz w:val="15"/>
                <w:szCs w:val="15"/>
              </w:rPr>
              <w:t xml:space="preserve"> </w:t>
            </w:r>
            <w:r w:rsidRPr="0036723E">
              <w:rPr>
                <w:sz w:val="15"/>
                <w:szCs w:val="15"/>
              </w:rPr>
              <w:t>coordinate</w:t>
            </w:r>
            <w:r w:rsidRPr="0036723E">
              <w:rPr>
                <w:spacing w:val="-26"/>
                <w:sz w:val="15"/>
                <w:szCs w:val="15"/>
              </w:rPr>
              <w:t xml:space="preserve"> </w:t>
            </w:r>
            <w:r w:rsidRPr="0036723E">
              <w:rPr>
                <w:sz w:val="15"/>
                <w:szCs w:val="15"/>
              </w:rPr>
              <w:t>at</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high</w:t>
            </w:r>
            <w:r w:rsidRPr="0036723E">
              <w:rPr>
                <w:spacing w:val="-26"/>
                <w:sz w:val="15"/>
                <w:szCs w:val="15"/>
              </w:rPr>
              <w:t xml:space="preserve"> </w:t>
            </w:r>
            <w:r w:rsidRPr="0036723E">
              <w:rPr>
                <w:sz w:val="15"/>
                <w:szCs w:val="15"/>
              </w:rPr>
              <w:t xml:space="preserve">school </w:t>
            </w:r>
            <w:r w:rsidRPr="0036723E">
              <w:rPr>
                <w:w w:val="95"/>
                <w:sz w:val="15"/>
                <w:szCs w:val="15"/>
              </w:rPr>
              <w:t>level</w:t>
            </w:r>
            <w:r w:rsidRPr="0036723E">
              <w:rPr>
                <w:spacing w:val="-15"/>
                <w:w w:val="95"/>
                <w:sz w:val="15"/>
                <w:szCs w:val="15"/>
              </w:rPr>
              <w:t xml:space="preserve"> </w:t>
            </w:r>
            <w:proofErr w:type="gramStart"/>
            <w:r w:rsidRPr="0036723E">
              <w:rPr>
                <w:w w:val="95"/>
                <w:sz w:val="15"/>
                <w:szCs w:val="15"/>
              </w:rPr>
              <w:t>are</w:t>
            </w:r>
            <w:r w:rsidRPr="0036723E">
              <w:rPr>
                <w:spacing w:val="-14"/>
                <w:w w:val="95"/>
                <w:sz w:val="15"/>
                <w:szCs w:val="15"/>
              </w:rPr>
              <w:t xml:space="preserve"> </w:t>
            </w:r>
            <w:r w:rsidRPr="0036723E">
              <w:rPr>
                <w:w w:val="95"/>
                <w:sz w:val="15"/>
                <w:szCs w:val="15"/>
              </w:rPr>
              <w:t>needed</w:t>
            </w:r>
            <w:proofErr w:type="gramEnd"/>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lead</w:t>
            </w:r>
            <w:r w:rsidRPr="0036723E">
              <w:rPr>
                <w:spacing w:val="-14"/>
                <w:w w:val="95"/>
                <w:sz w:val="15"/>
                <w:szCs w:val="15"/>
              </w:rPr>
              <w:t xml:space="preserve"> </w:t>
            </w:r>
            <w:r w:rsidRPr="0036723E">
              <w:rPr>
                <w:w w:val="95"/>
                <w:sz w:val="15"/>
                <w:szCs w:val="15"/>
              </w:rPr>
              <w:t>this</w:t>
            </w:r>
            <w:r w:rsidRPr="0036723E">
              <w:rPr>
                <w:spacing w:val="-14"/>
                <w:w w:val="95"/>
                <w:sz w:val="15"/>
                <w:szCs w:val="15"/>
              </w:rPr>
              <w:t xml:space="preserve"> </w:t>
            </w:r>
            <w:r w:rsidRPr="0036723E">
              <w:rPr>
                <w:w w:val="95"/>
                <w:sz w:val="15"/>
                <w:szCs w:val="15"/>
              </w:rPr>
              <w:t>effort.</w:t>
            </w:r>
            <w:r w:rsidRPr="0036723E">
              <w:rPr>
                <w:spacing w:val="-14"/>
                <w:w w:val="95"/>
                <w:sz w:val="15"/>
                <w:szCs w:val="15"/>
              </w:rPr>
              <w:t xml:space="preserve"> </w:t>
            </w:r>
            <w:r w:rsidRPr="0036723E">
              <w:rPr>
                <w:w w:val="95"/>
                <w:sz w:val="15"/>
                <w:szCs w:val="15"/>
              </w:rPr>
              <w:t>Professional</w:t>
            </w:r>
            <w:r w:rsidRPr="0036723E">
              <w:rPr>
                <w:spacing w:val="-15"/>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is</w:t>
            </w:r>
            <w:r w:rsidRPr="0036723E">
              <w:rPr>
                <w:spacing w:val="-14"/>
                <w:w w:val="95"/>
                <w:sz w:val="15"/>
                <w:szCs w:val="15"/>
              </w:rPr>
              <w:t xml:space="preserve"> </w:t>
            </w:r>
            <w:r w:rsidRPr="0036723E">
              <w:rPr>
                <w:w w:val="95"/>
                <w:sz w:val="15"/>
                <w:szCs w:val="15"/>
              </w:rPr>
              <w:t>key</w:t>
            </w:r>
            <w:r w:rsidRPr="0036723E">
              <w:rPr>
                <w:spacing w:val="-14"/>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would</w:t>
            </w:r>
            <w:r w:rsidRPr="0036723E">
              <w:rPr>
                <w:spacing w:val="-14"/>
                <w:w w:val="95"/>
                <w:sz w:val="15"/>
                <w:szCs w:val="15"/>
              </w:rPr>
              <w:t xml:space="preserve"> </w:t>
            </w:r>
            <w:r w:rsidRPr="0036723E">
              <w:rPr>
                <w:w w:val="95"/>
                <w:sz w:val="15"/>
                <w:szCs w:val="15"/>
              </w:rPr>
              <w:t>benefit</w:t>
            </w:r>
            <w:r w:rsidRPr="0036723E">
              <w:rPr>
                <w:spacing w:val="-14"/>
                <w:w w:val="95"/>
                <w:sz w:val="15"/>
                <w:szCs w:val="15"/>
              </w:rPr>
              <w:t xml:space="preserve"> </w:t>
            </w:r>
            <w:r w:rsidRPr="0036723E">
              <w:rPr>
                <w:w w:val="95"/>
                <w:sz w:val="15"/>
                <w:szCs w:val="15"/>
              </w:rPr>
              <w:t>with</w:t>
            </w:r>
            <w:r w:rsidRPr="0036723E">
              <w:rPr>
                <w:spacing w:val="-15"/>
                <w:w w:val="95"/>
                <w:sz w:val="15"/>
                <w:szCs w:val="15"/>
              </w:rPr>
              <w:t xml:space="preserve"> </w:t>
            </w:r>
            <w:r w:rsidRPr="0036723E">
              <w:rPr>
                <w:w w:val="95"/>
                <w:sz w:val="15"/>
                <w:szCs w:val="15"/>
              </w:rPr>
              <w:t>increased</w:t>
            </w:r>
            <w:r w:rsidRPr="0036723E">
              <w:rPr>
                <w:spacing w:val="-14"/>
                <w:w w:val="95"/>
                <w:sz w:val="15"/>
                <w:szCs w:val="15"/>
              </w:rPr>
              <w:t xml:space="preserve"> </w:t>
            </w:r>
            <w:r w:rsidRPr="0036723E">
              <w:rPr>
                <w:w w:val="95"/>
                <w:sz w:val="15"/>
                <w:szCs w:val="15"/>
              </w:rPr>
              <w:t>funds</w:t>
            </w:r>
            <w:r w:rsidRPr="0036723E">
              <w:rPr>
                <w:spacing w:val="-14"/>
                <w:w w:val="95"/>
                <w:sz w:val="15"/>
                <w:szCs w:val="15"/>
              </w:rPr>
              <w:t xml:space="preserve"> </w:t>
            </w:r>
            <w:r w:rsidRPr="0036723E">
              <w:rPr>
                <w:w w:val="95"/>
                <w:sz w:val="15"/>
                <w:szCs w:val="15"/>
              </w:rPr>
              <w:t xml:space="preserve">by </w:t>
            </w:r>
            <w:r w:rsidRPr="0036723E">
              <w:rPr>
                <w:sz w:val="15"/>
                <w:szCs w:val="15"/>
              </w:rPr>
              <w:t>modifying</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split</w:t>
            </w:r>
            <w:r w:rsidRPr="0036723E">
              <w:rPr>
                <w:spacing w:val="-7"/>
                <w:sz w:val="15"/>
                <w:szCs w:val="15"/>
              </w:rPr>
              <w:t xml:space="preserve"> </w:t>
            </w:r>
            <w:r w:rsidRPr="0036723E">
              <w:rPr>
                <w:sz w:val="15"/>
                <w:szCs w:val="15"/>
              </w:rPr>
              <w:t>in</w:t>
            </w:r>
            <w:r w:rsidRPr="0036723E">
              <w:rPr>
                <w:spacing w:val="-6"/>
                <w:sz w:val="15"/>
                <w:szCs w:val="15"/>
              </w:rPr>
              <w:t xml:space="preserve"> </w:t>
            </w:r>
            <w:r w:rsidRPr="0036723E">
              <w:rPr>
                <w:sz w:val="15"/>
                <w:szCs w:val="15"/>
              </w:rPr>
              <w:t>favor</w:t>
            </w:r>
            <w:r w:rsidRPr="0036723E">
              <w:rPr>
                <w:spacing w:val="-6"/>
                <w:sz w:val="15"/>
                <w:szCs w:val="15"/>
              </w:rPr>
              <w:t xml:space="preserve"> </w:t>
            </w:r>
            <w:r w:rsidRPr="0036723E">
              <w:rPr>
                <w:sz w:val="15"/>
                <w:szCs w:val="15"/>
              </w:rPr>
              <w:t>of</w:t>
            </w:r>
            <w:r w:rsidRPr="0036723E">
              <w:rPr>
                <w:spacing w:val="-7"/>
                <w:sz w:val="15"/>
                <w:szCs w:val="15"/>
              </w:rPr>
              <w:t xml:space="preserve"> </w:t>
            </w:r>
            <w:r w:rsidRPr="0036723E">
              <w:rPr>
                <w:sz w:val="15"/>
                <w:szCs w:val="15"/>
              </w:rPr>
              <w:t>secondary</w:t>
            </w:r>
            <w:r w:rsidRPr="0036723E">
              <w:rPr>
                <w:spacing w:val="-6"/>
                <w:sz w:val="15"/>
                <w:szCs w:val="15"/>
              </w:rPr>
              <w:t xml:space="preserve"> </w:t>
            </w:r>
            <w:r w:rsidRPr="0036723E">
              <w:rPr>
                <w:sz w:val="15"/>
                <w:szCs w:val="15"/>
              </w:rPr>
              <w:t>education.</w:t>
            </w:r>
          </w:p>
        </w:tc>
      </w:tr>
      <w:tr w:rsidR="00E41448" w14:paraId="08FE6CFA" w14:textId="77777777" w:rsidTr="00125A77">
        <w:trPr>
          <w:trHeight w:val="544"/>
        </w:trPr>
        <w:tc>
          <w:tcPr>
            <w:tcW w:w="3870" w:type="dxa"/>
          </w:tcPr>
          <w:p w14:paraId="74311F38" w14:textId="77777777" w:rsidR="00E41448" w:rsidRDefault="00E41448" w:rsidP="00125A77">
            <w:pPr>
              <w:pStyle w:val="TableParagraph"/>
              <w:ind w:left="268"/>
              <w:rPr>
                <w:sz w:val="15"/>
              </w:rPr>
            </w:pPr>
            <w:r>
              <w:rPr>
                <w:sz w:val="15"/>
              </w:rPr>
              <w:t>Nathaniel Cochran</w:t>
            </w:r>
          </w:p>
        </w:tc>
        <w:tc>
          <w:tcPr>
            <w:tcW w:w="2970" w:type="dxa"/>
          </w:tcPr>
          <w:p w14:paraId="1B879D0F" w14:textId="77777777" w:rsidR="00E41448" w:rsidRDefault="00E41448" w:rsidP="00E41448">
            <w:pPr>
              <w:pStyle w:val="TableParagraph"/>
              <w:rPr>
                <w:sz w:val="15"/>
              </w:rPr>
            </w:pPr>
            <w:r>
              <w:rPr>
                <w:sz w:val="15"/>
              </w:rPr>
              <w:t>Split</w:t>
            </w:r>
          </w:p>
        </w:tc>
        <w:tc>
          <w:tcPr>
            <w:tcW w:w="7561" w:type="dxa"/>
          </w:tcPr>
          <w:p w14:paraId="3CA109B6" w14:textId="77777777" w:rsidR="00E41448" w:rsidRPr="0036723E" w:rsidRDefault="00E41448" w:rsidP="0036723E">
            <w:pPr>
              <w:pStyle w:val="TableParagraph"/>
              <w:spacing w:before="48" w:line="208" w:lineRule="auto"/>
              <w:ind w:right="90"/>
              <w:rPr>
                <w:sz w:val="15"/>
                <w:szCs w:val="15"/>
              </w:rPr>
            </w:pPr>
            <w:r w:rsidRPr="0036723E">
              <w:rPr>
                <w:sz w:val="15"/>
                <w:szCs w:val="15"/>
              </w:rPr>
              <w:t>Shared</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personal</w:t>
            </w:r>
            <w:r w:rsidRPr="0036723E">
              <w:rPr>
                <w:spacing w:val="-23"/>
                <w:sz w:val="15"/>
                <w:szCs w:val="15"/>
              </w:rPr>
              <w:t xml:space="preserve"> </w:t>
            </w:r>
            <w:r w:rsidRPr="0036723E">
              <w:rPr>
                <w:sz w:val="15"/>
                <w:szCs w:val="15"/>
              </w:rPr>
              <w:t>story</w:t>
            </w:r>
            <w:r w:rsidRPr="0036723E">
              <w:rPr>
                <w:spacing w:val="-24"/>
                <w:sz w:val="15"/>
                <w:szCs w:val="15"/>
              </w:rPr>
              <w:t xml:space="preserve"> </w:t>
            </w:r>
            <w:r w:rsidRPr="0036723E">
              <w:rPr>
                <w:sz w:val="15"/>
                <w:szCs w:val="15"/>
              </w:rPr>
              <w:t>as</w:t>
            </w:r>
            <w:r w:rsidRPr="0036723E">
              <w:rPr>
                <w:spacing w:val="-23"/>
                <w:sz w:val="15"/>
                <w:szCs w:val="15"/>
              </w:rPr>
              <w:t xml:space="preserve"> </w:t>
            </w:r>
            <w:r w:rsidRPr="0036723E">
              <w:rPr>
                <w:sz w:val="15"/>
                <w:szCs w:val="15"/>
              </w:rPr>
              <w:t>a</w:t>
            </w:r>
            <w:r w:rsidRPr="0036723E">
              <w:rPr>
                <w:spacing w:val="-24"/>
                <w:sz w:val="15"/>
                <w:szCs w:val="15"/>
              </w:rPr>
              <w:t xml:space="preserve"> </w:t>
            </w:r>
            <w:r w:rsidRPr="0036723E">
              <w:rPr>
                <w:sz w:val="15"/>
                <w:szCs w:val="15"/>
              </w:rPr>
              <w:t>plumbing</w:t>
            </w:r>
            <w:r w:rsidRPr="0036723E">
              <w:rPr>
                <w:spacing w:val="-23"/>
                <w:sz w:val="15"/>
                <w:szCs w:val="15"/>
              </w:rPr>
              <w:t xml:space="preserve"> </w:t>
            </w:r>
            <w:r w:rsidRPr="0036723E">
              <w:rPr>
                <w:sz w:val="15"/>
                <w:szCs w:val="15"/>
              </w:rPr>
              <w:t>and</w:t>
            </w:r>
            <w:r w:rsidRPr="0036723E">
              <w:rPr>
                <w:spacing w:val="-24"/>
                <w:sz w:val="15"/>
                <w:szCs w:val="15"/>
              </w:rPr>
              <w:t xml:space="preserve"> </w:t>
            </w:r>
            <w:r w:rsidRPr="0036723E">
              <w:rPr>
                <w:sz w:val="15"/>
                <w:szCs w:val="15"/>
              </w:rPr>
              <w:t>HVAC</w:t>
            </w:r>
            <w:r w:rsidRPr="0036723E">
              <w:rPr>
                <w:spacing w:val="-23"/>
                <w:sz w:val="15"/>
                <w:szCs w:val="15"/>
              </w:rPr>
              <w:t xml:space="preserve"> </w:t>
            </w:r>
            <w:r w:rsidRPr="0036723E">
              <w:rPr>
                <w:sz w:val="15"/>
                <w:szCs w:val="15"/>
              </w:rPr>
              <w:t>contractor</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support</w:t>
            </w:r>
            <w:r w:rsidRPr="0036723E">
              <w:rPr>
                <w:spacing w:val="-24"/>
                <w:sz w:val="15"/>
                <w:szCs w:val="15"/>
              </w:rPr>
              <w:t xml:space="preserve"> </w:t>
            </w:r>
            <w:r w:rsidRPr="0036723E">
              <w:rPr>
                <w:sz w:val="15"/>
                <w:szCs w:val="15"/>
              </w:rPr>
              <w:t>of</w:t>
            </w:r>
            <w:r w:rsidRPr="0036723E">
              <w:rPr>
                <w:spacing w:val="-23"/>
                <w:sz w:val="15"/>
                <w:szCs w:val="15"/>
              </w:rPr>
              <w:t xml:space="preserve"> </w:t>
            </w:r>
            <w:r w:rsidRPr="0036723E">
              <w:rPr>
                <w:sz w:val="15"/>
                <w:szCs w:val="15"/>
              </w:rPr>
              <w:t>maintaining</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current</w:t>
            </w:r>
            <w:r w:rsidRPr="0036723E">
              <w:rPr>
                <w:spacing w:val="-24"/>
                <w:sz w:val="15"/>
                <w:szCs w:val="15"/>
              </w:rPr>
              <w:t xml:space="preserve"> </w:t>
            </w:r>
            <w:r w:rsidRPr="0036723E">
              <w:rPr>
                <w:sz w:val="15"/>
                <w:szCs w:val="15"/>
              </w:rPr>
              <w:t>split</w:t>
            </w:r>
            <w:r w:rsidRPr="0036723E">
              <w:rPr>
                <w:spacing w:val="-23"/>
                <w:sz w:val="15"/>
                <w:szCs w:val="15"/>
              </w:rPr>
              <w:t xml:space="preserve"> </w:t>
            </w:r>
            <w:r w:rsidRPr="0036723E">
              <w:rPr>
                <w:sz w:val="15"/>
                <w:szCs w:val="15"/>
              </w:rPr>
              <w:t xml:space="preserve">to </w:t>
            </w:r>
            <w:r w:rsidRPr="0036723E">
              <w:rPr>
                <w:w w:val="95"/>
                <w:sz w:val="15"/>
                <w:szCs w:val="15"/>
              </w:rPr>
              <w:t>support</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growing</w:t>
            </w:r>
            <w:r w:rsidRPr="0036723E">
              <w:rPr>
                <w:spacing w:val="-14"/>
                <w:w w:val="95"/>
                <w:sz w:val="15"/>
                <w:szCs w:val="15"/>
              </w:rPr>
              <w:t xml:space="preserve"> </w:t>
            </w:r>
            <w:r w:rsidRPr="0036723E">
              <w:rPr>
                <w:w w:val="95"/>
                <w:sz w:val="15"/>
                <w:szCs w:val="15"/>
              </w:rPr>
              <w:t>demand</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trades</w:t>
            </w:r>
            <w:r w:rsidRPr="0036723E">
              <w:rPr>
                <w:spacing w:val="-14"/>
                <w:w w:val="95"/>
                <w:sz w:val="15"/>
                <w:szCs w:val="15"/>
              </w:rPr>
              <w:t xml:space="preserve"> </w:t>
            </w:r>
            <w:r w:rsidRPr="0036723E">
              <w:rPr>
                <w:w w:val="95"/>
                <w:sz w:val="15"/>
                <w:szCs w:val="15"/>
              </w:rPr>
              <w:t>programs.</w:t>
            </w:r>
            <w:r w:rsidRPr="0036723E">
              <w:rPr>
                <w:spacing w:val="-15"/>
                <w:w w:val="95"/>
                <w:sz w:val="15"/>
                <w:szCs w:val="15"/>
              </w:rPr>
              <w:t xml:space="preserve"> </w:t>
            </w:r>
            <w:r w:rsidRPr="0036723E">
              <w:rPr>
                <w:w w:val="95"/>
                <w:sz w:val="15"/>
                <w:szCs w:val="15"/>
              </w:rPr>
              <w:t>Funding</w:t>
            </w:r>
            <w:r w:rsidRPr="0036723E">
              <w:rPr>
                <w:spacing w:val="-15"/>
                <w:w w:val="95"/>
                <w:sz w:val="15"/>
                <w:szCs w:val="15"/>
              </w:rPr>
              <w:t xml:space="preserve"> </w:t>
            </w:r>
            <w:r w:rsidRPr="0036723E">
              <w:rPr>
                <w:w w:val="95"/>
                <w:sz w:val="15"/>
                <w:szCs w:val="15"/>
              </w:rPr>
              <w:t>should</w:t>
            </w:r>
            <w:r w:rsidRPr="0036723E">
              <w:rPr>
                <w:spacing w:val="-14"/>
                <w:w w:val="95"/>
                <w:sz w:val="15"/>
                <w:szCs w:val="15"/>
              </w:rPr>
              <w:t xml:space="preserve"> </w:t>
            </w:r>
            <w:r w:rsidRPr="0036723E">
              <w:rPr>
                <w:w w:val="95"/>
                <w:sz w:val="15"/>
                <w:szCs w:val="15"/>
              </w:rPr>
              <w:t>increase</w:t>
            </w:r>
            <w:r w:rsidRPr="0036723E">
              <w:rPr>
                <w:spacing w:val="-15"/>
                <w:w w:val="95"/>
                <w:sz w:val="15"/>
                <w:szCs w:val="15"/>
              </w:rPr>
              <w:t xml:space="preserve"> </w:t>
            </w:r>
            <w:r w:rsidRPr="0036723E">
              <w:rPr>
                <w:w w:val="95"/>
                <w:sz w:val="15"/>
                <w:szCs w:val="15"/>
              </w:rPr>
              <w:t>at</w:t>
            </w:r>
            <w:r w:rsidRPr="0036723E">
              <w:rPr>
                <w:spacing w:val="-15"/>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secondary</w:t>
            </w:r>
            <w:r w:rsidRPr="0036723E">
              <w:rPr>
                <w:spacing w:val="-15"/>
                <w:w w:val="95"/>
                <w:sz w:val="15"/>
                <w:szCs w:val="15"/>
              </w:rPr>
              <w:t xml:space="preserve"> </w:t>
            </w:r>
            <w:r w:rsidRPr="0036723E">
              <w:rPr>
                <w:w w:val="95"/>
                <w:sz w:val="15"/>
                <w:szCs w:val="15"/>
              </w:rPr>
              <w:t>level,</w:t>
            </w:r>
            <w:r w:rsidRPr="0036723E">
              <w:rPr>
                <w:spacing w:val="-15"/>
                <w:w w:val="95"/>
                <w:sz w:val="15"/>
                <w:szCs w:val="15"/>
              </w:rPr>
              <w:t xml:space="preserve"> </w:t>
            </w:r>
            <w:r w:rsidRPr="0036723E">
              <w:rPr>
                <w:w w:val="95"/>
                <w:sz w:val="15"/>
                <w:szCs w:val="15"/>
              </w:rPr>
              <w:t>rather</w:t>
            </w:r>
            <w:r w:rsidRPr="0036723E">
              <w:rPr>
                <w:spacing w:val="-14"/>
                <w:w w:val="95"/>
                <w:sz w:val="15"/>
                <w:szCs w:val="15"/>
              </w:rPr>
              <w:t xml:space="preserve"> </w:t>
            </w:r>
            <w:r w:rsidRPr="0036723E">
              <w:rPr>
                <w:w w:val="95"/>
                <w:sz w:val="15"/>
                <w:szCs w:val="15"/>
              </w:rPr>
              <w:t xml:space="preserve">than </w:t>
            </w:r>
            <w:r w:rsidRPr="0036723E">
              <w:rPr>
                <w:sz w:val="15"/>
                <w:szCs w:val="15"/>
              </w:rPr>
              <w:t>push</w:t>
            </w:r>
            <w:r w:rsidRPr="0036723E">
              <w:rPr>
                <w:spacing w:val="-12"/>
                <w:sz w:val="15"/>
                <w:szCs w:val="15"/>
              </w:rPr>
              <w:t xml:space="preserve"> </w:t>
            </w:r>
            <w:r w:rsidRPr="0036723E">
              <w:rPr>
                <w:sz w:val="15"/>
                <w:szCs w:val="15"/>
              </w:rPr>
              <w:t>forward</w:t>
            </w:r>
            <w:r w:rsidRPr="0036723E">
              <w:rPr>
                <w:spacing w:val="-12"/>
                <w:sz w:val="15"/>
                <w:szCs w:val="15"/>
              </w:rPr>
              <w:t xml:space="preserve"> </w:t>
            </w:r>
            <w:r w:rsidRPr="0036723E">
              <w:rPr>
                <w:sz w:val="15"/>
                <w:szCs w:val="15"/>
              </w:rPr>
              <w:t>for</w:t>
            </w:r>
            <w:r w:rsidRPr="0036723E">
              <w:rPr>
                <w:spacing w:val="-11"/>
                <w:sz w:val="15"/>
                <w:szCs w:val="15"/>
              </w:rPr>
              <w:t xml:space="preserve"> </w:t>
            </w:r>
            <w:r w:rsidRPr="0036723E">
              <w:rPr>
                <w:sz w:val="15"/>
                <w:szCs w:val="15"/>
              </w:rPr>
              <w:t>people</w:t>
            </w:r>
            <w:r w:rsidRPr="0036723E">
              <w:rPr>
                <w:spacing w:val="-12"/>
                <w:sz w:val="15"/>
                <w:szCs w:val="15"/>
              </w:rPr>
              <w:t xml:space="preserve"> </w:t>
            </w:r>
            <w:proofErr w:type="gramStart"/>
            <w:r w:rsidRPr="0036723E">
              <w:rPr>
                <w:sz w:val="15"/>
                <w:szCs w:val="15"/>
              </w:rPr>
              <w:t>to</w:t>
            </w:r>
            <w:r w:rsidRPr="0036723E">
              <w:rPr>
                <w:spacing w:val="-12"/>
                <w:sz w:val="15"/>
                <w:szCs w:val="15"/>
              </w:rPr>
              <w:t xml:space="preserve"> </w:t>
            </w:r>
            <w:r w:rsidRPr="0036723E">
              <w:rPr>
                <w:sz w:val="15"/>
                <w:szCs w:val="15"/>
              </w:rPr>
              <w:t>possibly</w:t>
            </w:r>
            <w:r w:rsidRPr="0036723E">
              <w:rPr>
                <w:spacing w:val="-11"/>
                <w:sz w:val="15"/>
                <w:szCs w:val="15"/>
              </w:rPr>
              <w:t xml:space="preserve"> </w:t>
            </w:r>
            <w:r w:rsidRPr="0036723E">
              <w:rPr>
                <w:sz w:val="15"/>
                <w:szCs w:val="15"/>
              </w:rPr>
              <w:t>take</w:t>
            </w:r>
            <w:proofErr w:type="gramEnd"/>
            <w:r w:rsidRPr="0036723E">
              <w:rPr>
                <w:spacing w:val="-12"/>
                <w:sz w:val="15"/>
                <w:szCs w:val="15"/>
              </w:rPr>
              <w:t xml:space="preserve"> </w:t>
            </w:r>
            <w:r w:rsidRPr="0036723E">
              <w:rPr>
                <w:sz w:val="15"/>
                <w:szCs w:val="15"/>
              </w:rPr>
              <w:t>on</w:t>
            </w:r>
            <w:r w:rsidRPr="0036723E">
              <w:rPr>
                <w:spacing w:val="-11"/>
                <w:sz w:val="15"/>
                <w:szCs w:val="15"/>
              </w:rPr>
              <w:t xml:space="preserve"> </w:t>
            </w:r>
            <w:r w:rsidRPr="0036723E">
              <w:rPr>
                <w:sz w:val="15"/>
                <w:szCs w:val="15"/>
              </w:rPr>
              <w:t>debt</w:t>
            </w:r>
            <w:r w:rsidRPr="0036723E">
              <w:rPr>
                <w:spacing w:val="-12"/>
                <w:sz w:val="15"/>
                <w:szCs w:val="15"/>
              </w:rPr>
              <w:t xml:space="preserve"> </w:t>
            </w:r>
            <w:r w:rsidRPr="0036723E">
              <w:rPr>
                <w:sz w:val="15"/>
                <w:szCs w:val="15"/>
              </w:rPr>
              <w:t>for</w:t>
            </w:r>
            <w:r w:rsidRPr="0036723E">
              <w:rPr>
                <w:spacing w:val="-12"/>
                <w:sz w:val="15"/>
                <w:szCs w:val="15"/>
              </w:rPr>
              <w:t xml:space="preserve"> </w:t>
            </w:r>
            <w:r w:rsidRPr="0036723E">
              <w:rPr>
                <w:sz w:val="15"/>
                <w:szCs w:val="15"/>
              </w:rPr>
              <w:t>an</w:t>
            </w:r>
            <w:r w:rsidRPr="0036723E">
              <w:rPr>
                <w:spacing w:val="-11"/>
                <w:sz w:val="15"/>
                <w:szCs w:val="15"/>
              </w:rPr>
              <w:t xml:space="preserve"> </w:t>
            </w:r>
            <w:r w:rsidRPr="0036723E">
              <w:rPr>
                <w:sz w:val="15"/>
                <w:szCs w:val="15"/>
              </w:rPr>
              <w:t>uncertain</w:t>
            </w:r>
            <w:r w:rsidRPr="0036723E">
              <w:rPr>
                <w:spacing w:val="-12"/>
                <w:sz w:val="15"/>
                <w:szCs w:val="15"/>
              </w:rPr>
              <w:t xml:space="preserve"> </w:t>
            </w:r>
            <w:r w:rsidRPr="0036723E">
              <w:rPr>
                <w:sz w:val="15"/>
                <w:szCs w:val="15"/>
              </w:rPr>
              <w:t>future</w:t>
            </w:r>
            <w:r w:rsidRPr="0036723E">
              <w:rPr>
                <w:spacing w:val="-12"/>
                <w:sz w:val="15"/>
                <w:szCs w:val="15"/>
              </w:rPr>
              <w:t xml:space="preserve"> </w:t>
            </w:r>
            <w:r w:rsidRPr="0036723E">
              <w:rPr>
                <w:sz w:val="15"/>
                <w:szCs w:val="15"/>
              </w:rPr>
              <w:t>after</w:t>
            </w:r>
            <w:r w:rsidRPr="0036723E">
              <w:rPr>
                <w:spacing w:val="-11"/>
                <w:sz w:val="15"/>
                <w:szCs w:val="15"/>
              </w:rPr>
              <w:t xml:space="preserve"> </w:t>
            </w:r>
            <w:r w:rsidRPr="0036723E">
              <w:rPr>
                <w:sz w:val="15"/>
                <w:szCs w:val="15"/>
              </w:rPr>
              <w:t>college.</w:t>
            </w:r>
          </w:p>
        </w:tc>
      </w:tr>
      <w:tr w:rsidR="00E41448" w14:paraId="28FD5234" w14:textId="77777777" w:rsidTr="00125A77">
        <w:trPr>
          <w:trHeight w:val="694"/>
        </w:trPr>
        <w:tc>
          <w:tcPr>
            <w:tcW w:w="3870" w:type="dxa"/>
          </w:tcPr>
          <w:p w14:paraId="23A76ED7" w14:textId="77777777" w:rsidR="00E41448" w:rsidRDefault="00E41448" w:rsidP="00125A77">
            <w:pPr>
              <w:pStyle w:val="TableParagraph"/>
              <w:ind w:left="268"/>
              <w:rPr>
                <w:sz w:val="15"/>
              </w:rPr>
            </w:pPr>
            <w:r>
              <w:rPr>
                <w:sz w:val="15"/>
              </w:rPr>
              <w:t>Eddie Stevens</w:t>
            </w:r>
          </w:p>
        </w:tc>
        <w:tc>
          <w:tcPr>
            <w:tcW w:w="2970" w:type="dxa"/>
          </w:tcPr>
          <w:p w14:paraId="6953F489" w14:textId="77777777" w:rsidR="00E41448" w:rsidRDefault="00E41448" w:rsidP="00E41448">
            <w:pPr>
              <w:pStyle w:val="TableParagraph"/>
              <w:rPr>
                <w:sz w:val="15"/>
              </w:rPr>
            </w:pPr>
            <w:r>
              <w:rPr>
                <w:sz w:val="15"/>
              </w:rPr>
              <w:t>Split</w:t>
            </w:r>
          </w:p>
        </w:tc>
        <w:tc>
          <w:tcPr>
            <w:tcW w:w="7561" w:type="dxa"/>
          </w:tcPr>
          <w:p w14:paraId="54D92215" w14:textId="58EC9304" w:rsidR="00E41448" w:rsidRPr="0036723E" w:rsidRDefault="00E41448" w:rsidP="0036723E">
            <w:pPr>
              <w:pStyle w:val="TableParagraph"/>
              <w:spacing w:before="48" w:line="208" w:lineRule="auto"/>
              <w:ind w:right="90"/>
              <w:rPr>
                <w:sz w:val="15"/>
                <w:szCs w:val="15"/>
              </w:rPr>
            </w:pPr>
            <w:r w:rsidRPr="0036723E">
              <w:rPr>
                <w:w w:val="95"/>
                <w:sz w:val="15"/>
                <w:szCs w:val="15"/>
              </w:rPr>
              <w:t>Presented</w:t>
            </w:r>
            <w:r w:rsidRPr="0036723E">
              <w:rPr>
                <w:spacing w:val="-17"/>
                <w:w w:val="95"/>
                <w:sz w:val="15"/>
                <w:szCs w:val="15"/>
              </w:rPr>
              <w:t xml:space="preserve"> </w:t>
            </w:r>
            <w:r w:rsidRPr="0036723E">
              <w:rPr>
                <w:w w:val="95"/>
                <w:sz w:val="15"/>
                <w:szCs w:val="15"/>
              </w:rPr>
              <w:t>comments</w:t>
            </w:r>
            <w:r w:rsidRPr="0036723E">
              <w:rPr>
                <w:spacing w:val="-17"/>
                <w:w w:val="95"/>
                <w:sz w:val="15"/>
                <w:szCs w:val="15"/>
              </w:rPr>
              <w:t xml:space="preserve"> </w:t>
            </w:r>
            <w:r w:rsidRPr="0036723E">
              <w:rPr>
                <w:w w:val="95"/>
                <w:sz w:val="15"/>
                <w:szCs w:val="15"/>
              </w:rPr>
              <w:t>as</w:t>
            </w:r>
            <w:r w:rsidRPr="0036723E">
              <w:rPr>
                <w:spacing w:val="-17"/>
                <w:w w:val="95"/>
                <w:sz w:val="15"/>
                <w:szCs w:val="15"/>
              </w:rPr>
              <w:t xml:space="preserve"> </w:t>
            </w:r>
            <w:r w:rsidRPr="0036723E">
              <w:rPr>
                <w:w w:val="95"/>
                <w:sz w:val="15"/>
                <w:szCs w:val="15"/>
              </w:rPr>
              <w:t>a</w:t>
            </w:r>
            <w:r w:rsidRPr="0036723E">
              <w:rPr>
                <w:spacing w:val="-17"/>
                <w:w w:val="95"/>
                <w:sz w:val="15"/>
                <w:szCs w:val="15"/>
              </w:rPr>
              <w:t xml:space="preserve"> </w:t>
            </w:r>
            <w:r w:rsidRPr="0036723E">
              <w:rPr>
                <w:w w:val="95"/>
                <w:sz w:val="15"/>
                <w:szCs w:val="15"/>
              </w:rPr>
              <w:t>passionate</w:t>
            </w:r>
            <w:r w:rsidRPr="0036723E">
              <w:rPr>
                <w:spacing w:val="-17"/>
                <w:w w:val="95"/>
                <w:sz w:val="15"/>
                <w:szCs w:val="15"/>
              </w:rPr>
              <w:t xml:space="preserve"> </w:t>
            </w:r>
            <w:r w:rsidRPr="0036723E">
              <w:rPr>
                <w:w w:val="95"/>
                <w:sz w:val="15"/>
                <w:szCs w:val="15"/>
              </w:rPr>
              <w:t>and</w:t>
            </w:r>
            <w:r w:rsidRPr="0036723E">
              <w:rPr>
                <w:spacing w:val="-16"/>
                <w:w w:val="95"/>
                <w:sz w:val="15"/>
                <w:szCs w:val="15"/>
              </w:rPr>
              <w:t xml:space="preserve"> </w:t>
            </w:r>
            <w:r w:rsidRPr="0036723E">
              <w:rPr>
                <w:w w:val="95"/>
                <w:sz w:val="15"/>
                <w:szCs w:val="15"/>
              </w:rPr>
              <w:t>successful</w:t>
            </w:r>
            <w:r w:rsidRPr="0036723E">
              <w:rPr>
                <w:spacing w:val="-17"/>
                <w:w w:val="95"/>
                <w:sz w:val="15"/>
                <w:szCs w:val="15"/>
              </w:rPr>
              <w:t xml:space="preserve"> </w:t>
            </w:r>
            <w:r w:rsidRPr="0036723E">
              <w:rPr>
                <w:w w:val="95"/>
                <w:sz w:val="15"/>
                <w:szCs w:val="15"/>
              </w:rPr>
              <w:t>automotive</w:t>
            </w:r>
            <w:r w:rsidRPr="0036723E">
              <w:rPr>
                <w:spacing w:val="-17"/>
                <w:w w:val="95"/>
                <w:sz w:val="15"/>
                <w:szCs w:val="15"/>
              </w:rPr>
              <w:t xml:space="preserve"> </w:t>
            </w:r>
            <w:r w:rsidRPr="0036723E">
              <w:rPr>
                <w:w w:val="95"/>
                <w:sz w:val="15"/>
                <w:szCs w:val="15"/>
              </w:rPr>
              <w:t>technology</w:t>
            </w:r>
            <w:r w:rsidRPr="0036723E">
              <w:rPr>
                <w:spacing w:val="-17"/>
                <w:w w:val="95"/>
                <w:sz w:val="15"/>
                <w:szCs w:val="15"/>
              </w:rPr>
              <w:t xml:space="preserve"> </w:t>
            </w:r>
            <w:r w:rsidRPr="0036723E">
              <w:rPr>
                <w:w w:val="95"/>
                <w:sz w:val="15"/>
                <w:szCs w:val="15"/>
              </w:rPr>
              <w:t>teacher</w:t>
            </w:r>
            <w:r w:rsidRPr="0036723E">
              <w:rPr>
                <w:spacing w:val="-17"/>
                <w:w w:val="95"/>
                <w:sz w:val="15"/>
                <w:szCs w:val="15"/>
              </w:rPr>
              <w:t xml:space="preserve"> </w:t>
            </w:r>
            <w:r w:rsidRPr="0036723E">
              <w:rPr>
                <w:w w:val="95"/>
                <w:sz w:val="15"/>
                <w:szCs w:val="15"/>
              </w:rPr>
              <w:t>for</w:t>
            </w:r>
            <w:r w:rsidRPr="0036723E">
              <w:rPr>
                <w:spacing w:val="-16"/>
                <w:w w:val="95"/>
                <w:sz w:val="15"/>
                <w:szCs w:val="15"/>
              </w:rPr>
              <w:t xml:space="preserve"> </w:t>
            </w:r>
            <w:r w:rsidRPr="0036723E">
              <w:rPr>
                <w:w w:val="95"/>
                <w:sz w:val="15"/>
                <w:szCs w:val="15"/>
              </w:rPr>
              <w:t>25</w:t>
            </w:r>
            <w:r w:rsidRPr="0036723E">
              <w:rPr>
                <w:spacing w:val="-17"/>
                <w:w w:val="95"/>
                <w:sz w:val="15"/>
                <w:szCs w:val="15"/>
              </w:rPr>
              <w:t xml:space="preserve"> </w:t>
            </w:r>
            <w:r w:rsidRPr="0036723E">
              <w:rPr>
                <w:w w:val="95"/>
                <w:sz w:val="15"/>
                <w:szCs w:val="15"/>
              </w:rPr>
              <w:t>years.</w:t>
            </w:r>
            <w:r w:rsidRPr="0036723E">
              <w:rPr>
                <w:spacing w:val="-17"/>
                <w:w w:val="95"/>
                <w:sz w:val="15"/>
                <w:szCs w:val="15"/>
              </w:rPr>
              <w:t xml:space="preserve"> </w:t>
            </w:r>
            <w:r w:rsidRPr="0036723E">
              <w:rPr>
                <w:w w:val="95"/>
                <w:sz w:val="15"/>
                <w:szCs w:val="15"/>
              </w:rPr>
              <w:t>Comments centered</w:t>
            </w:r>
            <w:r w:rsidRPr="0036723E">
              <w:rPr>
                <w:spacing w:val="-12"/>
                <w:w w:val="95"/>
                <w:sz w:val="15"/>
                <w:szCs w:val="15"/>
              </w:rPr>
              <w:t xml:space="preserve"> </w:t>
            </w:r>
            <w:proofErr w:type="gramStart"/>
            <w:r w:rsidRPr="0036723E">
              <w:rPr>
                <w:w w:val="95"/>
                <w:sz w:val="15"/>
                <w:szCs w:val="15"/>
              </w:rPr>
              <w:t>around</w:t>
            </w:r>
            <w:proofErr w:type="gramEnd"/>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importance</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keeping</w:t>
            </w:r>
            <w:r w:rsidRPr="0036723E">
              <w:rPr>
                <w:spacing w:val="-12"/>
                <w:w w:val="95"/>
                <w:sz w:val="15"/>
                <w:szCs w:val="15"/>
              </w:rPr>
              <w:t xml:space="preserve"> </w:t>
            </w:r>
            <w:r w:rsidRPr="0036723E">
              <w:rPr>
                <w:w w:val="95"/>
                <w:sz w:val="15"/>
                <w:szCs w:val="15"/>
              </w:rPr>
              <w:t>current</w:t>
            </w:r>
            <w:r w:rsidRPr="0036723E">
              <w:rPr>
                <w:spacing w:val="-12"/>
                <w:w w:val="95"/>
                <w:sz w:val="15"/>
                <w:szCs w:val="15"/>
              </w:rPr>
              <w:t xml:space="preserve"> </w:t>
            </w:r>
            <w:r w:rsidRPr="0036723E">
              <w:rPr>
                <w:w w:val="95"/>
                <w:sz w:val="15"/>
                <w:szCs w:val="15"/>
              </w:rPr>
              <w:t>with</w:t>
            </w:r>
            <w:r w:rsidRPr="0036723E">
              <w:rPr>
                <w:spacing w:val="-11"/>
                <w:w w:val="95"/>
                <w:sz w:val="15"/>
                <w:szCs w:val="15"/>
              </w:rPr>
              <w:t xml:space="preserve"> </w:t>
            </w:r>
            <w:r w:rsidRPr="0036723E">
              <w:rPr>
                <w:w w:val="95"/>
                <w:sz w:val="15"/>
                <w:szCs w:val="15"/>
              </w:rPr>
              <w:t>teaching</w:t>
            </w:r>
            <w:r w:rsidRPr="0036723E">
              <w:rPr>
                <w:spacing w:val="-12"/>
                <w:w w:val="95"/>
                <w:sz w:val="15"/>
                <w:szCs w:val="15"/>
              </w:rPr>
              <w:t xml:space="preserve"> </w:t>
            </w:r>
            <w:r w:rsidRPr="0036723E">
              <w:rPr>
                <w:w w:val="95"/>
                <w:sz w:val="15"/>
                <w:szCs w:val="15"/>
              </w:rPr>
              <w:t>resources</w:t>
            </w:r>
            <w:r w:rsidRPr="0036723E">
              <w:rPr>
                <w:spacing w:val="-12"/>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prepare</w:t>
            </w:r>
            <w:r w:rsidRPr="0036723E">
              <w:rPr>
                <w:spacing w:val="-12"/>
                <w:w w:val="95"/>
                <w:sz w:val="15"/>
                <w:szCs w:val="15"/>
              </w:rPr>
              <w:t xml:space="preserve"> </w:t>
            </w:r>
            <w:r w:rsidRPr="0036723E">
              <w:rPr>
                <w:w w:val="95"/>
                <w:sz w:val="15"/>
                <w:szCs w:val="15"/>
              </w:rPr>
              <w:t>students</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the</w:t>
            </w:r>
            <w:r w:rsidRPr="0036723E">
              <w:rPr>
                <w:spacing w:val="-11"/>
                <w:w w:val="95"/>
                <w:sz w:val="15"/>
                <w:szCs w:val="15"/>
              </w:rPr>
              <w:t xml:space="preserve"> </w:t>
            </w:r>
            <w:r w:rsidR="0036723E">
              <w:rPr>
                <w:w w:val="95"/>
                <w:sz w:val="15"/>
                <w:szCs w:val="15"/>
              </w:rPr>
              <w:t>ever-</w:t>
            </w:r>
            <w:r w:rsidRPr="0036723E">
              <w:rPr>
                <w:sz w:val="15"/>
                <w:szCs w:val="15"/>
              </w:rPr>
              <w:t>changing</w:t>
            </w:r>
            <w:r w:rsidRPr="0036723E">
              <w:rPr>
                <w:spacing w:val="-29"/>
                <w:sz w:val="15"/>
                <w:szCs w:val="15"/>
              </w:rPr>
              <w:t xml:space="preserve"> </w:t>
            </w:r>
            <w:r w:rsidRPr="0036723E">
              <w:rPr>
                <w:sz w:val="15"/>
                <w:szCs w:val="15"/>
              </w:rPr>
              <w:t>workforce</w:t>
            </w:r>
            <w:r w:rsidRPr="0036723E">
              <w:rPr>
                <w:spacing w:val="-28"/>
                <w:sz w:val="15"/>
                <w:szCs w:val="15"/>
              </w:rPr>
              <w:t xml:space="preserve"> </w:t>
            </w:r>
            <w:r w:rsidRPr="0036723E">
              <w:rPr>
                <w:sz w:val="15"/>
                <w:szCs w:val="15"/>
              </w:rPr>
              <w:t>needs.</w:t>
            </w:r>
            <w:r w:rsidRPr="0036723E">
              <w:rPr>
                <w:spacing w:val="-29"/>
                <w:sz w:val="15"/>
                <w:szCs w:val="15"/>
              </w:rPr>
              <w:t xml:space="preserve"> </w:t>
            </w:r>
            <w:r w:rsidRPr="0036723E">
              <w:rPr>
                <w:sz w:val="15"/>
                <w:szCs w:val="15"/>
              </w:rPr>
              <w:t>As</w:t>
            </w:r>
            <w:r w:rsidRPr="0036723E">
              <w:rPr>
                <w:spacing w:val="-28"/>
                <w:sz w:val="15"/>
                <w:szCs w:val="15"/>
              </w:rPr>
              <w:t xml:space="preserve"> </w:t>
            </w:r>
            <w:r w:rsidRPr="0036723E">
              <w:rPr>
                <w:sz w:val="15"/>
                <w:szCs w:val="15"/>
              </w:rPr>
              <w:t>difficult</w:t>
            </w:r>
            <w:r w:rsidRPr="0036723E">
              <w:rPr>
                <w:spacing w:val="-28"/>
                <w:sz w:val="15"/>
                <w:szCs w:val="15"/>
              </w:rPr>
              <w:t xml:space="preserve"> </w:t>
            </w:r>
            <w:r w:rsidRPr="0036723E">
              <w:rPr>
                <w:sz w:val="15"/>
                <w:szCs w:val="15"/>
              </w:rPr>
              <w:t>as</w:t>
            </w:r>
            <w:r w:rsidRPr="0036723E">
              <w:rPr>
                <w:spacing w:val="-29"/>
                <w:sz w:val="15"/>
                <w:szCs w:val="15"/>
              </w:rPr>
              <w:t xml:space="preserve"> </w:t>
            </w:r>
            <w:r w:rsidRPr="0036723E">
              <w:rPr>
                <w:sz w:val="15"/>
                <w:szCs w:val="15"/>
              </w:rPr>
              <w:t>funding</w:t>
            </w:r>
            <w:r w:rsidRPr="0036723E">
              <w:rPr>
                <w:spacing w:val="-28"/>
                <w:sz w:val="15"/>
                <w:szCs w:val="15"/>
              </w:rPr>
              <w:t xml:space="preserve"> </w:t>
            </w:r>
            <w:r w:rsidRPr="0036723E">
              <w:rPr>
                <w:sz w:val="15"/>
                <w:szCs w:val="15"/>
              </w:rPr>
              <w:t>decisions</w:t>
            </w:r>
            <w:r w:rsidRPr="0036723E">
              <w:rPr>
                <w:spacing w:val="-28"/>
                <w:sz w:val="15"/>
                <w:szCs w:val="15"/>
              </w:rPr>
              <w:t xml:space="preserve"> </w:t>
            </w:r>
            <w:r w:rsidRPr="0036723E">
              <w:rPr>
                <w:sz w:val="15"/>
                <w:szCs w:val="15"/>
              </w:rPr>
              <w:t>are</w:t>
            </w:r>
            <w:proofErr w:type="gramStart"/>
            <w:r w:rsidR="0036723E">
              <w:rPr>
                <w:sz w:val="15"/>
                <w:szCs w:val="15"/>
              </w:rPr>
              <w:t xml:space="preserve">, </w:t>
            </w:r>
            <w:r w:rsidRPr="0036723E">
              <w:rPr>
                <w:spacing w:val="-29"/>
                <w:sz w:val="15"/>
                <w:szCs w:val="15"/>
              </w:rPr>
              <w:t xml:space="preserve"> </w:t>
            </w:r>
            <w:r w:rsidRPr="0036723E">
              <w:rPr>
                <w:sz w:val="15"/>
                <w:szCs w:val="15"/>
              </w:rPr>
              <w:t>we</w:t>
            </w:r>
            <w:proofErr w:type="gramEnd"/>
            <w:r w:rsidRPr="0036723E">
              <w:rPr>
                <w:spacing w:val="-28"/>
                <w:sz w:val="15"/>
                <w:szCs w:val="15"/>
              </w:rPr>
              <w:t xml:space="preserve"> </w:t>
            </w:r>
            <w:r w:rsidRPr="0036723E">
              <w:rPr>
                <w:sz w:val="15"/>
                <w:szCs w:val="15"/>
              </w:rPr>
              <w:t>need</w:t>
            </w:r>
            <w:r w:rsidRPr="0036723E">
              <w:rPr>
                <w:spacing w:val="-28"/>
                <w:sz w:val="15"/>
                <w:szCs w:val="15"/>
              </w:rPr>
              <w:t xml:space="preserve"> </w:t>
            </w:r>
            <w:r w:rsidRPr="0036723E">
              <w:rPr>
                <w:sz w:val="15"/>
                <w:szCs w:val="15"/>
              </w:rPr>
              <w:t>to</w:t>
            </w:r>
            <w:r w:rsidRPr="0036723E">
              <w:rPr>
                <w:spacing w:val="-29"/>
                <w:sz w:val="15"/>
                <w:szCs w:val="15"/>
              </w:rPr>
              <w:t xml:space="preserve"> </w:t>
            </w:r>
            <w:r w:rsidRPr="0036723E">
              <w:rPr>
                <w:sz w:val="15"/>
                <w:szCs w:val="15"/>
              </w:rPr>
              <w:t>do</w:t>
            </w:r>
            <w:r w:rsidRPr="0036723E">
              <w:rPr>
                <w:spacing w:val="-28"/>
                <w:sz w:val="15"/>
                <w:szCs w:val="15"/>
              </w:rPr>
              <w:t xml:space="preserve"> </w:t>
            </w:r>
            <w:r w:rsidRPr="0036723E">
              <w:rPr>
                <w:sz w:val="15"/>
                <w:szCs w:val="15"/>
              </w:rPr>
              <w:t>our</w:t>
            </w:r>
            <w:r w:rsidRPr="0036723E">
              <w:rPr>
                <w:spacing w:val="-29"/>
                <w:sz w:val="15"/>
                <w:szCs w:val="15"/>
              </w:rPr>
              <w:t xml:space="preserve"> </w:t>
            </w:r>
            <w:r w:rsidRPr="0036723E">
              <w:rPr>
                <w:sz w:val="15"/>
                <w:szCs w:val="15"/>
              </w:rPr>
              <w:t>best</w:t>
            </w:r>
            <w:r w:rsidRPr="0036723E">
              <w:rPr>
                <w:spacing w:val="-28"/>
                <w:sz w:val="15"/>
                <w:szCs w:val="15"/>
              </w:rPr>
              <w:t xml:space="preserve"> </w:t>
            </w:r>
            <w:r w:rsidRPr="0036723E">
              <w:rPr>
                <w:sz w:val="15"/>
                <w:szCs w:val="15"/>
              </w:rPr>
              <w:t>to</w:t>
            </w:r>
            <w:r w:rsidRPr="0036723E">
              <w:rPr>
                <w:spacing w:val="-28"/>
                <w:sz w:val="15"/>
                <w:szCs w:val="15"/>
              </w:rPr>
              <w:t xml:space="preserve"> </w:t>
            </w:r>
            <w:r w:rsidRPr="0036723E">
              <w:rPr>
                <w:sz w:val="15"/>
                <w:szCs w:val="15"/>
              </w:rPr>
              <w:t>ensure</w:t>
            </w:r>
            <w:r w:rsidRPr="0036723E">
              <w:rPr>
                <w:spacing w:val="-29"/>
                <w:sz w:val="15"/>
                <w:szCs w:val="15"/>
              </w:rPr>
              <w:t xml:space="preserve"> </w:t>
            </w:r>
            <w:r w:rsidRPr="0036723E">
              <w:rPr>
                <w:sz w:val="15"/>
                <w:szCs w:val="15"/>
              </w:rPr>
              <w:t>funding</w:t>
            </w:r>
            <w:r w:rsidRPr="0036723E">
              <w:rPr>
                <w:spacing w:val="-28"/>
                <w:sz w:val="15"/>
                <w:szCs w:val="15"/>
              </w:rPr>
              <w:t xml:space="preserve"> </w:t>
            </w:r>
            <w:r w:rsidRPr="0036723E">
              <w:rPr>
                <w:sz w:val="15"/>
                <w:szCs w:val="15"/>
              </w:rPr>
              <w:t>is</w:t>
            </w:r>
            <w:r w:rsidRPr="0036723E">
              <w:rPr>
                <w:spacing w:val="-28"/>
                <w:sz w:val="15"/>
                <w:szCs w:val="15"/>
              </w:rPr>
              <w:t xml:space="preserve"> </w:t>
            </w:r>
            <w:r w:rsidRPr="0036723E">
              <w:rPr>
                <w:sz w:val="15"/>
                <w:szCs w:val="15"/>
              </w:rPr>
              <w:t>a priority</w:t>
            </w:r>
            <w:r w:rsidRPr="0036723E">
              <w:rPr>
                <w:spacing w:val="-9"/>
                <w:sz w:val="15"/>
                <w:szCs w:val="15"/>
              </w:rPr>
              <w:t xml:space="preserve"> </w:t>
            </w:r>
            <w:r w:rsidRPr="0036723E">
              <w:rPr>
                <w:sz w:val="15"/>
                <w:szCs w:val="15"/>
              </w:rPr>
              <w:t>at</w:t>
            </w:r>
            <w:r w:rsidRPr="0036723E">
              <w:rPr>
                <w:spacing w:val="-9"/>
                <w:sz w:val="15"/>
                <w:szCs w:val="15"/>
              </w:rPr>
              <w:t xml:space="preserve"> </w:t>
            </w:r>
            <w:r w:rsidRPr="0036723E">
              <w:rPr>
                <w:sz w:val="15"/>
                <w:szCs w:val="15"/>
              </w:rPr>
              <w:t>the</w:t>
            </w:r>
            <w:r w:rsidRPr="0036723E">
              <w:rPr>
                <w:spacing w:val="-9"/>
                <w:sz w:val="15"/>
                <w:szCs w:val="15"/>
              </w:rPr>
              <w:t xml:space="preserve"> </w:t>
            </w:r>
            <w:r w:rsidRPr="0036723E">
              <w:rPr>
                <w:sz w:val="15"/>
                <w:szCs w:val="15"/>
              </w:rPr>
              <w:t>secondary</w:t>
            </w:r>
            <w:r w:rsidRPr="0036723E">
              <w:rPr>
                <w:spacing w:val="-9"/>
                <w:sz w:val="15"/>
                <w:szCs w:val="15"/>
              </w:rPr>
              <w:t xml:space="preserve"> </w:t>
            </w:r>
            <w:r w:rsidRPr="0036723E">
              <w:rPr>
                <w:sz w:val="15"/>
                <w:szCs w:val="15"/>
              </w:rPr>
              <w:t>level</w:t>
            </w:r>
            <w:r w:rsidR="0036723E">
              <w:rPr>
                <w:sz w:val="15"/>
                <w:szCs w:val="15"/>
              </w:rPr>
              <w:t>,</w:t>
            </w:r>
            <w:r w:rsidRPr="0036723E">
              <w:rPr>
                <w:spacing w:val="-9"/>
                <w:sz w:val="15"/>
                <w:szCs w:val="15"/>
              </w:rPr>
              <w:t xml:space="preserve"> </w:t>
            </w:r>
            <w:r w:rsidRPr="0036723E">
              <w:rPr>
                <w:sz w:val="15"/>
                <w:szCs w:val="15"/>
              </w:rPr>
              <w:t>where</w:t>
            </w:r>
            <w:r w:rsidRPr="0036723E">
              <w:rPr>
                <w:spacing w:val="-9"/>
                <w:sz w:val="15"/>
                <w:szCs w:val="15"/>
              </w:rPr>
              <w:t xml:space="preserve"> </w:t>
            </w:r>
            <w:r w:rsidRPr="0036723E">
              <w:rPr>
                <w:sz w:val="15"/>
                <w:szCs w:val="15"/>
              </w:rPr>
              <w:t>the</w:t>
            </w:r>
            <w:r w:rsidRPr="0036723E">
              <w:rPr>
                <w:spacing w:val="-9"/>
                <w:sz w:val="15"/>
                <w:szCs w:val="15"/>
              </w:rPr>
              <w:t xml:space="preserve"> </w:t>
            </w:r>
            <w:r w:rsidRPr="0036723E">
              <w:rPr>
                <w:sz w:val="15"/>
                <w:szCs w:val="15"/>
              </w:rPr>
              <w:t>education</w:t>
            </w:r>
            <w:r w:rsidRPr="0036723E">
              <w:rPr>
                <w:spacing w:val="-9"/>
                <w:sz w:val="15"/>
                <w:szCs w:val="15"/>
              </w:rPr>
              <w:t xml:space="preserve"> </w:t>
            </w:r>
            <w:r w:rsidRPr="0036723E">
              <w:rPr>
                <w:sz w:val="15"/>
                <w:szCs w:val="15"/>
              </w:rPr>
              <w:t>is</w:t>
            </w:r>
            <w:r w:rsidRPr="0036723E">
              <w:rPr>
                <w:spacing w:val="-9"/>
                <w:sz w:val="15"/>
                <w:szCs w:val="15"/>
              </w:rPr>
              <w:t xml:space="preserve"> </w:t>
            </w:r>
            <w:r w:rsidRPr="0036723E">
              <w:rPr>
                <w:sz w:val="15"/>
                <w:szCs w:val="15"/>
              </w:rPr>
              <w:t>free</w:t>
            </w:r>
            <w:r w:rsidRPr="0036723E">
              <w:rPr>
                <w:spacing w:val="-9"/>
                <w:sz w:val="15"/>
                <w:szCs w:val="15"/>
              </w:rPr>
              <w:t xml:space="preserve"> </w:t>
            </w:r>
            <w:r w:rsidRPr="0036723E">
              <w:rPr>
                <w:sz w:val="15"/>
                <w:szCs w:val="15"/>
              </w:rPr>
              <w:t>for</w:t>
            </w:r>
            <w:r w:rsidRPr="0036723E">
              <w:rPr>
                <w:spacing w:val="-9"/>
                <w:sz w:val="15"/>
                <w:szCs w:val="15"/>
              </w:rPr>
              <w:t xml:space="preserve"> </w:t>
            </w:r>
            <w:r w:rsidRPr="0036723E">
              <w:rPr>
                <w:sz w:val="15"/>
                <w:szCs w:val="15"/>
              </w:rPr>
              <w:t>all</w:t>
            </w:r>
            <w:r w:rsidRPr="0036723E">
              <w:rPr>
                <w:spacing w:val="-9"/>
                <w:sz w:val="15"/>
                <w:szCs w:val="15"/>
              </w:rPr>
              <w:t xml:space="preserve"> </w:t>
            </w:r>
            <w:r w:rsidRPr="0036723E">
              <w:rPr>
                <w:sz w:val="15"/>
                <w:szCs w:val="15"/>
              </w:rPr>
              <w:t>students.</w:t>
            </w:r>
          </w:p>
        </w:tc>
      </w:tr>
      <w:tr w:rsidR="00E41448" w14:paraId="2E3806E0" w14:textId="77777777" w:rsidTr="00125A77">
        <w:trPr>
          <w:trHeight w:val="544"/>
        </w:trPr>
        <w:tc>
          <w:tcPr>
            <w:tcW w:w="3870" w:type="dxa"/>
          </w:tcPr>
          <w:p w14:paraId="19474ED0" w14:textId="77777777" w:rsidR="00E41448" w:rsidRDefault="00E41448" w:rsidP="00125A77">
            <w:pPr>
              <w:pStyle w:val="TableParagraph"/>
              <w:ind w:left="268"/>
              <w:rPr>
                <w:sz w:val="15"/>
              </w:rPr>
            </w:pPr>
            <w:r>
              <w:rPr>
                <w:sz w:val="15"/>
              </w:rPr>
              <w:t>Doug Wright</w:t>
            </w:r>
          </w:p>
        </w:tc>
        <w:tc>
          <w:tcPr>
            <w:tcW w:w="2970" w:type="dxa"/>
          </w:tcPr>
          <w:p w14:paraId="5FA744B2" w14:textId="77777777" w:rsidR="00E41448" w:rsidRDefault="00E41448" w:rsidP="00E41448">
            <w:pPr>
              <w:pStyle w:val="TableParagraph"/>
              <w:rPr>
                <w:sz w:val="15"/>
              </w:rPr>
            </w:pPr>
            <w:r>
              <w:rPr>
                <w:sz w:val="15"/>
              </w:rPr>
              <w:t>Split</w:t>
            </w:r>
          </w:p>
        </w:tc>
        <w:tc>
          <w:tcPr>
            <w:tcW w:w="7561" w:type="dxa"/>
          </w:tcPr>
          <w:p w14:paraId="2F035747" w14:textId="3F7415BA"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6"/>
                <w:w w:val="95"/>
                <w:sz w:val="15"/>
                <w:szCs w:val="15"/>
              </w:rPr>
              <w:t xml:space="preserve"> </w:t>
            </w:r>
            <w:r w:rsidRPr="0036723E">
              <w:rPr>
                <w:w w:val="95"/>
                <w:sz w:val="15"/>
                <w:szCs w:val="15"/>
              </w:rPr>
              <w:t>comments</w:t>
            </w:r>
            <w:r w:rsidRPr="0036723E">
              <w:rPr>
                <w:spacing w:val="-16"/>
                <w:w w:val="95"/>
                <w:sz w:val="15"/>
                <w:szCs w:val="15"/>
              </w:rPr>
              <w:t xml:space="preserve"> </w:t>
            </w:r>
            <w:r w:rsidRPr="0036723E">
              <w:rPr>
                <w:w w:val="95"/>
                <w:sz w:val="15"/>
                <w:szCs w:val="15"/>
              </w:rPr>
              <w:t>a</w:t>
            </w:r>
            <w:r w:rsidR="00361D6C" w:rsidRPr="0036723E">
              <w:rPr>
                <w:w w:val="95"/>
                <w:sz w:val="15"/>
                <w:szCs w:val="15"/>
              </w:rPr>
              <w:t>s</w:t>
            </w:r>
            <w:r w:rsidRPr="0036723E">
              <w:rPr>
                <w:spacing w:val="-16"/>
                <w:w w:val="95"/>
                <w:sz w:val="15"/>
                <w:szCs w:val="15"/>
              </w:rPr>
              <w:t xml:space="preserve"> </w:t>
            </w:r>
            <w:r w:rsidRPr="0036723E">
              <w:rPr>
                <w:w w:val="95"/>
                <w:sz w:val="15"/>
                <w:szCs w:val="15"/>
              </w:rPr>
              <w:t>teacher,</w:t>
            </w:r>
            <w:r w:rsidRPr="0036723E">
              <w:rPr>
                <w:spacing w:val="-16"/>
                <w:w w:val="95"/>
                <w:sz w:val="15"/>
                <w:szCs w:val="15"/>
              </w:rPr>
              <w:t xml:space="preserve"> </w:t>
            </w:r>
            <w:r w:rsidRPr="0036723E">
              <w:rPr>
                <w:w w:val="95"/>
                <w:sz w:val="15"/>
                <w:szCs w:val="15"/>
              </w:rPr>
              <w:t>building</w:t>
            </w:r>
            <w:r w:rsidRPr="0036723E">
              <w:rPr>
                <w:spacing w:val="-15"/>
                <w:w w:val="95"/>
                <w:sz w:val="15"/>
                <w:szCs w:val="15"/>
              </w:rPr>
              <w:t xml:space="preserve"> </w:t>
            </w:r>
            <w:r w:rsidRPr="0036723E">
              <w:rPr>
                <w:w w:val="95"/>
                <w:sz w:val="15"/>
                <w:szCs w:val="15"/>
              </w:rPr>
              <w:t>level</w:t>
            </w:r>
            <w:r w:rsidRPr="0036723E">
              <w:rPr>
                <w:spacing w:val="-16"/>
                <w:w w:val="95"/>
                <w:sz w:val="15"/>
                <w:szCs w:val="15"/>
              </w:rPr>
              <w:t xml:space="preserve"> </w:t>
            </w:r>
            <w:r w:rsidRPr="0036723E">
              <w:rPr>
                <w:w w:val="95"/>
                <w:sz w:val="15"/>
                <w:szCs w:val="15"/>
              </w:rPr>
              <w:t>administrator,</w:t>
            </w:r>
            <w:r w:rsidRPr="0036723E">
              <w:rPr>
                <w:spacing w:val="-16"/>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now</w:t>
            </w:r>
            <w:r w:rsidRPr="0036723E">
              <w:rPr>
                <w:spacing w:val="-16"/>
                <w:w w:val="95"/>
                <w:sz w:val="15"/>
                <w:szCs w:val="15"/>
              </w:rPr>
              <w:t xml:space="preserve"> </w:t>
            </w:r>
            <w:r w:rsidRPr="0036723E">
              <w:rPr>
                <w:w w:val="95"/>
                <w:sz w:val="15"/>
                <w:szCs w:val="15"/>
              </w:rPr>
              <w:t>a</w:t>
            </w:r>
            <w:r w:rsidRPr="0036723E">
              <w:rPr>
                <w:spacing w:val="-16"/>
                <w:w w:val="95"/>
                <w:sz w:val="15"/>
                <w:szCs w:val="15"/>
              </w:rPr>
              <w:t xml:space="preserve"> </w:t>
            </w:r>
            <w:r w:rsidRPr="0036723E">
              <w:rPr>
                <w:w w:val="95"/>
                <w:sz w:val="15"/>
                <w:szCs w:val="15"/>
              </w:rPr>
              <w:t>central</w:t>
            </w:r>
            <w:r w:rsidRPr="0036723E">
              <w:rPr>
                <w:spacing w:val="-15"/>
                <w:w w:val="95"/>
                <w:sz w:val="15"/>
                <w:szCs w:val="15"/>
              </w:rPr>
              <w:t xml:space="preserve"> </w:t>
            </w:r>
            <w:r w:rsidRPr="0036723E">
              <w:rPr>
                <w:w w:val="95"/>
                <w:sz w:val="15"/>
                <w:szCs w:val="15"/>
              </w:rPr>
              <w:t>office</w:t>
            </w:r>
            <w:r w:rsidRPr="0036723E">
              <w:rPr>
                <w:spacing w:val="-16"/>
                <w:w w:val="95"/>
                <w:sz w:val="15"/>
                <w:szCs w:val="15"/>
              </w:rPr>
              <w:t xml:space="preserve"> </w:t>
            </w:r>
            <w:r w:rsidRPr="0036723E">
              <w:rPr>
                <w:w w:val="95"/>
                <w:sz w:val="15"/>
                <w:szCs w:val="15"/>
              </w:rPr>
              <w:t>administrator</w:t>
            </w:r>
            <w:r w:rsidRPr="0036723E">
              <w:rPr>
                <w:spacing w:val="-16"/>
                <w:w w:val="95"/>
                <w:sz w:val="15"/>
                <w:szCs w:val="15"/>
              </w:rPr>
              <w:t xml:space="preserve"> </w:t>
            </w:r>
            <w:r w:rsidRPr="0036723E">
              <w:rPr>
                <w:w w:val="95"/>
                <w:sz w:val="15"/>
                <w:szCs w:val="15"/>
              </w:rPr>
              <w:t xml:space="preserve">supporting </w:t>
            </w:r>
            <w:r w:rsidRPr="0036723E">
              <w:rPr>
                <w:sz w:val="15"/>
                <w:szCs w:val="15"/>
              </w:rPr>
              <w:t>all</w:t>
            </w:r>
            <w:r w:rsidRPr="0036723E">
              <w:rPr>
                <w:spacing w:val="-30"/>
                <w:sz w:val="15"/>
                <w:szCs w:val="15"/>
              </w:rPr>
              <w:t xml:space="preserve"> </w:t>
            </w:r>
            <w:r w:rsidRPr="0036723E">
              <w:rPr>
                <w:sz w:val="15"/>
                <w:szCs w:val="15"/>
              </w:rPr>
              <w:t>CTE</w:t>
            </w:r>
            <w:r w:rsidRPr="0036723E">
              <w:rPr>
                <w:spacing w:val="-29"/>
                <w:sz w:val="15"/>
                <w:szCs w:val="15"/>
              </w:rPr>
              <w:t xml:space="preserve"> </w:t>
            </w:r>
            <w:r w:rsidRPr="0036723E">
              <w:rPr>
                <w:sz w:val="15"/>
                <w:szCs w:val="15"/>
              </w:rPr>
              <w:t>students</w:t>
            </w:r>
            <w:r w:rsidRPr="0036723E">
              <w:rPr>
                <w:spacing w:val="-29"/>
                <w:sz w:val="15"/>
                <w:szCs w:val="15"/>
              </w:rPr>
              <w:t xml:space="preserve"> </w:t>
            </w:r>
            <w:r w:rsidRPr="0036723E">
              <w:rPr>
                <w:sz w:val="15"/>
                <w:szCs w:val="15"/>
              </w:rPr>
              <w:t>in</w:t>
            </w:r>
            <w:r w:rsidRPr="0036723E">
              <w:rPr>
                <w:spacing w:val="-29"/>
                <w:sz w:val="15"/>
                <w:szCs w:val="15"/>
              </w:rPr>
              <w:t xml:space="preserve"> </w:t>
            </w:r>
            <w:r w:rsidRPr="0036723E">
              <w:rPr>
                <w:sz w:val="15"/>
                <w:szCs w:val="15"/>
              </w:rPr>
              <w:t>Prince</w:t>
            </w:r>
            <w:r w:rsidRPr="0036723E">
              <w:rPr>
                <w:spacing w:val="-29"/>
                <w:sz w:val="15"/>
                <w:szCs w:val="15"/>
              </w:rPr>
              <w:t xml:space="preserve"> </w:t>
            </w:r>
            <w:r w:rsidRPr="0036723E">
              <w:rPr>
                <w:sz w:val="15"/>
                <w:szCs w:val="15"/>
              </w:rPr>
              <w:t>William</w:t>
            </w:r>
            <w:r w:rsidRPr="0036723E">
              <w:rPr>
                <w:spacing w:val="-29"/>
                <w:sz w:val="15"/>
                <w:szCs w:val="15"/>
              </w:rPr>
              <w:t xml:space="preserve"> </w:t>
            </w:r>
            <w:r w:rsidRPr="0036723E">
              <w:rPr>
                <w:sz w:val="15"/>
                <w:szCs w:val="15"/>
              </w:rPr>
              <w:t>County.</w:t>
            </w:r>
            <w:r w:rsidRPr="0036723E">
              <w:rPr>
                <w:spacing w:val="-29"/>
                <w:sz w:val="15"/>
                <w:szCs w:val="15"/>
              </w:rPr>
              <w:t xml:space="preserve"> </w:t>
            </w:r>
            <w:r w:rsidRPr="0036723E">
              <w:rPr>
                <w:sz w:val="15"/>
                <w:szCs w:val="15"/>
              </w:rPr>
              <w:t>A</w:t>
            </w:r>
            <w:r w:rsidRPr="0036723E">
              <w:rPr>
                <w:spacing w:val="-29"/>
                <w:sz w:val="15"/>
                <w:szCs w:val="15"/>
              </w:rPr>
              <w:t xml:space="preserve"> </w:t>
            </w:r>
            <w:r w:rsidRPr="0036723E">
              <w:rPr>
                <w:sz w:val="15"/>
                <w:szCs w:val="15"/>
              </w:rPr>
              <w:t>strong</w:t>
            </w:r>
            <w:r w:rsidRPr="0036723E">
              <w:rPr>
                <w:spacing w:val="-29"/>
                <w:sz w:val="15"/>
                <w:szCs w:val="15"/>
              </w:rPr>
              <w:t xml:space="preserve"> </w:t>
            </w:r>
            <w:r w:rsidRPr="0036723E">
              <w:rPr>
                <w:sz w:val="15"/>
                <w:szCs w:val="15"/>
              </w:rPr>
              <w:t>advocate</w:t>
            </w:r>
            <w:r w:rsidRPr="0036723E">
              <w:rPr>
                <w:spacing w:val="-29"/>
                <w:sz w:val="15"/>
                <w:szCs w:val="15"/>
              </w:rPr>
              <w:t xml:space="preserve"> </w:t>
            </w:r>
            <w:r w:rsidRPr="0036723E">
              <w:rPr>
                <w:sz w:val="15"/>
                <w:szCs w:val="15"/>
              </w:rPr>
              <w:t>for</w:t>
            </w:r>
            <w:r w:rsidRPr="0036723E">
              <w:rPr>
                <w:spacing w:val="-29"/>
                <w:sz w:val="15"/>
                <w:szCs w:val="15"/>
              </w:rPr>
              <w:t xml:space="preserve"> </w:t>
            </w:r>
            <w:r w:rsidRPr="0036723E">
              <w:rPr>
                <w:sz w:val="15"/>
                <w:szCs w:val="15"/>
              </w:rPr>
              <w:t>Perkins</w:t>
            </w:r>
            <w:r w:rsidRPr="0036723E">
              <w:rPr>
                <w:spacing w:val="-29"/>
                <w:sz w:val="15"/>
                <w:szCs w:val="15"/>
              </w:rPr>
              <w:t xml:space="preserve"> </w:t>
            </w:r>
            <w:r w:rsidRPr="0036723E">
              <w:rPr>
                <w:sz w:val="15"/>
                <w:szCs w:val="15"/>
              </w:rPr>
              <w:t>funding</w:t>
            </w:r>
            <w:r w:rsidRPr="0036723E">
              <w:rPr>
                <w:spacing w:val="-29"/>
                <w:sz w:val="15"/>
                <w:szCs w:val="15"/>
              </w:rPr>
              <w:t xml:space="preserve"> </w:t>
            </w:r>
            <w:r w:rsidRPr="0036723E">
              <w:rPr>
                <w:sz w:val="15"/>
                <w:szCs w:val="15"/>
              </w:rPr>
              <w:t>to</w:t>
            </w:r>
            <w:r w:rsidRPr="0036723E">
              <w:rPr>
                <w:spacing w:val="-29"/>
                <w:sz w:val="15"/>
                <w:szCs w:val="15"/>
              </w:rPr>
              <w:t xml:space="preserve"> </w:t>
            </w:r>
            <w:r w:rsidRPr="0036723E">
              <w:rPr>
                <w:sz w:val="15"/>
                <w:szCs w:val="15"/>
              </w:rPr>
              <w:t>remain</w:t>
            </w:r>
            <w:r w:rsidRPr="0036723E">
              <w:rPr>
                <w:spacing w:val="-29"/>
                <w:sz w:val="15"/>
                <w:szCs w:val="15"/>
              </w:rPr>
              <w:t xml:space="preserve"> </w:t>
            </w:r>
            <w:r w:rsidRPr="0036723E">
              <w:rPr>
                <w:sz w:val="15"/>
                <w:szCs w:val="15"/>
              </w:rPr>
              <w:t>with</w:t>
            </w:r>
            <w:r w:rsidRPr="0036723E">
              <w:rPr>
                <w:spacing w:val="-29"/>
                <w:sz w:val="15"/>
                <w:szCs w:val="15"/>
              </w:rPr>
              <w:t xml:space="preserve"> </w:t>
            </w:r>
            <w:r w:rsidRPr="0036723E">
              <w:rPr>
                <w:sz w:val="15"/>
                <w:szCs w:val="15"/>
              </w:rPr>
              <w:t>the</w:t>
            </w:r>
            <w:r w:rsidRPr="0036723E">
              <w:rPr>
                <w:spacing w:val="-29"/>
                <w:sz w:val="15"/>
                <w:szCs w:val="15"/>
              </w:rPr>
              <w:t xml:space="preserve"> </w:t>
            </w:r>
            <w:r w:rsidRPr="0036723E">
              <w:rPr>
                <w:sz w:val="15"/>
                <w:szCs w:val="15"/>
              </w:rPr>
              <w:t>current split.</w:t>
            </w:r>
            <w:r w:rsidRPr="0036723E">
              <w:rPr>
                <w:spacing w:val="-24"/>
                <w:sz w:val="15"/>
                <w:szCs w:val="15"/>
              </w:rPr>
              <w:t xml:space="preserve"> </w:t>
            </w:r>
            <w:r w:rsidRPr="0036723E">
              <w:rPr>
                <w:sz w:val="15"/>
                <w:szCs w:val="15"/>
              </w:rPr>
              <w:t>This</w:t>
            </w:r>
            <w:r w:rsidRPr="0036723E">
              <w:rPr>
                <w:spacing w:val="-23"/>
                <w:sz w:val="15"/>
                <w:szCs w:val="15"/>
              </w:rPr>
              <w:t xml:space="preserve"> </w:t>
            </w:r>
            <w:r w:rsidRPr="0036723E">
              <w:rPr>
                <w:sz w:val="15"/>
                <w:szCs w:val="15"/>
              </w:rPr>
              <w:t>funding</w:t>
            </w:r>
            <w:r w:rsidRPr="0036723E">
              <w:rPr>
                <w:spacing w:val="-24"/>
                <w:sz w:val="15"/>
                <w:szCs w:val="15"/>
              </w:rPr>
              <w:t xml:space="preserve"> </w:t>
            </w:r>
            <w:proofErr w:type="gramStart"/>
            <w:r w:rsidRPr="0036723E">
              <w:rPr>
                <w:sz w:val="15"/>
                <w:szCs w:val="15"/>
              </w:rPr>
              <w:t>is</w:t>
            </w:r>
            <w:r w:rsidRPr="0036723E">
              <w:rPr>
                <w:spacing w:val="-23"/>
                <w:sz w:val="15"/>
                <w:szCs w:val="15"/>
              </w:rPr>
              <w:t xml:space="preserve"> </w:t>
            </w:r>
            <w:r w:rsidRPr="0036723E">
              <w:rPr>
                <w:sz w:val="15"/>
                <w:szCs w:val="15"/>
              </w:rPr>
              <w:t>needed</w:t>
            </w:r>
            <w:proofErr w:type="gramEnd"/>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fulfill</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mission</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prepare</w:t>
            </w:r>
            <w:r w:rsidRPr="0036723E">
              <w:rPr>
                <w:spacing w:val="-24"/>
                <w:sz w:val="15"/>
                <w:szCs w:val="15"/>
              </w:rPr>
              <w:t xml:space="preserve"> </w:t>
            </w:r>
            <w:r w:rsidRPr="0036723E">
              <w:rPr>
                <w:sz w:val="15"/>
                <w:szCs w:val="15"/>
              </w:rPr>
              <w:t>students</w:t>
            </w:r>
            <w:r w:rsidRPr="0036723E">
              <w:rPr>
                <w:spacing w:val="-23"/>
                <w:sz w:val="15"/>
                <w:szCs w:val="15"/>
              </w:rPr>
              <w:t xml:space="preserve"> </w:t>
            </w:r>
            <w:r w:rsidRPr="0036723E">
              <w:rPr>
                <w:sz w:val="15"/>
                <w:szCs w:val="15"/>
              </w:rPr>
              <w:t>to</w:t>
            </w:r>
            <w:r w:rsidRPr="0036723E">
              <w:rPr>
                <w:spacing w:val="-24"/>
                <w:sz w:val="15"/>
                <w:szCs w:val="15"/>
              </w:rPr>
              <w:t xml:space="preserve"> </w:t>
            </w:r>
            <w:r w:rsidRPr="0036723E">
              <w:rPr>
                <w:sz w:val="15"/>
                <w:szCs w:val="15"/>
              </w:rPr>
              <w:t>be</w:t>
            </w:r>
            <w:r w:rsidRPr="0036723E">
              <w:rPr>
                <w:spacing w:val="-23"/>
                <w:sz w:val="15"/>
                <w:szCs w:val="15"/>
              </w:rPr>
              <w:t xml:space="preserve"> </w:t>
            </w:r>
            <w:r w:rsidRPr="0036723E">
              <w:rPr>
                <w:sz w:val="15"/>
                <w:szCs w:val="15"/>
              </w:rPr>
              <w:t>career,</w:t>
            </w:r>
            <w:r w:rsidRPr="0036723E">
              <w:rPr>
                <w:spacing w:val="-24"/>
                <w:sz w:val="15"/>
                <w:szCs w:val="15"/>
              </w:rPr>
              <w:t xml:space="preserve"> </w:t>
            </w:r>
            <w:r w:rsidRPr="0036723E">
              <w:rPr>
                <w:sz w:val="15"/>
                <w:szCs w:val="15"/>
              </w:rPr>
              <w:t>college,</w:t>
            </w:r>
            <w:r w:rsidRPr="0036723E">
              <w:rPr>
                <w:spacing w:val="-24"/>
                <w:sz w:val="15"/>
                <w:szCs w:val="15"/>
              </w:rPr>
              <w:t xml:space="preserve"> </w:t>
            </w:r>
            <w:r w:rsidRPr="0036723E">
              <w:rPr>
                <w:sz w:val="15"/>
                <w:szCs w:val="15"/>
              </w:rPr>
              <w:t>and</w:t>
            </w:r>
            <w:r w:rsidRPr="0036723E">
              <w:rPr>
                <w:spacing w:val="-23"/>
                <w:sz w:val="15"/>
                <w:szCs w:val="15"/>
              </w:rPr>
              <w:t xml:space="preserve"> </w:t>
            </w:r>
            <w:r w:rsidRPr="0036723E">
              <w:rPr>
                <w:sz w:val="15"/>
                <w:szCs w:val="15"/>
              </w:rPr>
              <w:t>life</w:t>
            </w:r>
            <w:r w:rsidRPr="0036723E">
              <w:rPr>
                <w:spacing w:val="-24"/>
                <w:sz w:val="15"/>
                <w:szCs w:val="15"/>
              </w:rPr>
              <w:t xml:space="preserve"> </w:t>
            </w:r>
            <w:r w:rsidRPr="0036723E">
              <w:rPr>
                <w:sz w:val="15"/>
                <w:szCs w:val="15"/>
              </w:rPr>
              <w:t>ready.</w:t>
            </w:r>
          </w:p>
        </w:tc>
      </w:tr>
      <w:tr w:rsidR="00E41448" w14:paraId="60623694" w14:textId="77777777" w:rsidTr="00125A77">
        <w:trPr>
          <w:trHeight w:val="994"/>
        </w:trPr>
        <w:tc>
          <w:tcPr>
            <w:tcW w:w="3870" w:type="dxa"/>
          </w:tcPr>
          <w:p w14:paraId="366C8F2D" w14:textId="77777777" w:rsidR="00E41448" w:rsidRDefault="00E41448" w:rsidP="00125A77">
            <w:pPr>
              <w:pStyle w:val="TableParagraph"/>
              <w:ind w:left="268"/>
              <w:rPr>
                <w:sz w:val="15"/>
              </w:rPr>
            </w:pPr>
            <w:r>
              <w:rPr>
                <w:sz w:val="15"/>
              </w:rPr>
              <w:t>Michael Mills</w:t>
            </w:r>
          </w:p>
        </w:tc>
        <w:tc>
          <w:tcPr>
            <w:tcW w:w="2970" w:type="dxa"/>
          </w:tcPr>
          <w:p w14:paraId="7DBD75FB" w14:textId="77777777" w:rsidR="00E41448" w:rsidRDefault="00E41448" w:rsidP="00E41448">
            <w:pPr>
              <w:pStyle w:val="TableParagraph"/>
              <w:rPr>
                <w:sz w:val="15"/>
              </w:rPr>
            </w:pPr>
            <w:r>
              <w:rPr>
                <w:sz w:val="15"/>
              </w:rPr>
              <w:t>Split</w:t>
            </w:r>
          </w:p>
        </w:tc>
        <w:tc>
          <w:tcPr>
            <w:tcW w:w="7561" w:type="dxa"/>
          </w:tcPr>
          <w:p w14:paraId="686406B5" w14:textId="6BBC5BCA"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4"/>
                <w:w w:val="95"/>
                <w:sz w:val="15"/>
                <w:szCs w:val="15"/>
              </w:rPr>
              <w:t xml:space="preserve"> </w:t>
            </w:r>
            <w:r w:rsidRPr="0036723E">
              <w:rPr>
                <w:w w:val="95"/>
                <w:sz w:val="15"/>
                <w:szCs w:val="15"/>
              </w:rPr>
              <w:t>comments</w:t>
            </w:r>
            <w:r w:rsidRPr="0036723E">
              <w:rPr>
                <w:spacing w:val="-14"/>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4"/>
                <w:w w:val="95"/>
                <w:sz w:val="15"/>
                <w:szCs w:val="15"/>
              </w:rPr>
              <w:t xml:space="preserve"> </w:t>
            </w:r>
            <w:r w:rsidRPr="0036723E">
              <w:rPr>
                <w:w w:val="95"/>
                <w:sz w:val="15"/>
                <w:szCs w:val="15"/>
              </w:rPr>
              <w:t>30</w:t>
            </w:r>
            <w:r w:rsidR="0036723E">
              <w:rPr>
                <w:spacing w:val="-13"/>
                <w:w w:val="95"/>
                <w:sz w:val="15"/>
                <w:szCs w:val="15"/>
              </w:rPr>
              <w:t>-</w:t>
            </w:r>
            <w:r w:rsidRPr="0036723E">
              <w:rPr>
                <w:w w:val="95"/>
                <w:sz w:val="15"/>
                <w:szCs w:val="15"/>
              </w:rPr>
              <w:t>year</w:t>
            </w:r>
            <w:r w:rsidRPr="0036723E">
              <w:rPr>
                <w:spacing w:val="-14"/>
                <w:w w:val="95"/>
                <w:sz w:val="15"/>
                <w:szCs w:val="15"/>
              </w:rPr>
              <w:t xml:space="preserve"> </w:t>
            </w:r>
            <w:r w:rsidRPr="0036723E">
              <w:rPr>
                <w:w w:val="95"/>
                <w:sz w:val="15"/>
                <w:szCs w:val="15"/>
              </w:rPr>
              <w:t>volunteer</w:t>
            </w:r>
            <w:r w:rsidRPr="0036723E">
              <w:rPr>
                <w:spacing w:val="-14"/>
                <w:w w:val="95"/>
                <w:sz w:val="15"/>
                <w:szCs w:val="15"/>
              </w:rPr>
              <w:t xml:space="preserve"> </w:t>
            </w:r>
            <w:r w:rsidRPr="0036723E">
              <w:rPr>
                <w:w w:val="95"/>
                <w:sz w:val="15"/>
                <w:szCs w:val="15"/>
              </w:rPr>
              <w:t>board</w:t>
            </w:r>
            <w:r w:rsidRPr="0036723E">
              <w:rPr>
                <w:spacing w:val="-14"/>
                <w:w w:val="95"/>
                <w:sz w:val="15"/>
                <w:szCs w:val="15"/>
              </w:rPr>
              <w:t xml:space="preserve"> </w:t>
            </w:r>
            <w:r w:rsidRPr="0036723E">
              <w:rPr>
                <w:w w:val="95"/>
                <w:sz w:val="15"/>
                <w:szCs w:val="15"/>
              </w:rPr>
              <w:t>member</w:t>
            </w:r>
            <w:r w:rsidRPr="0036723E">
              <w:rPr>
                <w:spacing w:val="-13"/>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Virginia</w:t>
            </w:r>
            <w:r w:rsidRPr="0036723E">
              <w:rPr>
                <w:spacing w:val="-14"/>
                <w:w w:val="95"/>
                <w:sz w:val="15"/>
                <w:szCs w:val="15"/>
              </w:rPr>
              <w:t xml:space="preserve"> </w:t>
            </w:r>
            <w:r w:rsidRPr="0036723E">
              <w:rPr>
                <w:w w:val="95"/>
                <w:sz w:val="15"/>
                <w:szCs w:val="15"/>
              </w:rPr>
              <w:t>Future</w:t>
            </w:r>
            <w:r w:rsidRPr="0036723E">
              <w:rPr>
                <w:spacing w:val="-13"/>
                <w:w w:val="95"/>
                <w:sz w:val="15"/>
                <w:szCs w:val="15"/>
              </w:rPr>
              <w:t xml:space="preserve"> </w:t>
            </w:r>
            <w:r w:rsidRPr="0036723E">
              <w:rPr>
                <w:w w:val="95"/>
                <w:sz w:val="15"/>
                <w:szCs w:val="15"/>
              </w:rPr>
              <w:t>Business</w:t>
            </w:r>
            <w:r w:rsidRPr="0036723E">
              <w:rPr>
                <w:spacing w:val="-14"/>
                <w:w w:val="95"/>
                <w:sz w:val="15"/>
                <w:szCs w:val="15"/>
              </w:rPr>
              <w:t xml:space="preserve"> </w:t>
            </w:r>
            <w:r w:rsidRPr="0036723E">
              <w:rPr>
                <w:w w:val="95"/>
                <w:sz w:val="15"/>
                <w:szCs w:val="15"/>
              </w:rPr>
              <w:t>Leaders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 xml:space="preserve">America. </w:t>
            </w:r>
            <w:r w:rsidRPr="0036723E">
              <w:rPr>
                <w:sz w:val="15"/>
                <w:szCs w:val="15"/>
              </w:rPr>
              <w:t xml:space="preserve">In addition, is the </w:t>
            </w:r>
            <w:r w:rsidR="0036723E" w:rsidRPr="0036723E">
              <w:rPr>
                <w:sz w:val="15"/>
                <w:szCs w:val="15"/>
              </w:rPr>
              <w:t xml:space="preserve">director of supply chain services </w:t>
            </w:r>
            <w:r w:rsidRPr="0036723E">
              <w:rPr>
                <w:sz w:val="15"/>
                <w:szCs w:val="15"/>
              </w:rPr>
              <w:t xml:space="preserve">at American </w:t>
            </w:r>
            <w:proofErr w:type="spellStart"/>
            <w:r w:rsidRPr="0036723E">
              <w:rPr>
                <w:sz w:val="15"/>
                <w:szCs w:val="15"/>
              </w:rPr>
              <w:t>Woodmark</w:t>
            </w:r>
            <w:proofErr w:type="spellEnd"/>
            <w:r w:rsidRPr="0036723E">
              <w:rPr>
                <w:sz w:val="15"/>
                <w:szCs w:val="15"/>
              </w:rPr>
              <w:t xml:space="preserve"> </w:t>
            </w:r>
            <w:proofErr w:type="gramStart"/>
            <w:r w:rsidRPr="0036723E">
              <w:rPr>
                <w:sz w:val="15"/>
                <w:szCs w:val="15"/>
              </w:rPr>
              <w:t>Corporation.</w:t>
            </w:r>
            <w:proofErr w:type="gramEnd"/>
            <w:r w:rsidRPr="0036723E">
              <w:rPr>
                <w:sz w:val="15"/>
                <w:szCs w:val="15"/>
              </w:rPr>
              <w:t xml:space="preserve"> Provides professional</w:t>
            </w:r>
            <w:r w:rsidRPr="0036723E">
              <w:rPr>
                <w:spacing w:val="-25"/>
                <w:sz w:val="15"/>
                <w:szCs w:val="15"/>
              </w:rPr>
              <w:t xml:space="preserve"> </w:t>
            </w:r>
            <w:r w:rsidRPr="0036723E">
              <w:rPr>
                <w:sz w:val="15"/>
                <w:szCs w:val="15"/>
              </w:rPr>
              <w:t>development</w:t>
            </w:r>
            <w:r w:rsidRPr="0036723E">
              <w:rPr>
                <w:spacing w:val="-24"/>
                <w:sz w:val="15"/>
                <w:szCs w:val="15"/>
              </w:rPr>
              <w:t xml:space="preserve"> </w:t>
            </w:r>
            <w:r w:rsidRPr="0036723E">
              <w:rPr>
                <w:sz w:val="15"/>
                <w:szCs w:val="15"/>
              </w:rPr>
              <w:t>for</w:t>
            </w:r>
            <w:r w:rsidRPr="0036723E">
              <w:rPr>
                <w:spacing w:val="-25"/>
                <w:sz w:val="15"/>
                <w:szCs w:val="15"/>
              </w:rPr>
              <w:t xml:space="preserve"> </w:t>
            </w:r>
            <w:r w:rsidRPr="0036723E">
              <w:rPr>
                <w:sz w:val="15"/>
                <w:szCs w:val="15"/>
              </w:rPr>
              <w:t>teachers</w:t>
            </w:r>
            <w:r w:rsidRPr="0036723E">
              <w:rPr>
                <w:spacing w:val="-24"/>
                <w:sz w:val="15"/>
                <w:szCs w:val="15"/>
              </w:rPr>
              <w:t xml:space="preserve"> </w:t>
            </w:r>
            <w:r w:rsidRPr="0036723E">
              <w:rPr>
                <w:sz w:val="15"/>
                <w:szCs w:val="15"/>
              </w:rPr>
              <w:t>to</w:t>
            </w:r>
            <w:r w:rsidRPr="0036723E">
              <w:rPr>
                <w:spacing w:val="-25"/>
                <w:sz w:val="15"/>
                <w:szCs w:val="15"/>
              </w:rPr>
              <w:t xml:space="preserve"> </w:t>
            </w:r>
            <w:r w:rsidRPr="0036723E">
              <w:rPr>
                <w:sz w:val="15"/>
                <w:szCs w:val="15"/>
              </w:rPr>
              <w:t>help</w:t>
            </w:r>
            <w:r w:rsidRPr="0036723E">
              <w:rPr>
                <w:spacing w:val="-24"/>
                <w:sz w:val="15"/>
                <w:szCs w:val="15"/>
              </w:rPr>
              <w:t xml:space="preserve"> </w:t>
            </w:r>
            <w:r w:rsidRPr="0036723E">
              <w:rPr>
                <w:sz w:val="15"/>
                <w:szCs w:val="15"/>
              </w:rPr>
              <w:t>keep</w:t>
            </w:r>
            <w:r w:rsidRPr="0036723E">
              <w:rPr>
                <w:spacing w:val="-24"/>
                <w:sz w:val="15"/>
                <w:szCs w:val="15"/>
              </w:rPr>
              <w:t xml:space="preserve"> </w:t>
            </w:r>
            <w:r w:rsidRPr="0036723E">
              <w:rPr>
                <w:sz w:val="15"/>
                <w:szCs w:val="15"/>
              </w:rPr>
              <w:t>them</w:t>
            </w:r>
            <w:r w:rsidRPr="0036723E">
              <w:rPr>
                <w:spacing w:val="-25"/>
                <w:sz w:val="15"/>
                <w:szCs w:val="15"/>
              </w:rPr>
              <w:t xml:space="preserve"> </w:t>
            </w:r>
            <w:r w:rsidRPr="0036723E">
              <w:rPr>
                <w:sz w:val="15"/>
                <w:szCs w:val="15"/>
              </w:rPr>
              <w:t>current</w:t>
            </w:r>
            <w:r w:rsidRPr="0036723E">
              <w:rPr>
                <w:spacing w:val="-24"/>
                <w:sz w:val="15"/>
                <w:szCs w:val="15"/>
              </w:rPr>
              <w:t xml:space="preserve"> </w:t>
            </w:r>
            <w:r w:rsidRPr="0036723E">
              <w:rPr>
                <w:sz w:val="15"/>
                <w:szCs w:val="15"/>
              </w:rPr>
              <w:t>with</w:t>
            </w:r>
            <w:r w:rsidRPr="0036723E">
              <w:rPr>
                <w:spacing w:val="-25"/>
                <w:sz w:val="15"/>
                <w:szCs w:val="15"/>
              </w:rPr>
              <w:t xml:space="preserve"> </w:t>
            </w:r>
            <w:r w:rsidRPr="0036723E">
              <w:rPr>
                <w:sz w:val="15"/>
                <w:szCs w:val="15"/>
              </w:rPr>
              <w:t>industry</w:t>
            </w:r>
            <w:r w:rsidRPr="0036723E">
              <w:rPr>
                <w:spacing w:val="-24"/>
                <w:sz w:val="15"/>
                <w:szCs w:val="15"/>
              </w:rPr>
              <w:t xml:space="preserve"> </w:t>
            </w:r>
            <w:r w:rsidRPr="0036723E">
              <w:rPr>
                <w:sz w:val="15"/>
                <w:szCs w:val="15"/>
              </w:rPr>
              <w:t>needs.</w:t>
            </w:r>
            <w:r w:rsidRPr="0036723E">
              <w:rPr>
                <w:spacing w:val="-25"/>
                <w:sz w:val="15"/>
                <w:szCs w:val="15"/>
              </w:rPr>
              <w:t xml:space="preserve"> </w:t>
            </w:r>
            <w:r w:rsidRPr="0036723E">
              <w:rPr>
                <w:sz w:val="15"/>
                <w:szCs w:val="15"/>
              </w:rPr>
              <w:t>Their</w:t>
            </w:r>
            <w:r w:rsidRPr="0036723E">
              <w:rPr>
                <w:spacing w:val="-24"/>
                <w:sz w:val="15"/>
                <w:szCs w:val="15"/>
              </w:rPr>
              <w:t xml:space="preserve"> </w:t>
            </w:r>
            <w:r w:rsidRPr="0036723E">
              <w:rPr>
                <w:sz w:val="15"/>
                <w:szCs w:val="15"/>
              </w:rPr>
              <w:t xml:space="preserve">foundation </w:t>
            </w:r>
            <w:r w:rsidRPr="0036723E">
              <w:rPr>
                <w:w w:val="95"/>
                <w:sz w:val="15"/>
                <w:szCs w:val="15"/>
              </w:rPr>
              <w:t>supports</w:t>
            </w:r>
            <w:r w:rsidRPr="0036723E">
              <w:rPr>
                <w:spacing w:val="-15"/>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in</w:t>
            </w:r>
            <w:r w:rsidRPr="0036723E">
              <w:rPr>
                <w:spacing w:val="-14"/>
                <w:w w:val="95"/>
                <w:sz w:val="15"/>
                <w:szCs w:val="15"/>
              </w:rPr>
              <w:t xml:space="preserve"> </w:t>
            </w:r>
            <w:r w:rsidRPr="0036723E">
              <w:rPr>
                <w:w w:val="95"/>
                <w:sz w:val="15"/>
                <w:szCs w:val="15"/>
              </w:rPr>
              <w:t>leadership</w:t>
            </w:r>
            <w:r w:rsidRPr="0036723E">
              <w:rPr>
                <w:spacing w:val="-14"/>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scholarship,</w:t>
            </w:r>
            <w:r w:rsidRPr="0036723E">
              <w:rPr>
                <w:spacing w:val="-14"/>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competition.</w:t>
            </w:r>
            <w:r w:rsidRPr="0036723E">
              <w:rPr>
                <w:spacing w:val="-14"/>
                <w:w w:val="95"/>
                <w:sz w:val="15"/>
                <w:szCs w:val="15"/>
              </w:rPr>
              <w:t xml:space="preserve"> </w:t>
            </w:r>
            <w:r w:rsidRPr="0036723E">
              <w:rPr>
                <w:w w:val="95"/>
                <w:sz w:val="15"/>
                <w:szCs w:val="15"/>
              </w:rPr>
              <w:t>He</w:t>
            </w:r>
            <w:r w:rsidRPr="0036723E">
              <w:rPr>
                <w:spacing w:val="-14"/>
                <w:w w:val="95"/>
                <w:sz w:val="15"/>
                <w:szCs w:val="15"/>
              </w:rPr>
              <w:t xml:space="preserve"> </w:t>
            </w:r>
            <w:r w:rsidRPr="0036723E">
              <w:rPr>
                <w:w w:val="95"/>
                <w:sz w:val="15"/>
                <w:szCs w:val="15"/>
              </w:rPr>
              <w:t>gives</w:t>
            </w:r>
            <w:r w:rsidRPr="0036723E">
              <w:rPr>
                <w:spacing w:val="-14"/>
                <w:w w:val="95"/>
                <w:sz w:val="15"/>
                <w:szCs w:val="15"/>
              </w:rPr>
              <w:t xml:space="preserve"> </w:t>
            </w:r>
            <w:r w:rsidRPr="0036723E">
              <w:rPr>
                <w:w w:val="95"/>
                <w:sz w:val="15"/>
                <w:szCs w:val="15"/>
              </w:rPr>
              <w:t>back</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his</w:t>
            </w:r>
            <w:r w:rsidRPr="0036723E">
              <w:rPr>
                <w:spacing w:val="-14"/>
                <w:w w:val="95"/>
                <w:sz w:val="15"/>
                <w:szCs w:val="15"/>
              </w:rPr>
              <w:t xml:space="preserve"> </w:t>
            </w:r>
            <w:r w:rsidRPr="0036723E">
              <w:rPr>
                <w:w w:val="95"/>
                <w:sz w:val="15"/>
                <w:szCs w:val="15"/>
              </w:rPr>
              <w:t>community based</w:t>
            </w:r>
            <w:r w:rsidRPr="0036723E">
              <w:rPr>
                <w:spacing w:val="-13"/>
                <w:w w:val="95"/>
                <w:sz w:val="15"/>
                <w:szCs w:val="15"/>
              </w:rPr>
              <w:t xml:space="preserve"> </w:t>
            </w:r>
            <w:r w:rsidRPr="0036723E">
              <w:rPr>
                <w:w w:val="95"/>
                <w:sz w:val="15"/>
                <w:szCs w:val="15"/>
              </w:rPr>
              <w:t>on</w:t>
            </w:r>
            <w:r w:rsidRPr="0036723E">
              <w:rPr>
                <w:spacing w:val="-12"/>
                <w:w w:val="95"/>
                <w:sz w:val="15"/>
                <w:szCs w:val="15"/>
              </w:rPr>
              <w:t xml:space="preserve"> </w:t>
            </w:r>
            <w:r w:rsidRPr="0036723E">
              <w:rPr>
                <w:w w:val="95"/>
                <w:sz w:val="15"/>
                <w:szCs w:val="15"/>
              </w:rPr>
              <w:t>his</w:t>
            </w:r>
            <w:r w:rsidRPr="0036723E">
              <w:rPr>
                <w:spacing w:val="-12"/>
                <w:w w:val="95"/>
                <w:sz w:val="15"/>
                <w:szCs w:val="15"/>
              </w:rPr>
              <w:t xml:space="preserve"> </w:t>
            </w:r>
            <w:proofErr w:type="gramStart"/>
            <w:r w:rsidRPr="0036723E">
              <w:rPr>
                <w:w w:val="95"/>
                <w:sz w:val="15"/>
                <w:szCs w:val="15"/>
              </w:rPr>
              <w:t>past</w:t>
            </w:r>
            <w:r w:rsidRPr="0036723E">
              <w:rPr>
                <w:spacing w:val="-12"/>
                <w:w w:val="95"/>
                <w:sz w:val="15"/>
                <w:szCs w:val="15"/>
              </w:rPr>
              <w:t xml:space="preserve"> </w:t>
            </w:r>
            <w:r w:rsidRPr="0036723E">
              <w:rPr>
                <w:w w:val="95"/>
                <w:sz w:val="15"/>
                <w:szCs w:val="15"/>
              </w:rPr>
              <w:t>experience</w:t>
            </w:r>
            <w:proofErr w:type="gramEnd"/>
            <w:r w:rsidRPr="0036723E">
              <w:rPr>
                <w:spacing w:val="-13"/>
                <w:w w:val="95"/>
                <w:sz w:val="15"/>
                <w:szCs w:val="15"/>
              </w:rPr>
              <w:t xml:space="preserve"> </w:t>
            </w:r>
            <w:r w:rsidRPr="0036723E">
              <w:rPr>
                <w:w w:val="95"/>
                <w:sz w:val="15"/>
                <w:szCs w:val="15"/>
              </w:rPr>
              <w:t>as</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student</w:t>
            </w:r>
            <w:r w:rsidRPr="0036723E">
              <w:rPr>
                <w:spacing w:val="-12"/>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a</w:t>
            </w:r>
            <w:r w:rsidRPr="0036723E">
              <w:rPr>
                <w:spacing w:val="-13"/>
                <w:w w:val="95"/>
                <w:sz w:val="15"/>
                <w:szCs w:val="15"/>
              </w:rPr>
              <w:t xml:space="preserve"> </w:t>
            </w:r>
            <w:r w:rsidRPr="0036723E">
              <w:rPr>
                <w:w w:val="95"/>
                <w:sz w:val="15"/>
                <w:szCs w:val="15"/>
              </w:rPr>
              <w:t>career</w:t>
            </w:r>
            <w:r w:rsidRPr="0036723E">
              <w:rPr>
                <w:spacing w:val="-12"/>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technical</w:t>
            </w:r>
            <w:r w:rsidRPr="0036723E">
              <w:rPr>
                <w:spacing w:val="-12"/>
                <w:w w:val="95"/>
                <w:sz w:val="15"/>
                <w:szCs w:val="15"/>
              </w:rPr>
              <w:t xml:space="preserve"> </w:t>
            </w:r>
            <w:r w:rsidRPr="0036723E">
              <w:rPr>
                <w:w w:val="95"/>
                <w:sz w:val="15"/>
                <w:szCs w:val="15"/>
              </w:rPr>
              <w:t>student</w:t>
            </w:r>
            <w:r w:rsidRPr="0036723E">
              <w:rPr>
                <w:spacing w:val="-12"/>
                <w:w w:val="95"/>
                <w:sz w:val="15"/>
                <w:szCs w:val="15"/>
              </w:rPr>
              <w:t xml:space="preserve"> </w:t>
            </w:r>
            <w:r w:rsidRPr="0036723E">
              <w:rPr>
                <w:w w:val="95"/>
                <w:sz w:val="15"/>
                <w:szCs w:val="15"/>
              </w:rPr>
              <w:t>organization.</w:t>
            </w:r>
            <w:r w:rsidRPr="0036723E">
              <w:rPr>
                <w:spacing w:val="-13"/>
                <w:w w:val="95"/>
                <w:sz w:val="15"/>
                <w:szCs w:val="15"/>
              </w:rPr>
              <w:t xml:space="preserve"> </w:t>
            </w:r>
            <w:r w:rsidRPr="0036723E">
              <w:rPr>
                <w:w w:val="95"/>
                <w:sz w:val="15"/>
                <w:szCs w:val="15"/>
              </w:rPr>
              <w:t>He</w:t>
            </w:r>
            <w:r w:rsidRPr="0036723E">
              <w:rPr>
                <w:spacing w:val="-12"/>
                <w:w w:val="95"/>
                <w:sz w:val="15"/>
                <w:szCs w:val="15"/>
              </w:rPr>
              <w:t xml:space="preserve"> </w:t>
            </w:r>
            <w:r w:rsidRPr="0036723E">
              <w:rPr>
                <w:w w:val="95"/>
                <w:sz w:val="15"/>
                <w:szCs w:val="15"/>
              </w:rPr>
              <w:t>encouraged</w:t>
            </w:r>
            <w:r w:rsidRPr="0036723E">
              <w:rPr>
                <w:spacing w:val="-12"/>
                <w:w w:val="95"/>
                <w:sz w:val="15"/>
                <w:szCs w:val="15"/>
              </w:rPr>
              <w:t xml:space="preserve"> </w:t>
            </w:r>
            <w:proofErr w:type="gramStart"/>
            <w:r w:rsidRPr="0036723E">
              <w:rPr>
                <w:w w:val="95"/>
                <w:sz w:val="15"/>
                <w:szCs w:val="15"/>
              </w:rPr>
              <w:t xml:space="preserve">to </w:t>
            </w:r>
            <w:r w:rsidRPr="0036723E">
              <w:rPr>
                <w:sz w:val="15"/>
                <w:szCs w:val="15"/>
              </w:rPr>
              <w:t>increase</w:t>
            </w:r>
            <w:proofErr w:type="gramEnd"/>
            <w:r w:rsidRPr="0036723E">
              <w:rPr>
                <w:spacing w:val="-15"/>
                <w:sz w:val="15"/>
                <w:szCs w:val="15"/>
              </w:rPr>
              <w:t xml:space="preserve"> </w:t>
            </w:r>
            <w:r w:rsidRPr="0036723E">
              <w:rPr>
                <w:sz w:val="15"/>
                <w:szCs w:val="15"/>
              </w:rPr>
              <w:t>funding</w:t>
            </w:r>
            <w:r w:rsidRPr="0036723E">
              <w:rPr>
                <w:spacing w:val="-14"/>
                <w:sz w:val="15"/>
                <w:szCs w:val="15"/>
              </w:rPr>
              <w:t xml:space="preserve"> </w:t>
            </w:r>
            <w:r w:rsidRPr="0036723E">
              <w:rPr>
                <w:sz w:val="15"/>
                <w:szCs w:val="15"/>
              </w:rPr>
              <w:t>at</w:t>
            </w:r>
            <w:r w:rsidRPr="0036723E">
              <w:rPr>
                <w:spacing w:val="-14"/>
                <w:sz w:val="15"/>
                <w:szCs w:val="15"/>
              </w:rPr>
              <w:t xml:space="preserve"> </w:t>
            </w:r>
            <w:r w:rsidRPr="0036723E">
              <w:rPr>
                <w:sz w:val="15"/>
                <w:szCs w:val="15"/>
              </w:rPr>
              <w:t>the</w:t>
            </w:r>
            <w:r w:rsidRPr="0036723E">
              <w:rPr>
                <w:spacing w:val="-14"/>
                <w:sz w:val="15"/>
                <w:szCs w:val="15"/>
              </w:rPr>
              <w:t xml:space="preserve"> </w:t>
            </w:r>
            <w:r w:rsidRPr="0036723E">
              <w:rPr>
                <w:sz w:val="15"/>
                <w:szCs w:val="15"/>
              </w:rPr>
              <w:t>secondary</w:t>
            </w:r>
            <w:r w:rsidRPr="0036723E">
              <w:rPr>
                <w:spacing w:val="-15"/>
                <w:sz w:val="15"/>
                <w:szCs w:val="15"/>
              </w:rPr>
              <w:t xml:space="preserve"> </w:t>
            </w:r>
            <w:r w:rsidRPr="0036723E">
              <w:rPr>
                <w:sz w:val="15"/>
                <w:szCs w:val="15"/>
              </w:rPr>
              <w:t>level</w:t>
            </w:r>
            <w:r w:rsidRPr="0036723E">
              <w:rPr>
                <w:spacing w:val="-14"/>
                <w:sz w:val="15"/>
                <w:szCs w:val="15"/>
              </w:rPr>
              <w:t xml:space="preserve"> </w:t>
            </w:r>
            <w:r w:rsidRPr="0036723E">
              <w:rPr>
                <w:sz w:val="15"/>
                <w:szCs w:val="15"/>
              </w:rPr>
              <w:t>to</w:t>
            </w:r>
            <w:r w:rsidRPr="0036723E">
              <w:rPr>
                <w:spacing w:val="-14"/>
                <w:sz w:val="15"/>
                <w:szCs w:val="15"/>
              </w:rPr>
              <w:t xml:space="preserve"> </w:t>
            </w:r>
            <w:r w:rsidRPr="0036723E">
              <w:rPr>
                <w:sz w:val="15"/>
                <w:szCs w:val="15"/>
              </w:rPr>
              <w:t>help</w:t>
            </w:r>
            <w:r w:rsidRPr="0036723E">
              <w:rPr>
                <w:spacing w:val="-14"/>
                <w:sz w:val="15"/>
                <w:szCs w:val="15"/>
              </w:rPr>
              <w:t xml:space="preserve"> </w:t>
            </w:r>
            <w:r w:rsidRPr="0036723E">
              <w:rPr>
                <w:sz w:val="15"/>
                <w:szCs w:val="15"/>
              </w:rPr>
              <w:t>pave</w:t>
            </w:r>
            <w:r w:rsidRPr="0036723E">
              <w:rPr>
                <w:spacing w:val="-15"/>
                <w:sz w:val="15"/>
                <w:szCs w:val="15"/>
              </w:rPr>
              <w:t xml:space="preserve"> </w:t>
            </w:r>
            <w:r w:rsidRPr="0036723E">
              <w:rPr>
                <w:sz w:val="15"/>
                <w:szCs w:val="15"/>
              </w:rPr>
              <w:t>the</w:t>
            </w:r>
            <w:r w:rsidRPr="0036723E">
              <w:rPr>
                <w:spacing w:val="-14"/>
                <w:sz w:val="15"/>
                <w:szCs w:val="15"/>
              </w:rPr>
              <w:t xml:space="preserve"> </w:t>
            </w:r>
            <w:r w:rsidRPr="0036723E">
              <w:rPr>
                <w:sz w:val="15"/>
                <w:szCs w:val="15"/>
              </w:rPr>
              <w:t>way</w:t>
            </w:r>
            <w:r w:rsidRPr="0036723E">
              <w:rPr>
                <w:spacing w:val="-14"/>
                <w:sz w:val="15"/>
                <w:szCs w:val="15"/>
              </w:rPr>
              <w:t xml:space="preserve"> </w:t>
            </w:r>
            <w:r w:rsidRPr="0036723E">
              <w:rPr>
                <w:sz w:val="15"/>
                <w:szCs w:val="15"/>
              </w:rPr>
              <w:t>for</w:t>
            </w:r>
            <w:r w:rsidRPr="0036723E">
              <w:rPr>
                <w:spacing w:val="-14"/>
                <w:sz w:val="15"/>
                <w:szCs w:val="15"/>
              </w:rPr>
              <w:t xml:space="preserve"> </w:t>
            </w:r>
            <w:r w:rsidRPr="0036723E">
              <w:rPr>
                <w:sz w:val="15"/>
                <w:szCs w:val="15"/>
              </w:rPr>
              <w:t>continued</w:t>
            </w:r>
            <w:r w:rsidRPr="0036723E">
              <w:rPr>
                <w:spacing w:val="-15"/>
                <w:sz w:val="15"/>
                <w:szCs w:val="15"/>
              </w:rPr>
              <w:t xml:space="preserve"> </w:t>
            </w:r>
            <w:r w:rsidRPr="0036723E">
              <w:rPr>
                <w:sz w:val="15"/>
                <w:szCs w:val="15"/>
              </w:rPr>
              <w:t>student</w:t>
            </w:r>
            <w:r w:rsidRPr="0036723E">
              <w:rPr>
                <w:spacing w:val="-14"/>
                <w:sz w:val="15"/>
                <w:szCs w:val="15"/>
              </w:rPr>
              <w:t xml:space="preserve"> </w:t>
            </w:r>
            <w:r w:rsidRPr="0036723E">
              <w:rPr>
                <w:sz w:val="15"/>
                <w:szCs w:val="15"/>
              </w:rPr>
              <w:t>success.</w:t>
            </w:r>
          </w:p>
        </w:tc>
      </w:tr>
      <w:tr w:rsidR="00E41448" w14:paraId="7B0D0B96" w14:textId="77777777" w:rsidTr="00125A77">
        <w:trPr>
          <w:trHeight w:val="1594"/>
        </w:trPr>
        <w:tc>
          <w:tcPr>
            <w:tcW w:w="3870" w:type="dxa"/>
          </w:tcPr>
          <w:p w14:paraId="32D4AA07" w14:textId="77777777" w:rsidR="00E41448" w:rsidRDefault="00E41448" w:rsidP="00125A77">
            <w:pPr>
              <w:pStyle w:val="TableParagraph"/>
              <w:ind w:left="268"/>
              <w:rPr>
                <w:sz w:val="15"/>
              </w:rPr>
            </w:pPr>
            <w:r>
              <w:rPr>
                <w:sz w:val="15"/>
              </w:rPr>
              <w:t>Shawn Giese</w:t>
            </w:r>
          </w:p>
        </w:tc>
        <w:tc>
          <w:tcPr>
            <w:tcW w:w="2970" w:type="dxa"/>
          </w:tcPr>
          <w:p w14:paraId="238B955A" w14:textId="77777777" w:rsidR="00E41448" w:rsidRDefault="00E41448" w:rsidP="00E41448">
            <w:pPr>
              <w:pStyle w:val="TableParagraph"/>
              <w:rPr>
                <w:sz w:val="15"/>
              </w:rPr>
            </w:pPr>
            <w:r>
              <w:rPr>
                <w:sz w:val="15"/>
              </w:rPr>
              <w:t>Importance of CTE</w:t>
            </w:r>
          </w:p>
        </w:tc>
        <w:tc>
          <w:tcPr>
            <w:tcW w:w="7561" w:type="dxa"/>
          </w:tcPr>
          <w:p w14:paraId="3CED6A1F" w14:textId="11524CDF" w:rsidR="00E41448" w:rsidRPr="0036723E" w:rsidRDefault="00E41448" w:rsidP="00B00BC4">
            <w:pPr>
              <w:pStyle w:val="TableParagraph"/>
              <w:spacing w:before="48" w:line="208" w:lineRule="auto"/>
              <w:ind w:right="90"/>
              <w:rPr>
                <w:sz w:val="15"/>
                <w:szCs w:val="15"/>
              </w:rPr>
            </w:pPr>
            <w:r w:rsidRPr="0036723E">
              <w:rPr>
                <w:sz w:val="15"/>
                <w:szCs w:val="15"/>
              </w:rPr>
              <w:t xml:space="preserve">Presented as a parent and shared a personal story of his own son's success as a CTE student in the </w:t>
            </w:r>
            <w:r w:rsidRPr="0036723E">
              <w:rPr>
                <w:w w:val="95"/>
                <w:sz w:val="15"/>
                <w:szCs w:val="15"/>
              </w:rPr>
              <w:t xml:space="preserve">automotive technology program at </w:t>
            </w:r>
            <w:proofErr w:type="spellStart"/>
            <w:r w:rsidRPr="0036723E">
              <w:rPr>
                <w:w w:val="95"/>
                <w:sz w:val="15"/>
                <w:szCs w:val="15"/>
              </w:rPr>
              <w:t>Hylton</w:t>
            </w:r>
            <w:proofErr w:type="spellEnd"/>
            <w:r w:rsidRPr="0036723E">
              <w:rPr>
                <w:w w:val="95"/>
                <w:sz w:val="15"/>
                <w:szCs w:val="15"/>
              </w:rPr>
              <w:t xml:space="preserve"> High School. Throughout his </w:t>
            </w:r>
            <w:r w:rsidR="0036723E" w:rsidRPr="0036723E">
              <w:rPr>
                <w:w w:val="95"/>
                <w:sz w:val="15"/>
                <w:szCs w:val="15"/>
              </w:rPr>
              <w:t xml:space="preserve">career pathway </w:t>
            </w:r>
            <w:r w:rsidRPr="0036723E">
              <w:rPr>
                <w:w w:val="95"/>
                <w:sz w:val="15"/>
                <w:szCs w:val="15"/>
              </w:rPr>
              <w:t xml:space="preserve">and involvement in </w:t>
            </w:r>
            <w:proofErr w:type="spellStart"/>
            <w:r w:rsidRPr="0036723E">
              <w:rPr>
                <w:sz w:val="15"/>
                <w:szCs w:val="15"/>
              </w:rPr>
              <w:t>SkillsUSA</w:t>
            </w:r>
            <w:proofErr w:type="spellEnd"/>
            <w:r w:rsidRPr="0036723E">
              <w:rPr>
                <w:spacing w:val="-22"/>
                <w:sz w:val="15"/>
                <w:szCs w:val="15"/>
              </w:rPr>
              <w:t xml:space="preserve"> </w:t>
            </w:r>
            <w:r w:rsidRPr="0036723E">
              <w:rPr>
                <w:sz w:val="15"/>
                <w:szCs w:val="15"/>
              </w:rPr>
              <w:t>his</w:t>
            </w:r>
            <w:r w:rsidRPr="0036723E">
              <w:rPr>
                <w:spacing w:val="-22"/>
                <w:sz w:val="15"/>
                <w:szCs w:val="15"/>
              </w:rPr>
              <w:t xml:space="preserve"> </w:t>
            </w:r>
            <w:r w:rsidRPr="0036723E">
              <w:rPr>
                <w:sz w:val="15"/>
                <w:szCs w:val="15"/>
              </w:rPr>
              <w:t>son</w:t>
            </w:r>
            <w:r w:rsidRPr="0036723E">
              <w:rPr>
                <w:spacing w:val="-21"/>
                <w:sz w:val="15"/>
                <w:szCs w:val="15"/>
              </w:rPr>
              <w:t xml:space="preserve"> </w:t>
            </w:r>
            <w:r w:rsidRPr="0036723E">
              <w:rPr>
                <w:sz w:val="15"/>
                <w:szCs w:val="15"/>
              </w:rPr>
              <w:t>was</w:t>
            </w:r>
            <w:r w:rsidRPr="0036723E">
              <w:rPr>
                <w:spacing w:val="-22"/>
                <w:sz w:val="15"/>
                <w:szCs w:val="15"/>
              </w:rPr>
              <w:t xml:space="preserve"> </w:t>
            </w:r>
            <w:r w:rsidRPr="0036723E">
              <w:rPr>
                <w:sz w:val="15"/>
                <w:szCs w:val="15"/>
              </w:rPr>
              <w:t>able</w:t>
            </w:r>
            <w:r w:rsidRPr="0036723E">
              <w:rPr>
                <w:spacing w:val="-21"/>
                <w:sz w:val="15"/>
                <w:szCs w:val="15"/>
              </w:rPr>
              <w:t xml:space="preserve"> </w:t>
            </w:r>
            <w:r w:rsidRPr="0036723E">
              <w:rPr>
                <w:sz w:val="15"/>
                <w:szCs w:val="15"/>
              </w:rPr>
              <w:t>to</w:t>
            </w:r>
            <w:r w:rsidRPr="0036723E">
              <w:rPr>
                <w:spacing w:val="-22"/>
                <w:sz w:val="15"/>
                <w:szCs w:val="15"/>
              </w:rPr>
              <w:t xml:space="preserve"> </w:t>
            </w:r>
            <w:r w:rsidRPr="0036723E">
              <w:rPr>
                <w:sz w:val="15"/>
                <w:szCs w:val="15"/>
              </w:rPr>
              <w:t>compete</w:t>
            </w:r>
            <w:r w:rsidRPr="0036723E">
              <w:rPr>
                <w:spacing w:val="-22"/>
                <w:sz w:val="15"/>
                <w:szCs w:val="15"/>
              </w:rPr>
              <w:t xml:space="preserve"> </w:t>
            </w:r>
            <w:r w:rsidRPr="0036723E">
              <w:rPr>
                <w:sz w:val="15"/>
                <w:szCs w:val="15"/>
              </w:rPr>
              <w:t>with</w:t>
            </w:r>
            <w:r w:rsidRPr="0036723E">
              <w:rPr>
                <w:spacing w:val="-21"/>
                <w:sz w:val="15"/>
                <w:szCs w:val="15"/>
              </w:rPr>
              <w:t xml:space="preserve"> </w:t>
            </w:r>
            <w:r w:rsidRPr="0036723E">
              <w:rPr>
                <w:sz w:val="15"/>
                <w:szCs w:val="15"/>
              </w:rPr>
              <w:t>students</w:t>
            </w:r>
            <w:r w:rsidRPr="0036723E">
              <w:rPr>
                <w:spacing w:val="-22"/>
                <w:sz w:val="15"/>
                <w:szCs w:val="15"/>
              </w:rPr>
              <w:t xml:space="preserve"> </w:t>
            </w:r>
            <w:r w:rsidRPr="0036723E">
              <w:rPr>
                <w:sz w:val="15"/>
                <w:szCs w:val="15"/>
              </w:rPr>
              <w:t>all</w:t>
            </w:r>
            <w:r w:rsidRPr="0036723E">
              <w:rPr>
                <w:spacing w:val="-21"/>
                <w:sz w:val="15"/>
                <w:szCs w:val="15"/>
              </w:rPr>
              <w:t xml:space="preserve"> </w:t>
            </w:r>
            <w:r w:rsidRPr="0036723E">
              <w:rPr>
                <w:sz w:val="15"/>
                <w:szCs w:val="15"/>
              </w:rPr>
              <w:t>over</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country</w:t>
            </w:r>
            <w:r w:rsidRPr="0036723E">
              <w:rPr>
                <w:spacing w:val="-21"/>
                <w:sz w:val="15"/>
                <w:szCs w:val="15"/>
              </w:rPr>
              <w:t xml:space="preserve"> </w:t>
            </w:r>
            <w:proofErr w:type="gramStart"/>
            <w:r w:rsidRPr="0036723E">
              <w:rPr>
                <w:sz w:val="15"/>
                <w:szCs w:val="15"/>
              </w:rPr>
              <w:t>in</w:t>
            </w:r>
            <w:r w:rsidR="0036723E">
              <w:rPr>
                <w:sz w:val="15"/>
                <w:szCs w:val="15"/>
              </w:rPr>
              <w:t xml:space="preserve"> </w:t>
            </w:r>
            <w:r w:rsidRPr="0036723E">
              <w:rPr>
                <w:spacing w:val="-22"/>
                <w:sz w:val="15"/>
                <w:szCs w:val="15"/>
              </w:rPr>
              <w:t xml:space="preserve"> </w:t>
            </w:r>
            <w:r w:rsidR="0036723E">
              <w:rPr>
                <w:sz w:val="15"/>
                <w:szCs w:val="15"/>
              </w:rPr>
              <w:t>seven</w:t>
            </w:r>
            <w:proofErr w:type="gramEnd"/>
            <w:r w:rsidRPr="0036723E">
              <w:rPr>
                <w:spacing w:val="-21"/>
                <w:sz w:val="15"/>
                <w:szCs w:val="15"/>
              </w:rPr>
              <w:t xml:space="preserve"> </w:t>
            </w:r>
            <w:r w:rsidRPr="0036723E">
              <w:rPr>
                <w:sz w:val="15"/>
                <w:szCs w:val="15"/>
              </w:rPr>
              <w:t>different</w:t>
            </w:r>
            <w:r w:rsidRPr="0036723E">
              <w:rPr>
                <w:spacing w:val="-22"/>
                <w:sz w:val="15"/>
                <w:szCs w:val="15"/>
              </w:rPr>
              <w:t xml:space="preserve"> </w:t>
            </w:r>
            <w:r w:rsidRPr="0036723E">
              <w:rPr>
                <w:sz w:val="15"/>
                <w:szCs w:val="15"/>
              </w:rPr>
              <w:t>states.</w:t>
            </w:r>
            <w:r w:rsidRPr="0036723E">
              <w:rPr>
                <w:spacing w:val="-21"/>
                <w:sz w:val="15"/>
                <w:szCs w:val="15"/>
              </w:rPr>
              <w:t xml:space="preserve"> </w:t>
            </w:r>
            <w:r w:rsidRPr="0036723E">
              <w:rPr>
                <w:sz w:val="15"/>
                <w:szCs w:val="15"/>
              </w:rPr>
              <w:t>Based</w:t>
            </w:r>
            <w:r w:rsidRPr="0036723E">
              <w:rPr>
                <w:spacing w:val="-22"/>
                <w:sz w:val="15"/>
                <w:szCs w:val="15"/>
              </w:rPr>
              <w:t xml:space="preserve"> </w:t>
            </w:r>
            <w:r w:rsidRPr="0036723E">
              <w:rPr>
                <w:sz w:val="15"/>
                <w:szCs w:val="15"/>
              </w:rPr>
              <w:t>on</w:t>
            </w:r>
            <w:r w:rsidRPr="0036723E">
              <w:rPr>
                <w:spacing w:val="-22"/>
                <w:sz w:val="15"/>
                <w:szCs w:val="15"/>
              </w:rPr>
              <w:t xml:space="preserve"> </w:t>
            </w:r>
            <w:r w:rsidRPr="0036723E">
              <w:rPr>
                <w:sz w:val="15"/>
                <w:szCs w:val="15"/>
              </w:rPr>
              <w:t>a Work-Based</w:t>
            </w:r>
            <w:r w:rsidRPr="0036723E">
              <w:rPr>
                <w:spacing w:val="-26"/>
                <w:sz w:val="15"/>
                <w:szCs w:val="15"/>
              </w:rPr>
              <w:t xml:space="preserve"> </w:t>
            </w:r>
            <w:r w:rsidRPr="0036723E">
              <w:rPr>
                <w:sz w:val="15"/>
                <w:szCs w:val="15"/>
              </w:rPr>
              <w:t>Learning</w:t>
            </w:r>
            <w:r w:rsidRPr="0036723E">
              <w:rPr>
                <w:spacing w:val="-26"/>
                <w:sz w:val="15"/>
                <w:szCs w:val="15"/>
              </w:rPr>
              <w:t xml:space="preserve"> </w:t>
            </w:r>
            <w:r w:rsidRPr="0036723E">
              <w:rPr>
                <w:sz w:val="15"/>
                <w:szCs w:val="15"/>
              </w:rPr>
              <w:t>opportunity</w:t>
            </w:r>
            <w:r w:rsidRPr="0036723E">
              <w:rPr>
                <w:spacing w:val="-25"/>
                <w:sz w:val="15"/>
                <w:szCs w:val="15"/>
              </w:rPr>
              <w:t xml:space="preserve"> </w:t>
            </w:r>
            <w:r w:rsidRPr="0036723E">
              <w:rPr>
                <w:sz w:val="15"/>
                <w:szCs w:val="15"/>
              </w:rPr>
              <w:t>and</w:t>
            </w:r>
            <w:r w:rsidRPr="0036723E">
              <w:rPr>
                <w:spacing w:val="-26"/>
                <w:sz w:val="15"/>
                <w:szCs w:val="15"/>
              </w:rPr>
              <w:t xml:space="preserve"> </w:t>
            </w:r>
            <w:r w:rsidRPr="0036723E">
              <w:rPr>
                <w:sz w:val="15"/>
                <w:szCs w:val="15"/>
              </w:rPr>
              <w:t>classroom</w:t>
            </w:r>
            <w:r w:rsidRPr="0036723E">
              <w:rPr>
                <w:spacing w:val="-25"/>
                <w:sz w:val="15"/>
                <w:szCs w:val="15"/>
              </w:rPr>
              <w:t xml:space="preserve"> </w:t>
            </w:r>
            <w:r w:rsidRPr="0036723E">
              <w:rPr>
                <w:sz w:val="15"/>
                <w:szCs w:val="15"/>
              </w:rPr>
              <w:t>success</w:t>
            </w:r>
            <w:r w:rsidR="0036723E">
              <w:rPr>
                <w:sz w:val="15"/>
                <w:szCs w:val="15"/>
              </w:rPr>
              <w:t>,</w:t>
            </w:r>
            <w:r w:rsidRPr="0036723E">
              <w:rPr>
                <w:spacing w:val="-26"/>
                <w:sz w:val="15"/>
                <w:szCs w:val="15"/>
              </w:rPr>
              <w:t xml:space="preserve"> </w:t>
            </w:r>
            <w:r w:rsidRPr="0036723E">
              <w:rPr>
                <w:sz w:val="15"/>
                <w:szCs w:val="15"/>
              </w:rPr>
              <w:t>he</w:t>
            </w:r>
            <w:r w:rsidRPr="0036723E">
              <w:rPr>
                <w:spacing w:val="-25"/>
                <w:sz w:val="15"/>
                <w:szCs w:val="15"/>
              </w:rPr>
              <w:t xml:space="preserve"> </w:t>
            </w:r>
            <w:r w:rsidRPr="0036723E">
              <w:rPr>
                <w:sz w:val="15"/>
                <w:szCs w:val="15"/>
              </w:rPr>
              <w:t>received</w:t>
            </w:r>
            <w:r w:rsidRPr="0036723E">
              <w:rPr>
                <w:spacing w:val="-26"/>
                <w:sz w:val="15"/>
                <w:szCs w:val="15"/>
              </w:rPr>
              <w:t xml:space="preserve"> </w:t>
            </w:r>
            <w:r w:rsidRPr="0036723E">
              <w:rPr>
                <w:sz w:val="15"/>
                <w:szCs w:val="15"/>
              </w:rPr>
              <w:t>over</w:t>
            </w:r>
            <w:r w:rsidRPr="0036723E">
              <w:rPr>
                <w:spacing w:val="-25"/>
                <w:sz w:val="15"/>
                <w:szCs w:val="15"/>
              </w:rPr>
              <w:t xml:space="preserve"> </w:t>
            </w:r>
            <w:r w:rsidR="0036723E">
              <w:rPr>
                <w:sz w:val="15"/>
                <w:szCs w:val="15"/>
              </w:rPr>
              <w:t xml:space="preserve">$100,000 </w:t>
            </w:r>
            <w:r w:rsidRPr="0036723E">
              <w:rPr>
                <w:sz w:val="15"/>
                <w:szCs w:val="15"/>
              </w:rPr>
              <w:t>in</w:t>
            </w:r>
            <w:r w:rsidRPr="0036723E">
              <w:rPr>
                <w:spacing w:val="-26"/>
                <w:sz w:val="15"/>
                <w:szCs w:val="15"/>
              </w:rPr>
              <w:t xml:space="preserve"> </w:t>
            </w:r>
            <w:r w:rsidRPr="0036723E">
              <w:rPr>
                <w:sz w:val="15"/>
                <w:szCs w:val="15"/>
              </w:rPr>
              <w:t>scholarship funding</w:t>
            </w:r>
            <w:r w:rsidRPr="0036723E">
              <w:rPr>
                <w:spacing w:val="-28"/>
                <w:sz w:val="15"/>
                <w:szCs w:val="15"/>
              </w:rPr>
              <w:t xml:space="preserve"> </w:t>
            </w:r>
            <w:r w:rsidRPr="0036723E">
              <w:rPr>
                <w:sz w:val="15"/>
                <w:szCs w:val="15"/>
              </w:rPr>
              <w:t>to</w:t>
            </w:r>
            <w:r w:rsidRPr="0036723E">
              <w:rPr>
                <w:spacing w:val="-28"/>
                <w:sz w:val="15"/>
                <w:szCs w:val="15"/>
              </w:rPr>
              <w:t xml:space="preserve"> </w:t>
            </w:r>
            <w:r w:rsidRPr="0036723E">
              <w:rPr>
                <w:sz w:val="15"/>
                <w:szCs w:val="15"/>
              </w:rPr>
              <w:t>attend</w:t>
            </w:r>
            <w:r w:rsidRPr="0036723E">
              <w:rPr>
                <w:spacing w:val="-27"/>
                <w:sz w:val="15"/>
                <w:szCs w:val="15"/>
              </w:rPr>
              <w:t xml:space="preserve"> </w:t>
            </w:r>
            <w:r w:rsidRPr="0036723E">
              <w:rPr>
                <w:sz w:val="15"/>
                <w:szCs w:val="15"/>
              </w:rPr>
              <w:t>a</w:t>
            </w:r>
            <w:r w:rsidRPr="0036723E">
              <w:rPr>
                <w:spacing w:val="-28"/>
                <w:sz w:val="15"/>
                <w:szCs w:val="15"/>
              </w:rPr>
              <w:t xml:space="preserve"> </w:t>
            </w:r>
            <w:r w:rsidRPr="0036723E">
              <w:rPr>
                <w:sz w:val="15"/>
                <w:szCs w:val="15"/>
              </w:rPr>
              <w:t>technical</w:t>
            </w:r>
            <w:r w:rsidRPr="0036723E">
              <w:rPr>
                <w:spacing w:val="-27"/>
                <w:sz w:val="15"/>
                <w:szCs w:val="15"/>
              </w:rPr>
              <w:t xml:space="preserve"> </w:t>
            </w:r>
            <w:r w:rsidRPr="0036723E">
              <w:rPr>
                <w:sz w:val="15"/>
                <w:szCs w:val="15"/>
              </w:rPr>
              <w:t>school.</w:t>
            </w:r>
            <w:r w:rsidRPr="0036723E">
              <w:rPr>
                <w:spacing w:val="-28"/>
                <w:sz w:val="15"/>
                <w:szCs w:val="15"/>
              </w:rPr>
              <w:t xml:space="preserve"> </w:t>
            </w:r>
            <w:r w:rsidRPr="0036723E">
              <w:rPr>
                <w:sz w:val="15"/>
                <w:szCs w:val="15"/>
              </w:rPr>
              <w:t>He</w:t>
            </w:r>
            <w:r w:rsidRPr="0036723E">
              <w:rPr>
                <w:spacing w:val="-27"/>
                <w:sz w:val="15"/>
                <w:szCs w:val="15"/>
              </w:rPr>
              <w:t xml:space="preserve"> </w:t>
            </w:r>
            <w:r w:rsidRPr="0036723E">
              <w:rPr>
                <w:sz w:val="15"/>
                <w:szCs w:val="15"/>
              </w:rPr>
              <w:t>earned</w:t>
            </w:r>
            <w:r w:rsidRPr="0036723E">
              <w:rPr>
                <w:spacing w:val="-28"/>
                <w:sz w:val="15"/>
                <w:szCs w:val="15"/>
              </w:rPr>
              <w:t xml:space="preserve"> </w:t>
            </w:r>
            <w:r w:rsidRPr="0036723E">
              <w:rPr>
                <w:sz w:val="15"/>
                <w:szCs w:val="15"/>
              </w:rPr>
              <w:t>a</w:t>
            </w:r>
            <w:r w:rsidRPr="0036723E">
              <w:rPr>
                <w:spacing w:val="-27"/>
                <w:sz w:val="15"/>
                <w:szCs w:val="15"/>
              </w:rPr>
              <w:t xml:space="preserve"> </w:t>
            </w:r>
            <w:r w:rsidRPr="0036723E">
              <w:rPr>
                <w:sz w:val="15"/>
                <w:szCs w:val="15"/>
              </w:rPr>
              <w:t>full</w:t>
            </w:r>
            <w:r w:rsidRPr="0036723E">
              <w:rPr>
                <w:spacing w:val="-28"/>
                <w:sz w:val="15"/>
                <w:szCs w:val="15"/>
              </w:rPr>
              <w:t xml:space="preserve"> </w:t>
            </w:r>
            <w:r w:rsidRPr="0036723E">
              <w:rPr>
                <w:sz w:val="15"/>
                <w:szCs w:val="15"/>
              </w:rPr>
              <w:t>ride</w:t>
            </w:r>
            <w:r w:rsidRPr="0036723E">
              <w:rPr>
                <w:spacing w:val="-27"/>
                <w:sz w:val="15"/>
                <w:szCs w:val="15"/>
              </w:rPr>
              <w:t xml:space="preserve"> </w:t>
            </w:r>
            <w:r w:rsidRPr="0036723E">
              <w:rPr>
                <w:sz w:val="15"/>
                <w:szCs w:val="15"/>
              </w:rPr>
              <w:t>through</w:t>
            </w:r>
            <w:r w:rsidRPr="0036723E">
              <w:rPr>
                <w:spacing w:val="-28"/>
                <w:sz w:val="15"/>
                <w:szCs w:val="15"/>
              </w:rPr>
              <w:t xml:space="preserve"> </w:t>
            </w:r>
            <w:r w:rsidRPr="0036723E">
              <w:rPr>
                <w:sz w:val="15"/>
                <w:szCs w:val="15"/>
              </w:rPr>
              <w:t>the</w:t>
            </w:r>
            <w:r w:rsidRPr="0036723E">
              <w:rPr>
                <w:spacing w:val="-27"/>
                <w:sz w:val="15"/>
                <w:szCs w:val="15"/>
              </w:rPr>
              <w:t xml:space="preserve"> </w:t>
            </w:r>
            <w:r w:rsidRPr="0036723E">
              <w:rPr>
                <w:sz w:val="15"/>
                <w:szCs w:val="15"/>
              </w:rPr>
              <w:t>Universal</w:t>
            </w:r>
            <w:r w:rsidRPr="0036723E">
              <w:rPr>
                <w:spacing w:val="-28"/>
                <w:sz w:val="15"/>
                <w:szCs w:val="15"/>
              </w:rPr>
              <w:t xml:space="preserve"> </w:t>
            </w:r>
            <w:r w:rsidRPr="0036723E">
              <w:rPr>
                <w:sz w:val="15"/>
                <w:szCs w:val="15"/>
              </w:rPr>
              <w:t>Technical</w:t>
            </w:r>
            <w:r w:rsidRPr="0036723E">
              <w:rPr>
                <w:spacing w:val="-28"/>
                <w:sz w:val="15"/>
                <w:szCs w:val="15"/>
              </w:rPr>
              <w:t xml:space="preserve"> </w:t>
            </w:r>
            <w:r w:rsidRPr="0036723E">
              <w:rPr>
                <w:sz w:val="15"/>
                <w:szCs w:val="15"/>
              </w:rPr>
              <w:t>Institute</w:t>
            </w:r>
            <w:r w:rsidRPr="0036723E">
              <w:rPr>
                <w:spacing w:val="-27"/>
                <w:sz w:val="15"/>
                <w:szCs w:val="15"/>
              </w:rPr>
              <w:t xml:space="preserve"> </w:t>
            </w:r>
            <w:r w:rsidRPr="0036723E">
              <w:rPr>
                <w:sz w:val="15"/>
                <w:szCs w:val="15"/>
              </w:rPr>
              <w:t>and</w:t>
            </w:r>
            <w:r w:rsidRPr="0036723E">
              <w:rPr>
                <w:spacing w:val="-28"/>
                <w:sz w:val="15"/>
                <w:szCs w:val="15"/>
              </w:rPr>
              <w:t xml:space="preserve"> </w:t>
            </w:r>
            <w:r w:rsidRPr="0036723E">
              <w:rPr>
                <w:sz w:val="15"/>
                <w:szCs w:val="15"/>
              </w:rPr>
              <w:t xml:space="preserve">then </w:t>
            </w:r>
            <w:r w:rsidRPr="0036723E">
              <w:rPr>
                <w:w w:val="95"/>
                <w:sz w:val="15"/>
                <w:szCs w:val="15"/>
              </w:rPr>
              <w:t>followed</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Mercedes-Benz</w:t>
            </w:r>
            <w:r w:rsidRPr="0036723E">
              <w:rPr>
                <w:spacing w:val="-12"/>
                <w:w w:val="95"/>
                <w:sz w:val="15"/>
                <w:szCs w:val="15"/>
              </w:rPr>
              <w:t xml:space="preserve"> </w:t>
            </w:r>
            <w:r w:rsidRPr="0036723E">
              <w:rPr>
                <w:w w:val="95"/>
                <w:sz w:val="15"/>
                <w:szCs w:val="15"/>
              </w:rPr>
              <w:t>Drive</w:t>
            </w:r>
            <w:r w:rsidRPr="0036723E">
              <w:rPr>
                <w:spacing w:val="-12"/>
                <w:w w:val="95"/>
                <w:sz w:val="15"/>
                <w:szCs w:val="15"/>
              </w:rPr>
              <w:t xml:space="preserve"> </w:t>
            </w:r>
            <w:r w:rsidR="0036723E">
              <w:rPr>
                <w:w w:val="95"/>
                <w:sz w:val="15"/>
                <w:szCs w:val="15"/>
              </w:rPr>
              <w:t>p</w:t>
            </w:r>
            <w:r w:rsidRPr="0036723E">
              <w:rPr>
                <w:w w:val="95"/>
                <w:sz w:val="15"/>
                <w:szCs w:val="15"/>
              </w:rPr>
              <w:t>rogram.</w:t>
            </w:r>
            <w:r w:rsidRPr="0036723E">
              <w:rPr>
                <w:spacing w:val="-12"/>
                <w:w w:val="95"/>
                <w:sz w:val="15"/>
                <w:szCs w:val="15"/>
              </w:rPr>
              <w:t xml:space="preserve"> </w:t>
            </w:r>
            <w:r w:rsidRPr="0036723E">
              <w:rPr>
                <w:w w:val="95"/>
                <w:sz w:val="15"/>
                <w:szCs w:val="15"/>
              </w:rPr>
              <w:t>Today</w:t>
            </w:r>
            <w:r w:rsidR="00B00BC4">
              <w:rPr>
                <w:w w:val="95"/>
                <w:sz w:val="15"/>
                <w:szCs w:val="15"/>
              </w:rPr>
              <w:t>,</w:t>
            </w:r>
            <w:r w:rsidRPr="0036723E">
              <w:rPr>
                <w:spacing w:val="-11"/>
                <w:w w:val="95"/>
                <w:sz w:val="15"/>
                <w:szCs w:val="15"/>
              </w:rPr>
              <w:t xml:space="preserve"> </w:t>
            </w:r>
            <w:r w:rsidRPr="0036723E">
              <w:rPr>
                <w:w w:val="95"/>
                <w:sz w:val="15"/>
                <w:szCs w:val="15"/>
              </w:rPr>
              <w:t>at</w:t>
            </w:r>
            <w:r w:rsidRPr="0036723E">
              <w:rPr>
                <w:spacing w:val="-12"/>
                <w:w w:val="95"/>
                <w:sz w:val="15"/>
                <w:szCs w:val="15"/>
              </w:rPr>
              <w:t xml:space="preserve"> </w:t>
            </w:r>
            <w:r w:rsidRPr="0036723E">
              <w:rPr>
                <w:w w:val="95"/>
                <w:sz w:val="15"/>
                <w:szCs w:val="15"/>
              </w:rPr>
              <w:t>20</w:t>
            </w:r>
            <w:r w:rsidRPr="0036723E">
              <w:rPr>
                <w:spacing w:val="-12"/>
                <w:w w:val="95"/>
                <w:sz w:val="15"/>
                <w:szCs w:val="15"/>
              </w:rPr>
              <w:t xml:space="preserve"> </w:t>
            </w:r>
            <w:r w:rsidRPr="0036723E">
              <w:rPr>
                <w:w w:val="95"/>
                <w:sz w:val="15"/>
                <w:szCs w:val="15"/>
              </w:rPr>
              <w:t>years</w:t>
            </w:r>
            <w:r w:rsidRPr="0036723E">
              <w:rPr>
                <w:spacing w:val="-12"/>
                <w:w w:val="95"/>
                <w:sz w:val="15"/>
                <w:szCs w:val="15"/>
              </w:rPr>
              <w:t xml:space="preserve"> </w:t>
            </w:r>
            <w:r w:rsidRPr="0036723E">
              <w:rPr>
                <w:w w:val="95"/>
                <w:sz w:val="15"/>
                <w:szCs w:val="15"/>
              </w:rPr>
              <w:t>old,</w:t>
            </w:r>
            <w:r w:rsidRPr="0036723E">
              <w:rPr>
                <w:spacing w:val="-12"/>
                <w:w w:val="95"/>
                <w:sz w:val="15"/>
                <w:szCs w:val="15"/>
              </w:rPr>
              <w:t xml:space="preserve"> </w:t>
            </w:r>
            <w:r w:rsidRPr="0036723E">
              <w:rPr>
                <w:w w:val="95"/>
                <w:sz w:val="15"/>
                <w:szCs w:val="15"/>
              </w:rPr>
              <w:t>his</w:t>
            </w:r>
            <w:r w:rsidRPr="0036723E">
              <w:rPr>
                <w:spacing w:val="-11"/>
                <w:w w:val="95"/>
                <w:sz w:val="15"/>
                <w:szCs w:val="15"/>
              </w:rPr>
              <w:t xml:space="preserve"> </w:t>
            </w:r>
            <w:r w:rsidRPr="0036723E">
              <w:rPr>
                <w:w w:val="95"/>
                <w:sz w:val="15"/>
                <w:szCs w:val="15"/>
              </w:rPr>
              <w:t>son</w:t>
            </w:r>
            <w:r w:rsidRPr="0036723E">
              <w:rPr>
                <w:spacing w:val="-12"/>
                <w:w w:val="95"/>
                <w:sz w:val="15"/>
                <w:szCs w:val="15"/>
              </w:rPr>
              <w:t xml:space="preserve"> </w:t>
            </w:r>
            <w:r w:rsidRPr="0036723E">
              <w:rPr>
                <w:w w:val="95"/>
                <w:sz w:val="15"/>
                <w:szCs w:val="15"/>
              </w:rPr>
              <w:t>is</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Mercedes-Benz</w:t>
            </w:r>
            <w:r w:rsidRPr="0036723E">
              <w:rPr>
                <w:spacing w:val="-12"/>
                <w:w w:val="95"/>
                <w:sz w:val="15"/>
                <w:szCs w:val="15"/>
              </w:rPr>
              <w:t xml:space="preserve"> </w:t>
            </w:r>
            <w:r w:rsidRPr="0036723E">
              <w:rPr>
                <w:w w:val="95"/>
                <w:sz w:val="15"/>
                <w:szCs w:val="15"/>
              </w:rPr>
              <w:t>mechanic</w:t>
            </w:r>
            <w:r w:rsidRPr="0036723E">
              <w:rPr>
                <w:spacing w:val="-11"/>
                <w:w w:val="95"/>
                <w:sz w:val="15"/>
                <w:szCs w:val="15"/>
              </w:rPr>
              <w:t xml:space="preserve"> </w:t>
            </w:r>
            <w:r w:rsidRPr="0036723E">
              <w:rPr>
                <w:w w:val="95"/>
                <w:sz w:val="15"/>
                <w:szCs w:val="15"/>
              </w:rPr>
              <w:t xml:space="preserve">at </w:t>
            </w:r>
            <w:r w:rsidRPr="0036723E">
              <w:rPr>
                <w:sz w:val="15"/>
                <w:szCs w:val="15"/>
              </w:rPr>
              <w:t>Huber</w:t>
            </w:r>
            <w:r w:rsidRPr="0036723E">
              <w:rPr>
                <w:spacing w:val="-29"/>
                <w:sz w:val="15"/>
                <w:szCs w:val="15"/>
              </w:rPr>
              <w:t xml:space="preserve"> </w:t>
            </w:r>
            <w:r w:rsidRPr="0036723E">
              <w:rPr>
                <w:sz w:val="15"/>
                <w:szCs w:val="15"/>
              </w:rPr>
              <w:t>Mercedes-Benz</w:t>
            </w:r>
            <w:r w:rsidRPr="0036723E">
              <w:rPr>
                <w:spacing w:val="-29"/>
                <w:sz w:val="15"/>
                <w:szCs w:val="15"/>
              </w:rPr>
              <w:t xml:space="preserve"> </w:t>
            </w:r>
            <w:r w:rsidRPr="0036723E">
              <w:rPr>
                <w:sz w:val="15"/>
                <w:szCs w:val="15"/>
              </w:rPr>
              <w:t>in</w:t>
            </w:r>
            <w:r w:rsidRPr="0036723E">
              <w:rPr>
                <w:spacing w:val="-28"/>
                <w:sz w:val="15"/>
                <w:szCs w:val="15"/>
              </w:rPr>
              <w:t xml:space="preserve"> </w:t>
            </w:r>
            <w:r w:rsidRPr="0036723E">
              <w:rPr>
                <w:sz w:val="15"/>
                <w:szCs w:val="15"/>
              </w:rPr>
              <w:t>Fredericksburg,</w:t>
            </w:r>
            <w:r w:rsidRPr="0036723E">
              <w:rPr>
                <w:spacing w:val="-29"/>
                <w:sz w:val="15"/>
                <w:szCs w:val="15"/>
              </w:rPr>
              <w:t xml:space="preserve"> </w:t>
            </w:r>
            <w:r w:rsidRPr="0036723E">
              <w:rPr>
                <w:sz w:val="15"/>
                <w:szCs w:val="15"/>
              </w:rPr>
              <w:t>Virginia.</w:t>
            </w:r>
            <w:r w:rsidRPr="0036723E">
              <w:rPr>
                <w:spacing w:val="-28"/>
                <w:sz w:val="15"/>
                <w:szCs w:val="15"/>
              </w:rPr>
              <w:t xml:space="preserve"> </w:t>
            </w:r>
            <w:r w:rsidRPr="0036723E">
              <w:rPr>
                <w:sz w:val="15"/>
                <w:szCs w:val="15"/>
              </w:rPr>
              <w:t>He</w:t>
            </w:r>
            <w:r w:rsidRPr="0036723E">
              <w:rPr>
                <w:spacing w:val="-29"/>
                <w:sz w:val="15"/>
                <w:szCs w:val="15"/>
              </w:rPr>
              <w:t xml:space="preserve"> </w:t>
            </w:r>
            <w:r w:rsidRPr="0036723E">
              <w:rPr>
                <w:sz w:val="15"/>
                <w:szCs w:val="15"/>
              </w:rPr>
              <w:t>is</w:t>
            </w:r>
            <w:r w:rsidRPr="0036723E">
              <w:rPr>
                <w:spacing w:val="-28"/>
                <w:sz w:val="15"/>
                <w:szCs w:val="15"/>
              </w:rPr>
              <w:t xml:space="preserve"> </w:t>
            </w:r>
            <w:r w:rsidRPr="0036723E">
              <w:rPr>
                <w:sz w:val="15"/>
                <w:szCs w:val="15"/>
              </w:rPr>
              <w:t>self-sufficient,</w:t>
            </w:r>
            <w:r w:rsidRPr="0036723E">
              <w:rPr>
                <w:spacing w:val="-29"/>
                <w:sz w:val="15"/>
                <w:szCs w:val="15"/>
              </w:rPr>
              <w:t xml:space="preserve"> </w:t>
            </w:r>
            <w:r w:rsidRPr="0036723E">
              <w:rPr>
                <w:sz w:val="15"/>
                <w:szCs w:val="15"/>
              </w:rPr>
              <w:t>living</w:t>
            </w:r>
            <w:r w:rsidRPr="0036723E">
              <w:rPr>
                <w:spacing w:val="-28"/>
                <w:sz w:val="15"/>
                <w:szCs w:val="15"/>
              </w:rPr>
              <w:t xml:space="preserve"> </w:t>
            </w:r>
            <w:r w:rsidRPr="0036723E">
              <w:rPr>
                <w:sz w:val="15"/>
                <w:szCs w:val="15"/>
              </w:rPr>
              <w:t>on</w:t>
            </w:r>
            <w:r w:rsidRPr="0036723E">
              <w:rPr>
                <w:spacing w:val="-29"/>
                <w:sz w:val="15"/>
                <w:szCs w:val="15"/>
              </w:rPr>
              <w:t xml:space="preserve"> </w:t>
            </w:r>
            <w:r w:rsidRPr="0036723E">
              <w:rPr>
                <w:sz w:val="15"/>
                <w:szCs w:val="15"/>
              </w:rPr>
              <w:t>his</w:t>
            </w:r>
            <w:r w:rsidRPr="0036723E">
              <w:rPr>
                <w:spacing w:val="-28"/>
                <w:sz w:val="15"/>
                <w:szCs w:val="15"/>
              </w:rPr>
              <w:t xml:space="preserve"> </w:t>
            </w:r>
            <w:r w:rsidRPr="0036723E">
              <w:rPr>
                <w:sz w:val="15"/>
                <w:szCs w:val="15"/>
              </w:rPr>
              <w:t>own</w:t>
            </w:r>
            <w:r w:rsidRPr="0036723E">
              <w:rPr>
                <w:spacing w:val="-29"/>
                <w:sz w:val="15"/>
                <w:szCs w:val="15"/>
              </w:rPr>
              <w:t xml:space="preserve"> </w:t>
            </w:r>
            <w:r w:rsidRPr="0036723E">
              <w:rPr>
                <w:sz w:val="15"/>
                <w:szCs w:val="15"/>
              </w:rPr>
              <w:t>with</w:t>
            </w:r>
            <w:r w:rsidRPr="0036723E">
              <w:rPr>
                <w:spacing w:val="-28"/>
                <w:sz w:val="15"/>
                <w:szCs w:val="15"/>
              </w:rPr>
              <w:t xml:space="preserve"> </w:t>
            </w:r>
            <w:r w:rsidRPr="0036723E">
              <w:rPr>
                <w:sz w:val="15"/>
                <w:szCs w:val="15"/>
              </w:rPr>
              <w:t>a</w:t>
            </w:r>
            <w:r w:rsidRPr="0036723E">
              <w:rPr>
                <w:spacing w:val="-29"/>
                <w:sz w:val="15"/>
                <w:szCs w:val="15"/>
              </w:rPr>
              <w:t xml:space="preserve"> </w:t>
            </w:r>
            <w:r w:rsidRPr="0036723E">
              <w:rPr>
                <w:sz w:val="15"/>
                <w:szCs w:val="15"/>
              </w:rPr>
              <w:t>bright</w:t>
            </w:r>
            <w:r w:rsidRPr="0036723E">
              <w:rPr>
                <w:spacing w:val="-28"/>
                <w:sz w:val="15"/>
                <w:szCs w:val="15"/>
              </w:rPr>
              <w:t xml:space="preserve"> </w:t>
            </w:r>
            <w:r w:rsidRPr="0036723E">
              <w:rPr>
                <w:sz w:val="15"/>
                <w:szCs w:val="15"/>
              </w:rPr>
              <w:t xml:space="preserve">future thanks to the </w:t>
            </w:r>
            <w:proofErr w:type="spellStart"/>
            <w:r w:rsidRPr="0036723E">
              <w:rPr>
                <w:sz w:val="15"/>
                <w:szCs w:val="15"/>
              </w:rPr>
              <w:t>Hylton</w:t>
            </w:r>
            <w:proofErr w:type="spellEnd"/>
            <w:r w:rsidRPr="0036723E">
              <w:rPr>
                <w:sz w:val="15"/>
                <w:szCs w:val="15"/>
              </w:rPr>
              <w:t xml:space="preserve"> automotive CTE program. Any reduction </w:t>
            </w:r>
            <w:r w:rsidR="00B00BC4">
              <w:rPr>
                <w:sz w:val="15"/>
                <w:szCs w:val="15"/>
              </w:rPr>
              <w:t>in</w:t>
            </w:r>
            <w:r w:rsidRPr="0036723E">
              <w:rPr>
                <w:sz w:val="15"/>
                <w:szCs w:val="15"/>
              </w:rPr>
              <w:t xml:space="preserve"> federal funding would lead to having </w:t>
            </w:r>
            <w:r w:rsidRPr="0036723E">
              <w:rPr>
                <w:w w:val="95"/>
                <w:sz w:val="15"/>
                <w:szCs w:val="15"/>
              </w:rPr>
              <w:t>antiquated</w:t>
            </w:r>
            <w:r w:rsidRPr="0036723E">
              <w:rPr>
                <w:spacing w:val="-16"/>
                <w:w w:val="95"/>
                <w:sz w:val="15"/>
                <w:szCs w:val="15"/>
              </w:rPr>
              <w:t xml:space="preserve"> </w:t>
            </w:r>
            <w:r w:rsidRPr="0036723E">
              <w:rPr>
                <w:w w:val="95"/>
                <w:sz w:val="15"/>
                <w:szCs w:val="15"/>
              </w:rPr>
              <w:t>training</w:t>
            </w:r>
            <w:r w:rsidRPr="0036723E">
              <w:rPr>
                <w:spacing w:val="-15"/>
                <w:w w:val="95"/>
                <w:sz w:val="15"/>
                <w:szCs w:val="15"/>
              </w:rPr>
              <w:t xml:space="preserve"> </w:t>
            </w:r>
            <w:r w:rsidRPr="0036723E">
              <w:rPr>
                <w:w w:val="95"/>
                <w:sz w:val="15"/>
                <w:szCs w:val="15"/>
              </w:rPr>
              <w:t>resources</w:t>
            </w:r>
            <w:r w:rsidRPr="0036723E">
              <w:rPr>
                <w:spacing w:val="-15"/>
                <w:w w:val="95"/>
                <w:sz w:val="15"/>
                <w:szCs w:val="15"/>
              </w:rPr>
              <w:t xml:space="preserve"> </w:t>
            </w:r>
            <w:r w:rsidRPr="0036723E">
              <w:rPr>
                <w:w w:val="95"/>
                <w:sz w:val="15"/>
                <w:szCs w:val="15"/>
              </w:rPr>
              <w:t>or</w:t>
            </w:r>
            <w:r w:rsidRPr="0036723E">
              <w:rPr>
                <w:spacing w:val="-15"/>
                <w:w w:val="95"/>
                <w:sz w:val="15"/>
                <w:szCs w:val="15"/>
              </w:rPr>
              <w:t xml:space="preserve"> </w:t>
            </w:r>
            <w:r w:rsidRPr="0036723E">
              <w:rPr>
                <w:w w:val="95"/>
                <w:sz w:val="15"/>
                <w:szCs w:val="15"/>
              </w:rPr>
              <w:t>outdated</w:t>
            </w:r>
            <w:r w:rsidRPr="0036723E">
              <w:rPr>
                <w:spacing w:val="-15"/>
                <w:w w:val="95"/>
                <w:sz w:val="15"/>
                <w:szCs w:val="15"/>
              </w:rPr>
              <w:t xml:space="preserve"> </w:t>
            </w:r>
            <w:r w:rsidRPr="0036723E">
              <w:rPr>
                <w:w w:val="95"/>
                <w:sz w:val="15"/>
                <w:szCs w:val="15"/>
              </w:rPr>
              <w:t>equipment</w:t>
            </w:r>
            <w:r w:rsidR="00B00BC4">
              <w:rPr>
                <w:w w:val="95"/>
                <w:sz w:val="15"/>
                <w:szCs w:val="15"/>
              </w:rPr>
              <w:t>,</w:t>
            </w:r>
            <w:r w:rsidRPr="0036723E">
              <w:rPr>
                <w:spacing w:val="-15"/>
                <w:w w:val="95"/>
                <w:sz w:val="15"/>
                <w:szCs w:val="15"/>
              </w:rPr>
              <w:t xml:space="preserve"> </w:t>
            </w:r>
            <w:r w:rsidRPr="0036723E">
              <w:rPr>
                <w:w w:val="95"/>
                <w:sz w:val="15"/>
                <w:szCs w:val="15"/>
              </w:rPr>
              <w:t>creating</w:t>
            </w:r>
            <w:r w:rsidRPr="0036723E">
              <w:rPr>
                <w:spacing w:val="-15"/>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more</w:t>
            </w:r>
            <w:r w:rsidRPr="0036723E">
              <w:rPr>
                <w:spacing w:val="-15"/>
                <w:w w:val="95"/>
                <w:sz w:val="15"/>
                <w:szCs w:val="15"/>
              </w:rPr>
              <w:t xml:space="preserve"> </w:t>
            </w:r>
            <w:r w:rsidRPr="0036723E">
              <w:rPr>
                <w:w w:val="95"/>
                <w:sz w:val="15"/>
                <w:szCs w:val="15"/>
              </w:rPr>
              <w:t>difficult</w:t>
            </w:r>
            <w:r w:rsidRPr="0036723E">
              <w:rPr>
                <w:spacing w:val="-16"/>
                <w:w w:val="95"/>
                <w:sz w:val="15"/>
                <w:szCs w:val="15"/>
              </w:rPr>
              <w:t xml:space="preserve"> </w:t>
            </w:r>
            <w:r w:rsidRPr="0036723E">
              <w:rPr>
                <w:w w:val="95"/>
                <w:sz w:val="15"/>
                <w:szCs w:val="15"/>
              </w:rPr>
              <w:t>transition</w:t>
            </w:r>
            <w:r w:rsidRPr="0036723E">
              <w:rPr>
                <w:spacing w:val="-15"/>
                <w:w w:val="95"/>
                <w:sz w:val="15"/>
                <w:szCs w:val="15"/>
              </w:rPr>
              <w:t xml:space="preserve"> </w:t>
            </w:r>
            <w:r w:rsidRPr="0036723E">
              <w:rPr>
                <w:w w:val="95"/>
                <w:sz w:val="15"/>
                <w:szCs w:val="15"/>
              </w:rPr>
              <w:t>to</w:t>
            </w:r>
            <w:r w:rsidRPr="0036723E">
              <w:rPr>
                <w:spacing w:val="-15"/>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technical</w:t>
            </w:r>
            <w:r w:rsidRPr="0036723E">
              <w:rPr>
                <w:spacing w:val="-15"/>
                <w:w w:val="95"/>
                <w:sz w:val="15"/>
                <w:szCs w:val="15"/>
              </w:rPr>
              <w:t xml:space="preserve"> </w:t>
            </w:r>
            <w:r w:rsidRPr="0036723E">
              <w:rPr>
                <w:w w:val="95"/>
                <w:sz w:val="15"/>
                <w:szCs w:val="15"/>
              </w:rPr>
              <w:t>school</w:t>
            </w:r>
            <w:r w:rsidRPr="0036723E">
              <w:rPr>
                <w:spacing w:val="-15"/>
                <w:w w:val="95"/>
                <w:sz w:val="15"/>
                <w:szCs w:val="15"/>
              </w:rPr>
              <w:t xml:space="preserve"> </w:t>
            </w:r>
            <w:r w:rsidRPr="0036723E">
              <w:rPr>
                <w:w w:val="95"/>
                <w:sz w:val="15"/>
                <w:szCs w:val="15"/>
              </w:rPr>
              <w:t xml:space="preserve">or </w:t>
            </w:r>
            <w:r w:rsidRPr="0036723E">
              <w:rPr>
                <w:sz w:val="15"/>
                <w:szCs w:val="15"/>
              </w:rPr>
              <w:t>the</w:t>
            </w:r>
            <w:r w:rsidRPr="0036723E">
              <w:rPr>
                <w:spacing w:val="-25"/>
                <w:sz w:val="15"/>
                <w:szCs w:val="15"/>
              </w:rPr>
              <w:t xml:space="preserve"> </w:t>
            </w:r>
            <w:r w:rsidRPr="0036723E">
              <w:rPr>
                <w:sz w:val="15"/>
                <w:szCs w:val="15"/>
              </w:rPr>
              <w:t>industry</w:t>
            </w:r>
            <w:r w:rsidR="00B00BC4">
              <w:rPr>
                <w:sz w:val="15"/>
                <w:szCs w:val="15"/>
              </w:rPr>
              <w:t>,</w:t>
            </w:r>
            <w:r w:rsidRPr="0036723E">
              <w:rPr>
                <w:spacing w:val="-24"/>
                <w:sz w:val="15"/>
                <w:szCs w:val="15"/>
              </w:rPr>
              <w:t xml:space="preserve"> </w:t>
            </w:r>
            <w:r w:rsidRPr="0036723E">
              <w:rPr>
                <w:sz w:val="15"/>
                <w:szCs w:val="15"/>
              </w:rPr>
              <w:t>thus</w:t>
            </w:r>
            <w:r w:rsidRPr="0036723E">
              <w:rPr>
                <w:spacing w:val="-24"/>
                <w:sz w:val="15"/>
                <w:szCs w:val="15"/>
              </w:rPr>
              <w:t xml:space="preserve"> </w:t>
            </w:r>
            <w:proofErr w:type="gramStart"/>
            <w:r w:rsidRPr="0036723E">
              <w:rPr>
                <w:sz w:val="15"/>
                <w:szCs w:val="15"/>
              </w:rPr>
              <w:t>impacting</w:t>
            </w:r>
            <w:proofErr w:type="gramEnd"/>
            <w:r w:rsidRPr="0036723E">
              <w:rPr>
                <w:spacing w:val="-25"/>
                <w:sz w:val="15"/>
                <w:szCs w:val="15"/>
              </w:rPr>
              <w:t xml:space="preserve"> </w:t>
            </w:r>
            <w:r w:rsidRPr="0036723E">
              <w:rPr>
                <w:sz w:val="15"/>
                <w:szCs w:val="15"/>
              </w:rPr>
              <w:t>scholarship</w:t>
            </w:r>
            <w:r w:rsidRPr="0036723E">
              <w:rPr>
                <w:spacing w:val="-24"/>
                <w:sz w:val="15"/>
                <w:szCs w:val="15"/>
              </w:rPr>
              <w:t xml:space="preserve"> </w:t>
            </w:r>
            <w:r w:rsidRPr="0036723E">
              <w:rPr>
                <w:sz w:val="15"/>
                <w:szCs w:val="15"/>
              </w:rPr>
              <w:t>opportunities</w:t>
            </w:r>
            <w:r w:rsidRPr="0036723E">
              <w:rPr>
                <w:spacing w:val="-25"/>
                <w:sz w:val="15"/>
                <w:szCs w:val="15"/>
              </w:rPr>
              <w:t xml:space="preserve"> </w:t>
            </w:r>
            <w:r w:rsidRPr="0036723E">
              <w:rPr>
                <w:sz w:val="15"/>
                <w:szCs w:val="15"/>
              </w:rPr>
              <w:t>to</w:t>
            </w:r>
            <w:r w:rsidRPr="0036723E">
              <w:rPr>
                <w:spacing w:val="-24"/>
                <w:sz w:val="15"/>
                <w:szCs w:val="15"/>
              </w:rPr>
              <w:t xml:space="preserve"> </w:t>
            </w:r>
            <w:r w:rsidRPr="0036723E">
              <w:rPr>
                <w:sz w:val="15"/>
                <w:szCs w:val="15"/>
              </w:rPr>
              <w:t>current</w:t>
            </w:r>
            <w:r w:rsidRPr="0036723E">
              <w:rPr>
                <w:spacing w:val="-24"/>
                <w:sz w:val="15"/>
                <w:szCs w:val="15"/>
              </w:rPr>
              <w:t xml:space="preserve"> </w:t>
            </w:r>
            <w:r w:rsidRPr="0036723E">
              <w:rPr>
                <w:sz w:val="15"/>
                <w:szCs w:val="15"/>
              </w:rPr>
              <w:t>and</w:t>
            </w:r>
            <w:r w:rsidRPr="0036723E">
              <w:rPr>
                <w:spacing w:val="-25"/>
                <w:sz w:val="15"/>
                <w:szCs w:val="15"/>
              </w:rPr>
              <w:t xml:space="preserve"> </w:t>
            </w:r>
            <w:r w:rsidRPr="0036723E">
              <w:rPr>
                <w:sz w:val="15"/>
                <w:szCs w:val="15"/>
              </w:rPr>
              <w:t>future</w:t>
            </w:r>
            <w:r w:rsidRPr="0036723E">
              <w:rPr>
                <w:spacing w:val="-24"/>
                <w:sz w:val="15"/>
                <w:szCs w:val="15"/>
              </w:rPr>
              <w:t xml:space="preserve"> </w:t>
            </w:r>
            <w:proofErr w:type="spellStart"/>
            <w:r w:rsidRPr="0036723E">
              <w:rPr>
                <w:sz w:val="15"/>
                <w:szCs w:val="15"/>
              </w:rPr>
              <w:t>Hylton</w:t>
            </w:r>
            <w:proofErr w:type="spellEnd"/>
            <w:r w:rsidRPr="0036723E">
              <w:rPr>
                <w:spacing w:val="-24"/>
                <w:sz w:val="15"/>
                <w:szCs w:val="15"/>
              </w:rPr>
              <w:t xml:space="preserve"> </w:t>
            </w:r>
            <w:r w:rsidRPr="0036723E">
              <w:rPr>
                <w:sz w:val="15"/>
                <w:szCs w:val="15"/>
              </w:rPr>
              <w:t>High</w:t>
            </w:r>
            <w:r w:rsidRPr="0036723E">
              <w:rPr>
                <w:spacing w:val="-25"/>
                <w:sz w:val="15"/>
                <w:szCs w:val="15"/>
              </w:rPr>
              <w:t xml:space="preserve"> </w:t>
            </w:r>
            <w:r w:rsidRPr="0036723E">
              <w:rPr>
                <w:sz w:val="15"/>
                <w:szCs w:val="15"/>
              </w:rPr>
              <w:t>School</w:t>
            </w:r>
            <w:r w:rsidRPr="0036723E">
              <w:rPr>
                <w:spacing w:val="-24"/>
                <w:sz w:val="15"/>
                <w:szCs w:val="15"/>
              </w:rPr>
              <w:t xml:space="preserve"> </w:t>
            </w:r>
            <w:r w:rsidRPr="0036723E">
              <w:rPr>
                <w:sz w:val="15"/>
                <w:szCs w:val="15"/>
              </w:rPr>
              <w:t>students.</w:t>
            </w:r>
          </w:p>
        </w:tc>
      </w:tr>
      <w:tr w:rsidR="00E41448" w14:paraId="6E26465D" w14:textId="77777777" w:rsidTr="00125A77">
        <w:trPr>
          <w:trHeight w:val="694"/>
        </w:trPr>
        <w:tc>
          <w:tcPr>
            <w:tcW w:w="3870" w:type="dxa"/>
          </w:tcPr>
          <w:p w14:paraId="3E828203" w14:textId="77777777" w:rsidR="00E41448" w:rsidRDefault="00E41448" w:rsidP="00125A77">
            <w:pPr>
              <w:pStyle w:val="TableParagraph"/>
              <w:ind w:left="268"/>
              <w:rPr>
                <w:sz w:val="15"/>
              </w:rPr>
            </w:pPr>
            <w:proofErr w:type="spellStart"/>
            <w:r>
              <w:rPr>
                <w:sz w:val="15"/>
              </w:rPr>
              <w:t>Conor</w:t>
            </w:r>
            <w:proofErr w:type="spellEnd"/>
            <w:r>
              <w:rPr>
                <w:sz w:val="15"/>
              </w:rPr>
              <w:t xml:space="preserve"> </w:t>
            </w:r>
            <w:proofErr w:type="spellStart"/>
            <w:r>
              <w:rPr>
                <w:sz w:val="15"/>
              </w:rPr>
              <w:t>Legere</w:t>
            </w:r>
            <w:proofErr w:type="spellEnd"/>
          </w:p>
        </w:tc>
        <w:tc>
          <w:tcPr>
            <w:tcW w:w="2970" w:type="dxa"/>
          </w:tcPr>
          <w:p w14:paraId="2FC28522" w14:textId="77777777" w:rsidR="00E41448" w:rsidRDefault="00E41448" w:rsidP="00E41448">
            <w:pPr>
              <w:pStyle w:val="TableParagraph"/>
              <w:rPr>
                <w:sz w:val="15"/>
              </w:rPr>
            </w:pPr>
            <w:r>
              <w:rPr>
                <w:sz w:val="15"/>
              </w:rPr>
              <w:t>Importance of CTE</w:t>
            </w:r>
          </w:p>
        </w:tc>
        <w:tc>
          <w:tcPr>
            <w:tcW w:w="7561" w:type="dxa"/>
          </w:tcPr>
          <w:p w14:paraId="547A2D3C" w14:textId="77777777" w:rsidR="00E41448" w:rsidRPr="0036723E" w:rsidRDefault="00E41448" w:rsidP="0036723E">
            <w:pPr>
              <w:pStyle w:val="TableParagraph"/>
              <w:spacing w:before="48" w:line="208" w:lineRule="auto"/>
              <w:ind w:right="90"/>
              <w:rPr>
                <w:sz w:val="15"/>
                <w:szCs w:val="15"/>
              </w:rPr>
            </w:pPr>
            <w:r w:rsidRPr="0036723E">
              <w:rPr>
                <w:w w:val="95"/>
                <w:sz w:val="15"/>
                <w:szCs w:val="15"/>
              </w:rPr>
              <w:t>Presented</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behalf</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CTE</w:t>
            </w:r>
            <w:r w:rsidRPr="0036723E">
              <w:rPr>
                <w:spacing w:val="-13"/>
                <w:w w:val="95"/>
                <w:sz w:val="15"/>
                <w:szCs w:val="15"/>
              </w:rPr>
              <w:t xml:space="preserve"> </w:t>
            </w:r>
            <w:r w:rsidRPr="0036723E">
              <w:rPr>
                <w:w w:val="95"/>
                <w:sz w:val="15"/>
                <w:szCs w:val="15"/>
              </w:rPr>
              <w:t>Advisory</w:t>
            </w:r>
            <w:r w:rsidRPr="0036723E">
              <w:rPr>
                <w:spacing w:val="-13"/>
                <w:w w:val="95"/>
                <w:sz w:val="15"/>
                <w:szCs w:val="15"/>
              </w:rPr>
              <w:t xml:space="preserve"> </w:t>
            </w:r>
            <w:r w:rsidRPr="0036723E">
              <w:rPr>
                <w:w w:val="95"/>
                <w:sz w:val="15"/>
                <w:szCs w:val="15"/>
              </w:rPr>
              <w:t>Board</w:t>
            </w:r>
            <w:r w:rsidRPr="0036723E">
              <w:rPr>
                <w:spacing w:val="-13"/>
                <w:w w:val="95"/>
                <w:sz w:val="15"/>
                <w:szCs w:val="15"/>
              </w:rPr>
              <w:t xml:space="preserve"> </w:t>
            </w:r>
            <w:r w:rsidRPr="0036723E">
              <w:rPr>
                <w:w w:val="95"/>
                <w:sz w:val="15"/>
                <w:szCs w:val="15"/>
              </w:rPr>
              <w:t>for</w:t>
            </w:r>
            <w:r w:rsidRPr="0036723E">
              <w:rPr>
                <w:spacing w:val="-13"/>
                <w:w w:val="95"/>
                <w:sz w:val="15"/>
                <w:szCs w:val="15"/>
              </w:rPr>
              <w:t xml:space="preserve"> </w:t>
            </w:r>
            <w:r w:rsidRPr="0036723E">
              <w:rPr>
                <w:w w:val="95"/>
                <w:sz w:val="15"/>
                <w:szCs w:val="15"/>
              </w:rPr>
              <w:t>Prince</w:t>
            </w:r>
            <w:r w:rsidRPr="0036723E">
              <w:rPr>
                <w:spacing w:val="-13"/>
                <w:w w:val="95"/>
                <w:sz w:val="15"/>
                <w:szCs w:val="15"/>
              </w:rPr>
              <w:t xml:space="preserve"> </w:t>
            </w:r>
            <w:r w:rsidRPr="0036723E">
              <w:rPr>
                <w:w w:val="95"/>
                <w:sz w:val="15"/>
                <w:szCs w:val="15"/>
              </w:rPr>
              <w:t>William</w:t>
            </w:r>
            <w:r w:rsidRPr="0036723E">
              <w:rPr>
                <w:spacing w:val="-13"/>
                <w:w w:val="95"/>
                <w:sz w:val="15"/>
                <w:szCs w:val="15"/>
              </w:rPr>
              <w:t xml:space="preserve"> </w:t>
            </w:r>
            <w:r w:rsidRPr="0036723E">
              <w:rPr>
                <w:w w:val="95"/>
                <w:sz w:val="15"/>
                <w:szCs w:val="15"/>
              </w:rPr>
              <w:t>County</w:t>
            </w:r>
            <w:r w:rsidRPr="0036723E">
              <w:rPr>
                <w:spacing w:val="-13"/>
                <w:w w:val="95"/>
                <w:sz w:val="15"/>
                <w:szCs w:val="15"/>
              </w:rPr>
              <w:t xml:space="preserve"> </w:t>
            </w:r>
            <w:r w:rsidRPr="0036723E">
              <w:rPr>
                <w:w w:val="95"/>
                <w:sz w:val="15"/>
                <w:szCs w:val="15"/>
              </w:rPr>
              <w:t>Public</w:t>
            </w:r>
            <w:r w:rsidRPr="0036723E">
              <w:rPr>
                <w:spacing w:val="-13"/>
                <w:w w:val="95"/>
                <w:sz w:val="15"/>
                <w:szCs w:val="15"/>
              </w:rPr>
              <w:t xml:space="preserve"> </w:t>
            </w:r>
            <w:r w:rsidRPr="0036723E">
              <w:rPr>
                <w:w w:val="95"/>
                <w:sz w:val="15"/>
                <w:szCs w:val="15"/>
              </w:rPr>
              <w:t>Schools.</w:t>
            </w:r>
            <w:r w:rsidRPr="0036723E">
              <w:rPr>
                <w:spacing w:val="-13"/>
                <w:w w:val="95"/>
                <w:sz w:val="15"/>
                <w:szCs w:val="15"/>
              </w:rPr>
              <w:t xml:space="preserve"> </w:t>
            </w:r>
            <w:r w:rsidRPr="0036723E">
              <w:rPr>
                <w:w w:val="95"/>
                <w:sz w:val="15"/>
                <w:szCs w:val="15"/>
              </w:rPr>
              <w:t>Commented</w:t>
            </w:r>
            <w:r w:rsidRPr="0036723E">
              <w:rPr>
                <w:spacing w:val="-13"/>
                <w:w w:val="95"/>
                <w:sz w:val="15"/>
                <w:szCs w:val="15"/>
              </w:rPr>
              <w:t xml:space="preserve"> </w:t>
            </w:r>
            <w:r w:rsidRPr="0036723E">
              <w:rPr>
                <w:w w:val="95"/>
                <w:sz w:val="15"/>
                <w:szCs w:val="15"/>
              </w:rPr>
              <w:t>how CTE</w:t>
            </w:r>
            <w:r w:rsidRPr="0036723E">
              <w:rPr>
                <w:spacing w:val="-15"/>
                <w:w w:val="95"/>
                <w:sz w:val="15"/>
                <w:szCs w:val="15"/>
              </w:rPr>
              <w:t xml:space="preserve"> </w:t>
            </w:r>
            <w:proofErr w:type="gramStart"/>
            <w:r w:rsidRPr="0036723E">
              <w:rPr>
                <w:w w:val="95"/>
                <w:sz w:val="15"/>
                <w:szCs w:val="15"/>
              </w:rPr>
              <w:t>students</w:t>
            </w:r>
            <w:proofErr w:type="gramEnd"/>
            <w:r w:rsidRPr="0036723E">
              <w:rPr>
                <w:spacing w:val="-15"/>
                <w:w w:val="95"/>
                <w:sz w:val="15"/>
                <w:szCs w:val="15"/>
              </w:rPr>
              <w:t xml:space="preserve"> </w:t>
            </w:r>
            <w:r w:rsidRPr="0036723E">
              <w:rPr>
                <w:w w:val="95"/>
                <w:sz w:val="15"/>
                <w:szCs w:val="15"/>
              </w:rPr>
              <w:t>work</w:t>
            </w:r>
            <w:r w:rsidRPr="0036723E">
              <w:rPr>
                <w:spacing w:val="-15"/>
                <w:w w:val="95"/>
                <w:sz w:val="15"/>
                <w:szCs w:val="15"/>
              </w:rPr>
              <w:t xml:space="preserve"> </w:t>
            </w:r>
            <w:r w:rsidRPr="0036723E">
              <w:rPr>
                <w:w w:val="95"/>
                <w:sz w:val="15"/>
                <w:szCs w:val="15"/>
              </w:rPr>
              <w:t>ethic</w:t>
            </w:r>
            <w:r w:rsidRPr="0036723E">
              <w:rPr>
                <w:spacing w:val="-14"/>
                <w:w w:val="95"/>
                <w:sz w:val="15"/>
                <w:szCs w:val="15"/>
              </w:rPr>
              <w:t xml:space="preserve"> </w:t>
            </w:r>
            <w:r w:rsidRPr="0036723E">
              <w:rPr>
                <w:w w:val="95"/>
                <w:sz w:val="15"/>
                <w:szCs w:val="15"/>
              </w:rPr>
              <w:t>simply</w:t>
            </w:r>
            <w:r w:rsidRPr="0036723E">
              <w:rPr>
                <w:spacing w:val="-15"/>
                <w:w w:val="95"/>
                <w:sz w:val="15"/>
                <w:szCs w:val="15"/>
              </w:rPr>
              <w:t xml:space="preserve"> </w:t>
            </w:r>
            <w:r w:rsidRPr="0036723E">
              <w:rPr>
                <w:w w:val="95"/>
                <w:sz w:val="15"/>
                <w:szCs w:val="15"/>
              </w:rPr>
              <w:t>cannot</w:t>
            </w:r>
            <w:r w:rsidRPr="0036723E">
              <w:rPr>
                <w:spacing w:val="-15"/>
                <w:w w:val="95"/>
                <w:sz w:val="15"/>
                <w:szCs w:val="15"/>
              </w:rPr>
              <w:t xml:space="preserve"> </w:t>
            </w:r>
            <w:r w:rsidRPr="0036723E">
              <w:rPr>
                <w:w w:val="95"/>
                <w:sz w:val="15"/>
                <w:szCs w:val="15"/>
              </w:rPr>
              <w:t>be</w:t>
            </w:r>
            <w:r w:rsidRPr="0036723E">
              <w:rPr>
                <w:spacing w:val="-15"/>
                <w:w w:val="95"/>
                <w:sz w:val="15"/>
                <w:szCs w:val="15"/>
              </w:rPr>
              <w:t xml:space="preserve"> </w:t>
            </w:r>
            <w:r w:rsidRPr="0036723E">
              <w:rPr>
                <w:w w:val="95"/>
                <w:sz w:val="15"/>
                <w:szCs w:val="15"/>
              </w:rPr>
              <w:t>taught</w:t>
            </w:r>
            <w:r w:rsidRPr="0036723E">
              <w:rPr>
                <w:spacing w:val="-14"/>
                <w:w w:val="95"/>
                <w:sz w:val="15"/>
                <w:szCs w:val="15"/>
              </w:rPr>
              <w:t xml:space="preserve"> </w:t>
            </w:r>
            <w:r w:rsidRPr="0036723E">
              <w:rPr>
                <w:w w:val="95"/>
                <w:sz w:val="15"/>
                <w:szCs w:val="15"/>
              </w:rPr>
              <w:t>through</w:t>
            </w:r>
            <w:r w:rsidRPr="0036723E">
              <w:rPr>
                <w:spacing w:val="-15"/>
                <w:w w:val="95"/>
                <w:sz w:val="15"/>
                <w:szCs w:val="15"/>
              </w:rPr>
              <w:t xml:space="preserve"> </w:t>
            </w:r>
            <w:r w:rsidRPr="0036723E">
              <w:rPr>
                <w:w w:val="95"/>
                <w:sz w:val="15"/>
                <w:szCs w:val="15"/>
              </w:rPr>
              <w:t>academic</w:t>
            </w:r>
            <w:r w:rsidRPr="0036723E">
              <w:rPr>
                <w:spacing w:val="-15"/>
                <w:w w:val="95"/>
                <w:sz w:val="15"/>
                <w:szCs w:val="15"/>
              </w:rPr>
              <w:t xml:space="preserve"> </w:t>
            </w:r>
            <w:r w:rsidRPr="0036723E">
              <w:rPr>
                <w:w w:val="95"/>
                <w:sz w:val="15"/>
                <w:szCs w:val="15"/>
              </w:rPr>
              <w:t>classes.</w:t>
            </w:r>
            <w:r w:rsidRPr="0036723E">
              <w:rPr>
                <w:spacing w:val="-15"/>
                <w:w w:val="95"/>
                <w:sz w:val="15"/>
                <w:szCs w:val="15"/>
              </w:rPr>
              <w:t xml:space="preserve"> </w:t>
            </w:r>
            <w:r w:rsidRPr="0036723E">
              <w:rPr>
                <w:w w:val="95"/>
                <w:sz w:val="15"/>
                <w:szCs w:val="15"/>
              </w:rPr>
              <w:t>Stressed</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important</w:t>
            </w:r>
            <w:r w:rsidRPr="0036723E">
              <w:rPr>
                <w:spacing w:val="-15"/>
                <w:w w:val="95"/>
                <w:sz w:val="15"/>
                <w:szCs w:val="15"/>
              </w:rPr>
              <w:t xml:space="preserve"> </w:t>
            </w:r>
            <w:r w:rsidRPr="0036723E">
              <w:rPr>
                <w:w w:val="95"/>
                <w:sz w:val="15"/>
                <w:szCs w:val="15"/>
              </w:rPr>
              <w:t>work</w:t>
            </w:r>
            <w:r w:rsidRPr="0036723E">
              <w:rPr>
                <w:spacing w:val="-14"/>
                <w:w w:val="95"/>
                <w:sz w:val="15"/>
                <w:szCs w:val="15"/>
              </w:rPr>
              <w:t xml:space="preserve"> </w:t>
            </w:r>
            <w:r w:rsidRPr="0036723E">
              <w:rPr>
                <w:w w:val="95"/>
                <w:sz w:val="15"/>
                <w:szCs w:val="15"/>
              </w:rPr>
              <w:t xml:space="preserve">that </w:t>
            </w:r>
            <w:proofErr w:type="gramStart"/>
            <w:r w:rsidRPr="0036723E">
              <w:rPr>
                <w:sz w:val="15"/>
                <w:szCs w:val="15"/>
              </w:rPr>
              <w:t>is</w:t>
            </w:r>
            <w:r w:rsidRPr="0036723E">
              <w:rPr>
                <w:spacing w:val="-20"/>
                <w:sz w:val="15"/>
                <w:szCs w:val="15"/>
              </w:rPr>
              <w:t xml:space="preserve"> </w:t>
            </w:r>
            <w:r w:rsidRPr="0036723E">
              <w:rPr>
                <w:sz w:val="15"/>
                <w:szCs w:val="15"/>
              </w:rPr>
              <w:t>being</w:t>
            </w:r>
            <w:r w:rsidRPr="0036723E">
              <w:rPr>
                <w:spacing w:val="-19"/>
                <w:sz w:val="15"/>
                <w:szCs w:val="15"/>
              </w:rPr>
              <w:t xml:space="preserve"> </w:t>
            </w:r>
            <w:r w:rsidRPr="0036723E">
              <w:rPr>
                <w:sz w:val="15"/>
                <w:szCs w:val="15"/>
              </w:rPr>
              <w:t>done</w:t>
            </w:r>
            <w:proofErr w:type="gramEnd"/>
            <w:r w:rsidRPr="0036723E">
              <w:rPr>
                <w:spacing w:val="-20"/>
                <w:sz w:val="15"/>
                <w:szCs w:val="15"/>
              </w:rPr>
              <w:t xml:space="preserve"> </w:t>
            </w:r>
            <w:r w:rsidRPr="0036723E">
              <w:rPr>
                <w:sz w:val="15"/>
                <w:szCs w:val="15"/>
              </w:rPr>
              <w:t>related</w:t>
            </w:r>
            <w:r w:rsidRPr="0036723E">
              <w:rPr>
                <w:spacing w:val="-19"/>
                <w:sz w:val="15"/>
                <w:szCs w:val="15"/>
              </w:rPr>
              <w:t xml:space="preserve"> </w:t>
            </w:r>
            <w:r w:rsidRPr="0036723E">
              <w:rPr>
                <w:sz w:val="15"/>
                <w:szCs w:val="15"/>
              </w:rPr>
              <w:t>to</w:t>
            </w:r>
            <w:r w:rsidRPr="0036723E">
              <w:rPr>
                <w:spacing w:val="-20"/>
                <w:sz w:val="15"/>
                <w:szCs w:val="15"/>
              </w:rPr>
              <w:t xml:space="preserve"> </w:t>
            </w:r>
            <w:r w:rsidRPr="0036723E">
              <w:rPr>
                <w:sz w:val="15"/>
                <w:szCs w:val="15"/>
              </w:rPr>
              <w:t>workplace</w:t>
            </w:r>
            <w:r w:rsidRPr="0036723E">
              <w:rPr>
                <w:spacing w:val="-19"/>
                <w:sz w:val="15"/>
                <w:szCs w:val="15"/>
              </w:rPr>
              <w:t xml:space="preserve"> </w:t>
            </w:r>
            <w:r w:rsidRPr="0036723E">
              <w:rPr>
                <w:sz w:val="15"/>
                <w:szCs w:val="15"/>
              </w:rPr>
              <w:t>readiness</w:t>
            </w:r>
            <w:r w:rsidRPr="0036723E">
              <w:rPr>
                <w:spacing w:val="-20"/>
                <w:sz w:val="15"/>
                <w:szCs w:val="15"/>
              </w:rPr>
              <w:t xml:space="preserve"> </w:t>
            </w:r>
            <w:r w:rsidRPr="0036723E">
              <w:rPr>
                <w:sz w:val="15"/>
                <w:szCs w:val="15"/>
              </w:rPr>
              <w:t>as</w:t>
            </w:r>
            <w:r w:rsidRPr="0036723E">
              <w:rPr>
                <w:spacing w:val="-19"/>
                <w:sz w:val="15"/>
                <w:szCs w:val="15"/>
              </w:rPr>
              <w:t xml:space="preserve"> </w:t>
            </w:r>
            <w:r w:rsidRPr="0036723E">
              <w:rPr>
                <w:sz w:val="15"/>
                <w:szCs w:val="15"/>
              </w:rPr>
              <w:t>key</w:t>
            </w:r>
            <w:r w:rsidRPr="0036723E">
              <w:rPr>
                <w:spacing w:val="-20"/>
                <w:sz w:val="15"/>
                <w:szCs w:val="15"/>
              </w:rPr>
              <w:t xml:space="preserve"> </w:t>
            </w:r>
            <w:r w:rsidRPr="0036723E">
              <w:rPr>
                <w:sz w:val="15"/>
                <w:szCs w:val="15"/>
              </w:rPr>
              <w:t>in</w:t>
            </w:r>
            <w:r w:rsidRPr="0036723E">
              <w:rPr>
                <w:spacing w:val="-19"/>
                <w:sz w:val="15"/>
                <w:szCs w:val="15"/>
              </w:rPr>
              <w:t xml:space="preserve"> </w:t>
            </w:r>
            <w:r w:rsidRPr="0036723E">
              <w:rPr>
                <w:sz w:val="15"/>
                <w:szCs w:val="15"/>
              </w:rPr>
              <w:t>any</w:t>
            </w:r>
            <w:r w:rsidRPr="0036723E">
              <w:rPr>
                <w:spacing w:val="-20"/>
                <w:sz w:val="15"/>
                <w:szCs w:val="15"/>
              </w:rPr>
              <w:t xml:space="preserve"> </w:t>
            </w:r>
            <w:r w:rsidRPr="0036723E">
              <w:rPr>
                <w:sz w:val="15"/>
                <w:szCs w:val="15"/>
              </w:rPr>
              <w:t>career.</w:t>
            </w:r>
            <w:r w:rsidRPr="0036723E">
              <w:rPr>
                <w:spacing w:val="-19"/>
                <w:sz w:val="15"/>
                <w:szCs w:val="15"/>
              </w:rPr>
              <w:t xml:space="preserve"> </w:t>
            </w:r>
            <w:r w:rsidRPr="0036723E">
              <w:rPr>
                <w:sz w:val="15"/>
                <w:szCs w:val="15"/>
              </w:rPr>
              <w:t>Shared</w:t>
            </w:r>
            <w:r w:rsidRPr="0036723E">
              <w:rPr>
                <w:spacing w:val="-20"/>
                <w:sz w:val="15"/>
                <w:szCs w:val="15"/>
              </w:rPr>
              <w:t xml:space="preserve"> </w:t>
            </w:r>
            <w:r w:rsidRPr="0036723E">
              <w:rPr>
                <w:sz w:val="15"/>
                <w:szCs w:val="15"/>
              </w:rPr>
              <w:t>multiple</w:t>
            </w:r>
            <w:r w:rsidRPr="0036723E">
              <w:rPr>
                <w:spacing w:val="-19"/>
                <w:sz w:val="15"/>
                <w:szCs w:val="15"/>
              </w:rPr>
              <w:t xml:space="preserve"> </w:t>
            </w:r>
            <w:r w:rsidRPr="0036723E">
              <w:rPr>
                <w:sz w:val="15"/>
                <w:szCs w:val="15"/>
              </w:rPr>
              <w:t>examples</w:t>
            </w:r>
            <w:r w:rsidRPr="0036723E">
              <w:rPr>
                <w:spacing w:val="-20"/>
                <w:sz w:val="15"/>
                <w:szCs w:val="15"/>
              </w:rPr>
              <w:t xml:space="preserve"> </w:t>
            </w:r>
            <w:r w:rsidRPr="0036723E">
              <w:rPr>
                <w:sz w:val="15"/>
                <w:szCs w:val="15"/>
              </w:rPr>
              <w:t>why</w:t>
            </w:r>
            <w:r w:rsidRPr="0036723E">
              <w:rPr>
                <w:spacing w:val="-19"/>
                <w:sz w:val="15"/>
                <w:szCs w:val="15"/>
              </w:rPr>
              <w:t xml:space="preserve"> </w:t>
            </w:r>
            <w:r w:rsidRPr="0036723E">
              <w:rPr>
                <w:sz w:val="15"/>
                <w:szCs w:val="15"/>
              </w:rPr>
              <w:t>it</w:t>
            </w:r>
            <w:r w:rsidRPr="0036723E">
              <w:rPr>
                <w:spacing w:val="-19"/>
                <w:sz w:val="15"/>
                <w:szCs w:val="15"/>
              </w:rPr>
              <w:t xml:space="preserve"> </w:t>
            </w:r>
            <w:r w:rsidRPr="0036723E">
              <w:rPr>
                <w:sz w:val="15"/>
                <w:szCs w:val="15"/>
              </w:rPr>
              <w:t>is important</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increase</w:t>
            </w:r>
            <w:r w:rsidRPr="0036723E">
              <w:rPr>
                <w:spacing w:val="-6"/>
                <w:sz w:val="15"/>
                <w:szCs w:val="15"/>
              </w:rPr>
              <w:t xml:space="preserve"> </w:t>
            </w:r>
            <w:r w:rsidRPr="0036723E">
              <w:rPr>
                <w:sz w:val="15"/>
                <w:szCs w:val="15"/>
              </w:rPr>
              <w:t>funding</w:t>
            </w:r>
            <w:r w:rsidRPr="0036723E">
              <w:rPr>
                <w:spacing w:val="-7"/>
                <w:sz w:val="15"/>
                <w:szCs w:val="15"/>
              </w:rPr>
              <w:t xml:space="preserve"> </w:t>
            </w:r>
            <w:r w:rsidRPr="0036723E">
              <w:rPr>
                <w:sz w:val="15"/>
                <w:szCs w:val="15"/>
              </w:rPr>
              <w:t>at</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secondary</w:t>
            </w:r>
            <w:r w:rsidRPr="0036723E">
              <w:rPr>
                <w:spacing w:val="-7"/>
                <w:sz w:val="15"/>
                <w:szCs w:val="15"/>
              </w:rPr>
              <w:t xml:space="preserve"> </w:t>
            </w:r>
            <w:r w:rsidRPr="0036723E">
              <w:rPr>
                <w:sz w:val="15"/>
                <w:szCs w:val="15"/>
              </w:rPr>
              <w:t>level.</w:t>
            </w:r>
          </w:p>
        </w:tc>
      </w:tr>
      <w:tr w:rsidR="00E41448" w14:paraId="1B2791C9" w14:textId="77777777" w:rsidTr="00125A77">
        <w:trPr>
          <w:trHeight w:val="694"/>
        </w:trPr>
        <w:tc>
          <w:tcPr>
            <w:tcW w:w="3870" w:type="dxa"/>
          </w:tcPr>
          <w:p w14:paraId="4D664962" w14:textId="77777777" w:rsidR="00E41448" w:rsidRDefault="00E41448" w:rsidP="00125A77">
            <w:pPr>
              <w:pStyle w:val="TableParagraph"/>
              <w:ind w:left="268"/>
              <w:rPr>
                <w:sz w:val="15"/>
              </w:rPr>
            </w:pPr>
            <w:r>
              <w:rPr>
                <w:sz w:val="15"/>
              </w:rPr>
              <w:t>Tricia Jacobs</w:t>
            </w:r>
          </w:p>
        </w:tc>
        <w:tc>
          <w:tcPr>
            <w:tcW w:w="2970" w:type="dxa"/>
          </w:tcPr>
          <w:p w14:paraId="681A0825" w14:textId="77777777" w:rsidR="00E41448" w:rsidRDefault="00E41448" w:rsidP="00E41448">
            <w:pPr>
              <w:pStyle w:val="TableParagraph"/>
              <w:rPr>
                <w:sz w:val="15"/>
              </w:rPr>
            </w:pPr>
            <w:r>
              <w:rPr>
                <w:sz w:val="15"/>
              </w:rPr>
              <w:t>Split</w:t>
            </w:r>
          </w:p>
        </w:tc>
        <w:tc>
          <w:tcPr>
            <w:tcW w:w="7561" w:type="dxa"/>
          </w:tcPr>
          <w:p w14:paraId="49B76196" w14:textId="77777777" w:rsidR="00E41448" w:rsidRPr="0036723E" w:rsidRDefault="00E41448" w:rsidP="0036723E">
            <w:pPr>
              <w:pStyle w:val="TableParagraph"/>
              <w:spacing w:before="48" w:line="208" w:lineRule="auto"/>
              <w:ind w:right="90"/>
              <w:rPr>
                <w:sz w:val="15"/>
                <w:szCs w:val="15"/>
              </w:rPr>
            </w:pPr>
            <w:r w:rsidRPr="0036723E">
              <w:rPr>
                <w:sz w:val="15"/>
                <w:szCs w:val="15"/>
              </w:rPr>
              <w:t>Additional</w:t>
            </w:r>
            <w:r w:rsidRPr="0036723E">
              <w:rPr>
                <w:spacing w:val="-24"/>
                <w:sz w:val="15"/>
                <w:szCs w:val="15"/>
              </w:rPr>
              <w:t xml:space="preserve"> </w:t>
            </w:r>
            <w:r w:rsidRPr="0036723E">
              <w:rPr>
                <w:sz w:val="15"/>
                <w:szCs w:val="15"/>
              </w:rPr>
              <w:t>funding</w:t>
            </w:r>
            <w:r w:rsidRPr="0036723E">
              <w:rPr>
                <w:spacing w:val="-23"/>
                <w:sz w:val="15"/>
                <w:szCs w:val="15"/>
              </w:rPr>
              <w:t xml:space="preserve"> </w:t>
            </w:r>
            <w:proofErr w:type="gramStart"/>
            <w:r w:rsidRPr="0036723E">
              <w:rPr>
                <w:sz w:val="15"/>
                <w:szCs w:val="15"/>
              </w:rPr>
              <w:t>is</w:t>
            </w:r>
            <w:r w:rsidRPr="0036723E">
              <w:rPr>
                <w:spacing w:val="-23"/>
                <w:sz w:val="15"/>
                <w:szCs w:val="15"/>
              </w:rPr>
              <w:t xml:space="preserve"> </w:t>
            </w:r>
            <w:r w:rsidRPr="0036723E">
              <w:rPr>
                <w:sz w:val="15"/>
                <w:szCs w:val="15"/>
              </w:rPr>
              <w:t>needed</w:t>
            </w:r>
            <w:proofErr w:type="gramEnd"/>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provide</w:t>
            </w:r>
            <w:r w:rsidRPr="0036723E">
              <w:rPr>
                <w:spacing w:val="-23"/>
                <w:sz w:val="15"/>
                <w:szCs w:val="15"/>
              </w:rPr>
              <w:t xml:space="preserve"> </w:t>
            </w:r>
            <w:r w:rsidRPr="0036723E">
              <w:rPr>
                <w:sz w:val="15"/>
                <w:szCs w:val="15"/>
              </w:rPr>
              <w:t>the</w:t>
            </w:r>
            <w:r w:rsidRPr="0036723E">
              <w:rPr>
                <w:spacing w:val="-24"/>
                <w:sz w:val="15"/>
                <w:szCs w:val="15"/>
              </w:rPr>
              <w:t xml:space="preserve"> </w:t>
            </w:r>
            <w:r w:rsidRPr="0036723E">
              <w:rPr>
                <w:sz w:val="15"/>
                <w:szCs w:val="15"/>
              </w:rPr>
              <w:t>resources</w:t>
            </w:r>
            <w:r w:rsidRPr="0036723E">
              <w:rPr>
                <w:spacing w:val="-23"/>
                <w:sz w:val="15"/>
                <w:szCs w:val="15"/>
              </w:rPr>
              <w:t xml:space="preserve"> </w:t>
            </w:r>
            <w:r w:rsidRPr="0036723E">
              <w:rPr>
                <w:sz w:val="15"/>
                <w:szCs w:val="15"/>
              </w:rPr>
              <w:t>necessary</w:t>
            </w:r>
            <w:r w:rsidRPr="0036723E">
              <w:rPr>
                <w:spacing w:val="-23"/>
                <w:sz w:val="15"/>
                <w:szCs w:val="15"/>
              </w:rPr>
              <w:t xml:space="preserve"> </w:t>
            </w:r>
            <w:r w:rsidRPr="0036723E">
              <w:rPr>
                <w:sz w:val="15"/>
                <w:szCs w:val="15"/>
              </w:rPr>
              <w:t>for</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increasing</w:t>
            </w:r>
            <w:r w:rsidRPr="0036723E">
              <w:rPr>
                <w:spacing w:val="-23"/>
                <w:sz w:val="15"/>
                <w:szCs w:val="15"/>
              </w:rPr>
              <w:t xml:space="preserve"> </w:t>
            </w:r>
            <w:r w:rsidRPr="0036723E">
              <w:rPr>
                <w:sz w:val="15"/>
                <w:szCs w:val="15"/>
              </w:rPr>
              <w:t>enrollments</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 xml:space="preserve">CTE </w:t>
            </w:r>
            <w:r w:rsidRPr="0036723E">
              <w:rPr>
                <w:w w:val="95"/>
                <w:sz w:val="15"/>
                <w:szCs w:val="15"/>
              </w:rPr>
              <w:t>courses.</w:t>
            </w:r>
            <w:r w:rsidRPr="0036723E">
              <w:rPr>
                <w:spacing w:val="-18"/>
                <w:w w:val="95"/>
                <w:sz w:val="15"/>
                <w:szCs w:val="15"/>
              </w:rPr>
              <w:t xml:space="preserve"> </w:t>
            </w:r>
            <w:r w:rsidRPr="0036723E">
              <w:rPr>
                <w:w w:val="95"/>
                <w:sz w:val="15"/>
                <w:szCs w:val="15"/>
              </w:rPr>
              <w:t>Additionally,</w:t>
            </w:r>
            <w:r w:rsidRPr="0036723E">
              <w:rPr>
                <w:spacing w:val="-17"/>
                <w:w w:val="95"/>
                <w:sz w:val="15"/>
                <w:szCs w:val="15"/>
              </w:rPr>
              <w:t xml:space="preserve"> </w:t>
            </w:r>
            <w:r w:rsidRPr="0036723E">
              <w:rPr>
                <w:w w:val="95"/>
                <w:sz w:val="15"/>
                <w:szCs w:val="15"/>
              </w:rPr>
              <w:t>funding</w:t>
            </w:r>
            <w:r w:rsidRPr="0036723E">
              <w:rPr>
                <w:spacing w:val="-17"/>
                <w:w w:val="95"/>
                <w:sz w:val="15"/>
                <w:szCs w:val="15"/>
              </w:rPr>
              <w:t xml:space="preserve"> </w:t>
            </w:r>
            <w:proofErr w:type="gramStart"/>
            <w:r w:rsidRPr="0036723E">
              <w:rPr>
                <w:w w:val="95"/>
                <w:sz w:val="15"/>
                <w:szCs w:val="15"/>
              </w:rPr>
              <w:t>is</w:t>
            </w:r>
            <w:r w:rsidRPr="0036723E">
              <w:rPr>
                <w:spacing w:val="-18"/>
                <w:w w:val="95"/>
                <w:sz w:val="15"/>
                <w:szCs w:val="15"/>
              </w:rPr>
              <w:t xml:space="preserve"> </w:t>
            </w:r>
            <w:r w:rsidRPr="0036723E">
              <w:rPr>
                <w:w w:val="95"/>
                <w:sz w:val="15"/>
                <w:szCs w:val="15"/>
              </w:rPr>
              <w:t>needed</w:t>
            </w:r>
            <w:proofErr w:type="gramEnd"/>
            <w:r w:rsidRPr="0036723E">
              <w:rPr>
                <w:spacing w:val="-17"/>
                <w:w w:val="95"/>
                <w:sz w:val="15"/>
                <w:szCs w:val="15"/>
              </w:rPr>
              <w:t xml:space="preserve"> </w:t>
            </w:r>
            <w:r w:rsidRPr="0036723E">
              <w:rPr>
                <w:w w:val="95"/>
                <w:sz w:val="15"/>
                <w:szCs w:val="15"/>
              </w:rPr>
              <w:t>for</w:t>
            </w:r>
            <w:r w:rsidRPr="0036723E">
              <w:rPr>
                <w:spacing w:val="-17"/>
                <w:w w:val="95"/>
                <w:sz w:val="15"/>
                <w:szCs w:val="15"/>
              </w:rPr>
              <w:t xml:space="preserve"> </w:t>
            </w:r>
            <w:r w:rsidRPr="0036723E">
              <w:rPr>
                <w:w w:val="95"/>
                <w:sz w:val="15"/>
                <w:szCs w:val="15"/>
              </w:rPr>
              <w:t>teacher</w:t>
            </w:r>
            <w:r w:rsidRPr="0036723E">
              <w:rPr>
                <w:spacing w:val="-17"/>
                <w:w w:val="95"/>
                <w:sz w:val="15"/>
                <w:szCs w:val="15"/>
              </w:rPr>
              <w:t xml:space="preserve"> </w:t>
            </w:r>
            <w:r w:rsidRPr="0036723E">
              <w:rPr>
                <w:w w:val="95"/>
                <w:sz w:val="15"/>
                <w:szCs w:val="15"/>
              </w:rPr>
              <w:t>professional</w:t>
            </w:r>
            <w:r w:rsidRPr="0036723E">
              <w:rPr>
                <w:spacing w:val="-18"/>
                <w:w w:val="95"/>
                <w:sz w:val="15"/>
                <w:szCs w:val="15"/>
              </w:rPr>
              <w:t xml:space="preserve"> </w:t>
            </w:r>
            <w:r w:rsidRPr="0036723E">
              <w:rPr>
                <w:w w:val="95"/>
                <w:sz w:val="15"/>
                <w:szCs w:val="15"/>
              </w:rPr>
              <w:t>development</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ensure</w:t>
            </w:r>
            <w:r w:rsidRPr="0036723E">
              <w:rPr>
                <w:spacing w:val="-18"/>
                <w:w w:val="95"/>
                <w:sz w:val="15"/>
                <w:szCs w:val="15"/>
              </w:rPr>
              <w:t xml:space="preserve"> </w:t>
            </w:r>
            <w:r w:rsidRPr="0036723E">
              <w:rPr>
                <w:w w:val="95"/>
                <w:sz w:val="15"/>
                <w:szCs w:val="15"/>
              </w:rPr>
              <w:t>curriculum</w:t>
            </w:r>
            <w:r w:rsidRPr="0036723E">
              <w:rPr>
                <w:spacing w:val="-17"/>
                <w:w w:val="95"/>
                <w:sz w:val="15"/>
                <w:szCs w:val="15"/>
              </w:rPr>
              <w:t xml:space="preserve"> </w:t>
            </w:r>
            <w:r w:rsidRPr="0036723E">
              <w:rPr>
                <w:w w:val="95"/>
                <w:sz w:val="15"/>
                <w:szCs w:val="15"/>
              </w:rPr>
              <w:t>is</w:t>
            </w:r>
            <w:r w:rsidRPr="0036723E">
              <w:rPr>
                <w:spacing w:val="-17"/>
                <w:w w:val="95"/>
                <w:sz w:val="15"/>
                <w:szCs w:val="15"/>
              </w:rPr>
              <w:t xml:space="preserve"> </w:t>
            </w:r>
            <w:r w:rsidRPr="0036723E">
              <w:rPr>
                <w:w w:val="95"/>
                <w:sz w:val="15"/>
                <w:szCs w:val="15"/>
              </w:rPr>
              <w:t xml:space="preserve">aligned </w:t>
            </w:r>
            <w:r w:rsidRPr="0036723E">
              <w:rPr>
                <w:sz w:val="15"/>
                <w:szCs w:val="15"/>
              </w:rPr>
              <w:t>to</w:t>
            </w:r>
            <w:r w:rsidRPr="0036723E">
              <w:rPr>
                <w:spacing w:val="-22"/>
                <w:sz w:val="15"/>
                <w:szCs w:val="15"/>
              </w:rPr>
              <w:t xml:space="preserve"> </w:t>
            </w:r>
            <w:r w:rsidRPr="0036723E">
              <w:rPr>
                <w:sz w:val="15"/>
                <w:szCs w:val="15"/>
              </w:rPr>
              <w:t>meet</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needs</w:t>
            </w:r>
            <w:r w:rsidRPr="0036723E">
              <w:rPr>
                <w:spacing w:val="-22"/>
                <w:sz w:val="15"/>
                <w:szCs w:val="15"/>
              </w:rPr>
              <w:t xml:space="preserve"> </w:t>
            </w:r>
            <w:r w:rsidRPr="0036723E">
              <w:rPr>
                <w:sz w:val="15"/>
                <w:szCs w:val="15"/>
              </w:rPr>
              <w:t>of</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workforce.</w:t>
            </w:r>
            <w:r w:rsidRPr="0036723E">
              <w:rPr>
                <w:spacing w:val="-22"/>
                <w:sz w:val="15"/>
                <w:szCs w:val="15"/>
              </w:rPr>
              <w:t xml:space="preserve"> </w:t>
            </w:r>
            <w:r w:rsidRPr="0036723E">
              <w:rPr>
                <w:sz w:val="15"/>
                <w:szCs w:val="15"/>
              </w:rPr>
              <w:t>Do</w:t>
            </w:r>
            <w:r w:rsidRPr="0036723E">
              <w:rPr>
                <w:spacing w:val="-22"/>
                <w:sz w:val="15"/>
                <w:szCs w:val="15"/>
              </w:rPr>
              <w:t xml:space="preserve"> </w:t>
            </w:r>
            <w:r w:rsidRPr="0036723E">
              <w:rPr>
                <w:sz w:val="15"/>
                <w:szCs w:val="15"/>
              </w:rPr>
              <w:t>not</w:t>
            </w:r>
            <w:r w:rsidRPr="0036723E">
              <w:rPr>
                <w:spacing w:val="-22"/>
                <w:sz w:val="15"/>
                <w:szCs w:val="15"/>
              </w:rPr>
              <w:t xml:space="preserve"> </w:t>
            </w:r>
            <w:r w:rsidRPr="0036723E">
              <w:rPr>
                <w:sz w:val="15"/>
                <w:szCs w:val="15"/>
              </w:rPr>
              <w:t>cut</w:t>
            </w:r>
            <w:r w:rsidRPr="0036723E">
              <w:rPr>
                <w:spacing w:val="-22"/>
                <w:sz w:val="15"/>
                <w:szCs w:val="15"/>
              </w:rPr>
              <w:t xml:space="preserve"> </w:t>
            </w:r>
            <w:r w:rsidRPr="0036723E">
              <w:rPr>
                <w:sz w:val="15"/>
                <w:szCs w:val="15"/>
              </w:rPr>
              <w:t>funding.</w:t>
            </w:r>
            <w:r w:rsidRPr="0036723E">
              <w:rPr>
                <w:spacing w:val="-22"/>
                <w:sz w:val="15"/>
                <w:szCs w:val="15"/>
              </w:rPr>
              <w:t xml:space="preserve"> </w:t>
            </w:r>
            <w:r w:rsidRPr="0036723E">
              <w:rPr>
                <w:sz w:val="15"/>
                <w:szCs w:val="15"/>
              </w:rPr>
              <w:t>Increasing</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funding</w:t>
            </w:r>
            <w:r w:rsidRPr="0036723E">
              <w:rPr>
                <w:spacing w:val="-22"/>
                <w:sz w:val="15"/>
                <w:szCs w:val="15"/>
              </w:rPr>
              <w:t xml:space="preserve"> </w:t>
            </w:r>
            <w:r w:rsidRPr="0036723E">
              <w:rPr>
                <w:sz w:val="15"/>
                <w:szCs w:val="15"/>
              </w:rPr>
              <w:t>to</w:t>
            </w:r>
            <w:r w:rsidRPr="0036723E">
              <w:rPr>
                <w:spacing w:val="-22"/>
                <w:sz w:val="15"/>
                <w:szCs w:val="15"/>
              </w:rPr>
              <w:t xml:space="preserve"> </w:t>
            </w:r>
            <w:r w:rsidRPr="0036723E">
              <w:rPr>
                <w:sz w:val="15"/>
                <w:szCs w:val="15"/>
              </w:rPr>
              <w:t>unlock</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CTE</w:t>
            </w:r>
            <w:r w:rsidRPr="0036723E">
              <w:rPr>
                <w:spacing w:val="-22"/>
                <w:sz w:val="15"/>
                <w:szCs w:val="15"/>
              </w:rPr>
              <w:t xml:space="preserve"> </w:t>
            </w:r>
            <w:r w:rsidRPr="0036723E">
              <w:rPr>
                <w:sz w:val="15"/>
                <w:szCs w:val="15"/>
              </w:rPr>
              <w:t>door</w:t>
            </w:r>
            <w:r w:rsidRPr="0036723E">
              <w:rPr>
                <w:spacing w:val="-22"/>
                <w:sz w:val="15"/>
                <w:szCs w:val="15"/>
              </w:rPr>
              <w:t xml:space="preserve"> </w:t>
            </w:r>
            <w:r w:rsidRPr="0036723E">
              <w:rPr>
                <w:sz w:val="15"/>
                <w:szCs w:val="15"/>
              </w:rPr>
              <w:t>to success</w:t>
            </w:r>
            <w:r w:rsidRPr="0036723E">
              <w:rPr>
                <w:spacing w:val="-6"/>
                <w:sz w:val="15"/>
                <w:szCs w:val="15"/>
              </w:rPr>
              <w:t xml:space="preserve"> </w:t>
            </w:r>
            <w:r w:rsidRPr="0036723E">
              <w:rPr>
                <w:sz w:val="15"/>
                <w:szCs w:val="15"/>
              </w:rPr>
              <w:t>for</w:t>
            </w:r>
            <w:r w:rsidRPr="0036723E">
              <w:rPr>
                <w:spacing w:val="-6"/>
                <w:sz w:val="15"/>
                <w:szCs w:val="15"/>
              </w:rPr>
              <w:t xml:space="preserve"> </w:t>
            </w:r>
            <w:r w:rsidRPr="0036723E">
              <w:rPr>
                <w:sz w:val="15"/>
                <w:szCs w:val="15"/>
              </w:rPr>
              <w:t>all</w:t>
            </w:r>
            <w:r w:rsidRPr="0036723E">
              <w:rPr>
                <w:spacing w:val="-6"/>
                <w:sz w:val="15"/>
                <w:szCs w:val="15"/>
              </w:rPr>
              <w:t xml:space="preserve"> </w:t>
            </w:r>
            <w:r w:rsidRPr="0036723E">
              <w:rPr>
                <w:sz w:val="15"/>
                <w:szCs w:val="15"/>
              </w:rPr>
              <w:t>students</w:t>
            </w:r>
            <w:r w:rsidRPr="0036723E">
              <w:rPr>
                <w:spacing w:val="-6"/>
                <w:sz w:val="15"/>
                <w:szCs w:val="15"/>
              </w:rPr>
              <w:t xml:space="preserve"> </w:t>
            </w:r>
            <w:r w:rsidRPr="0036723E">
              <w:rPr>
                <w:sz w:val="15"/>
                <w:szCs w:val="15"/>
              </w:rPr>
              <w:t>must</w:t>
            </w:r>
            <w:r w:rsidRPr="0036723E">
              <w:rPr>
                <w:spacing w:val="-6"/>
                <w:sz w:val="15"/>
                <w:szCs w:val="15"/>
              </w:rPr>
              <w:t xml:space="preserve"> </w:t>
            </w:r>
            <w:r w:rsidRPr="0036723E">
              <w:rPr>
                <w:sz w:val="15"/>
                <w:szCs w:val="15"/>
              </w:rPr>
              <w:t>be</w:t>
            </w:r>
            <w:r w:rsidRPr="0036723E">
              <w:rPr>
                <w:spacing w:val="-6"/>
                <w:sz w:val="15"/>
                <w:szCs w:val="15"/>
              </w:rPr>
              <w:t xml:space="preserve"> </w:t>
            </w:r>
            <w:r w:rsidRPr="0036723E">
              <w:rPr>
                <w:sz w:val="15"/>
                <w:szCs w:val="15"/>
              </w:rPr>
              <w:t>the</w:t>
            </w:r>
            <w:r w:rsidRPr="0036723E">
              <w:rPr>
                <w:spacing w:val="-5"/>
                <w:sz w:val="15"/>
                <w:szCs w:val="15"/>
              </w:rPr>
              <w:t xml:space="preserve"> </w:t>
            </w:r>
            <w:r w:rsidRPr="0036723E">
              <w:rPr>
                <w:sz w:val="15"/>
                <w:szCs w:val="15"/>
              </w:rPr>
              <w:t>priority.</w:t>
            </w:r>
          </w:p>
        </w:tc>
      </w:tr>
    </w:tbl>
    <w:p w14:paraId="58107AC6" w14:textId="77777777" w:rsidR="00E41448" w:rsidRDefault="00E41448">
      <w:pPr>
        <w:rPr>
          <w:sz w:val="22"/>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90"/>
        <w:gridCol w:w="7561"/>
      </w:tblGrid>
      <w:tr w:rsidR="00E41448" w14:paraId="186ACA7A" w14:textId="77777777" w:rsidTr="00125A77">
        <w:trPr>
          <w:trHeight w:val="274"/>
        </w:trPr>
        <w:tc>
          <w:tcPr>
            <w:tcW w:w="3870" w:type="dxa"/>
            <w:shd w:val="clear" w:color="auto" w:fill="E5E5E5"/>
          </w:tcPr>
          <w:p w14:paraId="20565B7B" w14:textId="77777777" w:rsidR="00E41448" w:rsidRDefault="00E41448" w:rsidP="00E41448">
            <w:pPr>
              <w:pStyle w:val="TableParagraph"/>
              <w:spacing w:before="60"/>
              <w:ind w:left="290"/>
              <w:rPr>
                <w:sz w:val="15"/>
              </w:rPr>
            </w:pPr>
            <w:r>
              <w:rPr>
                <w:sz w:val="15"/>
              </w:rPr>
              <w:lastRenderedPageBreak/>
              <w:t>October 23, 2019</w:t>
            </w:r>
          </w:p>
        </w:tc>
        <w:tc>
          <w:tcPr>
            <w:tcW w:w="2970" w:type="dxa"/>
            <w:gridSpan w:val="2"/>
            <w:shd w:val="clear" w:color="auto" w:fill="E5E5E5"/>
          </w:tcPr>
          <w:p w14:paraId="2C00344F" w14:textId="77777777" w:rsidR="00E41448" w:rsidRDefault="00E41448" w:rsidP="00E41448">
            <w:pPr>
              <w:pStyle w:val="TableParagraph"/>
              <w:rPr>
                <w:sz w:val="12"/>
              </w:rPr>
            </w:pPr>
          </w:p>
        </w:tc>
        <w:tc>
          <w:tcPr>
            <w:tcW w:w="7561" w:type="dxa"/>
            <w:shd w:val="clear" w:color="auto" w:fill="E5E5E5"/>
          </w:tcPr>
          <w:p w14:paraId="1EE37E23" w14:textId="77777777" w:rsidR="00E41448" w:rsidRDefault="00E41448" w:rsidP="00E41448">
            <w:pPr>
              <w:pStyle w:val="TableParagraph"/>
              <w:rPr>
                <w:sz w:val="12"/>
              </w:rPr>
            </w:pPr>
          </w:p>
        </w:tc>
      </w:tr>
      <w:tr w:rsidR="00E41448" w14:paraId="077DABBE" w14:textId="77777777" w:rsidTr="00125A77">
        <w:trPr>
          <w:trHeight w:val="274"/>
        </w:trPr>
        <w:tc>
          <w:tcPr>
            <w:tcW w:w="3870" w:type="dxa"/>
            <w:shd w:val="clear" w:color="auto" w:fill="E5E5E5"/>
          </w:tcPr>
          <w:p w14:paraId="53E661EB" w14:textId="77777777" w:rsidR="00E41448" w:rsidRDefault="00E41448" w:rsidP="00E41448">
            <w:pPr>
              <w:pStyle w:val="TableParagraph"/>
              <w:spacing w:before="21" w:line="234" w:lineRule="exact"/>
              <w:ind w:left="207"/>
              <w:rPr>
                <w:sz w:val="15"/>
              </w:rPr>
            </w:pPr>
            <w:r>
              <w:rPr>
                <w:noProof/>
                <w:position w:val="-5"/>
                <w:lang w:bidi="ar-SA"/>
              </w:rPr>
              <w:drawing>
                <wp:inline distT="0" distB="0" distL="0" distR="0" wp14:anchorId="11AB4C59" wp14:editId="739CAECC">
                  <wp:extent cx="141083" cy="152371"/>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367" cstate="print"/>
                          <a:stretch>
                            <a:fillRect/>
                          </a:stretch>
                        </pic:blipFill>
                        <pic:spPr>
                          <a:xfrm>
                            <a:off x="0" y="0"/>
                            <a:ext cx="141083" cy="152371"/>
                          </a:xfrm>
                          <a:prstGeom prst="rect">
                            <a:avLst/>
                          </a:prstGeom>
                        </pic:spPr>
                      </pic:pic>
                    </a:graphicData>
                  </a:graphic>
                </wp:inline>
              </w:drawing>
            </w:r>
            <w:r>
              <w:rPr>
                <w:spacing w:val="19"/>
                <w:sz w:val="20"/>
              </w:rPr>
              <w:t xml:space="preserve"> </w:t>
            </w:r>
            <w:r>
              <w:rPr>
                <w:sz w:val="15"/>
              </w:rPr>
              <w:t>Skyline</w:t>
            </w:r>
            <w:r>
              <w:rPr>
                <w:spacing w:val="-10"/>
                <w:sz w:val="15"/>
              </w:rPr>
              <w:t xml:space="preserve"> </w:t>
            </w:r>
            <w:r>
              <w:rPr>
                <w:sz w:val="15"/>
              </w:rPr>
              <w:t>Middle</w:t>
            </w:r>
            <w:r>
              <w:rPr>
                <w:spacing w:val="-10"/>
                <w:sz w:val="15"/>
              </w:rPr>
              <w:t xml:space="preserve"> </w:t>
            </w:r>
            <w:r>
              <w:rPr>
                <w:sz w:val="15"/>
              </w:rPr>
              <w:t>School,</w:t>
            </w:r>
            <w:r>
              <w:rPr>
                <w:spacing w:val="-10"/>
                <w:sz w:val="15"/>
              </w:rPr>
              <w:t xml:space="preserve"> </w:t>
            </w:r>
            <w:r>
              <w:rPr>
                <w:sz w:val="15"/>
              </w:rPr>
              <w:t>Harrisonburg</w:t>
            </w:r>
            <w:r>
              <w:rPr>
                <w:spacing w:val="-10"/>
                <w:sz w:val="15"/>
              </w:rPr>
              <w:t xml:space="preserve"> </w:t>
            </w:r>
            <w:r>
              <w:rPr>
                <w:sz w:val="15"/>
              </w:rPr>
              <w:t>Virginia</w:t>
            </w:r>
          </w:p>
        </w:tc>
        <w:tc>
          <w:tcPr>
            <w:tcW w:w="2970" w:type="dxa"/>
            <w:gridSpan w:val="2"/>
            <w:shd w:val="clear" w:color="auto" w:fill="E5E5E5"/>
          </w:tcPr>
          <w:p w14:paraId="484745AB" w14:textId="77777777" w:rsidR="00E41448" w:rsidRDefault="00E41448" w:rsidP="00E41448">
            <w:pPr>
              <w:pStyle w:val="TableParagraph"/>
              <w:rPr>
                <w:sz w:val="12"/>
              </w:rPr>
            </w:pPr>
          </w:p>
        </w:tc>
        <w:tc>
          <w:tcPr>
            <w:tcW w:w="7561" w:type="dxa"/>
            <w:shd w:val="clear" w:color="auto" w:fill="E5E5E5"/>
          </w:tcPr>
          <w:p w14:paraId="71488E08" w14:textId="77777777" w:rsidR="00E41448" w:rsidRDefault="00E41448" w:rsidP="00E41448">
            <w:pPr>
              <w:pStyle w:val="TableParagraph"/>
              <w:rPr>
                <w:sz w:val="12"/>
              </w:rPr>
            </w:pPr>
          </w:p>
        </w:tc>
      </w:tr>
      <w:tr w:rsidR="00E41448" w14:paraId="087809DC" w14:textId="77777777" w:rsidTr="00125A77">
        <w:trPr>
          <w:trHeight w:val="305"/>
        </w:trPr>
        <w:tc>
          <w:tcPr>
            <w:tcW w:w="387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7B323B9C" w14:textId="77777777" w:rsidR="00E41448" w:rsidRPr="00E41448" w:rsidRDefault="00E41448" w:rsidP="00125A77">
            <w:pPr>
              <w:pStyle w:val="TableParagraph"/>
              <w:ind w:left="268"/>
              <w:rPr>
                <w:noProof/>
                <w:position w:val="-5"/>
                <w:sz w:val="15"/>
                <w:szCs w:val="15"/>
              </w:rPr>
            </w:pPr>
            <w:r w:rsidRPr="00125A77">
              <w:rPr>
                <w:sz w:val="15"/>
              </w:rPr>
              <w:t>Speaker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5125DA97" w14:textId="77777777" w:rsidR="00E41448" w:rsidRPr="00E41448" w:rsidRDefault="00E41448" w:rsidP="00E41448">
            <w:pPr>
              <w:pStyle w:val="TableParagraph"/>
              <w:rPr>
                <w:sz w:val="15"/>
                <w:szCs w:val="15"/>
              </w:rPr>
            </w:pPr>
            <w:r w:rsidRPr="00E41448">
              <w:rPr>
                <w:sz w:val="15"/>
                <w:szCs w:val="15"/>
              </w:rPr>
              <w:t>Topic</w:t>
            </w:r>
          </w:p>
        </w:tc>
        <w:tc>
          <w:tcPr>
            <w:tcW w:w="7561"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343FA3B4" w14:textId="77777777" w:rsidR="00E41448" w:rsidRPr="00E41448" w:rsidRDefault="00E41448" w:rsidP="00E41448">
            <w:pPr>
              <w:pStyle w:val="TableParagraph"/>
              <w:rPr>
                <w:sz w:val="15"/>
                <w:szCs w:val="15"/>
              </w:rPr>
            </w:pPr>
            <w:r w:rsidRPr="00E41448">
              <w:rPr>
                <w:sz w:val="15"/>
                <w:szCs w:val="15"/>
              </w:rPr>
              <w:t>Summary</w:t>
            </w:r>
          </w:p>
        </w:tc>
      </w:tr>
      <w:tr w:rsidR="00E41448" w:rsidRPr="00E41448" w14:paraId="63435A4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01EEBC2" w14:textId="77777777" w:rsidR="00E41448" w:rsidRPr="00125A77" w:rsidRDefault="00E41448" w:rsidP="00125A77">
            <w:pPr>
              <w:pStyle w:val="TableParagraph"/>
              <w:ind w:left="268"/>
              <w:rPr>
                <w:sz w:val="15"/>
              </w:rPr>
            </w:pPr>
            <w:r w:rsidRPr="00125A77">
              <w:rPr>
                <w:sz w:val="15"/>
              </w:rPr>
              <w:t xml:space="preserve">Chloe </w:t>
            </w:r>
            <w:proofErr w:type="spellStart"/>
            <w:r w:rsidRPr="00125A77">
              <w:rPr>
                <w:sz w:val="15"/>
              </w:rPr>
              <w:t>Copenhaver</w:t>
            </w:r>
            <w:proofErr w:type="spellEnd"/>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D4712BF"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22E3F69" w14:textId="4A4B958A" w:rsidR="00E41448" w:rsidRPr="00E41448" w:rsidRDefault="00B00BC4" w:rsidP="00B00BC4">
            <w:pPr>
              <w:pStyle w:val="TableParagraph"/>
              <w:ind w:right="84"/>
              <w:rPr>
                <w:sz w:val="15"/>
                <w:szCs w:val="15"/>
              </w:rPr>
            </w:pPr>
            <w:r>
              <w:rPr>
                <w:sz w:val="15"/>
                <w:szCs w:val="15"/>
              </w:rPr>
              <w:t>Offering CTSO</w:t>
            </w:r>
            <w:r w:rsidR="00E41448" w:rsidRPr="00E41448">
              <w:rPr>
                <w:sz w:val="15"/>
                <w:szCs w:val="15"/>
              </w:rPr>
              <w:t>s in the classroom has provided her opportunities to develop her leadership skills and learn the importance of teamwork, honesty and time manage</w:t>
            </w:r>
            <w:r>
              <w:rPr>
                <w:sz w:val="15"/>
                <w:szCs w:val="15"/>
              </w:rPr>
              <w:t>ment. By participating in State-</w:t>
            </w:r>
            <w:r w:rsidR="00E41448" w:rsidRPr="00E41448">
              <w:rPr>
                <w:sz w:val="15"/>
                <w:szCs w:val="15"/>
              </w:rPr>
              <w:t>and National</w:t>
            </w:r>
            <w:r>
              <w:rPr>
                <w:sz w:val="15"/>
                <w:szCs w:val="15"/>
              </w:rPr>
              <w:t>-</w:t>
            </w:r>
            <w:r w:rsidR="00E41448" w:rsidRPr="00E41448">
              <w:rPr>
                <w:sz w:val="15"/>
                <w:szCs w:val="15"/>
              </w:rPr>
              <w:t>level activities, she has developed confidence to talk with business owners, public officials and even strangers.</w:t>
            </w:r>
            <w:r>
              <w:rPr>
                <w:sz w:val="15"/>
                <w:szCs w:val="15"/>
              </w:rPr>
              <w:t xml:space="preserve"> </w:t>
            </w:r>
            <w:r w:rsidR="00E41448" w:rsidRPr="00E41448">
              <w:rPr>
                <w:sz w:val="15"/>
                <w:szCs w:val="15"/>
              </w:rPr>
              <w:t>She has learned skills and knowledge to increase credential a</w:t>
            </w:r>
            <w:r>
              <w:rPr>
                <w:sz w:val="15"/>
                <w:szCs w:val="15"/>
              </w:rPr>
              <w:t>chievements in the area of work</w:t>
            </w:r>
            <w:r w:rsidR="00E41448" w:rsidRPr="00E41448">
              <w:rPr>
                <w:sz w:val="15"/>
                <w:szCs w:val="15"/>
              </w:rPr>
              <w:t>place readiness and financial literacy. She believes CTSOs should continue to be a required part of every CTE classroom.</w:t>
            </w:r>
          </w:p>
        </w:tc>
      </w:tr>
      <w:tr w:rsidR="00E41448" w:rsidRPr="00E41448" w14:paraId="6FFE8B24"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9EAA23E" w14:textId="77777777" w:rsidR="00E41448" w:rsidRPr="00125A77" w:rsidRDefault="00E41448" w:rsidP="00125A77">
            <w:pPr>
              <w:pStyle w:val="TableParagraph"/>
              <w:ind w:left="268"/>
              <w:rPr>
                <w:sz w:val="15"/>
              </w:rPr>
            </w:pPr>
            <w:r w:rsidRPr="00125A77">
              <w:rPr>
                <w:sz w:val="15"/>
              </w:rPr>
              <w:t>Simone Marion</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295EFF90"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3C7F0563" w14:textId="6FDEA87C" w:rsidR="00E41448" w:rsidRPr="00E41448" w:rsidRDefault="00E41448" w:rsidP="00B00BC4">
            <w:pPr>
              <w:pStyle w:val="TableParagraph"/>
              <w:ind w:right="84"/>
              <w:rPr>
                <w:sz w:val="15"/>
                <w:szCs w:val="15"/>
              </w:rPr>
            </w:pPr>
            <w:proofErr w:type="gramStart"/>
            <w:r w:rsidRPr="00E41448">
              <w:rPr>
                <w:sz w:val="15"/>
                <w:szCs w:val="15"/>
              </w:rPr>
              <w:t>Being a part of FCCLA</w:t>
            </w:r>
            <w:r w:rsidR="00B00BC4">
              <w:rPr>
                <w:sz w:val="15"/>
                <w:szCs w:val="15"/>
              </w:rPr>
              <w:t>,</w:t>
            </w:r>
            <w:proofErr w:type="gramEnd"/>
            <w:r w:rsidRPr="00E41448">
              <w:rPr>
                <w:sz w:val="15"/>
                <w:szCs w:val="15"/>
              </w:rPr>
              <w:t xml:space="preserve"> </w:t>
            </w:r>
            <w:proofErr w:type="gramStart"/>
            <w:r w:rsidRPr="00E41448">
              <w:rPr>
                <w:sz w:val="15"/>
                <w:szCs w:val="15"/>
              </w:rPr>
              <w:t>she</w:t>
            </w:r>
            <w:proofErr w:type="gramEnd"/>
            <w:r w:rsidRPr="00E41448">
              <w:rPr>
                <w:sz w:val="15"/>
                <w:szCs w:val="15"/>
              </w:rPr>
              <w:t xml:space="preserve"> blossomed as a leader and learned public speaking, professionalism, time management</w:t>
            </w:r>
            <w:r w:rsidR="00B00BC4">
              <w:rPr>
                <w:sz w:val="15"/>
                <w:szCs w:val="15"/>
              </w:rPr>
              <w:t>,</w:t>
            </w:r>
            <w:r w:rsidRPr="00E41448">
              <w:rPr>
                <w:sz w:val="15"/>
                <w:szCs w:val="15"/>
              </w:rPr>
              <w:t xml:space="preserve"> and teamwork skills. She learned that in addition to her exploratory classes being fun, they are preparing her for the future. She has been able to explore career possibilities, learn money management skills and learn more about herself. She realizes that FCS and FCCLA rely on each other and the skills learned through CTE align with the </w:t>
            </w:r>
            <w:r w:rsidR="00E316B1" w:rsidRPr="00E41448">
              <w:rPr>
                <w:sz w:val="15"/>
                <w:szCs w:val="15"/>
              </w:rPr>
              <w:t xml:space="preserve">Profile </w:t>
            </w:r>
            <w:r w:rsidR="00E316B1">
              <w:rPr>
                <w:sz w:val="15"/>
                <w:szCs w:val="15"/>
              </w:rPr>
              <w:t>of a</w:t>
            </w:r>
            <w:r w:rsidR="00E316B1" w:rsidRPr="00E41448">
              <w:rPr>
                <w:sz w:val="15"/>
                <w:szCs w:val="15"/>
              </w:rPr>
              <w:t xml:space="preserve"> </w:t>
            </w:r>
            <w:r w:rsidRPr="00E41448">
              <w:rPr>
                <w:sz w:val="15"/>
                <w:szCs w:val="15"/>
              </w:rPr>
              <w:t xml:space="preserve">Virginia </w:t>
            </w:r>
            <w:r w:rsidR="00E316B1" w:rsidRPr="00E41448">
              <w:rPr>
                <w:sz w:val="15"/>
                <w:szCs w:val="15"/>
              </w:rPr>
              <w:t>Graduate</w:t>
            </w:r>
            <w:r w:rsidRPr="00E41448">
              <w:rPr>
                <w:sz w:val="15"/>
                <w:szCs w:val="15"/>
              </w:rPr>
              <w:t>. She indicated CTE is an important part of every high school and middle school, changing the lives of millions of students across the nation. She has learned the value of CTSO as a required integral part of every CTE classroom. She encourages the increase of empha</w:t>
            </w:r>
            <w:r w:rsidR="00B00BC4">
              <w:rPr>
                <w:sz w:val="15"/>
                <w:szCs w:val="15"/>
              </w:rPr>
              <w:t>sis on the requirement for CTSO</w:t>
            </w:r>
            <w:r w:rsidRPr="00E41448">
              <w:rPr>
                <w:sz w:val="15"/>
                <w:szCs w:val="15"/>
              </w:rPr>
              <w:t>s because every student should have the same opportunity for leadership and career preparation.</w:t>
            </w:r>
          </w:p>
        </w:tc>
      </w:tr>
      <w:tr w:rsidR="00E41448" w:rsidRPr="00E41448" w14:paraId="586271CC"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32CDEAA" w14:textId="77777777" w:rsidR="00E41448" w:rsidRPr="00125A77" w:rsidRDefault="00E41448" w:rsidP="00125A77">
            <w:pPr>
              <w:pStyle w:val="TableParagraph"/>
              <w:ind w:left="268"/>
              <w:rPr>
                <w:sz w:val="15"/>
              </w:rPr>
            </w:pPr>
            <w:r w:rsidRPr="00125A77">
              <w:rPr>
                <w:sz w:val="15"/>
              </w:rPr>
              <w:t>Kelly Thompson</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B66D987"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73B3EB9A" w14:textId="22F018DE" w:rsidR="00E41448" w:rsidRPr="00E41448" w:rsidRDefault="00B00BC4" w:rsidP="00B00BC4">
            <w:pPr>
              <w:pStyle w:val="TableParagraph"/>
              <w:ind w:right="84"/>
              <w:rPr>
                <w:sz w:val="15"/>
                <w:szCs w:val="15"/>
              </w:rPr>
            </w:pPr>
            <w:r>
              <w:rPr>
                <w:sz w:val="15"/>
                <w:szCs w:val="15"/>
              </w:rPr>
              <w:t>Shared how CTE and CTSO</w:t>
            </w:r>
            <w:r w:rsidR="00E41448" w:rsidRPr="00E41448">
              <w:rPr>
                <w:sz w:val="15"/>
                <w:szCs w:val="15"/>
              </w:rPr>
              <w:t xml:space="preserve">s have helped students gain skills for life. She indicated we </w:t>
            </w:r>
            <w:proofErr w:type="gramStart"/>
            <w:r w:rsidR="00E41448" w:rsidRPr="00E41448">
              <w:rPr>
                <w:sz w:val="15"/>
                <w:szCs w:val="15"/>
              </w:rPr>
              <w:t>cannot</w:t>
            </w:r>
            <w:proofErr w:type="gramEnd"/>
            <w:r w:rsidR="00E41448" w:rsidRPr="00E41448">
              <w:rPr>
                <w:sz w:val="15"/>
                <w:szCs w:val="15"/>
              </w:rPr>
              <w:t xml:space="preserve"> expect students to succeed i</w:t>
            </w:r>
            <w:r>
              <w:rPr>
                <w:sz w:val="15"/>
                <w:szCs w:val="15"/>
              </w:rPr>
              <w:t>f teachers cannot succeed. CTSO</w:t>
            </w:r>
            <w:r w:rsidR="00E41448" w:rsidRPr="00E41448">
              <w:rPr>
                <w:sz w:val="15"/>
                <w:szCs w:val="15"/>
              </w:rPr>
              <w:t>s are an important part of the CTE classroom. She indicated that Family and Consumer Sciences classrooms should be r</w:t>
            </w:r>
            <w:r>
              <w:rPr>
                <w:sz w:val="15"/>
                <w:szCs w:val="15"/>
              </w:rPr>
              <w:t xml:space="preserve">equired to promote FCCLA as </w:t>
            </w:r>
            <w:proofErr w:type="spellStart"/>
            <w:r>
              <w:rPr>
                <w:sz w:val="15"/>
                <w:szCs w:val="15"/>
              </w:rPr>
              <w:t>co</w:t>
            </w:r>
            <w:r w:rsidR="00E41448" w:rsidRPr="00E41448">
              <w:rPr>
                <w:sz w:val="15"/>
                <w:szCs w:val="15"/>
              </w:rPr>
              <w:t>curricular</w:t>
            </w:r>
            <w:proofErr w:type="spellEnd"/>
            <w:r w:rsidR="00E41448" w:rsidRPr="00E41448">
              <w:rPr>
                <w:sz w:val="15"/>
                <w:szCs w:val="15"/>
              </w:rPr>
              <w:t xml:space="preserve"> part of the Family and Consumer Sciences curriculum. FCCLA reinforces technical, academic</w:t>
            </w:r>
            <w:r>
              <w:rPr>
                <w:sz w:val="15"/>
                <w:szCs w:val="15"/>
              </w:rPr>
              <w:t>,</w:t>
            </w:r>
            <w:r w:rsidR="00E41448" w:rsidRPr="00E41448">
              <w:rPr>
                <w:sz w:val="15"/>
                <w:szCs w:val="15"/>
              </w:rPr>
              <w:t xml:space="preserve"> and employability knowledge and skills that </w:t>
            </w:r>
            <w:proofErr w:type="gramStart"/>
            <w:r w:rsidR="00E41448" w:rsidRPr="00E41448">
              <w:rPr>
                <w:sz w:val="15"/>
                <w:szCs w:val="15"/>
              </w:rPr>
              <w:t>are taught</w:t>
            </w:r>
            <w:proofErr w:type="gramEnd"/>
            <w:r w:rsidR="00E41448" w:rsidRPr="00E41448">
              <w:rPr>
                <w:sz w:val="15"/>
                <w:szCs w:val="15"/>
              </w:rPr>
              <w:t xml:space="preserve"> in FCS. She has seen how students in FCCLA have excelled beyond the classroom and gained skills like time management, public speaking, teamwo</w:t>
            </w:r>
            <w:r>
              <w:rPr>
                <w:sz w:val="15"/>
                <w:szCs w:val="15"/>
              </w:rPr>
              <w:t>rk and diversity training. CTSO</w:t>
            </w:r>
            <w:r w:rsidR="00E41448" w:rsidRPr="00E41448">
              <w:rPr>
                <w:sz w:val="15"/>
                <w:szCs w:val="15"/>
              </w:rPr>
              <w:t xml:space="preserve">s develop civic-minded individuals. Professional development for teachers is critical in knowing how to incorporate CTSO as an integral part of the classroom. Current Perkins funding is crucial to meeting this need for teachers. Even though she has never known Family Consumer Science without FCCLA, many FCS classroom do not offer FCCLA as a component. She indicated the average high school graduation rate for students concentrating in CTE programs is 93% compared to 80% national freshmen graduation rate. She has seen extraordinary growth in her students. She </w:t>
            </w:r>
            <w:proofErr w:type="gramStart"/>
            <w:r w:rsidR="00E41448" w:rsidRPr="00E41448">
              <w:rPr>
                <w:sz w:val="15"/>
                <w:szCs w:val="15"/>
              </w:rPr>
              <w:t>stated</w:t>
            </w:r>
            <w:proofErr w:type="gramEnd"/>
            <w:r w:rsidR="00E41448" w:rsidRPr="00E41448">
              <w:rPr>
                <w:sz w:val="15"/>
                <w:szCs w:val="15"/>
              </w:rPr>
              <w:t xml:space="preserve"> </w:t>
            </w:r>
            <w:proofErr w:type="gramStart"/>
            <w:r w:rsidR="00E41448" w:rsidRPr="00E41448">
              <w:rPr>
                <w:sz w:val="15"/>
                <w:szCs w:val="15"/>
              </w:rPr>
              <w:t>that more Virginia students need</w:t>
            </w:r>
            <w:proofErr w:type="gramEnd"/>
            <w:r w:rsidR="00E41448" w:rsidRPr="00E41448">
              <w:rPr>
                <w:sz w:val="15"/>
                <w:szCs w:val="15"/>
              </w:rPr>
              <w:t xml:space="preserve"> to be given the same opportunity for this leadership development, community service, workplace readiness. Her FCCLA and FCS story began in middle school and continued through high school and she found her career path being involved in a CTSO.</w:t>
            </w:r>
          </w:p>
        </w:tc>
      </w:tr>
      <w:tr w:rsidR="00E41448" w:rsidRPr="00E41448" w14:paraId="78C5C647"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3B48CE1" w14:textId="77777777" w:rsidR="00E41448" w:rsidRPr="00125A77" w:rsidRDefault="00E41448" w:rsidP="00125A77">
            <w:pPr>
              <w:pStyle w:val="TableParagraph"/>
              <w:ind w:left="268"/>
              <w:rPr>
                <w:sz w:val="15"/>
              </w:rPr>
            </w:pPr>
            <w:r w:rsidRPr="00125A77">
              <w:rPr>
                <w:sz w:val="15"/>
              </w:rPr>
              <w:t>Rob Leonard</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508D718C" w14:textId="77777777" w:rsidR="00E41448" w:rsidRPr="00E41448" w:rsidRDefault="00E41448" w:rsidP="00E41448">
            <w:pPr>
              <w:pStyle w:val="TableParagraph"/>
              <w:rPr>
                <w:sz w:val="15"/>
                <w:szCs w:val="15"/>
              </w:rPr>
            </w:pPr>
            <w:r w:rsidRPr="00E41448">
              <w:rPr>
                <w:sz w:val="15"/>
                <w:szCs w:val="15"/>
              </w:rPr>
              <w:t>Importance of CTE</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D49F195" w14:textId="1D0CA955" w:rsidR="00E41448" w:rsidRPr="00E41448" w:rsidRDefault="00E41448" w:rsidP="00B00BC4">
            <w:pPr>
              <w:pStyle w:val="TableParagraph"/>
              <w:ind w:right="84"/>
              <w:rPr>
                <w:sz w:val="15"/>
                <w:szCs w:val="15"/>
              </w:rPr>
            </w:pPr>
            <w:r w:rsidRPr="00E41448">
              <w:rPr>
                <w:sz w:val="15"/>
                <w:szCs w:val="15"/>
              </w:rPr>
              <w:t xml:space="preserve">Shared comments that the amount of funding is too low and needs to </w:t>
            </w:r>
            <w:proofErr w:type="gramStart"/>
            <w:r w:rsidRPr="00E41448">
              <w:rPr>
                <w:sz w:val="15"/>
                <w:szCs w:val="15"/>
              </w:rPr>
              <w:t>be increased</w:t>
            </w:r>
            <w:proofErr w:type="gramEnd"/>
            <w:r w:rsidRPr="00E41448">
              <w:rPr>
                <w:sz w:val="15"/>
                <w:szCs w:val="15"/>
              </w:rPr>
              <w:t xml:space="preserve"> in all lanes of career exploration and training for youth and adults. This also includes strengthening the CTE teachers and faculty pipeline, expanding the reach and scope of career guidance and academic c</w:t>
            </w:r>
            <w:r w:rsidR="00B00BC4">
              <w:rPr>
                <w:sz w:val="15"/>
                <w:szCs w:val="15"/>
              </w:rPr>
              <w:t>ounseling. None of the CTE post</w:t>
            </w:r>
            <w:r w:rsidRPr="00E41448">
              <w:rPr>
                <w:sz w:val="15"/>
                <w:szCs w:val="15"/>
              </w:rPr>
              <w:t xml:space="preserve">secondary and private sectors can afford to lose any </w:t>
            </w:r>
            <w:proofErr w:type="gramStart"/>
            <w:r w:rsidRPr="00E41448">
              <w:rPr>
                <w:sz w:val="15"/>
                <w:szCs w:val="15"/>
              </w:rPr>
              <w:t>funding,</w:t>
            </w:r>
            <w:proofErr w:type="gramEnd"/>
            <w:r w:rsidRPr="00E41448">
              <w:rPr>
                <w:sz w:val="15"/>
                <w:szCs w:val="15"/>
              </w:rPr>
              <w:t xml:space="preserve"> do not decrease any of the lanes of funding. Removing funds from the critical stepping-stones of high school CTE does </w:t>
            </w:r>
            <w:proofErr w:type="gramStart"/>
            <w:r w:rsidRPr="00E41448">
              <w:rPr>
                <w:sz w:val="15"/>
                <w:szCs w:val="15"/>
              </w:rPr>
              <w:t>not</w:t>
            </w:r>
            <w:proofErr w:type="gramEnd"/>
            <w:r w:rsidRPr="00E41448">
              <w:rPr>
                <w:sz w:val="15"/>
                <w:szCs w:val="15"/>
              </w:rPr>
              <w:t xml:space="preserve"> </w:t>
            </w:r>
            <w:proofErr w:type="gramStart"/>
            <w:r w:rsidRPr="00E41448">
              <w:rPr>
                <w:sz w:val="15"/>
                <w:szCs w:val="15"/>
              </w:rPr>
              <w:t>best</w:t>
            </w:r>
            <w:proofErr w:type="gramEnd"/>
            <w:r w:rsidRPr="00E41448">
              <w:rPr>
                <w:sz w:val="15"/>
                <w:szCs w:val="15"/>
              </w:rPr>
              <w:t xml:space="preserve"> serve the critical bridge from initial career exploration through training and to career placement. Student vocational development and critical funding needs to work from 5th grade career exploration through middle school to high school and extend into specialized programming within the VCCS industry partner program.</w:t>
            </w:r>
          </w:p>
        </w:tc>
      </w:tr>
      <w:tr w:rsidR="00E41448" w:rsidRPr="00E41448" w14:paraId="3A212DC7"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6549A3D" w14:textId="77777777" w:rsidR="00E41448" w:rsidRPr="00125A77" w:rsidRDefault="00E41448" w:rsidP="00125A77">
            <w:pPr>
              <w:pStyle w:val="TableParagraph"/>
              <w:ind w:left="268"/>
              <w:rPr>
                <w:sz w:val="15"/>
              </w:rPr>
            </w:pPr>
            <w:r w:rsidRPr="00125A77">
              <w:rPr>
                <w:sz w:val="15"/>
              </w:rPr>
              <w:t>Ken Nicely</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6ADE729" w14:textId="77777777" w:rsidR="00E41448" w:rsidRPr="00E41448" w:rsidRDefault="00E41448" w:rsidP="00E41448">
            <w:pPr>
              <w:pStyle w:val="TableParagraph"/>
              <w:rPr>
                <w:sz w:val="15"/>
                <w:szCs w:val="15"/>
              </w:rPr>
            </w:pPr>
            <w:r w:rsidRPr="00E41448">
              <w:rPr>
                <w:sz w:val="15"/>
                <w:szCs w:val="15"/>
              </w:rPr>
              <w:t>Importance of CTE</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889D0EE" w14:textId="55A01CF1" w:rsidR="00E41448" w:rsidRPr="00E41448" w:rsidRDefault="00E41448" w:rsidP="00B00BC4">
            <w:pPr>
              <w:pStyle w:val="TableParagraph"/>
              <w:ind w:right="84"/>
              <w:rPr>
                <w:sz w:val="15"/>
                <w:szCs w:val="15"/>
              </w:rPr>
            </w:pPr>
            <w:r w:rsidRPr="00E41448">
              <w:rPr>
                <w:sz w:val="15"/>
                <w:szCs w:val="15"/>
              </w:rPr>
              <w:t>Shared statistics that demonstrate that Roanoke County CTE graduates are successful and the CTE programs depend on federal Perkins funding to provide equipment for the labs and workshops and these items require updating to meet industry standards. Perkins funding helps to promote CTE programs to non- traditional and special needs students and helps offset costs for these students to attend important state and national competitions. He commented that d</w:t>
            </w:r>
            <w:r w:rsidR="00B00BC4">
              <w:rPr>
                <w:sz w:val="15"/>
                <w:szCs w:val="15"/>
              </w:rPr>
              <w:t>ata indicates the demand in CTE-</w:t>
            </w:r>
            <w:r w:rsidRPr="00E41448">
              <w:rPr>
                <w:sz w:val="15"/>
                <w:szCs w:val="15"/>
              </w:rPr>
              <w:t>oriented careers is outpacing supply at an alarming rate</w:t>
            </w:r>
            <w:r w:rsidR="00B00BC4">
              <w:rPr>
                <w:sz w:val="15"/>
                <w:szCs w:val="15"/>
              </w:rPr>
              <w:t>;</w:t>
            </w:r>
            <w:r w:rsidRPr="00E41448">
              <w:rPr>
                <w:sz w:val="15"/>
                <w:szCs w:val="15"/>
              </w:rPr>
              <w:t xml:space="preserve"> businesses desperately need skilled workers. CTE is helping train the next generation and need</w:t>
            </w:r>
            <w:r w:rsidR="00B00BC4">
              <w:rPr>
                <w:sz w:val="15"/>
                <w:szCs w:val="15"/>
              </w:rPr>
              <w:t>s</w:t>
            </w:r>
            <w:r w:rsidRPr="00E41448">
              <w:rPr>
                <w:sz w:val="15"/>
                <w:szCs w:val="15"/>
              </w:rPr>
              <w:t xml:space="preserve"> funding to continue to keep programs going. Any decrease in funding will have a significant impact on our students and the future workforce, which will </w:t>
            </w:r>
            <w:proofErr w:type="gramStart"/>
            <w:r w:rsidRPr="00E41448">
              <w:rPr>
                <w:sz w:val="15"/>
                <w:szCs w:val="15"/>
              </w:rPr>
              <w:t>impact</w:t>
            </w:r>
            <w:proofErr w:type="gramEnd"/>
            <w:r w:rsidRPr="00E41448">
              <w:rPr>
                <w:sz w:val="15"/>
                <w:szCs w:val="15"/>
              </w:rPr>
              <w:t xml:space="preserve"> Virginia’s economy. We need to maintain and expand our investment in Career and Technical Education in our K-12 public schools. He strongly opposes any proposal to reduce the level of Perkins funding for K-12 public schools.</w:t>
            </w:r>
          </w:p>
        </w:tc>
      </w:tr>
      <w:tr w:rsidR="00E41448" w14:paraId="1A3EE606"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5E5F3AD" w14:textId="77777777" w:rsidR="00E41448" w:rsidRPr="00125A77" w:rsidRDefault="00E41448" w:rsidP="00125A77">
            <w:pPr>
              <w:pStyle w:val="TableParagraph"/>
              <w:ind w:left="268"/>
              <w:rPr>
                <w:sz w:val="15"/>
              </w:rPr>
            </w:pPr>
            <w:r w:rsidRPr="00125A77">
              <w:rPr>
                <w:sz w:val="15"/>
              </w:rPr>
              <w:t>Jason Suhr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1C1F929" w14:textId="77777777" w:rsidR="00E41448" w:rsidRPr="00E41448" w:rsidRDefault="00E41448" w:rsidP="00E41448">
            <w:pPr>
              <w:pStyle w:val="TableParagraph"/>
              <w:rPr>
                <w:sz w:val="15"/>
                <w:szCs w:val="15"/>
              </w:rPr>
            </w:pPr>
            <w:r w:rsidRPr="00E41448">
              <w:rPr>
                <w:sz w:val="15"/>
                <w:szCs w:val="15"/>
              </w:rPr>
              <w:t>Split</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9804E0C" w14:textId="59DAEED4" w:rsidR="00E41448" w:rsidRPr="00E41448" w:rsidRDefault="00E41448" w:rsidP="00B00BC4">
            <w:pPr>
              <w:pStyle w:val="TableParagraph"/>
              <w:ind w:right="84"/>
              <w:rPr>
                <w:sz w:val="15"/>
                <w:szCs w:val="15"/>
              </w:rPr>
            </w:pPr>
            <w:r w:rsidRPr="00E41448">
              <w:rPr>
                <w:sz w:val="15"/>
                <w:szCs w:val="15"/>
              </w:rPr>
              <w:t xml:space="preserve">Comments focused around the differences between public school funding and the community college system. Public schools do not generate income, by law cannot charge tuition or impose fees for anything directly related to instruction and cannot levy any tax. Public schools can only operate on the predetermined funds received from federal, state and local resources. If funding </w:t>
            </w:r>
            <w:proofErr w:type="gramStart"/>
            <w:r w:rsidRPr="00E41448">
              <w:rPr>
                <w:sz w:val="15"/>
                <w:szCs w:val="15"/>
              </w:rPr>
              <w:t>is reduced</w:t>
            </w:r>
            <w:proofErr w:type="gramEnd"/>
            <w:r w:rsidR="00B00BC4">
              <w:rPr>
                <w:sz w:val="15"/>
                <w:szCs w:val="15"/>
              </w:rPr>
              <w:t>, the</w:t>
            </w:r>
            <w:r w:rsidRPr="00E41448">
              <w:rPr>
                <w:sz w:val="15"/>
                <w:szCs w:val="15"/>
              </w:rPr>
              <w:t xml:space="preserve"> public must make cuts. He identified the fact that community colleges generate revenue and charge for tuition and impose fees. Community colleges receive dual enrollment tuition from high school students even though students are sitting in a high school classroom being taught by a high school teacher and using resources, facilities</w:t>
            </w:r>
            <w:r w:rsidR="00B00BC4">
              <w:rPr>
                <w:sz w:val="15"/>
                <w:szCs w:val="15"/>
              </w:rPr>
              <w:t>,</w:t>
            </w:r>
            <w:r w:rsidRPr="00E41448">
              <w:rPr>
                <w:sz w:val="15"/>
                <w:szCs w:val="15"/>
              </w:rPr>
              <w:t xml:space="preserve"> and equipment provided by the high school, they also have access to other funding sources not available to public schools in addition to private donations and grants. If the state were to adopt the changes proposed by the VCCS and the Perkins funding plan, Roanoke County would lose $36,000. With 366 high schools in Virginia and only 23 community colleges, he asked that we provide more not fewer opportunities for our public school students.</w:t>
            </w:r>
          </w:p>
        </w:tc>
      </w:tr>
      <w:tr w:rsidR="00E41448" w14:paraId="1A2EDC2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1C8EE49B" w14:textId="77777777" w:rsidR="00E41448" w:rsidRPr="00E41448" w:rsidRDefault="00E41448" w:rsidP="00125A77">
            <w:pPr>
              <w:pStyle w:val="TableParagraph"/>
              <w:ind w:left="268"/>
              <w:rPr>
                <w:noProof/>
                <w:position w:val="-5"/>
                <w:sz w:val="15"/>
                <w:szCs w:val="15"/>
              </w:rPr>
            </w:pPr>
            <w:r w:rsidRPr="00E41448">
              <w:rPr>
                <w:noProof/>
                <w:position w:val="-5"/>
                <w:sz w:val="15"/>
                <w:szCs w:val="15"/>
              </w:rPr>
              <w:lastRenderedPageBreak/>
              <w:t>Speaker</w:t>
            </w:r>
          </w:p>
        </w:tc>
        <w:tc>
          <w:tcPr>
            <w:tcW w:w="288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30E4CFDF" w14:textId="77777777" w:rsidR="00E41448" w:rsidRPr="00E41448" w:rsidRDefault="00E41448" w:rsidP="00E41448">
            <w:pPr>
              <w:pStyle w:val="TableParagraph"/>
              <w:rPr>
                <w:sz w:val="15"/>
                <w:szCs w:val="15"/>
              </w:rPr>
            </w:pPr>
            <w:r w:rsidRPr="00E41448">
              <w:rPr>
                <w:sz w:val="15"/>
                <w:szCs w:val="15"/>
              </w:rPr>
              <w:t>Topic</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55077561" w14:textId="77777777" w:rsidR="00E41448" w:rsidRPr="00E41448" w:rsidRDefault="00E41448" w:rsidP="00E41448">
            <w:pPr>
              <w:pStyle w:val="TableParagraph"/>
              <w:rPr>
                <w:sz w:val="15"/>
                <w:szCs w:val="15"/>
              </w:rPr>
            </w:pPr>
            <w:r w:rsidRPr="00E41448">
              <w:rPr>
                <w:sz w:val="15"/>
                <w:szCs w:val="15"/>
              </w:rPr>
              <w:t>Summary</w:t>
            </w:r>
          </w:p>
        </w:tc>
      </w:tr>
      <w:tr w:rsidR="00E41448" w14:paraId="0C4761EA"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2BFF2A6" w14:textId="77777777" w:rsidR="00E41448" w:rsidRPr="00125A77" w:rsidRDefault="00E41448" w:rsidP="00125A77">
            <w:pPr>
              <w:pStyle w:val="TableParagraph"/>
              <w:ind w:left="268"/>
              <w:rPr>
                <w:sz w:val="15"/>
              </w:rPr>
            </w:pPr>
            <w:r w:rsidRPr="00125A77">
              <w:rPr>
                <w:sz w:val="15"/>
              </w:rPr>
              <w:t>Mark Jones</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8CC8C2A"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A2A1A80" w14:textId="3334F998" w:rsidR="00E41448" w:rsidRPr="00E41448" w:rsidRDefault="00E41448" w:rsidP="00B67D2B">
            <w:pPr>
              <w:pStyle w:val="TableParagraph"/>
              <w:ind w:right="83"/>
              <w:rPr>
                <w:sz w:val="15"/>
                <w:szCs w:val="15"/>
              </w:rPr>
            </w:pPr>
            <w:r w:rsidRPr="00E41448">
              <w:rPr>
                <w:sz w:val="15"/>
                <w:szCs w:val="15"/>
              </w:rPr>
              <w:t xml:space="preserve">Commented on unfunded mandates that are good for the students and come at a heavy financial cost to K-12 education. Most unfunded mandates require expenditures that </w:t>
            </w:r>
            <w:proofErr w:type="gramStart"/>
            <w:r w:rsidRPr="00E41448">
              <w:rPr>
                <w:sz w:val="15"/>
                <w:szCs w:val="15"/>
              </w:rPr>
              <w:t>cannot be passed</w:t>
            </w:r>
            <w:proofErr w:type="gramEnd"/>
            <w:r w:rsidRPr="00E41448">
              <w:rPr>
                <w:sz w:val="15"/>
                <w:szCs w:val="15"/>
              </w:rPr>
              <w:t xml:space="preserve"> along to parents or students. Perkins funding is one way CTE can help offset these mandated expenses. Some of the unfunded mandates for public schools include career investigation for all middle school students. We must help secondary students develop academic and career plans. All students are required to complete economics and personal finance, which requires teachers and other resources, which </w:t>
            </w:r>
            <w:proofErr w:type="gramStart"/>
            <w:r w:rsidRPr="00E41448">
              <w:rPr>
                <w:sz w:val="15"/>
                <w:szCs w:val="15"/>
              </w:rPr>
              <w:t>i</w:t>
            </w:r>
            <w:r w:rsidR="00B67D2B">
              <w:rPr>
                <w:sz w:val="15"/>
                <w:szCs w:val="15"/>
              </w:rPr>
              <w:t>s only partially funded</w:t>
            </w:r>
            <w:proofErr w:type="gramEnd"/>
            <w:r w:rsidR="00B67D2B">
              <w:rPr>
                <w:sz w:val="15"/>
                <w:szCs w:val="15"/>
              </w:rPr>
              <w:t xml:space="preserve"> via SOQ</w:t>
            </w:r>
            <w:r w:rsidRPr="00E41448">
              <w:rPr>
                <w:sz w:val="15"/>
                <w:szCs w:val="15"/>
              </w:rPr>
              <w:t>s. Another big unfunded mandate is the requirement that CTE programs align with industry and professional standards such as ASE, which requires updating facilities, equipment and train</w:t>
            </w:r>
            <w:r w:rsidR="00B67D2B">
              <w:rPr>
                <w:sz w:val="15"/>
                <w:szCs w:val="15"/>
              </w:rPr>
              <w:t>ing</w:t>
            </w:r>
            <w:r w:rsidRPr="00E41448">
              <w:rPr>
                <w:sz w:val="15"/>
                <w:szCs w:val="15"/>
              </w:rPr>
              <w:t xml:space="preserve"> personnel</w:t>
            </w:r>
            <w:r w:rsidR="00B67D2B">
              <w:rPr>
                <w:sz w:val="15"/>
                <w:szCs w:val="15"/>
              </w:rPr>
              <w:t>,</w:t>
            </w:r>
            <w:r w:rsidRPr="00E41448">
              <w:rPr>
                <w:sz w:val="15"/>
                <w:szCs w:val="15"/>
              </w:rPr>
              <w:t xml:space="preserve"> and when industry standards change the schools are required to change and adapt as well. He recommends a </w:t>
            </w:r>
            <w:r w:rsidR="00B67D2B">
              <w:rPr>
                <w:sz w:val="15"/>
                <w:szCs w:val="15"/>
              </w:rPr>
              <w:t>different Perkins funding ratio</w:t>
            </w:r>
            <w:r w:rsidRPr="00E41448">
              <w:rPr>
                <w:sz w:val="15"/>
                <w:szCs w:val="15"/>
              </w:rPr>
              <w:t xml:space="preserve"> than what </w:t>
            </w:r>
            <w:proofErr w:type="gramStart"/>
            <w:r w:rsidRPr="00E41448">
              <w:rPr>
                <w:sz w:val="15"/>
                <w:szCs w:val="15"/>
              </w:rPr>
              <w:t>has been proposed</w:t>
            </w:r>
            <w:proofErr w:type="gramEnd"/>
            <w:r w:rsidRPr="00E41448">
              <w:rPr>
                <w:sz w:val="15"/>
                <w:szCs w:val="15"/>
              </w:rPr>
              <w:t xml:space="preserve">. Let us allocate even more funding to where it </w:t>
            </w:r>
            <w:proofErr w:type="gramStart"/>
            <w:r w:rsidR="00B67D2B">
              <w:rPr>
                <w:sz w:val="15"/>
                <w:szCs w:val="15"/>
              </w:rPr>
              <w:t>is needed</w:t>
            </w:r>
            <w:proofErr w:type="gramEnd"/>
            <w:r w:rsidR="00B67D2B">
              <w:rPr>
                <w:sz w:val="15"/>
                <w:szCs w:val="15"/>
              </w:rPr>
              <w:t xml:space="preserve"> most:</w:t>
            </w:r>
            <w:r w:rsidRPr="00E41448">
              <w:rPr>
                <w:sz w:val="15"/>
                <w:szCs w:val="15"/>
              </w:rPr>
              <w:t xml:space="preserve"> K-12 public schools. He supports a reallocation formula of Perkins of 90% to seco</w:t>
            </w:r>
            <w:r w:rsidR="00B67D2B">
              <w:rPr>
                <w:sz w:val="15"/>
                <w:szCs w:val="15"/>
              </w:rPr>
              <w:t>ndary CTE programs, 10% to post</w:t>
            </w:r>
            <w:r w:rsidRPr="00E41448">
              <w:rPr>
                <w:sz w:val="15"/>
                <w:szCs w:val="15"/>
              </w:rPr>
              <w:t>secondary.</w:t>
            </w:r>
          </w:p>
        </w:tc>
      </w:tr>
      <w:tr w:rsidR="00E41448" w14:paraId="1675EE6F"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9841770" w14:textId="77777777" w:rsidR="00E41448" w:rsidRPr="00125A77" w:rsidRDefault="00E41448" w:rsidP="00125A77">
            <w:pPr>
              <w:pStyle w:val="TableParagraph"/>
              <w:ind w:left="268"/>
              <w:rPr>
                <w:sz w:val="15"/>
              </w:rPr>
            </w:pPr>
            <w:r w:rsidRPr="00125A77">
              <w:rPr>
                <w:sz w:val="15"/>
              </w:rPr>
              <w:t>Luke Hartman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4B83FDD3" w14:textId="77777777" w:rsidR="00E41448" w:rsidRPr="00E41448" w:rsidRDefault="00E41448" w:rsidP="00E41448">
            <w:pPr>
              <w:pStyle w:val="TableParagraph"/>
              <w:rPr>
                <w:sz w:val="15"/>
                <w:szCs w:val="15"/>
              </w:rPr>
            </w:pPr>
            <w:r w:rsidRPr="00E41448">
              <w:rPr>
                <w:sz w:val="15"/>
                <w:szCs w:val="15"/>
              </w:rPr>
              <w:t>Private School Students</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21AD7533" w14:textId="2D44FE59" w:rsidR="00E41448" w:rsidRPr="00E41448" w:rsidRDefault="00E41448" w:rsidP="00657A44">
            <w:pPr>
              <w:pStyle w:val="TableParagraph"/>
              <w:ind w:right="83"/>
              <w:rPr>
                <w:sz w:val="15"/>
                <w:szCs w:val="15"/>
              </w:rPr>
            </w:pPr>
            <w:r w:rsidRPr="00E41448">
              <w:rPr>
                <w:sz w:val="15"/>
                <w:szCs w:val="15"/>
              </w:rPr>
              <w:t xml:space="preserve">Indicated that he represents residents with intellectual disabilities paired with mental health diagnosis and the Virginia Association of Independent Specialized Educational Facilities (VAISEF). He commented on how Perkins V resources </w:t>
            </w:r>
            <w:proofErr w:type="gramStart"/>
            <w:r w:rsidRPr="00E41448">
              <w:rPr>
                <w:sz w:val="15"/>
                <w:szCs w:val="15"/>
              </w:rPr>
              <w:t xml:space="preserve">are being </w:t>
            </w:r>
            <w:r w:rsidR="00657A44">
              <w:rPr>
                <w:sz w:val="15"/>
                <w:szCs w:val="15"/>
              </w:rPr>
              <w:t>used</w:t>
            </w:r>
            <w:proofErr w:type="gramEnd"/>
            <w:r w:rsidRPr="00E41448">
              <w:rPr>
                <w:sz w:val="15"/>
                <w:szCs w:val="15"/>
              </w:rPr>
              <w:t xml:space="preserve"> locally for </w:t>
            </w:r>
            <w:r w:rsidR="00042FAE">
              <w:rPr>
                <w:sz w:val="15"/>
                <w:szCs w:val="15"/>
              </w:rPr>
              <w:t xml:space="preserve">nontraditional </w:t>
            </w:r>
            <w:r w:rsidRPr="00E41448">
              <w:rPr>
                <w:sz w:val="15"/>
                <w:szCs w:val="15"/>
              </w:rPr>
              <w:t xml:space="preserve">special populations and helping those with IEPs make their transition plans a reality. He advocated for </w:t>
            </w:r>
            <w:proofErr w:type="gramStart"/>
            <w:r w:rsidRPr="00E41448">
              <w:rPr>
                <w:sz w:val="15"/>
                <w:szCs w:val="15"/>
              </w:rPr>
              <w:t>getting organized</w:t>
            </w:r>
            <w:proofErr w:type="gramEnd"/>
            <w:r w:rsidRPr="00E41448">
              <w:rPr>
                <w:sz w:val="15"/>
                <w:szCs w:val="15"/>
              </w:rPr>
              <w:t xml:space="preserve"> and building a system of communication so that Perkins V resources can be expanded to our state students in these independent specialized schools. Such organization will allow VAISEF School and the wi</w:t>
            </w:r>
            <w:r w:rsidR="00657A44">
              <w:rPr>
                <w:sz w:val="15"/>
                <w:szCs w:val="15"/>
              </w:rPr>
              <w:t>l</w:t>
            </w:r>
            <w:r w:rsidRPr="00E41448">
              <w:rPr>
                <w:sz w:val="15"/>
                <w:szCs w:val="15"/>
              </w:rPr>
              <w:t>ling and supportive coordinators to support each other in the best interest of our students.</w:t>
            </w:r>
          </w:p>
        </w:tc>
      </w:tr>
      <w:tr w:rsidR="00E41448" w14:paraId="012A7B0D"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4548E80C" w14:textId="77777777" w:rsidR="00E41448" w:rsidRPr="00125A77" w:rsidRDefault="00E41448" w:rsidP="00125A77">
            <w:pPr>
              <w:pStyle w:val="TableParagraph"/>
              <w:ind w:left="268"/>
              <w:rPr>
                <w:sz w:val="15"/>
              </w:rPr>
            </w:pPr>
            <w:r w:rsidRPr="00125A77">
              <w:rPr>
                <w:sz w:val="15"/>
              </w:rPr>
              <w:t>Eric Fitzgerald</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8FAF864"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6F17DA9C" w14:textId="1124B940" w:rsidR="00E41448" w:rsidRPr="00E41448" w:rsidRDefault="00E41448" w:rsidP="00657A44">
            <w:pPr>
              <w:pStyle w:val="TableParagraph"/>
              <w:ind w:right="83"/>
              <w:rPr>
                <w:sz w:val="15"/>
                <w:szCs w:val="15"/>
              </w:rPr>
            </w:pPr>
            <w:r w:rsidRPr="00E41448">
              <w:rPr>
                <w:sz w:val="15"/>
                <w:szCs w:val="15"/>
              </w:rPr>
              <w:t xml:space="preserve">Commented that the current funding model 85/15 split Perkins funding accounts for about one-half of Rockingham County’s funding for equipment necessary to operate successful relevant programs. CTE funding from Perkins dollars directly </w:t>
            </w:r>
            <w:proofErr w:type="gramStart"/>
            <w:r w:rsidRPr="00E41448">
              <w:rPr>
                <w:sz w:val="15"/>
                <w:szCs w:val="15"/>
              </w:rPr>
              <w:t>impact</w:t>
            </w:r>
            <w:proofErr w:type="gramEnd"/>
            <w:r w:rsidRPr="00E41448">
              <w:rPr>
                <w:sz w:val="15"/>
                <w:szCs w:val="15"/>
              </w:rPr>
              <w:t xml:space="preserve"> every student. The proposed split 65/35 will </w:t>
            </w:r>
            <w:proofErr w:type="gramStart"/>
            <w:r w:rsidRPr="00E41448">
              <w:rPr>
                <w:sz w:val="15"/>
                <w:szCs w:val="15"/>
              </w:rPr>
              <w:t>impact</w:t>
            </w:r>
            <w:proofErr w:type="gramEnd"/>
            <w:r w:rsidRPr="00E41448">
              <w:rPr>
                <w:sz w:val="15"/>
                <w:szCs w:val="15"/>
              </w:rPr>
              <w:t xml:space="preserve"> our ability t</w:t>
            </w:r>
            <w:r w:rsidR="00657A44">
              <w:rPr>
                <w:sz w:val="15"/>
                <w:szCs w:val="15"/>
              </w:rPr>
              <w:t>o provide high-</w:t>
            </w:r>
            <w:r w:rsidRPr="00E41448">
              <w:rPr>
                <w:sz w:val="15"/>
                <w:szCs w:val="15"/>
              </w:rPr>
              <w:t xml:space="preserve">quality programs that are in demand. This split will </w:t>
            </w:r>
            <w:proofErr w:type="gramStart"/>
            <w:r w:rsidRPr="00E41448">
              <w:rPr>
                <w:sz w:val="15"/>
                <w:szCs w:val="15"/>
              </w:rPr>
              <w:t>impact</w:t>
            </w:r>
            <w:proofErr w:type="gramEnd"/>
            <w:r w:rsidRPr="00E41448">
              <w:rPr>
                <w:sz w:val="15"/>
                <w:szCs w:val="15"/>
              </w:rPr>
              <w:t xml:space="preserve"> all public school students in addition to the CTE Resource Center in Richmond. For thirty-seven years, The Resource Center has </w:t>
            </w:r>
            <w:r w:rsidR="00657A44">
              <w:rPr>
                <w:sz w:val="15"/>
                <w:szCs w:val="15"/>
              </w:rPr>
              <w:t>produced outstanding competency-</w:t>
            </w:r>
            <w:r w:rsidRPr="00E41448">
              <w:rPr>
                <w:sz w:val="15"/>
                <w:szCs w:val="15"/>
              </w:rPr>
              <w:t xml:space="preserve">based frameworks that align with industry, state, and national standards and </w:t>
            </w:r>
            <w:proofErr w:type="gramStart"/>
            <w:r w:rsidRPr="00E41448">
              <w:rPr>
                <w:sz w:val="15"/>
                <w:szCs w:val="15"/>
              </w:rPr>
              <w:t>is known</w:t>
            </w:r>
            <w:proofErr w:type="gramEnd"/>
            <w:r w:rsidRPr="00E41448">
              <w:rPr>
                <w:sz w:val="15"/>
                <w:szCs w:val="15"/>
              </w:rPr>
              <w:t xml:space="preserve"> in the CTE world as a highly desired model in Virginia and throughout the nation. In the last few years</w:t>
            </w:r>
            <w:r w:rsidR="00657A44">
              <w:rPr>
                <w:sz w:val="15"/>
                <w:szCs w:val="15"/>
              </w:rPr>
              <w:t>,</w:t>
            </w:r>
            <w:r w:rsidRPr="00E41448">
              <w:rPr>
                <w:sz w:val="15"/>
                <w:szCs w:val="15"/>
              </w:rPr>
              <w:t xml:space="preserve"> many unfunded mandates have come through legislature requiring use of our funding resources, yet funding has remained the same and level across the board in CTE. He concluded with stating if we change the funding model where CTE programs receive less funding</w:t>
            </w:r>
            <w:r w:rsidR="00657A44">
              <w:rPr>
                <w:sz w:val="15"/>
                <w:szCs w:val="15"/>
              </w:rPr>
              <w:t>,</w:t>
            </w:r>
            <w:r w:rsidRPr="00E41448">
              <w:rPr>
                <w:sz w:val="15"/>
                <w:szCs w:val="15"/>
              </w:rPr>
              <w:t xml:space="preserve"> it will result in a hardship for local school divisions.</w:t>
            </w:r>
          </w:p>
        </w:tc>
      </w:tr>
      <w:tr w:rsidR="00E41448" w14:paraId="4A66ECA6"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5BF563F" w14:textId="77777777" w:rsidR="00E41448" w:rsidRPr="00125A77" w:rsidRDefault="00E41448" w:rsidP="00125A77">
            <w:pPr>
              <w:pStyle w:val="TableParagraph"/>
              <w:ind w:left="268"/>
              <w:rPr>
                <w:sz w:val="15"/>
              </w:rPr>
            </w:pPr>
            <w:proofErr w:type="spellStart"/>
            <w:r w:rsidRPr="00125A77">
              <w:rPr>
                <w:sz w:val="15"/>
              </w:rPr>
              <w:t>Madelynne</w:t>
            </w:r>
            <w:proofErr w:type="spellEnd"/>
            <w:r w:rsidRPr="00125A77">
              <w:rPr>
                <w:sz w:val="15"/>
              </w:rPr>
              <w:t xml:space="preserve"> Ritchie</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85C9564"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2DBEEDB" w14:textId="2986C61B" w:rsidR="00E41448" w:rsidRPr="00E41448" w:rsidRDefault="00E41448" w:rsidP="00657A44">
            <w:pPr>
              <w:pStyle w:val="TableParagraph"/>
              <w:ind w:right="83"/>
              <w:rPr>
                <w:sz w:val="15"/>
                <w:szCs w:val="15"/>
              </w:rPr>
            </w:pPr>
            <w:r w:rsidRPr="00E41448">
              <w:rPr>
                <w:sz w:val="15"/>
                <w:szCs w:val="15"/>
              </w:rPr>
              <w:t xml:space="preserve">Shared that her involvement in the Technology Student Association has provided her experience and </w:t>
            </w:r>
            <w:r w:rsidR="00657A44">
              <w:rPr>
                <w:sz w:val="15"/>
                <w:szCs w:val="15"/>
              </w:rPr>
              <w:t>self- improvement in many areas:</w:t>
            </w:r>
            <w:r w:rsidRPr="00E41448">
              <w:rPr>
                <w:sz w:val="15"/>
                <w:szCs w:val="15"/>
              </w:rPr>
              <w:t xml:space="preserve"> increased confidence, developed problem solving skills, communication and life adaptation skills becoming better prepared for the workplace. The profile of a Virginia CTE graduate is an exact match to the </w:t>
            </w:r>
            <w:r w:rsidR="00657A44">
              <w:rPr>
                <w:sz w:val="15"/>
                <w:szCs w:val="15"/>
              </w:rPr>
              <w:t>P</w:t>
            </w:r>
            <w:r w:rsidRPr="00E41448">
              <w:rPr>
                <w:sz w:val="15"/>
                <w:szCs w:val="15"/>
              </w:rPr>
              <w:t xml:space="preserve">rofile of a Virginia </w:t>
            </w:r>
            <w:r w:rsidR="00657A44">
              <w:rPr>
                <w:sz w:val="15"/>
                <w:szCs w:val="15"/>
              </w:rPr>
              <w:t>G</w:t>
            </w:r>
            <w:r w:rsidRPr="00E41448">
              <w:rPr>
                <w:sz w:val="15"/>
                <w:szCs w:val="15"/>
              </w:rPr>
              <w:t>raduate. Both emphasize categories of content knowledge, workplace skills, community service and career planning. CTSOs are the backbone of student success. She spoke of the need to emphasize the importance of these organizations in the classroom to develop student soft skills before they reach college and the workplace. These organizations build life-ready individuals.</w:t>
            </w:r>
          </w:p>
        </w:tc>
      </w:tr>
      <w:tr w:rsidR="00E41448" w14:paraId="50D755A2"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99172C6" w14:textId="77777777" w:rsidR="00E41448" w:rsidRPr="00125A77" w:rsidRDefault="00E41448" w:rsidP="00125A77">
            <w:pPr>
              <w:pStyle w:val="TableParagraph"/>
              <w:ind w:left="268"/>
              <w:rPr>
                <w:sz w:val="15"/>
              </w:rPr>
            </w:pPr>
            <w:r w:rsidRPr="00125A77">
              <w:rPr>
                <w:sz w:val="15"/>
              </w:rPr>
              <w:t>Kevin Hutton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BECF7F0"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1CF07C25" w14:textId="6F0E05FB" w:rsidR="00E41448" w:rsidRPr="00E41448" w:rsidRDefault="00E41448" w:rsidP="00657A44">
            <w:pPr>
              <w:pStyle w:val="TableParagraph"/>
              <w:ind w:right="83"/>
              <w:rPr>
                <w:sz w:val="15"/>
                <w:szCs w:val="15"/>
              </w:rPr>
            </w:pPr>
            <w:r w:rsidRPr="00E41448">
              <w:rPr>
                <w:sz w:val="15"/>
                <w:szCs w:val="15"/>
              </w:rPr>
              <w:t>Commented that one of the biggest parts of a technical center is making sure we have programs and careers that are in demand and up to date technolog</w:t>
            </w:r>
            <w:r w:rsidR="00657A44">
              <w:rPr>
                <w:sz w:val="15"/>
                <w:szCs w:val="15"/>
              </w:rPr>
              <w:t>ically</w:t>
            </w:r>
            <w:r w:rsidRPr="00E41448">
              <w:rPr>
                <w:sz w:val="15"/>
                <w:szCs w:val="15"/>
              </w:rPr>
              <w:t>. He asked to keep the current ratio of Perkins V funding because decreased funding through K-12 w</w:t>
            </w:r>
            <w:r w:rsidR="00657A44">
              <w:rPr>
                <w:sz w:val="15"/>
                <w:szCs w:val="15"/>
              </w:rPr>
              <w:t>ould</w:t>
            </w:r>
            <w:r w:rsidRPr="00E41448">
              <w:rPr>
                <w:sz w:val="15"/>
                <w:szCs w:val="15"/>
              </w:rPr>
              <w:t xml:space="preserve"> directly affect the center’s possibilities or availability </w:t>
            </w:r>
            <w:r w:rsidR="00657A44">
              <w:rPr>
                <w:sz w:val="15"/>
                <w:szCs w:val="15"/>
              </w:rPr>
              <w:t xml:space="preserve">to </w:t>
            </w:r>
            <w:r w:rsidRPr="00E41448">
              <w:rPr>
                <w:sz w:val="15"/>
                <w:szCs w:val="15"/>
              </w:rPr>
              <w:t>keep that state of the art equipment. Currently ther</w:t>
            </w:r>
            <w:r w:rsidR="00657A44">
              <w:rPr>
                <w:sz w:val="15"/>
                <w:szCs w:val="15"/>
              </w:rPr>
              <w:t>e are over 33,000 jobs in cyber</w:t>
            </w:r>
            <w:r w:rsidRPr="00E41448">
              <w:rPr>
                <w:sz w:val="15"/>
                <w:szCs w:val="15"/>
              </w:rPr>
              <w:t xml:space="preserve">security in the state of Virginia and over 300,000 </w:t>
            </w:r>
            <w:r w:rsidR="00657A44">
              <w:rPr>
                <w:sz w:val="15"/>
                <w:szCs w:val="15"/>
              </w:rPr>
              <w:t>in</w:t>
            </w:r>
            <w:r w:rsidRPr="00E41448">
              <w:rPr>
                <w:sz w:val="15"/>
                <w:szCs w:val="15"/>
              </w:rPr>
              <w:t xml:space="preserve"> the United States. Due to Perkins funding</w:t>
            </w:r>
            <w:r w:rsidR="00657A44">
              <w:rPr>
                <w:sz w:val="15"/>
                <w:szCs w:val="15"/>
              </w:rPr>
              <w:t>,</w:t>
            </w:r>
            <w:r w:rsidRPr="00E41448">
              <w:rPr>
                <w:sz w:val="15"/>
                <w:szCs w:val="15"/>
              </w:rPr>
              <w:t xml:space="preserve"> we have been able to have a ribbon cutting ceremony for the first ever, Educational Security Operations Centers (</w:t>
            </w:r>
            <w:proofErr w:type="spellStart"/>
            <w:r w:rsidRPr="00E41448">
              <w:rPr>
                <w:sz w:val="15"/>
                <w:szCs w:val="15"/>
              </w:rPr>
              <w:t>EsoC</w:t>
            </w:r>
            <w:proofErr w:type="spellEnd"/>
            <w:r w:rsidRPr="00E41448">
              <w:rPr>
                <w:sz w:val="15"/>
                <w:szCs w:val="15"/>
              </w:rPr>
              <w:t>)</w:t>
            </w:r>
            <w:r w:rsidR="00657A44">
              <w:rPr>
                <w:sz w:val="15"/>
                <w:szCs w:val="15"/>
              </w:rPr>
              <w:t>,</w:t>
            </w:r>
            <w:r w:rsidRPr="00E41448">
              <w:rPr>
                <w:sz w:val="15"/>
                <w:szCs w:val="15"/>
              </w:rPr>
              <w:t xml:space="preserve"> available to high school students in the state of Virginia and the nation. A decrease in funding would make it hard to offer this opportunity to our students. Since the ribbon cutting</w:t>
            </w:r>
            <w:r w:rsidR="00657A44">
              <w:rPr>
                <w:sz w:val="15"/>
                <w:szCs w:val="15"/>
              </w:rPr>
              <w:t>,</w:t>
            </w:r>
            <w:r w:rsidRPr="00E41448">
              <w:rPr>
                <w:sz w:val="15"/>
                <w:szCs w:val="15"/>
              </w:rPr>
              <w:t xml:space="preserve"> we </w:t>
            </w:r>
            <w:proofErr w:type="gramStart"/>
            <w:r w:rsidRPr="00E41448">
              <w:rPr>
                <w:sz w:val="15"/>
                <w:szCs w:val="15"/>
              </w:rPr>
              <w:t>have been contacted</w:t>
            </w:r>
            <w:proofErr w:type="gramEnd"/>
            <w:r w:rsidRPr="00E41448">
              <w:rPr>
                <w:sz w:val="15"/>
                <w:szCs w:val="15"/>
              </w:rPr>
              <w:t xml:space="preserve"> by other businesses interested in our security program and the opportunity to provide students for their workforce. This opportunity will not be available with a decrease in funding.</w:t>
            </w:r>
          </w:p>
        </w:tc>
      </w:tr>
      <w:tr w:rsidR="00E41448" w14:paraId="4DF55352"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FFCF88C" w14:textId="77777777" w:rsidR="00E41448" w:rsidRPr="00125A77" w:rsidRDefault="00E41448" w:rsidP="00125A77">
            <w:pPr>
              <w:pStyle w:val="TableParagraph"/>
              <w:ind w:left="268"/>
              <w:rPr>
                <w:sz w:val="15"/>
              </w:rPr>
            </w:pPr>
            <w:r w:rsidRPr="00125A77">
              <w:rPr>
                <w:sz w:val="15"/>
              </w:rPr>
              <w:t>Christian Gibson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6D804C0"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83B1730" w14:textId="01831320" w:rsidR="00E41448" w:rsidRPr="00E41448" w:rsidRDefault="00E41448" w:rsidP="00657A44">
            <w:pPr>
              <w:pStyle w:val="TableParagraph"/>
              <w:ind w:right="83"/>
              <w:rPr>
                <w:sz w:val="15"/>
                <w:szCs w:val="15"/>
              </w:rPr>
            </w:pPr>
            <w:r w:rsidRPr="00E41448">
              <w:rPr>
                <w:sz w:val="15"/>
                <w:szCs w:val="15"/>
              </w:rPr>
              <w:t>Shared her high schoo</w:t>
            </w:r>
            <w:r w:rsidR="00657A44">
              <w:rPr>
                <w:sz w:val="15"/>
                <w:szCs w:val="15"/>
              </w:rPr>
              <w:t>l experience in cyber</w:t>
            </w:r>
            <w:r w:rsidRPr="00E41448">
              <w:rPr>
                <w:sz w:val="15"/>
                <w:szCs w:val="15"/>
              </w:rPr>
              <w:t>security and the advisor that believed in her, encouraged her</w:t>
            </w:r>
            <w:r w:rsidR="00657A44">
              <w:rPr>
                <w:sz w:val="15"/>
                <w:szCs w:val="15"/>
              </w:rPr>
              <w:t>,</w:t>
            </w:r>
            <w:r w:rsidRPr="00E41448">
              <w:rPr>
                <w:sz w:val="15"/>
                <w:szCs w:val="15"/>
              </w:rPr>
              <w:t xml:space="preserve"> and did his best to bring out the potential he saw in her. This encouragement led to her becoming the Virginia </w:t>
            </w:r>
            <w:r w:rsidR="00657A44" w:rsidRPr="00E41448">
              <w:rPr>
                <w:sz w:val="15"/>
                <w:szCs w:val="15"/>
              </w:rPr>
              <w:t xml:space="preserve">state president </w:t>
            </w:r>
            <w:r w:rsidRPr="00E41448">
              <w:rPr>
                <w:sz w:val="15"/>
                <w:szCs w:val="15"/>
              </w:rPr>
              <w:t xml:space="preserve">for Skills USA and a phenomenal change that has occurred for her. The framework from Skills USA is the best way for a worker to show </w:t>
            </w:r>
            <w:proofErr w:type="gramStart"/>
            <w:r w:rsidRPr="00E41448">
              <w:rPr>
                <w:sz w:val="15"/>
                <w:szCs w:val="15"/>
              </w:rPr>
              <w:t>themselves in the workforce</w:t>
            </w:r>
            <w:proofErr w:type="gramEnd"/>
            <w:r w:rsidRPr="00E41448">
              <w:rPr>
                <w:sz w:val="15"/>
                <w:szCs w:val="15"/>
              </w:rPr>
              <w:t>. From her training, she has been able to be an example of the Skills USA framework in the classroom, in her local community</w:t>
            </w:r>
            <w:r w:rsidR="00657A44">
              <w:rPr>
                <w:sz w:val="15"/>
                <w:szCs w:val="15"/>
              </w:rPr>
              <w:t>,</w:t>
            </w:r>
            <w:r w:rsidRPr="00E41448">
              <w:rPr>
                <w:sz w:val="15"/>
                <w:szCs w:val="15"/>
              </w:rPr>
              <w:t xml:space="preserve"> and her home, demonstrating all she has learned from her CTSO. She is spreading the wor</w:t>
            </w:r>
            <w:r w:rsidR="00657A44">
              <w:rPr>
                <w:sz w:val="15"/>
                <w:szCs w:val="15"/>
              </w:rPr>
              <w:t>d</w:t>
            </w:r>
            <w:r w:rsidRPr="00E41448">
              <w:rPr>
                <w:sz w:val="15"/>
                <w:szCs w:val="15"/>
              </w:rPr>
              <w:t xml:space="preserve"> to tell others about CTSO and help</w:t>
            </w:r>
            <w:r w:rsidR="00657A44">
              <w:rPr>
                <w:sz w:val="15"/>
                <w:szCs w:val="15"/>
              </w:rPr>
              <w:t>ing</w:t>
            </w:r>
            <w:r w:rsidRPr="00E41448">
              <w:rPr>
                <w:sz w:val="15"/>
                <w:szCs w:val="15"/>
              </w:rPr>
              <w:t xml:space="preserve"> teach the lessons she has learned and </w:t>
            </w:r>
            <w:r w:rsidR="00657A44">
              <w:rPr>
                <w:sz w:val="15"/>
                <w:szCs w:val="15"/>
              </w:rPr>
              <w:t xml:space="preserve">the </w:t>
            </w:r>
            <w:r w:rsidRPr="00E41448">
              <w:rPr>
                <w:sz w:val="15"/>
                <w:szCs w:val="15"/>
              </w:rPr>
              <w:t xml:space="preserve">skills developed. She commented that words </w:t>
            </w:r>
            <w:proofErr w:type="gramStart"/>
            <w:r w:rsidRPr="00E41448">
              <w:rPr>
                <w:sz w:val="15"/>
                <w:szCs w:val="15"/>
              </w:rPr>
              <w:t>may be forgotten</w:t>
            </w:r>
            <w:proofErr w:type="gramEnd"/>
            <w:r w:rsidRPr="00E41448">
              <w:rPr>
                <w:sz w:val="15"/>
                <w:szCs w:val="15"/>
              </w:rPr>
              <w:t xml:space="preserve"> but things done and actions taken will be remembered. CTE is about action. She concluded</w:t>
            </w:r>
            <w:r w:rsidR="00657A44">
              <w:rPr>
                <w:sz w:val="15"/>
                <w:szCs w:val="15"/>
              </w:rPr>
              <w:t xml:space="preserve"> that as long as there are CTSO</w:t>
            </w:r>
            <w:r w:rsidRPr="00E41448">
              <w:rPr>
                <w:sz w:val="15"/>
                <w:szCs w:val="15"/>
              </w:rPr>
              <w:t>s and students that are willing to learn</w:t>
            </w:r>
            <w:r w:rsidR="00657A44">
              <w:rPr>
                <w:sz w:val="15"/>
                <w:szCs w:val="15"/>
              </w:rPr>
              <w:t>,</w:t>
            </w:r>
            <w:r w:rsidRPr="00E41448">
              <w:rPr>
                <w:sz w:val="15"/>
                <w:szCs w:val="15"/>
              </w:rPr>
              <w:t xml:space="preserve"> the world </w:t>
            </w:r>
            <w:proofErr w:type="gramStart"/>
            <w:r w:rsidRPr="00E41448">
              <w:rPr>
                <w:sz w:val="15"/>
                <w:szCs w:val="15"/>
              </w:rPr>
              <w:t>will</w:t>
            </w:r>
            <w:proofErr w:type="gramEnd"/>
            <w:r w:rsidRPr="00E41448">
              <w:rPr>
                <w:sz w:val="15"/>
                <w:szCs w:val="15"/>
              </w:rPr>
              <w:t xml:space="preserve"> never forget the actions CTE can achieve.</w:t>
            </w:r>
          </w:p>
        </w:tc>
      </w:tr>
      <w:tr w:rsidR="00E41448" w14:paraId="093E876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78A442F" w14:textId="77777777" w:rsidR="00E41448" w:rsidRPr="00125A77" w:rsidRDefault="00E41448" w:rsidP="00125A77">
            <w:pPr>
              <w:pStyle w:val="TableParagraph"/>
              <w:ind w:left="268"/>
              <w:rPr>
                <w:sz w:val="15"/>
              </w:rPr>
            </w:pPr>
            <w:r w:rsidRPr="00125A77">
              <w:rPr>
                <w:sz w:val="15"/>
              </w:rPr>
              <w:t>Natalie Youngblood</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E669F48"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71F96FAF" w14:textId="19D2CA88" w:rsidR="00E41448" w:rsidRPr="00E41448" w:rsidRDefault="00E41448" w:rsidP="00B67D2B">
            <w:pPr>
              <w:pStyle w:val="TableParagraph"/>
              <w:ind w:right="83"/>
              <w:rPr>
                <w:sz w:val="15"/>
                <w:szCs w:val="15"/>
              </w:rPr>
            </w:pPr>
            <w:r w:rsidRPr="00E41448">
              <w:rPr>
                <w:sz w:val="15"/>
                <w:szCs w:val="15"/>
              </w:rPr>
              <w:t>Spoke of her success from involvement in FBLA and her CTE classes. These classes sparked her interest in business and leadership she has improved her public speaking, communication</w:t>
            </w:r>
            <w:r w:rsidR="00EF3788">
              <w:rPr>
                <w:sz w:val="15"/>
                <w:szCs w:val="15"/>
              </w:rPr>
              <w:t>,</w:t>
            </w:r>
            <w:r w:rsidRPr="00E41448">
              <w:rPr>
                <w:sz w:val="15"/>
                <w:szCs w:val="15"/>
              </w:rPr>
              <w:t xml:space="preserve"> and networking skills</w:t>
            </w:r>
            <w:r w:rsidR="00EF3788">
              <w:rPr>
                <w:sz w:val="15"/>
                <w:szCs w:val="15"/>
              </w:rPr>
              <w:t>,</w:t>
            </w:r>
            <w:r w:rsidRPr="00E41448">
              <w:rPr>
                <w:sz w:val="15"/>
                <w:szCs w:val="15"/>
              </w:rPr>
              <w:t xml:space="preserve"> which are necessary career skills and skills that will be with her for a lifetime. As she transitions to college, she feels prepared and confident in the skills she has developed through the classes and CTE program and feel</w:t>
            </w:r>
            <w:r w:rsidR="00EF3788">
              <w:rPr>
                <w:sz w:val="15"/>
                <w:szCs w:val="15"/>
              </w:rPr>
              <w:t>s</w:t>
            </w:r>
            <w:r w:rsidRPr="00E41448">
              <w:rPr>
                <w:sz w:val="15"/>
                <w:szCs w:val="15"/>
              </w:rPr>
              <w:t xml:space="preserve"> that this will lead to a successful path for the rest of her life. She feels her high school experience would not have been as influential without the CTE classes. She believes every student should have</w:t>
            </w:r>
            <w:r w:rsidR="00EF3788">
              <w:rPr>
                <w:sz w:val="15"/>
                <w:szCs w:val="15"/>
              </w:rPr>
              <w:t xml:space="preserve"> access to CTE courses and CTSO</w:t>
            </w:r>
            <w:r w:rsidRPr="00E41448">
              <w:rPr>
                <w:sz w:val="15"/>
                <w:szCs w:val="15"/>
              </w:rPr>
              <w:t>s for the benefit of the countless positive effects and impact on their development and futures success.</w:t>
            </w:r>
          </w:p>
        </w:tc>
      </w:tr>
    </w:tbl>
    <w:p w14:paraId="3EDC895A" w14:textId="77777777" w:rsidR="00E41448" w:rsidRDefault="00E41448" w:rsidP="00E41448">
      <w:pPr>
        <w:autoSpaceDE w:val="0"/>
        <w:autoSpaceDN w:val="0"/>
        <w:adjustRightInd w:val="0"/>
        <w:spacing w:after="0"/>
        <w:ind w:left="270"/>
        <w:rPr>
          <w:sz w:val="20"/>
        </w:rPr>
      </w:pPr>
    </w:p>
    <w:tbl>
      <w:tblPr>
        <w:tblW w:w="0" w:type="auto"/>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102704" w14:paraId="3BC67357" w14:textId="77777777" w:rsidTr="00A667FC">
        <w:trPr>
          <w:trHeight w:val="274"/>
        </w:trPr>
        <w:tc>
          <w:tcPr>
            <w:tcW w:w="3870" w:type="dxa"/>
            <w:shd w:val="clear" w:color="auto" w:fill="878787"/>
          </w:tcPr>
          <w:p w14:paraId="2D8E17DD" w14:textId="77777777" w:rsidR="00102704" w:rsidRDefault="00102704" w:rsidP="00125A77">
            <w:pPr>
              <w:pStyle w:val="TableParagraph"/>
              <w:ind w:left="268"/>
              <w:rPr>
                <w:b/>
                <w:sz w:val="18"/>
              </w:rPr>
            </w:pPr>
            <w:r w:rsidRPr="00125A77">
              <w:rPr>
                <w:noProof/>
                <w:position w:val="-5"/>
                <w:sz w:val="15"/>
                <w:szCs w:val="15"/>
              </w:rPr>
              <w:t>Speaker</w:t>
            </w:r>
          </w:p>
        </w:tc>
        <w:tc>
          <w:tcPr>
            <w:tcW w:w="2880" w:type="dxa"/>
            <w:shd w:val="clear" w:color="auto" w:fill="878787"/>
          </w:tcPr>
          <w:p w14:paraId="3F364EC7" w14:textId="77777777" w:rsidR="00102704" w:rsidRPr="00125A77" w:rsidRDefault="00102704" w:rsidP="00125A77">
            <w:pPr>
              <w:pStyle w:val="TableParagraph"/>
              <w:rPr>
                <w:sz w:val="15"/>
                <w:szCs w:val="15"/>
              </w:rPr>
            </w:pPr>
            <w:r w:rsidRPr="00125A77">
              <w:rPr>
                <w:sz w:val="15"/>
                <w:szCs w:val="15"/>
              </w:rPr>
              <w:t>Topic</w:t>
            </w:r>
          </w:p>
        </w:tc>
        <w:tc>
          <w:tcPr>
            <w:tcW w:w="7651" w:type="dxa"/>
            <w:shd w:val="clear" w:color="auto" w:fill="878787"/>
          </w:tcPr>
          <w:p w14:paraId="21790BCD" w14:textId="77777777" w:rsidR="00102704" w:rsidRPr="00125A77" w:rsidRDefault="00102704" w:rsidP="00125A77">
            <w:pPr>
              <w:pStyle w:val="TableParagraph"/>
              <w:rPr>
                <w:sz w:val="15"/>
                <w:szCs w:val="15"/>
              </w:rPr>
            </w:pPr>
            <w:r w:rsidRPr="00125A77">
              <w:rPr>
                <w:sz w:val="15"/>
                <w:szCs w:val="15"/>
              </w:rPr>
              <w:t>Summary</w:t>
            </w:r>
          </w:p>
        </w:tc>
      </w:tr>
      <w:tr w:rsidR="00102704" w14:paraId="7B7EB17D" w14:textId="77777777" w:rsidTr="00A667FC">
        <w:trPr>
          <w:trHeight w:val="1088"/>
        </w:trPr>
        <w:tc>
          <w:tcPr>
            <w:tcW w:w="3870" w:type="dxa"/>
          </w:tcPr>
          <w:p w14:paraId="4743AF77" w14:textId="77777777" w:rsidR="00102704" w:rsidRDefault="00102704" w:rsidP="00125A77">
            <w:pPr>
              <w:pStyle w:val="TableParagraph"/>
              <w:ind w:left="268"/>
              <w:rPr>
                <w:sz w:val="15"/>
              </w:rPr>
            </w:pPr>
            <w:r>
              <w:rPr>
                <w:sz w:val="15"/>
              </w:rPr>
              <w:t>Lydia Craig</w:t>
            </w:r>
          </w:p>
        </w:tc>
        <w:tc>
          <w:tcPr>
            <w:tcW w:w="2880" w:type="dxa"/>
          </w:tcPr>
          <w:p w14:paraId="0AAF406D" w14:textId="77777777" w:rsidR="00102704" w:rsidRDefault="00102704" w:rsidP="00010E20">
            <w:pPr>
              <w:pStyle w:val="TableParagraph"/>
              <w:rPr>
                <w:sz w:val="15"/>
              </w:rPr>
            </w:pPr>
            <w:r>
              <w:rPr>
                <w:sz w:val="15"/>
              </w:rPr>
              <w:t>CTSO</w:t>
            </w:r>
          </w:p>
        </w:tc>
        <w:tc>
          <w:tcPr>
            <w:tcW w:w="7651" w:type="dxa"/>
          </w:tcPr>
          <w:p w14:paraId="48979D69" w14:textId="5F7E4202" w:rsidR="00102704" w:rsidRDefault="00102704" w:rsidP="002E13C7">
            <w:pPr>
              <w:pStyle w:val="TableParagraph"/>
              <w:ind w:right="83"/>
              <w:rPr>
                <w:sz w:val="15"/>
              </w:rPr>
            </w:pPr>
            <w:r>
              <w:rPr>
                <w:w w:val="95"/>
                <w:sz w:val="15"/>
              </w:rPr>
              <w:t>Spoke</w:t>
            </w:r>
            <w:r>
              <w:rPr>
                <w:spacing w:val="-13"/>
                <w:w w:val="95"/>
                <w:sz w:val="15"/>
              </w:rPr>
              <w:t xml:space="preserve"> </w:t>
            </w:r>
            <w:r>
              <w:rPr>
                <w:w w:val="95"/>
                <w:sz w:val="15"/>
              </w:rPr>
              <w:t>of</w:t>
            </w:r>
            <w:r>
              <w:rPr>
                <w:spacing w:val="-13"/>
                <w:w w:val="95"/>
                <w:sz w:val="15"/>
              </w:rPr>
              <w:t xml:space="preserve"> </w:t>
            </w:r>
            <w:r>
              <w:rPr>
                <w:w w:val="95"/>
                <w:sz w:val="15"/>
              </w:rPr>
              <w:t>the</w:t>
            </w:r>
            <w:r>
              <w:rPr>
                <w:spacing w:val="-12"/>
                <w:w w:val="95"/>
                <w:sz w:val="15"/>
              </w:rPr>
              <w:t xml:space="preserve"> </w:t>
            </w:r>
            <w:r>
              <w:rPr>
                <w:w w:val="95"/>
                <w:sz w:val="15"/>
              </w:rPr>
              <w:t>positive</w:t>
            </w:r>
            <w:r>
              <w:rPr>
                <w:spacing w:val="-13"/>
                <w:w w:val="95"/>
                <w:sz w:val="15"/>
              </w:rPr>
              <w:t xml:space="preserve"> </w:t>
            </w:r>
            <w:r>
              <w:rPr>
                <w:w w:val="95"/>
                <w:sz w:val="15"/>
              </w:rPr>
              <w:t>impact</w:t>
            </w:r>
            <w:r>
              <w:rPr>
                <w:spacing w:val="-12"/>
                <w:w w:val="95"/>
                <w:sz w:val="15"/>
              </w:rPr>
              <w:t xml:space="preserve"> </w:t>
            </w:r>
            <w:r>
              <w:rPr>
                <w:w w:val="95"/>
                <w:sz w:val="15"/>
              </w:rPr>
              <w:t>FBLA</w:t>
            </w:r>
            <w:r>
              <w:rPr>
                <w:spacing w:val="-13"/>
                <w:w w:val="95"/>
                <w:sz w:val="15"/>
              </w:rPr>
              <w:t xml:space="preserve"> </w:t>
            </w:r>
            <w:r>
              <w:rPr>
                <w:w w:val="95"/>
                <w:sz w:val="15"/>
              </w:rPr>
              <w:t>and</w:t>
            </w:r>
            <w:r>
              <w:rPr>
                <w:spacing w:val="-12"/>
                <w:w w:val="95"/>
                <w:sz w:val="15"/>
              </w:rPr>
              <w:t xml:space="preserve"> </w:t>
            </w:r>
            <w:r>
              <w:rPr>
                <w:w w:val="95"/>
                <w:sz w:val="15"/>
              </w:rPr>
              <w:t>the</w:t>
            </w:r>
            <w:r>
              <w:rPr>
                <w:spacing w:val="-13"/>
                <w:w w:val="95"/>
                <w:sz w:val="15"/>
              </w:rPr>
              <w:t xml:space="preserve"> </w:t>
            </w:r>
            <w:r>
              <w:rPr>
                <w:w w:val="95"/>
                <w:sz w:val="15"/>
              </w:rPr>
              <w:t>CTE</w:t>
            </w:r>
            <w:r>
              <w:rPr>
                <w:spacing w:val="-13"/>
                <w:w w:val="95"/>
                <w:sz w:val="15"/>
              </w:rPr>
              <w:t xml:space="preserve"> </w:t>
            </w:r>
            <w:r>
              <w:rPr>
                <w:w w:val="95"/>
                <w:sz w:val="15"/>
              </w:rPr>
              <w:t>program</w:t>
            </w:r>
            <w:r>
              <w:rPr>
                <w:spacing w:val="-12"/>
                <w:w w:val="95"/>
                <w:sz w:val="15"/>
              </w:rPr>
              <w:t xml:space="preserve"> </w:t>
            </w:r>
            <w:r>
              <w:rPr>
                <w:w w:val="95"/>
                <w:sz w:val="15"/>
              </w:rPr>
              <w:t>had</w:t>
            </w:r>
            <w:r>
              <w:rPr>
                <w:spacing w:val="-13"/>
                <w:w w:val="95"/>
                <w:sz w:val="15"/>
              </w:rPr>
              <w:t xml:space="preserve"> </w:t>
            </w:r>
            <w:r>
              <w:rPr>
                <w:w w:val="95"/>
                <w:sz w:val="15"/>
              </w:rPr>
              <w:t>on</w:t>
            </w:r>
            <w:r>
              <w:rPr>
                <w:spacing w:val="-12"/>
                <w:w w:val="95"/>
                <w:sz w:val="15"/>
              </w:rPr>
              <w:t xml:space="preserve"> </w:t>
            </w:r>
            <w:r>
              <w:rPr>
                <w:w w:val="95"/>
                <w:sz w:val="15"/>
              </w:rPr>
              <w:t>her</w:t>
            </w:r>
            <w:r>
              <w:rPr>
                <w:spacing w:val="-13"/>
                <w:w w:val="95"/>
                <w:sz w:val="15"/>
              </w:rPr>
              <w:t xml:space="preserve"> </w:t>
            </w:r>
            <w:r>
              <w:rPr>
                <w:w w:val="95"/>
                <w:sz w:val="15"/>
              </w:rPr>
              <w:t>high</w:t>
            </w:r>
            <w:r>
              <w:rPr>
                <w:spacing w:val="-12"/>
                <w:w w:val="95"/>
                <w:sz w:val="15"/>
              </w:rPr>
              <w:t xml:space="preserve"> </w:t>
            </w:r>
            <w:r>
              <w:rPr>
                <w:w w:val="95"/>
                <w:sz w:val="15"/>
              </w:rPr>
              <w:t>school</w:t>
            </w:r>
            <w:r>
              <w:rPr>
                <w:spacing w:val="-13"/>
                <w:w w:val="95"/>
                <w:sz w:val="15"/>
              </w:rPr>
              <w:t xml:space="preserve"> </w:t>
            </w:r>
            <w:r>
              <w:rPr>
                <w:w w:val="95"/>
                <w:sz w:val="15"/>
              </w:rPr>
              <w:t>education.</w:t>
            </w:r>
            <w:r>
              <w:rPr>
                <w:spacing w:val="15"/>
                <w:w w:val="95"/>
                <w:sz w:val="15"/>
              </w:rPr>
              <w:t xml:space="preserve"> </w:t>
            </w:r>
            <w:r>
              <w:rPr>
                <w:w w:val="95"/>
                <w:sz w:val="15"/>
              </w:rPr>
              <w:t>She</w:t>
            </w:r>
            <w:r>
              <w:rPr>
                <w:spacing w:val="-12"/>
                <w:w w:val="95"/>
                <w:sz w:val="15"/>
              </w:rPr>
              <w:t xml:space="preserve"> </w:t>
            </w:r>
            <w:r>
              <w:rPr>
                <w:w w:val="95"/>
                <w:sz w:val="15"/>
              </w:rPr>
              <w:t xml:space="preserve">commented </w:t>
            </w:r>
            <w:r>
              <w:rPr>
                <w:sz w:val="15"/>
              </w:rPr>
              <w:t>on</w:t>
            </w:r>
            <w:r>
              <w:rPr>
                <w:spacing w:val="-27"/>
                <w:sz w:val="15"/>
              </w:rPr>
              <w:t xml:space="preserve"> </w:t>
            </w:r>
            <w:r>
              <w:rPr>
                <w:sz w:val="15"/>
              </w:rPr>
              <w:t>the</w:t>
            </w:r>
            <w:r>
              <w:rPr>
                <w:spacing w:val="-26"/>
                <w:sz w:val="15"/>
              </w:rPr>
              <w:t xml:space="preserve"> </w:t>
            </w:r>
            <w:r>
              <w:rPr>
                <w:sz w:val="15"/>
              </w:rPr>
              <w:t>necessary</w:t>
            </w:r>
            <w:r>
              <w:rPr>
                <w:spacing w:val="-27"/>
                <w:sz w:val="15"/>
              </w:rPr>
              <w:t xml:space="preserve"> </w:t>
            </w:r>
            <w:r>
              <w:rPr>
                <w:sz w:val="15"/>
              </w:rPr>
              <w:t>life</w:t>
            </w:r>
            <w:r>
              <w:rPr>
                <w:spacing w:val="-26"/>
                <w:sz w:val="15"/>
              </w:rPr>
              <w:t xml:space="preserve"> </w:t>
            </w:r>
            <w:r>
              <w:rPr>
                <w:sz w:val="15"/>
              </w:rPr>
              <w:t>skills,</w:t>
            </w:r>
            <w:r>
              <w:rPr>
                <w:spacing w:val="-27"/>
                <w:sz w:val="15"/>
              </w:rPr>
              <w:t xml:space="preserve"> </w:t>
            </w:r>
            <w:r>
              <w:rPr>
                <w:sz w:val="15"/>
              </w:rPr>
              <w:t>certifications</w:t>
            </w:r>
            <w:r>
              <w:rPr>
                <w:spacing w:val="-26"/>
                <w:sz w:val="15"/>
              </w:rPr>
              <w:t xml:space="preserve"> </w:t>
            </w:r>
            <w:r>
              <w:rPr>
                <w:sz w:val="15"/>
              </w:rPr>
              <w:t>for</w:t>
            </w:r>
            <w:r>
              <w:rPr>
                <w:spacing w:val="-27"/>
                <w:sz w:val="15"/>
              </w:rPr>
              <w:t xml:space="preserve"> </w:t>
            </w:r>
            <w:r>
              <w:rPr>
                <w:sz w:val="15"/>
              </w:rPr>
              <w:t>Microsoft</w:t>
            </w:r>
            <w:r>
              <w:rPr>
                <w:spacing w:val="-26"/>
                <w:sz w:val="15"/>
              </w:rPr>
              <w:t xml:space="preserve"> </w:t>
            </w:r>
            <w:r>
              <w:rPr>
                <w:sz w:val="15"/>
              </w:rPr>
              <w:t>Office</w:t>
            </w:r>
            <w:r>
              <w:rPr>
                <w:spacing w:val="-27"/>
                <w:sz w:val="15"/>
              </w:rPr>
              <w:t xml:space="preserve"> </w:t>
            </w:r>
            <w:r>
              <w:rPr>
                <w:sz w:val="15"/>
              </w:rPr>
              <w:t>suite</w:t>
            </w:r>
            <w:r>
              <w:rPr>
                <w:spacing w:val="-26"/>
                <w:sz w:val="15"/>
              </w:rPr>
              <w:t xml:space="preserve"> </w:t>
            </w:r>
            <w:r>
              <w:rPr>
                <w:sz w:val="15"/>
              </w:rPr>
              <w:t>applications,</w:t>
            </w:r>
            <w:r>
              <w:rPr>
                <w:spacing w:val="-26"/>
                <w:sz w:val="15"/>
              </w:rPr>
              <w:t xml:space="preserve"> </w:t>
            </w:r>
            <w:r>
              <w:rPr>
                <w:sz w:val="15"/>
              </w:rPr>
              <w:t>workplace</w:t>
            </w:r>
            <w:r>
              <w:rPr>
                <w:spacing w:val="-27"/>
                <w:sz w:val="15"/>
              </w:rPr>
              <w:t xml:space="preserve"> </w:t>
            </w:r>
            <w:r>
              <w:rPr>
                <w:sz w:val="15"/>
              </w:rPr>
              <w:t>readiness</w:t>
            </w:r>
            <w:r>
              <w:rPr>
                <w:spacing w:val="-26"/>
                <w:sz w:val="15"/>
              </w:rPr>
              <w:t xml:space="preserve"> </w:t>
            </w:r>
            <w:r>
              <w:rPr>
                <w:sz w:val="15"/>
              </w:rPr>
              <w:t>and financial</w:t>
            </w:r>
            <w:r>
              <w:rPr>
                <w:spacing w:val="-25"/>
                <w:sz w:val="15"/>
              </w:rPr>
              <w:t xml:space="preserve"> </w:t>
            </w:r>
            <w:r>
              <w:rPr>
                <w:sz w:val="15"/>
              </w:rPr>
              <w:t>literacy</w:t>
            </w:r>
            <w:r>
              <w:rPr>
                <w:spacing w:val="-24"/>
                <w:sz w:val="15"/>
              </w:rPr>
              <w:t xml:space="preserve"> </w:t>
            </w:r>
            <w:r>
              <w:rPr>
                <w:sz w:val="15"/>
              </w:rPr>
              <w:t>she</w:t>
            </w:r>
            <w:r>
              <w:rPr>
                <w:spacing w:val="-24"/>
                <w:sz w:val="15"/>
              </w:rPr>
              <w:t xml:space="preserve"> </w:t>
            </w:r>
            <w:r>
              <w:rPr>
                <w:sz w:val="15"/>
              </w:rPr>
              <w:t>received</w:t>
            </w:r>
            <w:r>
              <w:rPr>
                <w:spacing w:val="-24"/>
                <w:sz w:val="15"/>
              </w:rPr>
              <w:t xml:space="preserve"> </w:t>
            </w:r>
            <w:r>
              <w:rPr>
                <w:sz w:val="15"/>
              </w:rPr>
              <w:t>from</w:t>
            </w:r>
            <w:r>
              <w:rPr>
                <w:spacing w:val="-24"/>
                <w:sz w:val="15"/>
              </w:rPr>
              <w:t xml:space="preserve"> </w:t>
            </w:r>
            <w:r>
              <w:rPr>
                <w:sz w:val="15"/>
              </w:rPr>
              <w:t>the</w:t>
            </w:r>
            <w:r>
              <w:rPr>
                <w:spacing w:val="-24"/>
                <w:sz w:val="15"/>
              </w:rPr>
              <w:t xml:space="preserve"> </w:t>
            </w:r>
            <w:r>
              <w:rPr>
                <w:sz w:val="15"/>
              </w:rPr>
              <w:t>classes</w:t>
            </w:r>
            <w:r>
              <w:rPr>
                <w:spacing w:val="-24"/>
                <w:sz w:val="15"/>
              </w:rPr>
              <w:t xml:space="preserve"> </w:t>
            </w:r>
            <w:r>
              <w:rPr>
                <w:sz w:val="15"/>
              </w:rPr>
              <w:t>and</w:t>
            </w:r>
            <w:r>
              <w:rPr>
                <w:spacing w:val="-24"/>
                <w:sz w:val="15"/>
              </w:rPr>
              <w:t xml:space="preserve"> </w:t>
            </w:r>
            <w:r>
              <w:rPr>
                <w:sz w:val="15"/>
              </w:rPr>
              <w:t>CTE</w:t>
            </w:r>
            <w:r>
              <w:rPr>
                <w:spacing w:val="-24"/>
                <w:sz w:val="15"/>
              </w:rPr>
              <w:t xml:space="preserve"> </w:t>
            </w:r>
            <w:r>
              <w:rPr>
                <w:sz w:val="15"/>
              </w:rPr>
              <w:t>program.</w:t>
            </w:r>
            <w:r>
              <w:rPr>
                <w:spacing w:val="-6"/>
                <w:sz w:val="15"/>
              </w:rPr>
              <w:t xml:space="preserve"> </w:t>
            </w:r>
            <w:r>
              <w:rPr>
                <w:sz w:val="15"/>
              </w:rPr>
              <w:t>She</w:t>
            </w:r>
            <w:r>
              <w:rPr>
                <w:spacing w:val="-24"/>
                <w:sz w:val="15"/>
              </w:rPr>
              <w:t xml:space="preserve"> </w:t>
            </w:r>
            <w:r w:rsidR="00A667FC">
              <w:rPr>
                <w:sz w:val="15"/>
              </w:rPr>
              <w:t>said</w:t>
            </w:r>
            <w:r>
              <w:rPr>
                <w:spacing w:val="-24"/>
                <w:sz w:val="15"/>
              </w:rPr>
              <w:t xml:space="preserve"> </w:t>
            </w:r>
            <w:r>
              <w:rPr>
                <w:sz w:val="15"/>
              </w:rPr>
              <w:t>she</w:t>
            </w:r>
            <w:r>
              <w:rPr>
                <w:spacing w:val="-24"/>
                <w:sz w:val="15"/>
              </w:rPr>
              <w:t xml:space="preserve"> </w:t>
            </w:r>
            <w:r>
              <w:rPr>
                <w:sz w:val="15"/>
              </w:rPr>
              <w:t>has</w:t>
            </w:r>
            <w:r>
              <w:rPr>
                <w:spacing w:val="-24"/>
                <w:sz w:val="15"/>
              </w:rPr>
              <w:t xml:space="preserve"> </w:t>
            </w:r>
            <w:r>
              <w:rPr>
                <w:sz w:val="15"/>
              </w:rPr>
              <w:t>grown</w:t>
            </w:r>
            <w:r>
              <w:rPr>
                <w:spacing w:val="-24"/>
                <w:sz w:val="15"/>
              </w:rPr>
              <w:t xml:space="preserve"> </w:t>
            </w:r>
            <w:r>
              <w:rPr>
                <w:sz w:val="15"/>
              </w:rPr>
              <w:t>as</w:t>
            </w:r>
            <w:r>
              <w:rPr>
                <w:spacing w:val="-24"/>
                <w:sz w:val="15"/>
              </w:rPr>
              <w:t xml:space="preserve"> </w:t>
            </w:r>
            <w:r>
              <w:rPr>
                <w:sz w:val="15"/>
              </w:rPr>
              <w:t>a</w:t>
            </w:r>
            <w:r>
              <w:rPr>
                <w:spacing w:val="-24"/>
                <w:sz w:val="15"/>
              </w:rPr>
              <w:t xml:space="preserve"> </w:t>
            </w:r>
            <w:r>
              <w:rPr>
                <w:sz w:val="15"/>
              </w:rPr>
              <w:t xml:space="preserve">leader, </w:t>
            </w:r>
            <w:r>
              <w:rPr>
                <w:w w:val="95"/>
                <w:sz w:val="15"/>
              </w:rPr>
              <w:t xml:space="preserve">sharpened her public speaking skills and forged meaningful relationships. She believes that without FBLA </w:t>
            </w:r>
            <w:r>
              <w:rPr>
                <w:sz w:val="15"/>
              </w:rPr>
              <w:t>and</w:t>
            </w:r>
            <w:r>
              <w:rPr>
                <w:spacing w:val="-24"/>
                <w:sz w:val="15"/>
              </w:rPr>
              <w:t xml:space="preserve"> </w:t>
            </w:r>
            <w:r>
              <w:rPr>
                <w:sz w:val="15"/>
              </w:rPr>
              <w:t>CTE</w:t>
            </w:r>
            <w:r>
              <w:rPr>
                <w:spacing w:val="-24"/>
                <w:sz w:val="15"/>
              </w:rPr>
              <w:t xml:space="preserve"> </w:t>
            </w:r>
            <w:r>
              <w:rPr>
                <w:sz w:val="15"/>
              </w:rPr>
              <w:t>courses</w:t>
            </w:r>
            <w:r w:rsidR="00A667FC">
              <w:rPr>
                <w:sz w:val="15"/>
              </w:rPr>
              <w:t>,</w:t>
            </w:r>
            <w:r>
              <w:rPr>
                <w:spacing w:val="-23"/>
                <w:sz w:val="15"/>
              </w:rPr>
              <w:t xml:space="preserve"> </w:t>
            </w:r>
            <w:r>
              <w:rPr>
                <w:sz w:val="15"/>
              </w:rPr>
              <w:t>she</w:t>
            </w:r>
            <w:r>
              <w:rPr>
                <w:spacing w:val="-24"/>
                <w:sz w:val="15"/>
              </w:rPr>
              <w:t xml:space="preserve"> </w:t>
            </w:r>
            <w:r>
              <w:rPr>
                <w:sz w:val="15"/>
              </w:rPr>
              <w:t>would</w:t>
            </w:r>
            <w:r>
              <w:rPr>
                <w:spacing w:val="-24"/>
                <w:sz w:val="15"/>
              </w:rPr>
              <w:t xml:space="preserve"> </w:t>
            </w:r>
            <w:r>
              <w:rPr>
                <w:sz w:val="15"/>
              </w:rPr>
              <w:t>not</w:t>
            </w:r>
            <w:r>
              <w:rPr>
                <w:spacing w:val="-23"/>
                <w:sz w:val="15"/>
              </w:rPr>
              <w:t xml:space="preserve"> </w:t>
            </w:r>
            <w:r>
              <w:rPr>
                <w:sz w:val="15"/>
              </w:rPr>
              <w:t>have</w:t>
            </w:r>
            <w:r>
              <w:rPr>
                <w:spacing w:val="-24"/>
                <w:sz w:val="15"/>
              </w:rPr>
              <w:t xml:space="preserve"> </w:t>
            </w:r>
            <w:r>
              <w:rPr>
                <w:sz w:val="15"/>
              </w:rPr>
              <w:t>any</w:t>
            </w:r>
            <w:r>
              <w:rPr>
                <w:spacing w:val="-24"/>
                <w:sz w:val="15"/>
              </w:rPr>
              <w:t xml:space="preserve"> </w:t>
            </w:r>
            <w:r>
              <w:rPr>
                <w:sz w:val="15"/>
              </w:rPr>
              <w:t>of</w:t>
            </w:r>
            <w:r>
              <w:rPr>
                <w:spacing w:val="-23"/>
                <w:sz w:val="15"/>
              </w:rPr>
              <w:t xml:space="preserve"> </w:t>
            </w:r>
            <w:r>
              <w:rPr>
                <w:sz w:val="15"/>
              </w:rPr>
              <w:t>these</w:t>
            </w:r>
            <w:r>
              <w:rPr>
                <w:spacing w:val="-24"/>
                <w:sz w:val="15"/>
              </w:rPr>
              <w:t xml:space="preserve"> </w:t>
            </w:r>
            <w:r>
              <w:rPr>
                <w:sz w:val="15"/>
              </w:rPr>
              <w:t>public</w:t>
            </w:r>
            <w:r>
              <w:rPr>
                <w:spacing w:val="-24"/>
                <w:sz w:val="15"/>
              </w:rPr>
              <w:t xml:space="preserve"> </w:t>
            </w:r>
            <w:r>
              <w:rPr>
                <w:sz w:val="15"/>
              </w:rPr>
              <w:t>speaking,</w:t>
            </w:r>
            <w:r>
              <w:rPr>
                <w:spacing w:val="-23"/>
                <w:sz w:val="15"/>
              </w:rPr>
              <w:t xml:space="preserve"> </w:t>
            </w:r>
            <w:r>
              <w:rPr>
                <w:sz w:val="15"/>
              </w:rPr>
              <w:t>communication</w:t>
            </w:r>
            <w:r w:rsidR="00A667FC">
              <w:rPr>
                <w:sz w:val="15"/>
              </w:rPr>
              <w:t>,</w:t>
            </w:r>
            <w:r>
              <w:rPr>
                <w:spacing w:val="-24"/>
                <w:sz w:val="15"/>
              </w:rPr>
              <w:t xml:space="preserve"> </w:t>
            </w:r>
            <w:r>
              <w:rPr>
                <w:sz w:val="15"/>
              </w:rPr>
              <w:t>or</w:t>
            </w:r>
            <w:r>
              <w:rPr>
                <w:spacing w:val="-23"/>
                <w:sz w:val="15"/>
              </w:rPr>
              <w:t xml:space="preserve"> </w:t>
            </w:r>
            <w:r>
              <w:rPr>
                <w:sz w:val="15"/>
              </w:rPr>
              <w:t>networking</w:t>
            </w:r>
            <w:r>
              <w:rPr>
                <w:spacing w:val="-24"/>
                <w:sz w:val="15"/>
              </w:rPr>
              <w:t xml:space="preserve"> </w:t>
            </w:r>
            <w:r>
              <w:rPr>
                <w:sz w:val="15"/>
              </w:rPr>
              <w:t>skills.</w:t>
            </w:r>
            <w:r w:rsidR="00A667FC">
              <w:rPr>
                <w:sz w:val="15"/>
              </w:rPr>
              <w:t xml:space="preserve"> </w:t>
            </w:r>
            <w:r>
              <w:rPr>
                <w:w w:val="95"/>
                <w:sz w:val="15"/>
              </w:rPr>
              <w:t>Every</w:t>
            </w:r>
            <w:r>
              <w:rPr>
                <w:spacing w:val="-14"/>
                <w:w w:val="95"/>
                <w:sz w:val="15"/>
              </w:rPr>
              <w:t xml:space="preserve"> </w:t>
            </w:r>
            <w:r>
              <w:rPr>
                <w:w w:val="95"/>
                <w:sz w:val="15"/>
              </w:rPr>
              <w:t>student</w:t>
            </w:r>
            <w:r>
              <w:rPr>
                <w:spacing w:val="-13"/>
                <w:w w:val="95"/>
                <w:sz w:val="15"/>
              </w:rPr>
              <w:t xml:space="preserve"> </w:t>
            </w:r>
            <w:r>
              <w:rPr>
                <w:w w:val="95"/>
                <w:sz w:val="15"/>
              </w:rPr>
              <w:t>should</w:t>
            </w:r>
            <w:r>
              <w:rPr>
                <w:spacing w:val="-13"/>
                <w:w w:val="95"/>
                <w:sz w:val="15"/>
              </w:rPr>
              <w:t xml:space="preserve"> </w:t>
            </w:r>
            <w:r>
              <w:rPr>
                <w:w w:val="95"/>
                <w:sz w:val="15"/>
              </w:rPr>
              <w:t>have</w:t>
            </w:r>
            <w:r>
              <w:rPr>
                <w:spacing w:val="-13"/>
                <w:w w:val="95"/>
                <w:sz w:val="15"/>
              </w:rPr>
              <w:t xml:space="preserve"> </w:t>
            </w:r>
            <w:r>
              <w:rPr>
                <w:w w:val="95"/>
                <w:sz w:val="15"/>
              </w:rPr>
              <w:t>the</w:t>
            </w:r>
            <w:r>
              <w:rPr>
                <w:spacing w:val="-13"/>
                <w:w w:val="95"/>
                <w:sz w:val="15"/>
              </w:rPr>
              <w:t xml:space="preserve"> </w:t>
            </w:r>
            <w:r>
              <w:rPr>
                <w:w w:val="95"/>
                <w:sz w:val="15"/>
              </w:rPr>
              <w:t>option</w:t>
            </w:r>
            <w:r>
              <w:rPr>
                <w:spacing w:val="-13"/>
                <w:w w:val="95"/>
                <w:sz w:val="15"/>
              </w:rPr>
              <w:t xml:space="preserve"> </w:t>
            </w:r>
            <w:r>
              <w:rPr>
                <w:w w:val="95"/>
                <w:sz w:val="15"/>
              </w:rPr>
              <w:t>to</w:t>
            </w:r>
            <w:r>
              <w:rPr>
                <w:spacing w:val="-14"/>
                <w:w w:val="95"/>
                <w:sz w:val="15"/>
              </w:rPr>
              <w:t xml:space="preserve"> </w:t>
            </w:r>
            <w:r>
              <w:rPr>
                <w:w w:val="95"/>
                <w:sz w:val="15"/>
              </w:rPr>
              <w:t>participate</w:t>
            </w:r>
            <w:r>
              <w:rPr>
                <w:spacing w:val="-13"/>
                <w:w w:val="95"/>
                <w:sz w:val="15"/>
              </w:rPr>
              <w:t xml:space="preserve"> </w:t>
            </w:r>
            <w:r>
              <w:rPr>
                <w:w w:val="95"/>
                <w:sz w:val="15"/>
              </w:rPr>
              <w:t>in</w:t>
            </w:r>
            <w:r>
              <w:rPr>
                <w:spacing w:val="-13"/>
                <w:w w:val="95"/>
                <w:sz w:val="15"/>
              </w:rPr>
              <w:t xml:space="preserve"> </w:t>
            </w:r>
            <w:r>
              <w:rPr>
                <w:w w:val="95"/>
                <w:sz w:val="15"/>
              </w:rPr>
              <w:t>CTE</w:t>
            </w:r>
            <w:r>
              <w:rPr>
                <w:spacing w:val="-13"/>
                <w:w w:val="95"/>
                <w:sz w:val="15"/>
              </w:rPr>
              <w:t xml:space="preserve"> </w:t>
            </w:r>
            <w:r>
              <w:rPr>
                <w:w w:val="95"/>
                <w:sz w:val="15"/>
              </w:rPr>
              <w:t>and</w:t>
            </w:r>
            <w:r>
              <w:rPr>
                <w:spacing w:val="-13"/>
                <w:w w:val="95"/>
                <w:sz w:val="15"/>
              </w:rPr>
              <w:t xml:space="preserve"> </w:t>
            </w:r>
            <w:r>
              <w:rPr>
                <w:w w:val="95"/>
                <w:sz w:val="15"/>
              </w:rPr>
              <w:t>CTSOs</w:t>
            </w:r>
            <w:r>
              <w:rPr>
                <w:spacing w:val="-13"/>
                <w:w w:val="95"/>
                <w:sz w:val="15"/>
              </w:rPr>
              <w:t xml:space="preserve"> </w:t>
            </w:r>
            <w:r>
              <w:rPr>
                <w:w w:val="95"/>
                <w:sz w:val="15"/>
              </w:rPr>
              <w:t>so</w:t>
            </w:r>
            <w:r>
              <w:rPr>
                <w:spacing w:val="-14"/>
                <w:w w:val="95"/>
                <w:sz w:val="15"/>
              </w:rPr>
              <w:t xml:space="preserve"> </w:t>
            </w:r>
            <w:r>
              <w:rPr>
                <w:w w:val="95"/>
                <w:sz w:val="15"/>
              </w:rPr>
              <w:t>they</w:t>
            </w:r>
            <w:r>
              <w:rPr>
                <w:spacing w:val="-13"/>
                <w:w w:val="95"/>
                <w:sz w:val="15"/>
              </w:rPr>
              <w:t xml:space="preserve"> </w:t>
            </w:r>
            <w:r>
              <w:rPr>
                <w:w w:val="95"/>
                <w:sz w:val="15"/>
              </w:rPr>
              <w:t>can</w:t>
            </w:r>
            <w:r>
              <w:rPr>
                <w:spacing w:val="-13"/>
                <w:w w:val="95"/>
                <w:sz w:val="15"/>
              </w:rPr>
              <w:t xml:space="preserve"> </w:t>
            </w:r>
            <w:r>
              <w:rPr>
                <w:w w:val="95"/>
                <w:sz w:val="15"/>
              </w:rPr>
              <w:t>develop</w:t>
            </w:r>
            <w:r>
              <w:rPr>
                <w:spacing w:val="-13"/>
                <w:w w:val="95"/>
                <w:sz w:val="15"/>
              </w:rPr>
              <w:t xml:space="preserve"> </w:t>
            </w:r>
            <w:r>
              <w:rPr>
                <w:w w:val="95"/>
                <w:sz w:val="15"/>
              </w:rPr>
              <w:t>leadership</w:t>
            </w:r>
            <w:r>
              <w:rPr>
                <w:spacing w:val="-13"/>
                <w:w w:val="95"/>
                <w:sz w:val="15"/>
              </w:rPr>
              <w:t xml:space="preserve"> </w:t>
            </w:r>
            <w:r>
              <w:rPr>
                <w:w w:val="95"/>
                <w:sz w:val="15"/>
              </w:rPr>
              <w:t xml:space="preserve">and </w:t>
            </w:r>
            <w:r>
              <w:rPr>
                <w:sz w:val="15"/>
              </w:rPr>
              <w:t>important life skills before they</w:t>
            </w:r>
            <w:r>
              <w:rPr>
                <w:spacing w:val="-30"/>
                <w:sz w:val="15"/>
              </w:rPr>
              <w:t xml:space="preserve"> </w:t>
            </w:r>
            <w:r>
              <w:rPr>
                <w:sz w:val="15"/>
              </w:rPr>
              <w:t>graduate.</w:t>
            </w:r>
          </w:p>
        </w:tc>
      </w:tr>
      <w:tr w:rsidR="00102704" w14:paraId="2EDDDB66" w14:textId="77777777" w:rsidTr="00A667FC">
        <w:trPr>
          <w:trHeight w:val="1340"/>
        </w:trPr>
        <w:tc>
          <w:tcPr>
            <w:tcW w:w="3870" w:type="dxa"/>
          </w:tcPr>
          <w:p w14:paraId="466C09A9" w14:textId="77777777" w:rsidR="00102704" w:rsidRDefault="00102704" w:rsidP="00125A77">
            <w:pPr>
              <w:pStyle w:val="TableParagraph"/>
              <w:ind w:left="268"/>
              <w:rPr>
                <w:sz w:val="15"/>
              </w:rPr>
            </w:pPr>
            <w:r>
              <w:rPr>
                <w:sz w:val="15"/>
              </w:rPr>
              <w:t>Mary Beth Echeverria</w:t>
            </w:r>
          </w:p>
        </w:tc>
        <w:tc>
          <w:tcPr>
            <w:tcW w:w="2880" w:type="dxa"/>
          </w:tcPr>
          <w:p w14:paraId="39BB7EF9" w14:textId="77777777" w:rsidR="00102704" w:rsidRDefault="00102704" w:rsidP="00010E20">
            <w:pPr>
              <w:pStyle w:val="TableParagraph"/>
              <w:rPr>
                <w:sz w:val="15"/>
              </w:rPr>
            </w:pPr>
            <w:r>
              <w:rPr>
                <w:sz w:val="15"/>
              </w:rPr>
              <w:t>Split</w:t>
            </w:r>
          </w:p>
        </w:tc>
        <w:tc>
          <w:tcPr>
            <w:tcW w:w="7651" w:type="dxa"/>
          </w:tcPr>
          <w:p w14:paraId="6902E37B" w14:textId="3EFD94EA" w:rsidR="00102704" w:rsidRDefault="00102704" w:rsidP="002E13C7">
            <w:pPr>
              <w:pStyle w:val="TableParagraph"/>
              <w:ind w:right="83"/>
              <w:rPr>
                <w:sz w:val="15"/>
              </w:rPr>
            </w:pPr>
            <w:r>
              <w:rPr>
                <w:w w:val="95"/>
                <w:sz w:val="15"/>
              </w:rPr>
              <w:t>Commented</w:t>
            </w:r>
            <w:r>
              <w:rPr>
                <w:spacing w:val="-14"/>
                <w:w w:val="95"/>
                <w:sz w:val="15"/>
              </w:rPr>
              <w:t xml:space="preserve"> </w:t>
            </w:r>
            <w:r>
              <w:rPr>
                <w:w w:val="95"/>
                <w:sz w:val="15"/>
              </w:rPr>
              <w:t>that</w:t>
            </w:r>
            <w:r>
              <w:rPr>
                <w:spacing w:val="-13"/>
                <w:w w:val="95"/>
                <w:sz w:val="15"/>
              </w:rPr>
              <w:t xml:space="preserve"> </w:t>
            </w:r>
            <w:r>
              <w:rPr>
                <w:w w:val="95"/>
                <w:sz w:val="15"/>
              </w:rPr>
              <w:t>CTE</w:t>
            </w:r>
            <w:r>
              <w:rPr>
                <w:spacing w:val="-14"/>
                <w:w w:val="95"/>
                <w:sz w:val="15"/>
              </w:rPr>
              <w:t xml:space="preserve"> </w:t>
            </w:r>
            <w:r>
              <w:rPr>
                <w:w w:val="95"/>
                <w:sz w:val="15"/>
              </w:rPr>
              <w:t>courses</w:t>
            </w:r>
            <w:r>
              <w:rPr>
                <w:spacing w:val="-13"/>
                <w:w w:val="95"/>
                <w:sz w:val="15"/>
              </w:rPr>
              <w:t xml:space="preserve"> </w:t>
            </w:r>
            <w:r>
              <w:rPr>
                <w:w w:val="95"/>
                <w:sz w:val="15"/>
              </w:rPr>
              <w:t>provide</w:t>
            </w:r>
            <w:r>
              <w:rPr>
                <w:spacing w:val="-13"/>
                <w:w w:val="95"/>
                <w:sz w:val="15"/>
              </w:rPr>
              <w:t xml:space="preserve"> </w:t>
            </w:r>
            <w:r>
              <w:rPr>
                <w:w w:val="95"/>
                <w:sz w:val="15"/>
              </w:rPr>
              <w:t>all</w:t>
            </w:r>
            <w:r>
              <w:rPr>
                <w:spacing w:val="-14"/>
                <w:w w:val="95"/>
                <w:sz w:val="15"/>
              </w:rPr>
              <w:t xml:space="preserve"> </w:t>
            </w:r>
            <w:r>
              <w:rPr>
                <w:w w:val="95"/>
                <w:sz w:val="15"/>
              </w:rPr>
              <w:t>students</w:t>
            </w:r>
            <w:r>
              <w:rPr>
                <w:spacing w:val="-13"/>
                <w:w w:val="95"/>
                <w:sz w:val="15"/>
              </w:rPr>
              <w:t xml:space="preserve"> </w:t>
            </w:r>
            <w:r>
              <w:rPr>
                <w:w w:val="95"/>
                <w:sz w:val="15"/>
              </w:rPr>
              <w:t>in</w:t>
            </w:r>
            <w:r>
              <w:rPr>
                <w:spacing w:val="-13"/>
                <w:w w:val="95"/>
                <w:sz w:val="15"/>
              </w:rPr>
              <w:t xml:space="preserve"> </w:t>
            </w:r>
            <w:r>
              <w:rPr>
                <w:w w:val="95"/>
                <w:sz w:val="15"/>
              </w:rPr>
              <w:t>public</w:t>
            </w:r>
            <w:r>
              <w:rPr>
                <w:spacing w:val="-14"/>
                <w:w w:val="95"/>
                <w:sz w:val="15"/>
              </w:rPr>
              <w:t xml:space="preserve"> </w:t>
            </w:r>
            <w:r>
              <w:rPr>
                <w:w w:val="95"/>
                <w:sz w:val="15"/>
              </w:rPr>
              <w:t>schools</w:t>
            </w:r>
            <w:r>
              <w:rPr>
                <w:spacing w:val="-13"/>
                <w:w w:val="95"/>
                <w:sz w:val="15"/>
              </w:rPr>
              <w:t xml:space="preserve"> </w:t>
            </w:r>
            <w:r>
              <w:rPr>
                <w:w w:val="95"/>
                <w:sz w:val="15"/>
              </w:rPr>
              <w:t>an</w:t>
            </w:r>
            <w:r>
              <w:rPr>
                <w:spacing w:val="-13"/>
                <w:w w:val="95"/>
                <w:sz w:val="15"/>
              </w:rPr>
              <w:t xml:space="preserve"> </w:t>
            </w:r>
            <w:r>
              <w:rPr>
                <w:w w:val="95"/>
                <w:sz w:val="15"/>
              </w:rPr>
              <w:t>opportunity</w:t>
            </w:r>
            <w:r>
              <w:rPr>
                <w:spacing w:val="-14"/>
                <w:w w:val="95"/>
                <w:sz w:val="15"/>
              </w:rPr>
              <w:t xml:space="preserve"> </w:t>
            </w:r>
            <w:r>
              <w:rPr>
                <w:w w:val="95"/>
                <w:sz w:val="15"/>
              </w:rPr>
              <w:t>to</w:t>
            </w:r>
            <w:r>
              <w:rPr>
                <w:spacing w:val="-13"/>
                <w:w w:val="95"/>
                <w:sz w:val="15"/>
              </w:rPr>
              <w:t xml:space="preserve"> </w:t>
            </w:r>
            <w:r>
              <w:rPr>
                <w:w w:val="95"/>
                <w:sz w:val="15"/>
              </w:rPr>
              <w:t>find</w:t>
            </w:r>
            <w:r>
              <w:rPr>
                <w:spacing w:val="-13"/>
                <w:w w:val="95"/>
                <w:sz w:val="15"/>
              </w:rPr>
              <w:t xml:space="preserve"> </w:t>
            </w:r>
            <w:r>
              <w:rPr>
                <w:w w:val="95"/>
                <w:sz w:val="15"/>
              </w:rPr>
              <w:t>their</w:t>
            </w:r>
            <w:r>
              <w:rPr>
                <w:spacing w:val="-14"/>
                <w:w w:val="95"/>
                <w:sz w:val="15"/>
              </w:rPr>
              <w:t xml:space="preserve"> </w:t>
            </w:r>
            <w:r>
              <w:rPr>
                <w:w w:val="95"/>
                <w:sz w:val="15"/>
              </w:rPr>
              <w:t>passions</w:t>
            </w:r>
            <w:r>
              <w:rPr>
                <w:spacing w:val="-13"/>
                <w:w w:val="95"/>
                <w:sz w:val="15"/>
              </w:rPr>
              <w:t xml:space="preserve"> </w:t>
            </w:r>
            <w:r>
              <w:rPr>
                <w:w w:val="95"/>
                <w:sz w:val="15"/>
              </w:rPr>
              <w:t xml:space="preserve">and </w:t>
            </w:r>
            <w:r>
              <w:rPr>
                <w:sz w:val="15"/>
              </w:rPr>
              <w:t>begin the construction of the workforce pipeline. It is imperative that we provide resources for career exploration,</w:t>
            </w:r>
            <w:r>
              <w:rPr>
                <w:spacing w:val="-24"/>
                <w:sz w:val="15"/>
              </w:rPr>
              <w:t xml:space="preserve"> </w:t>
            </w:r>
            <w:r>
              <w:rPr>
                <w:sz w:val="15"/>
              </w:rPr>
              <w:t>te</w:t>
            </w:r>
            <w:r w:rsidR="00A667FC">
              <w:rPr>
                <w:sz w:val="15"/>
              </w:rPr>
              <w:t>a</w:t>
            </w:r>
            <w:r>
              <w:rPr>
                <w:sz w:val="15"/>
              </w:rPr>
              <w:t>ch</w:t>
            </w:r>
            <w:r>
              <w:rPr>
                <w:spacing w:val="-24"/>
                <w:sz w:val="15"/>
              </w:rPr>
              <w:t xml:space="preserve"> </w:t>
            </w:r>
            <w:r>
              <w:rPr>
                <w:sz w:val="15"/>
              </w:rPr>
              <w:t>technical</w:t>
            </w:r>
            <w:r>
              <w:rPr>
                <w:spacing w:val="-24"/>
                <w:sz w:val="15"/>
              </w:rPr>
              <w:t xml:space="preserve"> </w:t>
            </w:r>
            <w:r>
              <w:rPr>
                <w:sz w:val="15"/>
              </w:rPr>
              <w:t>and</w:t>
            </w:r>
            <w:r>
              <w:rPr>
                <w:spacing w:val="-24"/>
                <w:sz w:val="15"/>
              </w:rPr>
              <w:t xml:space="preserve"> </w:t>
            </w:r>
            <w:r>
              <w:rPr>
                <w:sz w:val="15"/>
              </w:rPr>
              <w:t>workplace</w:t>
            </w:r>
            <w:r>
              <w:rPr>
                <w:spacing w:val="-24"/>
                <w:sz w:val="15"/>
              </w:rPr>
              <w:t xml:space="preserve"> </w:t>
            </w:r>
            <w:r>
              <w:rPr>
                <w:sz w:val="15"/>
              </w:rPr>
              <w:t>readiness</w:t>
            </w:r>
            <w:r>
              <w:rPr>
                <w:spacing w:val="-24"/>
                <w:sz w:val="15"/>
              </w:rPr>
              <w:t xml:space="preserve"> </w:t>
            </w:r>
            <w:r>
              <w:rPr>
                <w:sz w:val="15"/>
              </w:rPr>
              <w:t>skills</w:t>
            </w:r>
            <w:r w:rsidR="00A667FC">
              <w:rPr>
                <w:sz w:val="15"/>
              </w:rPr>
              <w:t xml:space="preserve">, </w:t>
            </w:r>
            <w:r>
              <w:rPr>
                <w:sz w:val="15"/>
              </w:rPr>
              <w:t>reinforce</w:t>
            </w:r>
            <w:r>
              <w:rPr>
                <w:spacing w:val="-24"/>
                <w:sz w:val="15"/>
              </w:rPr>
              <w:t xml:space="preserve"> </w:t>
            </w:r>
            <w:r>
              <w:rPr>
                <w:sz w:val="15"/>
              </w:rPr>
              <w:t>academic</w:t>
            </w:r>
            <w:r>
              <w:rPr>
                <w:spacing w:val="-24"/>
                <w:sz w:val="15"/>
              </w:rPr>
              <w:t xml:space="preserve"> </w:t>
            </w:r>
            <w:r>
              <w:rPr>
                <w:sz w:val="15"/>
              </w:rPr>
              <w:t>knowledge</w:t>
            </w:r>
            <w:r w:rsidR="00A667FC">
              <w:rPr>
                <w:sz w:val="15"/>
              </w:rPr>
              <w:t>,</w:t>
            </w:r>
            <w:r>
              <w:rPr>
                <w:spacing w:val="-24"/>
                <w:sz w:val="15"/>
              </w:rPr>
              <w:t xml:space="preserve"> </w:t>
            </w:r>
            <w:r>
              <w:rPr>
                <w:sz w:val="15"/>
              </w:rPr>
              <w:t>and</w:t>
            </w:r>
            <w:r>
              <w:rPr>
                <w:spacing w:val="-24"/>
                <w:sz w:val="15"/>
              </w:rPr>
              <w:t xml:space="preserve"> </w:t>
            </w:r>
            <w:r>
              <w:rPr>
                <w:sz w:val="15"/>
              </w:rPr>
              <w:t>provide opportunities</w:t>
            </w:r>
            <w:r>
              <w:rPr>
                <w:spacing w:val="-26"/>
                <w:sz w:val="15"/>
              </w:rPr>
              <w:t xml:space="preserve"> </w:t>
            </w:r>
            <w:r>
              <w:rPr>
                <w:sz w:val="15"/>
              </w:rPr>
              <w:t>for</w:t>
            </w:r>
            <w:r>
              <w:rPr>
                <w:spacing w:val="-26"/>
                <w:sz w:val="15"/>
              </w:rPr>
              <w:t xml:space="preserve"> </w:t>
            </w:r>
            <w:r>
              <w:rPr>
                <w:sz w:val="15"/>
              </w:rPr>
              <w:t>applications</w:t>
            </w:r>
            <w:r>
              <w:rPr>
                <w:spacing w:val="-25"/>
                <w:sz w:val="15"/>
              </w:rPr>
              <w:t xml:space="preserve"> </w:t>
            </w:r>
            <w:r>
              <w:rPr>
                <w:sz w:val="15"/>
              </w:rPr>
              <w:t>of</w:t>
            </w:r>
            <w:r>
              <w:rPr>
                <w:spacing w:val="-26"/>
                <w:sz w:val="15"/>
              </w:rPr>
              <w:t xml:space="preserve"> </w:t>
            </w:r>
            <w:r>
              <w:rPr>
                <w:sz w:val="15"/>
              </w:rPr>
              <w:t>those</w:t>
            </w:r>
            <w:r>
              <w:rPr>
                <w:spacing w:val="-25"/>
                <w:sz w:val="15"/>
              </w:rPr>
              <w:t xml:space="preserve"> </w:t>
            </w:r>
            <w:r>
              <w:rPr>
                <w:sz w:val="15"/>
              </w:rPr>
              <w:t>skills</w:t>
            </w:r>
            <w:r>
              <w:rPr>
                <w:spacing w:val="-26"/>
                <w:sz w:val="15"/>
              </w:rPr>
              <w:t xml:space="preserve"> </w:t>
            </w:r>
            <w:r>
              <w:rPr>
                <w:sz w:val="15"/>
              </w:rPr>
              <w:t>and</w:t>
            </w:r>
            <w:r>
              <w:rPr>
                <w:spacing w:val="-26"/>
                <w:sz w:val="15"/>
              </w:rPr>
              <w:t xml:space="preserve"> </w:t>
            </w:r>
            <w:r>
              <w:rPr>
                <w:sz w:val="15"/>
              </w:rPr>
              <w:t>knowledge</w:t>
            </w:r>
            <w:r>
              <w:rPr>
                <w:spacing w:val="-25"/>
                <w:sz w:val="15"/>
              </w:rPr>
              <w:t xml:space="preserve"> </w:t>
            </w:r>
            <w:r>
              <w:rPr>
                <w:sz w:val="15"/>
              </w:rPr>
              <w:t>in</w:t>
            </w:r>
            <w:r>
              <w:rPr>
                <w:spacing w:val="-26"/>
                <w:sz w:val="15"/>
              </w:rPr>
              <w:t xml:space="preserve"> </w:t>
            </w:r>
            <w:r>
              <w:rPr>
                <w:sz w:val="15"/>
              </w:rPr>
              <w:t>work-based</w:t>
            </w:r>
            <w:r>
              <w:rPr>
                <w:spacing w:val="-25"/>
                <w:sz w:val="15"/>
              </w:rPr>
              <w:t xml:space="preserve"> </w:t>
            </w:r>
            <w:r>
              <w:rPr>
                <w:sz w:val="15"/>
              </w:rPr>
              <w:t>learning</w:t>
            </w:r>
            <w:r>
              <w:rPr>
                <w:spacing w:val="-26"/>
                <w:sz w:val="15"/>
              </w:rPr>
              <w:t xml:space="preserve"> </w:t>
            </w:r>
            <w:r>
              <w:rPr>
                <w:sz w:val="15"/>
              </w:rPr>
              <w:t>experiences.</w:t>
            </w:r>
            <w:r>
              <w:rPr>
                <w:spacing w:val="-9"/>
                <w:sz w:val="15"/>
              </w:rPr>
              <w:t xml:space="preserve"> </w:t>
            </w:r>
            <w:r>
              <w:rPr>
                <w:sz w:val="15"/>
              </w:rPr>
              <w:t xml:space="preserve">Public </w:t>
            </w:r>
            <w:r>
              <w:rPr>
                <w:w w:val="95"/>
                <w:sz w:val="15"/>
              </w:rPr>
              <w:t>schools</w:t>
            </w:r>
            <w:r>
              <w:rPr>
                <w:spacing w:val="-13"/>
                <w:w w:val="95"/>
                <w:sz w:val="15"/>
              </w:rPr>
              <w:t xml:space="preserve"> </w:t>
            </w:r>
            <w:r>
              <w:rPr>
                <w:w w:val="95"/>
                <w:sz w:val="15"/>
              </w:rPr>
              <w:t>work</w:t>
            </w:r>
            <w:r>
              <w:rPr>
                <w:spacing w:val="-12"/>
                <w:w w:val="95"/>
                <w:sz w:val="15"/>
              </w:rPr>
              <w:t xml:space="preserve"> </w:t>
            </w:r>
            <w:r>
              <w:rPr>
                <w:w w:val="95"/>
                <w:sz w:val="15"/>
              </w:rPr>
              <w:t>diligently</w:t>
            </w:r>
            <w:r>
              <w:rPr>
                <w:spacing w:val="-12"/>
                <w:w w:val="95"/>
                <w:sz w:val="15"/>
              </w:rPr>
              <w:t xml:space="preserve"> </w:t>
            </w:r>
            <w:r>
              <w:rPr>
                <w:w w:val="95"/>
                <w:sz w:val="15"/>
              </w:rPr>
              <w:t>with</w:t>
            </w:r>
            <w:r>
              <w:rPr>
                <w:spacing w:val="-12"/>
                <w:w w:val="95"/>
                <w:sz w:val="15"/>
              </w:rPr>
              <w:t xml:space="preserve"> </w:t>
            </w:r>
            <w:r>
              <w:rPr>
                <w:w w:val="95"/>
                <w:sz w:val="15"/>
              </w:rPr>
              <w:t>limited</w:t>
            </w:r>
            <w:r>
              <w:rPr>
                <w:spacing w:val="-12"/>
                <w:w w:val="95"/>
                <w:sz w:val="15"/>
              </w:rPr>
              <w:t xml:space="preserve"> </w:t>
            </w:r>
            <w:r>
              <w:rPr>
                <w:w w:val="95"/>
                <w:sz w:val="15"/>
              </w:rPr>
              <w:t>funding</w:t>
            </w:r>
            <w:r>
              <w:rPr>
                <w:spacing w:val="-12"/>
                <w:w w:val="95"/>
                <w:sz w:val="15"/>
              </w:rPr>
              <w:t xml:space="preserve"> </w:t>
            </w:r>
            <w:r>
              <w:rPr>
                <w:w w:val="95"/>
                <w:sz w:val="15"/>
              </w:rPr>
              <w:t>streams</w:t>
            </w:r>
            <w:r>
              <w:rPr>
                <w:spacing w:val="-12"/>
                <w:w w:val="95"/>
                <w:sz w:val="15"/>
              </w:rPr>
              <w:t xml:space="preserve"> </w:t>
            </w:r>
            <w:r>
              <w:rPr>
                <w:w w:val="95"/>
                <w:sz w:val="15"/>
              </w:rPr>
              <w:t>to</w:t>
            </w:r>
            <w:r>
              <w:rPr>
                <w:spacing w:val="-12"/>
                <w:w w:val="95"/>
                <w:sz w:val="15"/>
              </w:rPr>
              <w:t xml:space="preserve"> </w:t>
            </w:r>
            <w:r>
              <w:rPr>
                <w:w w:val="95"/>
                <w:sz w:val="15"/>
              </w:rPr>
              <w:t>meet</w:t>
            </w:r>
            <w:r>
              <w:rPr>
                <w:spacing w:val="-12"/>
                <w:w w:val="95"/>
                <w:sz w:val="15"/>
              </w:rPr>
              <w:t xml:space="preserve"> </w:t>
            </w:r>
            <w:r>
              <w:rPr>
                <w:w w:val="95"/>
                <w:sz w:val="15"/>
              </w:rPr>
              <w:t>mandates</w:t>
            </w:r>
            <w:r>
              <w:rPr>
                <w:spacing w:val="-12"/>
                <w:w w:val="95"/>
                <w:sz w:val="15"/>
              </w:rPr>
              <w:t xml:space="preserve"> </w:t>
            </w:r>
            <w:r>
              <w:rPr>
                <w:w w:val="95"/>
                <w:sz w:val="15"/>
              </w:rPr>
              <w:t>for</w:t>
            </w:r>
            <w:r>
              <w:rPr>
                <w:spacing w:val="-12"/>
                <w:w w:val="95"/>
                <w:sz w:val="15"/>
              </w:rPr>
              <w:t xml:space="preserve"> </w:t>
            </w:r>
            <w:r>
              <w:rPr>
                <w:w w:val="95"/>
                <w:sz w:val="15"/>
              </w:rPr>
              <w:t>program</w:t>
            </w:r>
            <w:r>
              <w:rPr>
                <w:spacing w:val="-13"/>
                <w:w w:val="95"/>
                <w:sz w:val="15"/>
              </w:rPr>
              <w:t xml:space="preserve"> </w:t>
            </w:r>
            <w:r>
              <w:rPr>
                <w:w w:val="95"/>
                <w:sz w:val="15"/>
              </w:rPr>
              <w:t>quality.</w:t>
            </w:r>
            <w:r>
              <w:rPr>
                <w:spacing w:val="17"/>
                <w:w w:val="95"/>
                <w:sz w:val="15"/>
              </w:rPr>
              <w:t xml:space="preserve"> </w:t>
            </w:r>
            <w:r>
              <w:rPr>
                <w:w w:val="95"/>
                <w:sz w:val="15"/>
              </w:rPr>
              <w:t>She</w:t>
            </w:r>
            <w:r>
              <w:rPr>
                <w:spacing w:val="-12"/>
                <w:w w:val="95"/>
                <w:sz w:val="15"/>
              </w:rPr>
              <w:t xml:space="preserve"> </w:t>
            </w:r>
            <w:r>
              <w:rPr>
                <w:w w:val="95"/>
                <w:sz w:val="15"/>
              </w:rPr>
              <w:t>spoke</w:t>
            </w:r>
            <w:r>
              <w:rPr>
                <w:spacing w:val="-13"/>
                <w:w w:val="95"/>
                <w:sz w:val="15"/>
              </w:rPr>
              <w:t xml:space="preserve"> </w:t>
            </w:r>
            <w:r>
              <w:rPr>
                <w:w w:val="95"/>
                <w:sz w:val="15"/>
              </w:rPr>
              <w:t>of</w:t>
            </w:r>
            <w:r>
              <w:rPr>
                <w:spacing w:val="-12"/>
                <w:w w:val="95"/>
                <w:sz w:val="15"/>
              </w:rPr>
              <w:t xml:space="preserve"> </w:t>
            </w:r>
            <w:proofErr w:type="gramStart"/>
            <w:r>
              <w:rPr>
                <w:w w:val="95"/>
                <w:sz w:val="15"/>
              </w:rPr>
              <w:t>the funding</w:t>
            </w:r>
            <w:r>
              <w:rPr>
                <w:spacing w:val="-13"/>
                <w:w w:val="95"/>
                <w:sz w:val="15"/>
              </w:rPr>
              <w:t xml:space="preserve"> </w:t>
            </w:r>
            <w:r>
              <w:rPr>
                <w:w w:val="95"/>
                <w:sz w:val="15"/>
              </w:rPr>
              <w:t>sources</w:t>
            </w:r>
            <w:r>
              <w:rPr>
                <w:spacing w:val="-12"/>
                <w:w w:val="95"/>
                <w:sz w:val="15"/>
              </w:rPr>
              <w:t xml:space="preserve"> </w:t>
            </w:r>
            <w:r>
              <w:rPr>
                <w:w w:val="95"/>
                <w:sz w:val="15"/>
              </w:rPr>
              <w:t>Virginia</w:t>
            </w:r>
            <w:r>
              <w:rPr>
                <w:spacing w:val="-13"/>
                <w:w w:val="95"/>
                <w:sz w:val="15"/>
              </w:rPr>
              <w:t xml:space="preserve"> </w:t>
            </w:r>
            <w:r>
              <w:rPr>
                <w:w w:val="95"/>
                <w:sz w:val="15"/>
              </w:rPr>
              <w:t>community</w:t>
            </w:r>
            <w:r>
              <w:rPr>
                <w:spacing w:val="-12"/>
                <w:w w:val="95"/>
                <w:sz w:val="15"/>
              </w:rPr>
              <w:t xml:space="preserve"> </w:t>
            </w:r>
            <w:r>
              <w:rPr>
                <w:w w:val="95"/>
                <w:sz w:val="15"/>
              </w:rPr>
              <w:t>colleges</w:t>
            </w:r>
            <w:r>
              <w:rPr>
                <w:spacing w:val="-12"/>
                <w:w w:val="95"/>
                <w:sz w:val="15"/>
              </w:rPr>
              <w:t xml:space="preserve"> </w:t>
            </w:r>
            <w:r>
              <w:rPr>
                <w:w w:val="95"/>
                <w:sz w:val="15"/>
              </w:rPr>
              <w:t>have</w:t>
            </w:r>
            <w:r>
              <w:rPr>
                <w:spacing w:val="-13"/>
                <w:w w:val="95"/>
                <w:sz w:val="15"/>
              </w:rPr>
              <w:t xml:space="preserve"> </w:t>
            </w:r>
            <w:r>
              <w:rPr>
                <w:w w:val="95"/>
                <w:sz w:val="15"/>
              </w:rPr>
              <w:t>access</w:t>
            </w:r>
            <w:r>
              <w:rPr>
                <w:spacing w:val="-12"/>
                <w:w w:val="95"/>
                <w:sz w:val="15"/>
              </w:rPr>
              <w:t xml:space="preserve"> </w:t>
            </w:r>
            <w:r>
              <w:rPr>
                <w:w w:val="95"/>
                <w:sz w:val="15"/>
              </w:rPr>
              <w:t>to</w:t>
            </w:r>
            <w:r>
              <w:rPr>
                <w:spacing w:val="-12"/>
                <w:w w:val="95"/>
                <w:sz w:val="15"/>
              </w:rPr>
              <w:t xml:space="preserve"> </w:t>
            </w:r>
            <w:r>
              <w:rPr>
                <w:w w:val="95"/>
                <w:sz w:val="15"/>
              </w:rPr>
              <w:t>and</w:t>
            </w:r>
            <w:r>
              <w:rPr>
                <w:spacing w:val="-13"/>
                <w:w w:val="95"/>
                <w:sz w:val="15"/>
              </w:rPr>
              <w:t xml:space="preserve"> </w:t>
            </w:r>
            <w:r>
              <w:rPr>
                <w:w w:val="95"/>
                <w:sz w:val="15"/>
              </w:rPr>
              <w:t>the</w:t>
            </w:r>
            <w:r>
              <w:rPr>
                <w:spacing w:val="-12"/>
                <w:w w:val="95"/>
                <w:sz w:val="15"/>
              </w:rPr>
              <w:t xml:space="preserve"> </w:t>
            </w:r>
            <w:r>
              <w:rPr>
                <w:w w:val="95"/>
                <w:sz w:val="15"/>
              </w:rPr>
              <w:t>cost</w:t>
            </w:r>
            <w:r>
              <w:rPr>
                <w:spacing w:val="-13"/>
                <w:w w:val="95"/>
                <w:sz w:val="15"/>
              </w:rPr>
              <w:t xml:space="preserve"> </w:t>
            </w:r>
            <w:r>
              <w:rPr>
                <w:w w:val="95"/>
                <w:sz w:val="15"/>
              </w:rPr>
              <w:t>that</w:t>
            </w:r>
            <w:r>
              <w:rPr>
                <w:spacing w:val="-12"/>
                <w:w w:val="95"/>
                <w:sz w:val="15"/>
              </w:rPr>
              <w:t xml:space="preserve"> </w:t>
            </w:r>
            <w:r>
              <w:rPr>
                <w:w w:val="95"/>
                <w:sz w:val="15"/>
              </w:rPr>
              <w:t>they</w:t>
            </w:r>
            <w:r>
              <w:rPr>
                <w:spacing w:val="-12"/>
                <w:w w:val="95"/>
                <w:sz w:val="15"/>
              </w:rPr>
              <w:t xml:space="preserve"> </w:t>
            </w:r>
            <w:r>
              <w:rPr>
                <w:w w:val="95"/>
                <w:sz w:val="15"/>
              </w:rPr>
              <w:t>do</w:t>
            </w:r>
            <w:r>
              <w:rPr>
                <w:spacing w:val="-13"/>
                <w:w w:val="95"/>
                <w:sz w:val="15"/>
              </w:rPr>
              <w:t xml:space="preserve"> </w:t>
            </w:r>
            <w:r>
              <w:rPr>
                <w:w w:val="95"/>
                <w:sz w:val="15"/>
              </w:rPr>
              <w:t>not</w:t>
            </w:r>
            <w:r>
              <w:rPr>
                <w:spacing w:val="-12"/>
                <w:w w:val="95"/>
                <w:sz w:val="15"/>
              </w:rPr>
              <w:t xml:space="preserve"> </w:t>
            </w:r>
            <w:r>
              <w:rPr>
                <w:w w:val="95"/>
                <w:sz w:val="15"/>
              </w:rPr>
              <w:t>incur</w:t>
            </w:r>
            <w:r>
              <w:rPr>
                <w:spacing w:val="-12"/>
                <w:w w:val="95"/>
                <w:sz w:val="15"/>
              </w:rPr>
              <w:t xml:space="preserve"> </w:t>
            </w:r>
            <w:r>
              <w:rPr>
                <w:w w:val="95"/>
                <w:sz w:val="15"/>
              </w:rPr>
              <w:t>and</w:t>
            </w:r>
            <w:r>
              <w:rPr>
                <w:spacing w:val="-13"/>
                <w:w w:val="95"/>
                <w:sz w:val="15"/>
              </w:rPr>
              <w:t xml:space="preserve"> </w:t>
            </w:r>
            <w:r>
              <w:rPr>
                <w:w w:val="95"/>
                <w:sz w:val="15"/>
              </w:rPr>
              <w:t>how</w:t>
            </w:r>
            <w:r>
              <w:rPr>
                <w:spacing w:val="-12"/>
                <w:w w:val="95"/>
                <w:sz w:val="15"/>
              </w:rPr>
              <w:t xml:space="preserve"> </w:t>
            </w:r>
            <w:r>
              <w:rPr>
                <w:w w:val="95"/>
                <w:sz w:val="15"/>
              </w:rPr>
              <w:t xml:space="preserve">they </w:t>
            </w:r>
            <w:r>
              <w:rPr>
                <w:sz w:val="15"/>
              </w:rPr>
              <w:t>benefit</w:t>
            </w:r>
            <w:r>
              <w:rPr>
                <w:spacing w:val="-28"/>
                <w:sz w:val="15"/>
              </w:rPr>
              <w:t xml:space="preserve"> </w:t>
            </w:r>
            <w:r>
              <w:rPr>
                <w:sz w:val="15"/>
              </w:rPr>
              <w:t>greatly</w:t>
            </w:r>
            <w:r>
              <w:rPr>
                <w:spacing w:val="-28"/>
                <w:sz w:val="15"/>
              </w:rPr>
              <w:t xml:space="preserve"> </w:t>
            </w:r>
            <w:r>
              <w:rPr>
                <w:sz w:val="15"/>
              </w:rPr>
              <w:t>from</w:t>
            </w:r>
            <w:r>
              <w:rPr>
                <w:spacing w:val="-28"/>
                <w:sz w:val="15"/>
              </w:rPr>
              <w:t xml:space="preserve"> </w:t>
            </w:r>
            <w:r>
              <w:rPr>
                <w:sz w:val="15"/>
              </w:rPr>
              <w:t>the</w:t>
            </w:r>
            <w:r>
              <w:rPr>
                <w:spacing w:val="-27"/>
                <w:sz w:val="15"/>
              </w:rPr>
              <w:t xml:space="preserve"> </w:t>
            </w:r>
            <w:r>
              <w:rPr>
                <w:sz w:val="15"/>
              </w:rPr>
              <w:t>public</w:t>
            </w:r>
            <w:r>
              <w:rPr>
                <w:spacing w:val="-28"/>
                <w:sz w:val="15"/>
              </w:rPr>
              <w:t xml:space="preserve"> </w:t>
            </w:r>
            <w:r>
              <w:rPr>
                <w:sz w:val="15"/>
              </w:rPr>
              <w:t>school</w:t>
            </w:r>
            <w:r>
              <w:rPr>
                <w:spacing w:val="-28"/>
                <w:sz w:val="15"/>
              </w:rPr>
              <w:t xml:space="preserve"> </w:t>
            </w:r>
            <w:r>
              <w:rPr>
                <w:sz w:val="15"/>
              </w:rPr>
              <w:t>partners</w:t>
            </w:r>
            <w:r>
              <w:rPr>
                <w:spacing w:val="-27"/>
                <w:sz w:val="15"/>
              </w:rPr>
              <w:t xml:space="preserve"> </w:t>
            </w:r>
            <w:r>
              <w:rPr>
                <w:sz w:val="15"/>
              </w:rPr>
              <w:t>that</w:t>
            </w:r>
            <w:r>
              <w:rPr>
                <w:spacing w:val="-28"/>
                <w:sz w:val="15"/>
              </w:rPr>
              <w:t xml:space="preserve"> </w:t>
            </w:r>
            <w:r>
              <w:rPr>
                <w:sz w:val="15"/>
              </w:rPr>
              <w:t>include</w:t>
            </w:r>
            <w:r>
              <w:rPr>
                <w:spacing w:val="-28"/>
                <w:sz w:val="15"/>
              </w:rPr>
              <w:t xml:space="preserve"> </w:t>
            </w:r>
            <w:r>
              <w:rPr>
                <w:sz w:val="15"/>
              </w:rPr>
              <w:t>dual-enrollment</w:t>
            </w:r>
            <w:proofErr w:type="gramEnd"/>
            <w:r>
              <w:rPr>
                <w:sz w:val="15"/>
              </w:rPr>
              <w:t>.</w:t>
            </w:r>
            <w:r>
              <w:rPr>
                <w:spacing w:val="-13"/>
                <w:sz w:val="15"/>
              </w:rPr>
              <w:t xml:space="preserve"> </w:t>
            </w:r>
            <w:r>
              <w:rPr>
                <w:sz w:val="15"/>
              </w:rPr>
              <w:t>She</w:t>
            </w:r>
            <w:r>
              <w:rPr>
                <w:spacing w:val="-28"/>
                <w:sz w:val="15"/>
              </w:rPr>
              <w:t xml:space="preserve"> </w:t>
            </w:r>
            <w:r>
              <w:rPr>
                <w:sz w:val="15"/>
              </w:rPr>
              <w:t>proposes</w:t>
            </w:r>
            <w:r>
              <w:rPr>
                <w:spacing w:val="-27"/>
                <w:sz w:val="15"/>
              </w:rPr>
              <w:t xml:space="preserve"> </w:t>
            </w:r>
            <w:r>
              <w:rPr>
                <w:sz w:val="15"/>
              </w:rPr>
              <w:t>to</w:t>
            </w:r>
            <w:r>
              <w:rPr>
                <w:spacing w:val="-28"/>
                <w:sz w:val="15"/>
              </w:rPr>
              <w:t xml:space="preserve"> </w:t>
            </w:r>
            <w:r>
              <w:rPr>
                <w:sz w:val="15"/>
              </w:rPr>
              <w:t>increase</w:t>
            </w:r>
            <w:r>
              <w:rPr>
                <w:spacing w:val="-28"/>
                <w:sz w:val="15"/>
              </w:rPr>
              <w:t xml:space="preserve"> </w:t>
            </w:r>
            <w:r>
              <w:rPr>
                <w:sz w:val="15"/>
              </w:rPr>
              <w:t>the funding</w:t>
            </w:r>
            <w:r>
              <w:rPr>
                <w:spacing w:val="-24"/>
                <w:sz w:val="15"/>
              </w:rPr>
              <w:t xml:space="preserve"> </w:t>
            </w:r>
            <w:r>
              <w:rPr>
                <w:sz w:val="15"/>
              </w:rPr>
              <w:t>formula</w:t>
            </w:r>
            <w:r>
              <w:rPr>
                <w:spacing w:val="-24"/>
                <w:sz w:val="15"/>
              </w:rPr>
              <w:t xml:space="preserve"> </w:t>
            </w:r>
            <w:r>
              <w:rPr>
                <w:sz w:val="15"/>
              </w:rPr>
              <w:t>to</w:t>
            </w:r>
            <w:r>
              <w:rPr>
                <w:spacing w:val="-24"/>
                <w:sz w:val="15"/>
              </w:rPr>
              <w:t xml:space="preserve"> </w:t>
            </w:r>
            <w:r>
              <w:rPr>
                <w:sz w:val="15"/>
              </w:rPr>
              <w:t>90%</w:t>
            </w:r>
            <w:r>
              <w:rPr>
                <w:spacing w:val="-24"/>
                <w:sz w:val="15"/>
              </w:rPr>
              <w:t xml:space="preserve"> </w:t>
            </w:r>
            <w:r>
              <w:rPr>
                <w:sz w:val="15"/>
              </w:rPr>
              <w:t>for</w:t>
            </w:r>
            <w:r>
              <w:rPr>
                <w:spacing w:val="-24"/>
                <w:sz w:val="15"/>
              </w:rPr>
              <w:t xml:space="preserve"> </w:t>
            </w:r>
            <w:r>
              <w:rPr>
                <w:sz w:val="15"/>
              </w:rPr>
              <w:t>secondary</w:t>
            </w:r>
            <w:r>
              <w:rPr>
                <w:spacing w:val="-24"/>
                <w:sz w:val="15"/>
              </w:rPr>
              <w:t xml:space="preserve"> </w:t>
            </w:r>
            <w:r>
              <w:rPr>
                <w:sz w:val="15"/>
              </w:rPr>
              <w:t>CTE.</w:t>
            </w:r>
            <w:r>
              <w:rPr>
                <w:spacing w:val="-6"/>
                <w:sz w:val="15"/>
              </w:rPr>
              <w:t xml:space="preserve"> </w:t>
            </w:r>
            <w:r>
              <w:rPr>
                <w:sz w:val="15"/>
              </w:rPr>
              <w:t>Through</w:t>
            </w:r>
            <w:r>
              <w:rPr>
                <w:spacing w:val="-24"/>
                <w:sz w:val="15"/>
              </w:rPr>
              <w:t xml:space="preserve"> </w:t>
            </w:r>
            <w:proofErr w:type="gramStart"/>
            <w:r>
              <w:rPr>
                <w:sz w:val="15"/>
              </w:rPr>
              <w:t>CTE</w:t>
            </w:r>
            <w:proofErr w:type="gramEnd"/>
            <w:r>
              <w:rPr>
                <w:spacing w:val="-24"/>
                <w:sz w:val="15"/>
              </w:rPr>
              <w:t xml:space="preserve"> </w:t>
            </w:r>
            <w:r>
              <w:rPr>
                <w:sz w:val="15"/>
              </w:rPr>
              <w:t>students</w:t>
            </w:r>
            <w:r>
              <w:rPr>
                <w:spacing w:val="-24"/>
                <w:sz w:val="15"/>
              </w:rPr>
              <w:t xml:space="preserve"> </w:t>
            </w:r>
            <w:r>
              <w:rPr>
                <w:sz w:val="15"/>
              </w:rPr>
              <w:t>leave</w:t>
            </w:r>
            <w:r>
              <w:rPr>
                <w:spacing w:val="-24"/>
                <w:sz w:val="15"/>
              </w:rPr>
              <w:t xml:space="preserve"> </w:t>
            </w:r>
            <w:r>
              <w:rPr>
                <w:sz w:val="15"/>
              </w:rPr>
              <w:t>high</w:t>
            </w:r>
            <w:r>
              <w:rPr>
                <w:spacing w:val="-24"/>
                <w:sz w:val="15"/>
              </w:rPr>
              <w:t xml:space="preserve"> </w:t>
            </w:r>
            <w:r>
              <w:rPr>
                <w:sz w:val="15"/>
              </w:rPr>
              <w:t>school</w:t>
            </w:r>
            <w:r>
              <w:rPr>
                <w:spacing w:val="-24"/>
                <w:sz w:val="15"/>
              </w:rPr>
              <w:t xml:space="preserve"> </w:t>
            </w:r>
            <w:r>
              <w:rPr>
                <w:sz w:val="15"/>
              </w:rPr>
              <w:t>ready</w:t>
            </w:r>
            <w:r>
              <w:rPr>
                <w:spacing w:val="-24"/>
                <w:sz w:val="15"/>
              </w:rPr>
              <w:t xml:space="preserve"> </w:t>
            </w:r>
            <w:r>
              <w:rPr>
                <w:sz w:val="15"/>
              </w:rPr>
              <w:t>for</w:t>
            </w:r>
            <w:r>
              <w:rPr>
                <w:spacing w:val="-24"/>
                <w:sz w:val="15"/>
              </w:rPr>
              <w:t xml:space="preserve"> </w:t>
            </w:r>
            <w:r>
              <w:rPr>
                <w:sz w:val="15"/>
              </w:rPr>
              <w:t>work</w:t>
            </w:r>
            <w:r>
              <w:rPr>
                <w:spacing w:val="-24"/>
                <w:sz w:val="15"/>
              </w:rPr>
              <w:t xml:space="preserve"> </w:t>
            </w:r>
            <w:r>
              <w:rPr>
                <w:sz w:val="15"/>
              </w:rPr>
              <w:t>and future</w:t>
            </w:r>
            <w:r>
              <w:rPr>
                <w:spacing w:val="-19"/>
                <w:sz w:val="15"/>
              </w:rPr>
              <w:t xml:space="preserve"> </w:t>
            </w:r>
            <w:r>
              <w:rPr>
                <w:sz w:val="15"/>
              </w:rPr>
              <w:t>education</w:t>
            </w:r>
            <w:r>
              <w:rPr>
                <w:spacing w:val="-19"/>
                <w:sz w:val="15"/>
              </w:rPr>
              <w:t xml:space="preserve"> </w:t>
            </w:r>
            <w:r>
              <w:rPr>
                <w:sz w:val="15"/>
              </w:rPr>
              <w:t>and</w:t>
            </w:r>
            <w:r>
              <w:rPr>
                <w:spacing w:val="-19"/>
                <w:sz w:val="15"/>
              </w:rPr>
              <w:t xml:space="preserve"> </w:t>
            </w:r>
            <w:r>
              <w:rPr>
                <w:sz w:val="15"/>
              </w:rPr>
              <w:t>the</w:t>
            </w:r>
            <w:r>
              <w:rPr>
                <w:spacing w:val="-19"/>
                <w:sz w:val="15"/>
              </w:rPr>
              <w:t xml:space="preserve"> </w:t>
            </w:r>
            <w:r>
              <w:rPr>
                <w:sz w:val="15"/>
              </w:rPr>
              <w:t>larger</w:t>
            </w:r>
            <w:r>
              <w:rPr>
                <w:spacing w:val="-19"/>
                <w:sz w:val="15"/>
              </w:rPr>
              <w:t xml:space="preserve"> </w:t>
            </w:r>
            <w:r>
              <w:rPr>
                <w:sz w:val="15"/>
              </w:rPr>
              <w:t>investment</w:t>
            </w:r>
            <w:r>
              <w:rPr>
                <w:spacing w:val="-19"/>
                <w:sz w:val="15"/>
              </w:rPr>
              <w:t xml:space="preserve"> </w:t>
            </w:r>
            <w:r>
              <w:rPr>
                <w:sz w:val="15"/>
              </w:rPr>
              <w:t>in</w:t>
            </w:r>
            <w:r>
              <w:rPr>
                <w:spacing w:val="-19"/>
                <w:sz w:val="15"/>
              </w:rPr>
              <w:t xml:space="preserve"> </w:t>
            </w:r>
            <w:r w:rsidR="00A667FC">
              <w:rPr>
                <w:sz w:val="15"/>
              </w:rPr>
              <w:t>pre</w:t>
            </w:r>
            <w:r>
              <w:rPr>
                <w:sz w:val="15"/>
              </w:rPr>
              <w:t>K-12</w:t>
            </w:r>
            <w:r>
              <w:rPr>
                <w:spacing w:val="-19"/>
                <w:sz w:val="15"/>
              </w:rPr>
              <w:t xml:space="preserve"> </w:t>
            </w:r>
            <w:r>
              <w:rPr>
                <w:sz w:val="15"/>
              </w:rPr>
              <w:t>and</w:t>
            </w:r>
            <w:r>
              <w:rPr>
                <w:spacing w:val="-19"/>
                <w:sz w:val="15"/>
              </w:rPr>
              <w:t xml:space="preserve"> </w:t>
            </w:r>
            <w:r>
              <w:rPr>
                <w:sz w:val="15"/>
              </w:rPr>
              <w:t>secondary</w:t>
            </w:r>
            <w:r>
              <w:rPr>
                <w:spacing w:val="-18"/>
                <w:sz w:val="15"/>
              </w:rPr>
              <w:t xml:space="preserve"> </w:t>
            </w:r>
            <w:r>
              <w:rPr>
                <w:sz w:val="15"/>
              </w:rPr>
              <w:t>CTE</w:t>
            </w:r>
            <w:r>
              <w:rPr>
                <w:spacing w:val="-19"/>
                <w:sz w:val="15"/>
              </w:rPr>
              <w:t xml:space="preserve"> </w:t>
            </w:r>
            <w:r>
              <w:rPr>
                <w:sz w:val="15"/>
              </w:rPr>
              <w:t>will</w:t>
            </w:r>
            <w:r>
              <w:rPr>
                <w:spacing w:val="-19"/>
                <w:sz w:val="15"/>
              </w:rPr>
              <w:t xml:space="preserve"> </w:t>
            </w:r>
            <w:r>
              <w:rPr>
                <w:sz w:val="15"/>
              </w:rPr>
              <w:t>have</w:t>
            </w:r>
            <w:r>
              <w:rPr>
                <w:spacing w:val="-19"/>
                <w:sz w:val="15"/>
              </w:rPr>
              <w:t xml:space="preserve"> </w:t>
            </w:r>
            <w:r>
              <w:rPr>
                <w:sz w:val="15"/>
              </w:rPr>
              <w:t>greatest</w:t>
            </w:r>
            <w:r>
              <w:rPr>
                <w:spacing w:val="-19"/>
                <w:sz w:val="15"/>
              </w:rPr>
              <w:t xml:space="preserve"> </w:t>
            </w:r>
            <w:r>
              <w:rPr>
                <w:sz w:val="15"/>
              </w:rPr>
              <w:t>impact.</w:t>
            </w:r>
          </w:p>
        </w:tc>
      </w:tr>
      <w:tr w:rsidR="00102704" w14:paraId="00E58A5E" w14:textId="77777777" w:rsidTr="00A667FC">
        <w:trPr>
          <w:trHeight w:val="1331"/>
        </w:trPr>
        <w:tc>
          <w:tcPr>
            <w:tcW w:w="3870" w:type="dxa"/>
          </w:tcPr>
          <w:p w14:paraId="1036993F" w14:textId="77777777" w:rsidR="00102704" w:rsidRDefault="00102704" w:rsidP="00125A77">
            <w:pPr>
              <w:pStyle w:val="TableParagraph"/>
              <w:ind w:left="268"/>
              <w:rPr>
                <w:sz w:val="15"/>
              </w:rPr>
            </w:pPr>
            <w:r>
              <w:rPr>
                <w:sz w:val="15"/>
              </w:rPr>
              <w:t>Missy McDonald</w:t>
            </w:r>
          </w:p>
        </w:tc>
        <w:tc>
          <w:tcPr>
            <w:tcW w:w="2880" w:type="dxa"/>
          </w:tcPr>
          <w:p w14:paraId="19A1BA6A" w14:textId="77777777" w:rsidR="00102704" w:rsidRDefault="00102704" w:rsidP="00010E20">
            <w:pPr>
              <w:pStyle w:val="TableParagraph"/>
              <w:rPr>
                <w:sz w:val="15"/>
              </w:rPr>
            </w:pPr>
            <w:r>
              <w:rPr>
                <w:sz w:val="15"/>
              </w:rPr>
              <w:t>WBL</w:t>
            </w:r>
          </w:p>
        </w:tc>
        <w:tc>
          <w:tcPr>
            <w:tcW w:w="7651" w:type="dxa"/>
          </w:tcPr>
          <w:p w14:paraId="6C7934A5" w14:textId="44B2399E" w:rsidR="00102704" w:rsidRDefault="00102704" w:rsidP="002E13C7">
            <w:pPr>
              <w:pStyle w:val="TableParagraph"/>
              <w:ind w:right="83"/>
              <w:rPr>
                <w:sz w:val="15"/>
              </w:rPr>
            </w:pPr>
            <w:r>
              <w:rPr>
                <w:sz w:val="15"/>
              </w:rPr>
              <w:t>Shared</w:t>
            </w:r>
            <w:r>
              <w:rPr>
                <w:spacing w:val="-26"/>
                <w:sz w:val="15"/>
              </w:rPr>
              <w:t xml:space="preserve"> </w:t>
            </w:r>
            <w:r>
              <w:rPr>
                <w:sz w:val="15"/>
              </w:rPr>
              <w:t>the</w:t>
            </w:r>
            <w:r>
              <w:rPr>
                <w:spacing w:val="-26"/>
                <w:sz w:val="15"/>
              </w:rPr>
              <w:t xml:space="preserve"> </w:t>
            </w:r>
            <w:r>
              <w:rPr>
                <w:sz w:val="15"/>
              </w:rPr>
              <w:t>importance</w:t>
            </w:r>
            <w:r>
              <w:rPr>
                <w:spacing w:val="-26"/>
                <w:sz w:val="15"/>
              </w:rPr>
              <w:t xml:space="preserve"> </w:t>
            </w:r>
            <w:r>
              <w:rPr>
                <w:sz w:val="15"/>
              </w:rPr>
              <w:t>of</w:t>
            </w:r>
            <w:r>
              <w:rPr>
                <w:spacing w:val="-25"/>
                <w:sz w:val="15"/>
              </w:rPr>
              <w:t xml:space="preserve"> </w:t>
            </w:r>
            <w:r>
              <w:rPr>
                <w:sz w:val="15"/>
              </w:rPr>
              <w:t>work</w:t>
            </w:r>
            <w:r w:rsidR="00A667FC">
              <w:rPr>
                <w:spacing w:val="-26"/>
                <w:sz w:val="15"/>
              </w:rPr>
              <w:t>-</w:t>
            </w:r>
            <w:r>
              <w:rPr>
                <w:sz w:val="15"/>
              </w:rPr>
              <w:t>based</w:t>
            </w:r>
            <w:r>
              <w:rPr>
                <w:spacing w:val="-26"/>
                <w:sz w:val="15"/>
              </w:rPr>
              <w:t xml:space="preserve"> </w:t>
            </w:r>
            <w:r>
              <w:rPr>
                <w:sz w:val="15"/>
              </w:rPr>
              <w:t>learning.</w:t>
            </w:r>
            <w:r>
              <w:rPr>
                <w:spacing w:val="-9"/>
                <w:sz w:val="15"/>
              </w:rPr>
              <w:t xml:space="preserve"> </w:t>
            </w:r>
            <w:r>
              <w:rPr>
                <w:sz w:val="15"/>
              </w:rPr>
              <w:t>These</w:t>
            </w:r>
            <w:r>
              <w:rPr>
                <w:spacing w:val="-26"/>
                <w:sz w:val="15"/>
              </w:rPr>
              <w:t xml:space="preserve"> </w:t>
            </w:r>
            <w:r>
              <w:rPr>
                <w:sz w:val="15"/>
              </w:rPr>
              <w:t>experiences</w:t>
            </w:r>
            <w:r>
              <w:rPr>
                <w:spacing w:val="-26"/>
                <w:sz w:val="15"/>
              </w:rPr>
              <w:t xml:space="preserve"> </w:t>
            </w:r>
            <w:r>
              <w:rPr>
                <w:sz w:val="15"/>
              </w:rPr>
              <w:t>provide</w:t>
            </w:r>
            <w:r>
              <w:rPr>
                <w:spacing w:val="-25"/>
                <w:sz w:val="15"/>
              </w:rPr>
              <w:t xml:space="preserve"> </w:t>
            </w:r>
            <w:r>
              <w:rPr>
                <w:sz w:val="15"/>
              </w:rPr>
              <w:t>our</w:t>
            </w:r>
            <w:r>
              <w:rPr>
                <w:spacing w:val="-26"/>
                <w:sz w:val="15"/>
              </w:rPr>
              <w:t xml:space="preserve"> </w:t>
            </w:r>
            <w:r>
              <w:rPr>
                <w:sz w:val="15"/>
              </w:rPr>
              <w:t>students</w:t>
            </w:r>
            <w:r>
              <w:rPr>
                <w:spacing w:val="-26"/>
                <w:sz w:val="15"/>
              </w:rPr>
              <w:t xml:space="preserve"> </w:t>
            </w:r>
            <w:proofErr w:type="gramStart"/>
            <w:r>
              <w:rPr>
                <w:sz w:val="15"/>
              </w:rPr>
              <w:t>with</w:t>
            </w:r>
            <w:r>
              <w:rPr>
                <w:spacing w:val="-25"/>
                <w:sz w:val="15"/>
              </w:rPr>
              <w:t xml:space="preserve"> </w:t>
            </w:r>
            <w:r>
              <w:rPr>
                <w:sz w:val="15"/>
              </w:rPr>
              <w:t xml:space="preserve">authentic </w:t>
            </w:r>
            <w:r>
              <w:rPr>
                <w:w w:val="95"/>
                <w:sz w:val="15"/>
              </w:rPr>
              <w:t>learning</w:t>
            </w:r>
            <w:r>
              <w:rPr>
                <w:spacing w:val="-16"/>
                <w:w w:val="95"/>
                <w:sz w:val="15"/>
              </w:rPr>
              <w:t xml:space="preserve"> </w:t>
            </w:r>
            <w:r>
              <w:rPr>
                <w:w w:val="95"/>
                <w:sz w:val="15"/>
              </w:rPr>
              <w:t>opportunities</w:t>
            </w:r>
            <w:r>
              <w:rPr>
                <w:spacing w:val="-16"/>
                <w:w w:val="95"/>
                <w:sz w:val="15"/>
              </w:rPr>
              <w:t xml:space="preserve"> </w:t>
            </w:r>
            <w:r>
              <w:rPr>
                <w:w w:val="95"/>
                <w:sz w:val="15"/>
              </w:rPr>
              <w:t>on</w:t>
            </w:r>
            <w:r>
              <w:rPr>
                <w:spacing w:val="-16"/>
                <w:w w:val="95"/>
                <w:sz w:val="15"/>
              </w:rPr>
              <w:t xml:space="preserve"> </w:t>
            </w:r>
            <w:r>
              <w:rPr>
                <w:w w:val="95"/>
                <w:sz w:val="15"/>
              </w:rPr>
              <w:t>a</w:t>
            </w:r>
            <w:r>
              <w:rPr>
                <w:spacing w:val="-16"/>
                <w:w w:val="95"/>
                <w:sz w:val="15"/>
              </w:rPr>
              <w:t xml:space="preserve"> </w:t>
            </w:r>
            <w:r>
              <w:rPr>
                <w:w w:val="95"/>
                <w:sz w:val="15"/>
              </w:rPr>
              <w:t>spectrum</w:t>
            </w:r>
            <w:r>
              <w:rPr>
                <w:spacing w:val="-16"/>
                <w:w w:val="95"/>
                <w:sz w:val="15"/>
              </w:rPr>
              <w:t xml:space="preserve"> </w:t>
            </w:r>
            <w:r>
              <w:rPr>
                <w:w w:val="95"/>
                <w:sz w:val="15"/>
              </w:rPr>
              <w:t>from</w:t>
            </w:r>
            <w:r>
              <w:rPr>
                <w:spacing w:val="-16"/>
                <w:w w:val="95"/>
                <w:sz w:val="15"/>
              </w:rPr>
              <w:t xml:space="preserve"> </w:t>
            </w:r>
            <w:r>
              <w:rPr>
                <w:w w:val="95"/>
                <w:sz w:val="15"/>
              </w:rPr>
              <w:t>career</w:t>
            </w:r>
            <w:r>
              <w:rPr>
                <w:spacing w:val="-16"/>
                <w:w w:val="95"/>
                <w:sz w:val="15"/>
              </w:rPr>
              <w:t xml:space="preserve"> </w:t>
            </w:r>
            <w:r>
              <w:rPr>
                <w:w w:val="95"/>
                <w:sz w:val="15"/>
              </w:rPr>
              <w:t>exploration</w:t>
            </w:r>
            <w:r>
              <w:rPr>
                <w:spacing w:val="-16"/>
                <w:w w:val="95"/>
                <w:sz w:val="15"/>
              </w:rPr>
              <w:t xml:space="preserve"> </w:t>
            </w:r>
            <w:r>
              <w:rPr>
                <w:w w:val="95"/>
                <w:sz w:val="15"/>
              </w:rPr>
              <w:t>all</w:t>
            </w:r>
            <w:r>
              <w:rPr>
                <w:spacing w:val="-16"/>
                <w:w w:val="95"/>
                <w:sz w:val="15"/>
              </w:rPr>
              <w:t xml:space="preserve"> </w:t>
            </w:r>
            <w:r>
              <w:rPr>
                <w:w w:val="95"/>
                <w:sz w:val="15"/>
              </w:rPr>
              <w:t>the</w:t>
            </w:r>
            <w:r>
              <w:rPr>
                <w:spacing w:val="-15"/>
                <w:w w:val="95"/>
                <w:sz w:val="15"/>
              </w:rPr>
              <w:t xml:space="preserve"> </w:t>
            </w:r>
            <w:r>
              <w:rPr>
                <w:w w:val="95"/>
                <w:sz w:val="15"/>
              </w:rPr>
              <w:t>way</w:t>
            </w:r>
            <w:r>
              <w:rPr>
                <w:spacing w:val="-16"/>
                <w:w w:val="95"/>
                <w:sz w:val="15"/>
              </w:rPr>
              <w:t xml:space="preserve"> </w:t>
            </w:r>
            <w:r>
              <w:rPr>
                <w:w w:val="95"/>
                <w:sz w:val="15"/>
              </w:rPr>
              <w:t>through</w:t>
            </w:r>
            <w:r>
              <w:rPr>
                <w:spacing w:val="-16"/>
                <w:w w:val="95"/>
                <w:sz w:val="15"/>
              </w:rPr>
              <w:t xml:space="preserve"> </w:t>
            </w:r>
            <w:r>
              <w:rPr>
                <w:w w:val="95"/>
                <w:sz w:val="15"/>
              </w:rPr>
              <w:t>career</w:t>
            </w:r>
            <w:r>
              <w:rPr>
                <w:spacing w:val="-16"/>
                <w:w w:val="95"/>
                <w:sz w:val="15"/>
              </w:rPr>
              <w:t xml:space="preserve"> </w:t>
            </w:r>
            <w:r>
              <w:rPr>
                <w:w w:val="95"/>
                <w:sz w:val="15"/>
              </w:rPr>
              <w:t>preparation</w:t>
            </w:r>
            <w:proofErr w:type="gramEnd"/>
            <w:r>
              <w:rPr>
                <w:w w:val="95"/>
                <w:sz w:val="15"/>
              </w:rPr>
              <w:t>.</w:t>
            </w:r>
            <w:r>
              <w:rPr>
                <w:spacing w:val="-16"/>
                <w:w w:val="95"/>
                <w:sz w:val="15"/>
              </w:rPr>
              <w:t xml:space="preserve"> </w:t>
            </w:r>
            <w:r>
              <w:rPr>
                <w:w w:val="95"/>
                <w:sz w:val="15"/>
              </w:rPr>
              <w:t xml:space="preserve">Perkins </w:t>
            </w:r>
            <w:r>
              <w:rPr>
                <w:sz w:val="15"/>
              </w:rPr>
              <w:t>funding</w:t>
            </w:r>
            <w:r>
              <w:rPr>
                <w:spacing w:val="-29"/>
                <w:sz w:val="15"/>
              </w:rPr>
              <w:t xml:space="preserve"> </w:t>
            </w:r>
            <w:r>
              <w:rPr>
                <w:sz w:val="15"/>
              </w:rPr>
              <w:t>supports</w:t>
            </w:r>
            <w:r>
              <w:rPr>
                <w:spacing w:val="-29"/>
                <w:sz w:val="15"/>
              </w:rPr>
              <w:t xml:space="preserve"> </w:t>
            </w:r>
            <w:r>
              <w:rPr>
                <w:sz w:val="15"/>
              </w:rPr>
              <w:t>the</w:t>
            </w:r>
            <w:r>
              <w:rPr>
                <w:spacing w:val="-29"/>
                <w:sz w:val="15"/>
              </w:rPr>
              <w:t xml:space="preserve"> </w:t>
            </w:r>
            <w:r>
              <w:rPr>
                <w:sz w:val="15"/>
              </w:rPr>
              <w:t>opportunity</w:t>
            </w:r>
            <w:r>
              <w:rPr>
                <w:spacing w:val="-29"/>
                <w:sz w:val="15"/>
              </w:rPr>
              <w:t xml:space="preserve"> </w:t>
            </w:r>
            <w:r>
              <w:rPr>
                <w:sz w:val="15"/>
              </w:rPr>
              <w:t>for</w:t>
            </w:r>
            <w:r>
              <w:rPr>
                <w:spacing w:val="-29"/>
                <w:sz w:val="15"/>
              </w:rPr>
              <w:t xml:space="preserve"> </w:t>
            </w:r>
            <w:r>
              <w:rPr>
                <w:sz w:val="15"/>
              </w:rPr>
              <w:t>work</w:t>
            </w:r>
            <w:r w:rsidR="002E13C7">
              <w:rPr>
                <w:spacing w:val="-29"/>
                <w:sz w:val="15"/>
              </w:rPr>
              <w:t>-</w:t>
            </w:r>
            <w:r>
              <w:rPr>
                <w:sz w:val="15"/>
              </w:rPr>
              <w:t>based</w:t>
            </w:r>
            <w:r>
              <w:rPr>
                <w:spacing w:val="-29"/>
                <w:sz w:val="15"/>
              </w:rPr>
              <w:t xml:space="preserve"> </w:t>
            </w:r>
            <w:r>
              <w:rPr>
                <w:sz w:val="15"/>
              </w:rPr>
              <w:t>learning</w:t>
            </w:r>
            <w:r>
              <w:rPr>
                <w:spacing w:val="-29"/>
                <w:sz w:val="15"/>
              </w:rPr>
              <w:t xml:space="preserve"> </w:t>
            </w:r>
            <w:r>
              <w:rPr>
                <w:sz w:val="15"/>
              </w:rPr>
              <w:t>to</w:t>
            </w:r>
            <w:r>
              <w:rPr>
                <w:spacing w:val="-29"/>
                <w:sz w:val="15"/>
              </w:rPr>
              <w:t xml:space="preserve"> </w:t>
            </w:r>
            <w:proofErr w:type="gramStart"/>
            <w:r>
              <w:rPr>
                <w:sz w:val="15"/>
              </w:rPr>
              <w:t>be</w:t>
            </w:r>
            <w:r>
              <w:rPr>
                <w:spacing w:val="-28"/>
                <w:sz w:val="15"/>
              </w:rPr>
              <w:t xml:space="preserve"> </w:t>
            </w:r>
            <w:r>
              <w:rPr>
                <w:sz w:val="15"/>
              </w:rPr>
              <w:t>imbedded</w:t>
            </w:r>
            <w:proofErr w:type="gramEnd"/>
            <w:r>
              <w:rPr>
                <w:spacing w:val="-29"/>
                <w:sz w:val="15"/>
              </w:rPr>
              <w:t xml:space="preserve"> </w:t>
            </w:r>
            <w:r>
              <w:rPr>
                <w:sz w:val="15"/>
              </w:rPr>
              <w:t>in</w:t>
            </w:r>
            <w:r>
              <w:rPr>
                <w:spacing w:val="-29"/>
                <w:sz w:val="15"/>
              </w:rPr>
              <w:t xml:space="preserve"> </w:t>
            </w:r>
            <w:r>
              <w:rPr>
                <w:sz w:val="15"/>
              </w:rPr>
              <w:t>CTE</w:t>
            </w:r>
            <w:r>
              <w:rPr>
                <w:spacing w:val="-29"/>
                <w:sz w:val="15"/>
              </w:rPr>
              <w:t xml:space="preserve"> </w:t>
            </w:r>
            <w:r>
              <w:rPr>
                <w:sz w:val="15"/>
              </w:rPr>
              <w:t>courses.</w:t>
            </w:r>
            <w:r>
              <w:rPr>
                <w:spacing w:val="-16"/>
                <w:sz w:val="15"/>
              </w:rPr>
              <w:t xml:space="preserve"> </w:t>
            </w:r>
            <w:r>
              <w:rPr>
                <w:sz w:val="15"/>
              </w:rPr>
              <w:t>She</w:t>
            </w:r>
            <w:r>
              <w:rPr>
                <w:spacing w:val="-29"/>
                <w:sz w:val="15"/>
              </w:rPr>
              <w:t xml:space="preserve"> </w:t>
            </w:r>
            <w:r>
              <w:rPr>
                <w:sz w:val="15"/>
              </w:rPr>
              <w:t>pointed</w:t>
            </w:r>
            <w:r>
              <w:rPr>
                <w:spacing w:val="-29"/>
                <w:sz w:val="15"/>
              </w:rPr>
              <w:t xml:space="preserve"> </w:t>
            </w:r>
            <w:r>
              <w:rPr>
                <w:sz w:val="15"/>
              </w:rPr>
              <w:t xml:space="preserve">out </w:t>
            </w:r>
            <w:r>
              <w:rPr>
                <w:w w:val="95"/>
                <w:sz w:val="15"/>
              </w:rPr>
              <w:t>that</w:t>
            </w:r>
            <w:r>
              <w:rPr>
                <w:spacing w:val="-14"/>
                <w:w w:val="95"/>
                <w:sz w:val="15"/>
              </w:rPr>
              <w:t xml:space="preserve"> </w:t>
            </w:r>
            <w:r>
              <w:rPr>
                <w:w w:val="95"/>
                <w:sz w:val="15"/>
              </w:rPr>
              <w:t>the</w:t>
            </w:r>
            <w:r>
              <w:rPr>
                <w:spacing w:val="-13"/>
                <w:w w:val="95"/>
                <w:sz w:val="15"/>
              </w:rPr>
              <w:t xml:space="preserve"> </w:t>
            </w:r>
            <w:r w:rsidR="002E13C7">
              <w:rPr>
                <w:w w:val="95"/>
                <w:sz w:val="15"/>
              </w:rPr>
              <w:t>nurse</w:t>
            </w:r>
            <w:r>
              <w:rPr>
                <w:spacing w:val="-13"/>
                <w:w w:val="95"/>
                <w:sz w:val="15"/>
              </w:rPr>
              <w:t xml:space="preserve"> </w:t>
            </w:r>
            <w:r>
              <w:rPr>
                <w:w w:val="95"/>
                <w:sz w:val="15"/>
              </w:rPr>
              <w:t>aid</w:t>
            </w:r>
            <w:r w:rsidR="002E13C7">
              <w:rPr>
                <w:w w:val="95"/>
                <w:sz w:val="15"/>
              </w:rPr>
              <w:t>e</w:t>
            </w:r>
            <w:r>
              <w:rPr>
                <w:spacing w:val="-14"/>
                <w:w w:val="95"/>
                <w:sz w:val="15"/>
              </w:rPr>
              <w:t xml:space="preserve"> </w:t>
            </w:r>
            <w:r>
              <w:rPr>
                <w:w w:val="95"/>
                <w:sz w:val="15"/>
              </w:rPr>
              <w:t>program</w:t>
            </w:r>
            <w:r>
              <w:rPr>
                <w:spacing w:val="-13"/>
                <w:w w:val="95"/>
                <w:sz w:val="15"/>
              </w:rPr>
              <w:t xml:space="preserve"> </w:t>
            </w:r>
            <w:r>
              <w:rPr>
                <w:w w:val="95"/>
                <w:sz w:val="15"/>
              </w:rPr>
              <w:t>is</w:t>
            </w:r>
            <w:r>
              <w:rPr>
                <w:spacing w:val="-13"/>
                <w:w w:val="95"/>
                <w:sz w:val="15"/>
              </w:rPr>
              <w:t xml:space="preserve"> </w:t>
            </w:r>
            <w:r>
              <w:rPr>
                <w:w w:val="95"/>
                <w:sz w:val="15"/>
              </w:rPr>
              <w:t>an</w:t>
            </w:r>
            <w:r>
              <w:rPr>
                <w:spacing w:val="-14"/>
                <w:w w:val="95"/>
                <w:sz w:val="15"/>
              </w:rPr>
              <w:t xml:space="preserve"> </w:t>
            </w:r>
            <w:r>
              <w:rPr>
                <w:w w:val="95"/>
                <w:sz w:val="15"/>
              </w:rPr>
              <w:t>example;</w:t>
            </w:r>
            <w:r>
              <w:rPr>
                <w:spacing w:val="-13"/>
                <w:w w:val="95"/>
                <w:sz w:val="15"/>
              </w:rPr>
              <w:t xml:space="preserve"> </w:t>
            </w:r>
            <w:r>
              <w:rPr>
                <w:w w:val="95"/>
                <w:sz w:val="15"/>
              </w:rPr>
              <w:t>during</w:t>
            </w:r>
            <w:r>
              <w:rPr>
                <w:spacing w:val="-13"/>
                <w:w w:val="95"/>
                <w:sz w:val="15"/>
              </w:rPr>
              <w:t xml:space="preserve"> </w:t>
            </w:r>
            <w:r>
              <w:rPr>
                <w:w w:val="95"/>
                <w:sz w:val="15"/>
              </w:rPr>
              <w:t>clinical</w:t>
            </w:r>
            <w:r>
              <w:rPr>
                <w:spacing w:val="-14"/>
                <w:w w:val="95"/>
                <w:sz w:val="15"/>
              </w:rPr>
              <w:t xml:space="preserve"> </w:t>
            </w:r>
            <w:proofErr w:type="gramStart"/>
            <w:r>
              <w:rPr>
                <w:w w:val="95"/>
                <w:sz w:val="15"/>
              </w:rPr>
              <w:t>instruction</w:t>
            </w:r>
            <w:proofErr w:type="gramEnd"/>
            <w:r>
              <w:rPr>
                <w:spacing w:val="-13"/>
                <w:w w:val="95"/>
                <w:sz w:val="15"/>
              </w:rPr>
              <w:t xml:space="preserve"> </w:t>
            </w:r>
            <w:r>
              <w:rPr>
                <w:w w:val="95"/>
                <w:sz w:val="15"/>
              </w:rPr>
              <w:t>students</w:t>
            </w:r>
            <w:r>
              <w:rPr>
                <w:spacing w:val="-13"/>
                <w:w w:val="95"/>
                <w:sz w:val="15"/>
              </w:rPr>
              <w:t xml:space="preserve"> </w:t>
            </w:r>
            <w:r>
              <w:rPr>
                <w:w w:val="95"/>
                <w:sz w:val="15"/>
              </w:rPr>
              <w:t>visit</w:t>
            </w:r>
            <w:r>
              <w:rPr>
                <w:spacing w:val="-14"/>
                <w:w w:val="95"/>
                <w:sz w:val="15"/>
              </w:rPr>
              <w:t xml:space="preserve"> </w:t>
            </w:r>
            <w:r>
              <w:rPr>
                <w:w w:val="95"/>
                <w:sz w:val="15"/>
              </w:rPr>
              <w:t>multiple</w:t>
            </w:r>
            <w:r>
              <w:rPr>
                <w:spacing w:val="-13"/>
                <w:w w:val="95"/>
                <w:sz w:val="15"/>
              </w:rPr>
              <w:t xml:space="preserve"> </w:t>
            </w:r>
            <w:r>
              <w:rPr>
                <w:w w:val="95"/>
                <w:sz w:val="15"/>
              </w:rPr>
              <w:t>sites</w:t>
            </w:r>
            <w:r>
              <w:rPr>
                <w:spacing w:val="-13"/>
                <w:w w:val="95"/>
                <w:sz w:val="15"/>
              </w:rPr>
              <w:t xml:space="preserve"> </w:t>
            </w:r>
            <w:r>
              <w:rPr>
                <w:w w:val="95"/>
                <w:sz w:val="15"/>
              </w:rPr>
              <w:t xml:space="preserve">throughout </w:t>
            </w:r>
            <w:r>
              <w:rPr>
                <w:sz w:val="15"/>
              </w:rPr>
              <w:t>our</w:t>
            </w:r>
            <w:r>
              <w:rPr>
                <w:spacing w:val="-24"/>
                <w:sz w:val="15"/>
              </w:rPr>
              <w:t xml:space="preserve"> </w:t>
            </w:r>
            <w:r>
              <w:rPr>
                <w:sz w:val="15"/>
              </w:rPr>
              <w:t>community</w:t>
            </w:r>
            <w:r>
              <w:rPr>
                <w:spacing w:val="-24"/>
                <w:sz w:val="15"/>
              </w:rPr>
              <w:t xml:space="preserve"> </w:t>
            </w:r>
            <w:r>
              <w:rPr>
                <w:sz w:val="15"/>
              </w:rPr>
              <w:t>in</w:t>
            </w:r>
            <w:r>
              <w:rPr>
                <w:spacing w:val="-24"/>
                <w:sz w:val="15"/>
              </w:rPr>
              <w:t xml:space="preserve"> </w:t>
            </w:r>
            <w:r>
              <w:rPr>
                <w:sz w:val="15"/>
              </w:rPr>
              <w:t>order</w:t>
            </w:r>
            <w:r>
              <w:rPr>
                <w:spacing w:val="-24"/>
                <w:sz w:val="15"/>
              </w:rPr>
              <w:t xml:space="preserve"> </w:t>
            </w:r>
            <w:r>
              <w:rPr>
                <w:sz w:val="15"/>
              </w:rPr>
              <w:t>to</w:t>
            </w:r>
            <w:r>
              <w:rPr>
                <w:spacing w:val="-25"/>
                <w:sz w:val="15"/>
              </w:rPr>
              <w:t xml:space="preserve"> </w:t>
            </w:r>
            <w:r>
              <w:rPr>
                <w:sz w:val="15"/>
              </w:rPr>
              <w:t>experience</w:t>
            </w:r>
            <w:r>
              <w:rPr>
                <w:spacing w:val="-24"/>
                <w:sz w:val="15"/>
              </w:rPr>
              <w:t xml:space="preserve"> </w:t>
            </w:r>
            <w:r>
              <w:rPr>
                <w:sz w:val="15"/>
              </w:rPr>
              <w:t>patient</w:t>
            </w:r>
            <w:r>
              <w:rPr>
                <w:spacing w:val="-24"/>
                <w:sz w:val="15"/>
              </w:rPr>
              <w:t xml:space="preserve"> </w:t>
            </w:r>
            <w:r w:rsidR="002E13C7">
              <w:rPr>
                <w:sz w:val="15"/>
              </w:rPr>
              <w:t>interaction</w:t>
            </w:r>
            <w:r>
              <w:rPr>
                <w:spacing w:val="-24"/>
                <w:sz w:val="15"/>
              </w:rPr>
              <w:t xml:space="preserve"> </w:t>
            </w:r>
            <w:r>
              <w:rPr>
                <w:sz w:val="15"/>
              </w:rPr>
              <w:t>and</w:t>
            </w:r>
            <w:r>
              <w:rPr>
                <w:spacing w:val="-24"/>
                <w:sz w:val="15"/>
              </w:rPr>
              <w:t xml:space="preserve"> </w:t>
            </w:r>
            <w:r>
              <w:rPr>
                <w:sz w:val="15"/>
              </w:rPr>
              <w:t>gain</w:t>
            </w:r>
            <w:r>
              <w:rPr>
                <w:spacing w:val="-24"/>
                <w:sz w:val="15"/>
              </w:rPr>
              <w:t xml:space="preserve"> </w:t>
            </w:r>
            <w:r>
              <w:rPr>
                <w:sz w:val="15"/>
              </w:rPr>
              <w:t>practical</w:t>
            </w:r>
            <w:r>
              <w:rPr>
                <w:spacing w:val="-24"/>
                <w:sz w:val="15"/>
              </w:rPr>
              <w:t xml:space="preserve"> </w:t>
            </w:r>
            <w:r>
              <w:rPr>
                <w:sz w:val="15"/>
              </w:rPr>
              <w:t>skills</w:t>
            </w:r>
            <w:r>
              <w:rPr>
                <w:spacing w:val="-24"/>
                <w:sz w:val="15"/>
              </w:rPr>
              <w:t xml:space="preserve"> </w:t>
            </w:r>
            <w:r>
              <w:rPr>
                <w:sz w:val="15"/>
              </w:rPr>
              <w:t>critical</w:t>
            </w:r>
            <w:r>
              <w:rPr>
                <w:spacing w:val="-24"/>
                <w:sz w:val="15"/>
              </w:rPr>
              <w:t xml:space="preserve"> </w:t>
            </w:r>
            <w:r>
              <w:rPr>
                <w:sz w:val="15"/>
              </w:rPr>
              <w:t>to</w:t>
            </w:r>
            <w:r>
              <w:rPr>
                <w:spacing w:val="-24"/>
                <w:sz w:val="15"/>
              </w:rPr>
              <w:t xml:space="preserve"> </w:t>
            </w:r>
            <w:r>
              <w:rPr>
                <w:sz w:val="15"/>
              </w:rPr>
              <w:t>earning</w:t>
            </w:r>
            <w:r>
              <w:rPr>
                <w:spacing w:val="-24"/>
                <w:sz w:val="15"/>
              </w:rPr>
              <w:t xml:space="preserve"> </w:t>
            </w:r>
            <w:r>
              <w:rPr>
                <w:sz w:val="15"/>
              </w:rPr>
              <w:t>their certification.</w:t>
            </w:r>
            <w:r>
              <w:rPr>
                <w:spacing w:val="-2"/>
                <w:sz w:val="15"/>
              </w:rPr>
              <w:t xml:space="preserve"> </w:t>
            </w:r>
            <w:r>
              <w:rPr>
                <w:sz w:val="15"/>
              </w:rPr>
              <w:t>These</w:t>
            </w:r>
            <w:r>
              <w:rPr>
                <w:spacing w:val="-21"/>
                <w:sz w:val="15"/>
              </w:rPr>
              <w:t xml:space="preserve"> </w:t>
            </w:r>
            <w:r>
              <w:rPr>
                <w:sz w:val="15"/>
              </w:rPr>
              <w:t>programs</w:t>
            </w:r>
            <w:r>
              <w:rPr>
                <w:spacing w:val="-22"/>
                <w:sz w:val="15"/>
              </w:rPr>
              <w:t xml:space="preserve"> </w:t>
            </w:r>
            <w:r>
              <w:rPr>
                <w:sz w:val="15"/>
              </w:rPr>
              <w:t>jump-start</w:t>
            </w:r>
            <w:r>
              <w:rPr>
                <w:spacing w:val="-22"/>
                <w:sz w:val="15"/>
              </w:rPr>
              <w:t xml:space="preserve"> </w:t>
            </w:r>
            <w:r>
              <w:rPr>
                <w:sz w:val="15"/>
              </w:rPr>
              <w:t>a</w:t>
            </w:r>
            <w:r>
              <w:rPr>
                <w:spacing w:val="-21"/>
                <w:sz w:val="15"/>
              </w:rPr>
              <w:t xml:space="preserve"> </w:t>
            </w:r>
            <w:r>
              <w:rPr>
                <w:sz w:val="15"/>
              </w:rPr>
              <w:t>career</w:t>
            </w:r>
            <w:r>
              <w:rPr>
                <w:spacing w:val="-22"/>
                <w:sz w:val="15"/>
              </w:rPr>
              <w:t xml:space="preserve"> </w:t>
            </w:r>
            <w:r>
              <w:rPr>
                <w:sz w:val="15"/>
              </w:rPr>
              <w:t>in</w:t>
            </w:r>
            <w:r>
              <w:rPr>
                <w:spacing w:val="-22"/>
                <w:sz w:val="15"/>
              </w:rPr>
              <w:t xml:space="preserve"> </w:t>
            </w:r>
            <w:r>
              <w:rPr>
                <w:sz w:val="15"/>
              </w:rPr>
              <w:t>the</w:t>
            </w:r>
            <w:r>
              <w:rPr>
                <w:spacing w:val="-22"/>
                <w:sz w:val="15"/>
              </w:rPr>
              <w:t xml:space="preserve"> </w:t>
            </w:r>
            <w:r>
              <w:rPr>
                <w:sz w:val="15"/>
              </w:rPr>
              <w:t>health</w:t>
            </w:r>
            <w:r>
              <w:rPr>
                <w:spacing w:val="-21"/>
                <w:sz w:val="15"/>
              </w:rPr>
              <w:t xml:space="preserve"> </w:t>
            </w:r>
            <w:r>
              <w:rPr>
                <w:sz w:val="15"/>
              </w:rPr>
              <w:t>sciences</w:t>
            </w:r>
            <w:r>
              <w:rPr>
                <w:spacing w:val="-22"/>
                <w:sz w:val="15"/>
              </w:rPr>
              <w:t xml:space="preserve"> </w:t>
            </w:r>
            <w:r>
              <w:rPr>
                <w:sz w:val="15"/>
              </w:rPr>
              <w:t>is</w:t>
            </w:r>
            <w:r>
              <w:rPr>
                <w:spacing w:val="-22"/>
                <w:sz w:val="15"/>
              </w:rPr>
              <w:t xml:space="preserve"> </w:t>
            </w:r>
            <w:r>
              <w:rPr>
                <w:sz w:val="15"/>
              </w:rPr>
              <w:t>important</w:t>
            </w:r>
            <w:r>
              <w:rPr>
                <w:spacing w:val="-21"/>
                <w:sz w:val="15"/>
              </w:rPr>
              <w:t xml:space="preserve"> </w:t>
            </w:r>
            <w:r>
              <w:rPr>
                <w:sz w:val="15"/>
              </w:rPr>
              <w:t>for</w:t>
            </w:r>
            <w:r>
              <w:rPr>
                <w:spacing w:val="-22"/>
                <w:sz w:val="15"/>
              </w:rPr>
              <w:t xml:space="preserve"> </w:t>
            </w:r>
            <w:r>
              <w:rPr>
                <w:sz w:val="15"/>
              </w:rPr>
              <w:t>students</w:t>
            </w:r>
            <w:r>
              <w:rPr>
                <w:spacing w:val="-22"/>
                <w:sz w:val="15"/>
              </w:rPr>
              <w:t xml:space="preserve"> </w:t>
            </w:r>
            <w:r>
              <w:rPr>
                <w:sz w:val="15"/>
              </w:rPr>
              <w:t>and communities.</w:t>
            </w:r>
            <w:r>
              <w:rPr>
                <w:spacing w:val="-16"/>
                <w:sz w:val="15"/>
              </w:rPr>
              <w:t xml:space="preserve"> </w:t>
            </w:r>
            <w:r>
              <w:rPr>
                <w:sz w:val="15"/>
              </w:rPr>
              <w:t>Specialty</w:t>
            </w:r>
            <w:r>
              <w:rPr>
                <w:spacing w:val="-29"/>
                <w:sz w:val="15"/>
              </w:rPr>
              <w:t xml:space="preserve"> </w:t>
            </w:r>
            <w:r>
              <w:rPr>
                <w:sz w:val="15"/>
              </w:rPr>
              <w:t>programs</w:t>
            </w:r>
            <w:r>
              <w:rPr>
                <w:spacing w:val="-28"/>
                <w:sz w:val="15"/>
              </w:rPr>
              <w:t xml:space="preserve"> </w:t>
            </w:r>
            <w:r>
              <w:rPr>
                <w:sz w:val="15"/>
              </w:rPr>
              <w:t>have</w:t>
            </w:r>
            <w:r>
              <w:rPr>
                <w:spacing w:val="-29"/>
                <w:sz w:val="15"/>
              </w:rPr>
              <w:t xml:space="preserve"> </w:t>
            </w:r>
            <w:r>
              <w:rPr>
                <w:sz w:val="15"/>
              </w:rPr>
              <w:t>developed</w:t>
            </w:r>
            <w:r>
              <w:rPr>
                <w:spacing w:val="-29"/>
                <w:sz w:val="15"/>
              </w:rPr>
              <w:t xml:space="preserve"> </w:t>
            </w:r>
            <w:r>
              <w:rPr>
                <w:sz w:val="15"/>
              </w:rPr>
              <w:t>in</w:t>
            </w:r>
            <w:r>
              <w:rPr>
                <w:spacing w:val="-29"/>
                <w:sz w:val="15"/>
              </w:rPr>
              <w:t xml:space="preserve"> </w:t>
            </w:r>
            <w:r>
              <w:rPr>
                <w:sz w:val="15"/>
              </w:rPr>
              <w:t>alignment</w:t>
            </w:r>
            <w:r>
              <w:rPr>
                <w:spacing w:val="-28"/>
                <w:sz w:val="15"/>
              </w:rPr>
              <w:t xml:space="preserve"> </w:t>
            </w:r>
            <w:r>
              <w:rPr>
                <w:sz w:val="15"/>
              </w:rPr>
              <w:t>with</w:t>
            </w:r>
            <w:r>
              <w:rPr>
                <w:spacing w:val="-29"/>
                <w:sz w:val="15"/>
              </w:rPr>
              <w:t xml:space="preserve"> </w:t>
            </w:r>
            <w:r>
              <w:rPr>
                <w:sz w:val="15"/>
              </w:rPr>
              <w:t>the</w:t>
            </w:r>
            <w:r>
              <w:rPr>
                <w:spacing w:val="-29"/>
                <w:sz w:val="15"/>
              </w:rPr>
              <w:t xml:space="preserve"> </w:t>
            </w:r>
            <w:r w:rsidR="00E316B1">
              <w:rPr>
                <w:sz w:val="15"/>
              </w:rPr>
              <w:t>P</w:t>
            </w:r>
            <w:r>
              <w:rPr>
                <w:sz w:val="15"/>
              </w:rPr>
              <w:t>rofile</w:t>
            </w:r>
            <w:r>
              <w:rPr>
                <w:spacing w:val="-29"/>
                <w:sz w:val="15"/>
              </w:rPr>
              <w:t xml:space="preserve"> </w:t>
            </w:r>
            <w:r>
              <w:rPr>
                <w:sz w:val="15"/>
              </w:rPr>
              <w:t>of</w:t>
            </w:r>
            <w:r>
              <w:rPr>
                <w:spacing w:val="-28"/>
                <w:sz w:val="15"/>
              </w:rPr>
              <w:t xml:space="preserve"> </w:t>
            </w:r>
            <w:r>
              <w:rPr>
                <w:sz w:val="15"/>
              </w:rPr>
              <w:t>a</w:t>
            </w:r>
            <w:r>
              <w:rPr>
                <w:spacing w:val="-29"/>
                <w:sz w:val="15"/>
              </w:rPr>
              <w:t xml:space="preserve"> </w:t>
            </w:r>
            <w:r>
              <w:rPr>
                <w:sz w:val="15"/>
              </w:rPr>
              <w:t>Virginia</w:t>
            </w:r>
            <w:r>
              <w:rPr>
                <w:spacing w:val="-29"/>
                <w:sz w:val="15"/>
              </w:rPr>
              <w:t xml:space="preserve"> </w:t>
            </w:r>
            <w:r>
              <w:rPr>
                <w:sz w:val="15"/>
              </w:rPr>
              <w:t>graduate</w:t>
            </w:r>
            <w:r>
              <w:rPr>
                <w:spacing w:val="-29"/>
                <w:sz w:val="15"/>
              </w:rPr>
              <w:t xml:space="preserve"> </w:t>
            </w:r>
            <w:r>
              <w:rPr>
                <w:sz w:val="15"/>
              </w:rPr>
              <w:t>that address</w:t>
            </w:r>
            <w:r>
              <w:rPr>
                <w:spacing w:val="-26"/>
                <w:sz w:val="15"/>
              </w:rPr>
              <w:t xml:space="preserve"> </w:t>
            </w:r>
            <w:r>
              <w:rPr>
                <w:sz w:val="15"/>
              </w:rPr>
              <w:t>student</w:t>
            </w:r>
            <w:r>
              <w:rPr>
                <w:spacing w:val="-26"/>
                <w:sz w:val="15"/>
              </w:rPr>
              <w:t xml:space="preserve"> </w:t>
            </w:r>
            <w:r>
              <w:rPr>
                <w:sz w:val="15"/>
              </w:rPr>
              <w:t>career</w:t>
            </w:r>
            <w:r>
              <w:rPr>
                <w:spacing w:val="-25"/>
                <w:sz w:val="15"/>
              </w:rPr>
              <w:t xml:space="preserve"> </w:t>
            </w:r>
            <w:r>
              <w:rPr>
                <w:sz w:val="15"/>
              </w:rPr>
              <w:t>interests</w:t>
            </w:r>
            <w:r>
              <w:rPr>
                <w:spacing w:val="-26"/>
                <w:sz w:val="15"/>
              </w:rPr>
              <w:t xml:space="preserve"> </w:t>
            </w:r>
            <w:r>
              <w:rPr>
                <w:sz w:val="15"/>
              </w:rPr>
              <w:t>and</w:t>
            </w:r>
            <w:r>
              <w:rPr>
                <w:spacing w:val="-25"/>
                <w:sz w:val="15"/>
              </w:rPr>
              <w:t xml:space="preserve"> </w:t>
            </w:r>
            <w:r>
              <w:rPr>
                <w:sz w:val="15"/>
              </w:rPr>
              <w:t>assist</w:t>
            </w:r>
            <w:r>
              <w:rPr>
                <w:spacing w:val="-26"/>
                <w:sz w:val="15"/>
              </w:rPr>
              <w:t xml:space="preserve"> </w:t>
            </w:r>
            <w:r>
              <w:rPr>
                <w:sz w:val="15"/>
              </w:rPr>
              <w:t>them</w:t>
            </w:r>
            <w:r>
              <w:rPr>
                <w:spacing w:val="-25"/>
                <w:sz w:val="15"/>
              </w:rPr>
              <w:t xml:space="preserve"> </w:t>
            </w:r>
            <w:r>
              <w:rPr>
                <w:sz w:val="15"/>
              </w:rPr>
              <w:t>in</w:t>
            </w:r>
            <w:r>
              <w:rPr>
                <w:spacing w:val="-26"/>
                <w:sz w:val="15"/>
              </w:rPr>
              <w:t xml:space="preserve"> </w:t>
            </w:r>
            <w:r>
              <w:rPr>
                <w:sz w:val="15"/>
              </w:rPr>
              <w:t>exploring</w:t>
            </w:r>
            <w:r>
              <w:rPr>
                <w:spacing w:val="-25"/>
                <w:sz w:val="15"/>
              </w:rPr>
              <w:t xml:space="preserve"> </w:t>
            </w:r>
            <w:r>
              <w:rPr>
                <w:sz w:val="15"/>
              </w:rPr>
              <w:t>high</w:t>
            </w:r>
            <w:r>
              <w:rPr>
                <w:spacing w:val="-26"/>
                <w:sz w:val="15"/>
              </w:rPr>
              <w:t xml:space="preserve"> </w:t>
            </w:r>
            <w:r>
              <w:rPr>
                <w:sz w:val="15"/>
              </w:rPr>
              <w:t>demand</w:t>
            </w:r>
            <w:r>
              <w:rPr>
                <w:spacing w:val="-26"/>
                <w:sz w:val="15"/>
              </w:rPr>
              <w:t xml:space="preserve"> </w:t>
            </w:r>
            <w:r>
              <w:rPr>
                <w:sz w:val="15"/>
              </w:rPr>
              <w:t>career</w:t>
            </w:r>
            <w:r>
              <w:rPr>
                <w:spacing w:val="-25"/>
                <w:sz w:val="15"/>
              </w:rPr>
              <w:t xml:space="preserve"> </w:t>
            </w:r>
            <w:r>
              <w:rPr>
                <w:sz w:val="15"/>
              </w:rPr>
              <w:t>fields,</w:t>
            </w:r>
            <w:r>
              <w:rPr>
                <w:spacing w:val="-26"/>
                <w:sz w:val="15"/>
              </w:rPr>
              <w:t xml:space="preserve"> </w:t>
            </w:r>
            <w:r>
              <w:rPr>
                <w:sz w:val="15"/>
              </w:rPr>
              <w:t>as</w:t>
            </w:r>
            <w:r>
              <w:rPr>
                <w:spacing w:val="-25"/>
                <w:sz w:val="15"/>
              </w:rPr>
              <w:t xml:space="preserve"> </w:t>
            </w:r>
            <w:r>
              <w:rPr>
                <w:sz w:val="15"/>
              </w:rPr>
              <w:t>well</w:t>
            </w:r>
            <w:r>
              <w:rPr>
                <w:spacing w:val="-26"/>
                <w:sz w:val="15"/>
              </w:rPr>
              <w:t xml:space="preserve"> </w:t>
            </w:r>
            <w:r>
              <w:rPr>
                <w:sz w:val="15"/>
              </w:rPr>
              <w:t>as</w:t>
            </w:r>
            <w:r>
              <w:rPr>
                <w:spacing w:val="-25"/>
                <w:sz w:val="15"/>
              </w:rPr>
              <w:t xml:space="preserve"> </w:t>
            </w:r>
            <w:r>
              <w:rPr>
                <w:sz w:val="15"/>
              </w:rPr>
              <w:t xml:space="preserve">local </w:t>
            </w:r>
            <w:r w:rsidR="002E13C7">
              <w:rPr>
                <w:sz w:val="15"/>
              </w:rPr>
              <w:t>E</w:t>
            </w:r>
            <w:r>
              <w:rPr>
                <w:sz w:val="15"/>
              </w:rPr>
              <w:t>mployment</w:t>
            </w:r>
            <w:r>
              <w:rPr>
                <w:spacing w:val="-24"/>
                <w:sz w:val="15"/>
              </w:rPr>
              <w:t xml:space="preserve"> </w:t>
            </w:r>
            <w:r>
              <w:rPr>
                <w:sz w:val="15"/>
              </w:rPr>
              <w:t>opportunities.</w:t>
            </w:r>
            <w:r>
              <w:rPr>
                <w:spacing w:val="-4"/>
                <w:sz w:val="15"/>
              </w:rPr>
              <w:t xml:space="preserve"> </w:t>
            </w:r>
            <w:r>
              <w:rPr>
                <w:sz w:val="15"/>
              </w:rPr>
              <w:t>She</w:t>
            </w:r>
            <w:r>
              <w:rPr>
                <w:spacing w:val="-23"/>
                <w:sz w:val="15"/>
              </w:rPr>
              <w:t xml:space="preserve"> </w:t>
            </w:r>
            <w:r>
              <w:rPr>
                <w:sz w:val="15"/>
              </w:rPr>
              <w:t>request</w:t>
            </w:r>
            <w:r>
              <w:rPr>
                <w:spacing w:val="-24"/>
                <w:sz w:val="15"/>
              </w:rPr>
              <w:t xml:space="preserve"> </w:t>
            </w:r>
            <w:r>
              <w:rPr>
                <w:sz w:val="15"/>
              </w:rPr>
              <w:t>that</w:t>
            </w:r>
            <w:r>
              <w:rPr>
                <w:spacing w:val="-23"/>
                <w:sz w:val="15"/>
              </w:rPr>
              <w:t xml:space="preserve"> </w:t>
            </w:r>
            <w:r>
              <w:rPr>
                <w:sz w:val="15"/>
              </w:rPr>
              <w:t>the</w:t>
            </w:r>
            <w:r>
              <w:rPr>
                <w:spacing w:val="-23"/>
                <w:sz w:val="15"/>
              </w:rPr>
              <w:t xml:space="preserve"> </w:t>
            </w:r>
            <w:r>
              <w:rPr>
                <w:sz w:val="15"/>
              </w:rPr>
              <w:t>funding</w:t>
            </w:r>
            <w:r>
              <w:rPr>
                <w:spacing w:val="-24"/>
                <w:sz w:val="15"/>
              </w:rPr>
              <w:t xml:space="preserve"> </w:t>
            </w:r>
            <w:r>
              <w:rPr>
                <w:sz w:val="15"/>
              </w:rPr>
              <w:t>formula</w:t>
            </w:r>
            <w:r>
              <w:rPr>
                <w:spacing w:val="-23"/>
                <w:sz w:val="15"/>
              </w:rPr>
              <w:t xml:space="preserve"> </w:t>
            </w:r>
            <w:r>
              <w:rPr>
                <w:sz w:val="15"/>
              </w:rPr>
              <w:t>increase</w:t>
            </w:r>
            <w:r>
              <w:rPr>
                <w:spacing w:val="-23"/>
                <w:sz w:val="15"/>
              </w:rPr>
              <w:t xml:space="preserve"> </w:t>
            </w:r>
            <w:r>
              <w:rPr>
                <w:sz w:val="15"/>
              </w:rPr>
              <w:t>to</w:t>
            </w:r>
            <w:r>
              <w:rPr>
                <w:spacing w:val="-23"/>
                <w:sz w:val="15"/>
              </w:rPr>
              <w:t xml:space="preserve"> </w:t>
            </w:r>
            <w:r>
              <w:rPr>
                <w:sz w:val="15"/>
              </w:rPr>
              <w:t>90%</w:t>
            </w:r>
            <w:r>
              <w:rPr>
                <w:spacing w:val="-24"/>
                <w:sz w:val="15"/>
              </w:rPr>
              <w:t xml:space="preserve"> </w:t>
            </w:r>
            <w:r>
              <w:rPr>
                <w:sz w:val="15"/>
              </w:rPr>
              <w:t>for</w:t>
            </w:r>
            <w:r>
              <w:rPr>
                <w:spacing w:val="-23"/>
                <w:sz w:val="15"/>
              </w:rPr>
              <w:t xml:space="preserve"> </w:t>
            </w:r>
            <w:r>
              <w:rPr>
                <w:sz w:val="15"/>
              </w:rPr>
              <w:t>secondary</w:t>
            </w:r>
            <w:r>
              <w:rPr>
                <w:spacing w:val="-23"/>
                <w:sz w:val="15"/>
              </w:rPr>
              <w:t xml:space="preserve"> </w:t>
            </w:r>
            <w:r>
              <w:rPr>
                <w:sz w:val="15"/>
              </w:rPr>
              <w:t>CTE.</w:t>
            </w:r>
          </w:p>
        </w:tc>
      </w:tr>
      <w:tr w:rsidR="00102704" w14:paraId="3CB2A9D7" w14:textId="77777777" w:rsidTr="00A667FC">
        <w:trPr>
          <w:trHeight w:val="1583"/>
        </w:trPr>
        <w:tc>
          <w:tcPr>
            <w:tcW w:w="3870" w:type="dxa"/>
          </w:tcPr>
          <w:p w14:paraId="00F9E556" w14:textId="77777777" w:rsidR="00102704" w:rsidRDefault="00102704" w:rsidP="00125A77">
            <w:pPr>
              <w:pStyle w:val="TableParagraph"/>
              <w:ind w:left="268"/>
              <w:rPr>
                <w:sz w:val="15"/>
              </w:rPr>
            </w:pPr>
            <w:r>
              <w:rPr>
                <w:sz w:val="15"/>
              </w:rPr>
              <w:t>Terry Templeton</w:t>
            </w:r>
          </w:p>
        </w:tc>
        <w:tc>
          <w:tcPr>
            <w:tcW w:w="2880" w:type="dxa"/>
          </w:tcPr>
          <w:p w14:paraId="0DDFB5AA" w14:textId="77777777" w:rsidR="00102704" w:rsidRDefault="00102704" w:rsidP="00010E20">
            <w:pPr>
              <w:pStyle w:val="TableParagraph"/>
              <w:rPr>
                <w:sz w:val="15"/>
              </w:rPr>
            </w:pPr>
            <w:r>
              <w:rPr>
                <w:sz w:val="15"/>
              </w:rPr>
              <w:t>Private School Students</w:t>
            </w:r>
          </w:p>
        </w:tc>
        <w:tc>
          <w:tcPr>
            <w:tcW w:w="7651" w:type="dxa"/>
          </w:tcPr>
          <w:p w14:paraId="5A48FA2E" w14:textId="0E17C92D" w:rsidR="00102704" w:rsidRDefault="00102704" w:rsidP="002E13C7">
            <w:pPr>
              <w:pStyle w:val="TableParagraph"/>
              <w:ind w:right="83"/>
              <w:rPr>
                <w:sz w:val="15"/>
              </w:rPr>
            </w:pPr>
            <w:r>
              <w:rPr>
                <w:sz w:val="15"/>
              </w:rPr>
              <w:t>Addressed</w:t>
            </w:r>
            <w:r>
              <w:rPr>
                <w:spacing w:val="-29"/>
                <w:sz w:val="15"/>
              </w:rPr>
              <w:t xml:space="preserve"> </w:t>
            </w:r>
            <w:r>
              <w:rPr>
                <w:sz w:val="15"/>
              </w:rPr>
              <w:t>the</w:t>
            </w:r>
            <w:r>
              <w:rPr>
                <w:spacing w:val="-28"/>
                <w:sz w:val="15"/>
              </w:rPr>
              <w:t xml:space="preserve"> </w:t>
            </w:r>
            <w:r>
              <w:rPr>
                <w:sz w:val="15"/>
              </w:rPr>
              <w:t>need</w:t>
            </w:r>
            <w:r>
              <w:rPr>
                <w:spacing w:val="-29"/>
                <w:sz w:val="15"/>
              </w:rPr>
              <w:t xml:space="preserve"> </w:t>
            </w:r>
            <w:r>
              <w:rPr>
                <w:sz w:val="15"/>
              </w:rPr>
              <w:t>for</w:t>
            </w:r>
            <w:r>
              <w:rPr>
                <w:spacing w:val="-28"/>
                <w:sz w:val="15"/>
              </w:rPr>
              <w:t xml:space="preserve"> </w:t>
            </w:r>
            <w:r>
              <w:rPr>
                <w:sz w:val="15"/>
              </w:rPr>
              <w:t>the</w:t>
            </w:r>
            <w:r>
              <w:rPr>
                <w:spacing w:val="-29"/>
                <w:sz w:val="15"/>
              </w:rPr>
              <w:t xml:space="preserve"> </w:t>
            </w:r>
            <w:r>
              <w:rPr>
                <w:sz w:val="15"/>
              </w:rPr>
              <w:t>special</w:t>
            </w:r>
            <w:r>
              <w:rPr>
                <w:spacing w:val="-28"/>
                <w:sz w:val="15"/>
              </w:rPr>
              <w:t xml:space="preserve"> </w:t>
            </w:r>
            <w:r>
              <w:rPr>
                <w:sz w:val="15"/>
              </w:rPr>
              <w:t>population</w:t>
            </w:r>
            <w:r>
              <w:rPr>
                <w:spacing w:val="-28"/>
                <w:sz w:val="15"/>
              </w:rPr>
              <w:t xml:space="preserve"> </w:t>
            </w:r>
            <w:r>
              <w:rPr>
                <w:sz w:val="15"/>
              </w:rPr>
              <w:t>of</w:t>
            </w:r>
            <w:r>
              <w:rPr>
                <w:spacing w:val="-29"/>
                <w:sz w:val="15"/>
              </w:rPr>
              <w:t xml:space="preserve"> </w:t>
            </w:r>
            <w:r>
              <w:rPr>
                <w:sz w:val="15"/>
              </w:rPr>
              <w:t>students</w:t>
            </w:r>
            <w:r>
              <w:rPr>
                <w:spacing w:val="-28"/>
                <w:sz w:val="15"/>
              </w:rPr>
              <w:t xml:space="preserve"> </w:t>
            </w:r>
            <w:r>
              <w:rPr>
                <w:sz w:val="15"/>
              </w:rPr>
              <w:t>that</w:t>
            </w:r>
            <w:r>
              <w:rPr>
                <w:spacing w:val="-29"/>
                <w:sz w:val="15"/>
              </w:rPr>
              <w:t xml:space="preserve"> </w:t>
            </w:r>
            <w:r>
              <w:rPr>
                <w:sz w:val="15"/>
              </w:rPr>
              <w:t>are</w:t>
            </w:r>
            <w:r>
              <w:rPr>
                <w:spacing w:val="-28"/>
                <w:sz w:val="15"/>
              </w:rPr>
              <w:t xml:space="preserve"> </w:t>
            </w:r>
            <w:r>
              <w:rPr>
                <w:sz w:val="15"/>
              </w:rPr>
              <w:t>attending</w:t>
            </w:r>
            <w:r>
              <w:rPr>
                <w:spacing w:val="-28"/>
                <w:sz w:val="15"/>
              </w:rPr>
              <w:t xml:space="preserve"> </w:t>
            </w:r>
            <w:r>
              <w:rPr>
                <w:sz w:val="15"/>
              </w:rPr>
              <w:t>private</w:t>
            </w:r>
            <w:r>
              <w:rPr>
                <w:spacing w:val="-29"/>
                <w:sz w:val="15"/>
              </w:rPr>
              <w:t xml:space="preserve"> </w:t>
            </w:r>
            <w:r>
              <w:rPr>
                <w:sz w:val="15"/>
              </w:rPr>
              <w:t>schools,</w:t>
            </w:r>
            <w:r>
              <w:rPr>
                <w:spacing w:val="-28"/>
                <w:sz w:val="15"/>
              </w:rPr>
              <w:t xml:space="preserve"> </w:t>
            </w:r>
            <w:r>
              <w:rPr>
                <w:sz w:val="15"/>
              </w:rPr>
              <w:t>private</w:t>
            </w:r>
            <w:r>
              <w:rPr>
                <w:spacing w:val="-29"/>
                <w:sz w:val="15"/>
              </w:rPr>
              <w:t xml:space="preserve"> </w:t>
            </w:r>
            <w:r>
              <w:rPr>
                <w:sz w:val="15"/>
              </w:rPr>
              <w:t>placed students</w:t>
            </w:r>
            <w:r>
              <w:rPr>
                <w:spacing w:val="-29"/>
                <w:sz w:val="15"/>
              </w:rPr>
              <w:t xml:space="preserve"> </w:t>
            </w:r>
            <w:r>
              <w:rPr>
                <w:sz w:val="15"/>
              </w:rPr>
              <w:t>be</w:t>
            </w:r>
            <w:r>
              <w:rPr>
                <w:spacing w:val="-28"/>
                <w:sz w:val="15"/>
              </w:rPr>
              <w:t xml:space="preserve"> </w:t>
            </w:r>
            <w:r>
              <w:rPr>
                <w:sz w:val="15"/>
              </w:rPr>
              <w:t>included</w:t>
            </w:r>
            <w:r>
              <w:rPr>
                <w:spacing w:val="-29"/>
                <w:sz w:val="15"/>
              </w:rPr>
              <w:t xml:space="preserve"> </w:t>
            </w:r>
            <w:r>
              <w:rPr>
                <w:sz w:val="15"/>
              </w:rPr>
              <w:t>in</w:t>
            </w:r>
            <w:r>
              <w:rPr>
                <w:spacing w:val="-28"/>
                <w:sz w:val="15"/>
              </w:rPr>
              <w:t xml:space="preserve"> </w:t>
            </w:r>
            <w:r>
              <w:rPr>
                <w:sz w:val="15"/>
              </w:rPr>
              <w:t>the</w:t>
            </w:r>
            <w:r>
              <w:rPr>
                <w:spacing w:val="-29"/>
                <w:sz w:val="15"/>
              </w:rPr>
              <w:t xml:space="preserve"> </w:t>
            </w:r>
            <w:r>
              <w:rPr>
                <w:sz w:val="15"/>
              </w:rPr>
              <w:t>resources</w:t>
            </w:r>
            <w:r>
              <w:rPr>
                <w:spacing w:val="-28"/>
                <w:sz w:val="15"/>
              </w:rPr>
              <w:t xml:space="preserve"> </w:t>
            </w:r>
            <w:r>
              <w:rPr>
                <w:sz w:val="15"/>
              </w:rPr>
              <w:t>for</w:t>
            </w:r>
            <w:r>
              <w:rPr>
                <w:spacing w:val="-29"/>
                <w:sz w:val="15"/>
              </w:rPr>
              <w:t xml:space="preserve"> </w:t>
            </w:r>
            <w:r>
              <w:rPr>
                <w:sz w:val="15"/>
              </w:rPr>
              <w:t>Perkins</w:t>
            </w:r>
            <w:r>
              <w:rPr>
                <w:spacing w:val="-28"/>
                <w:sz w:val="15"/>
              </w:rPr>
              <w:t xml:space="preserve"> </w:t>
            </w:r>
            <w:r>
              <w:rPr>
                <w:sz w:val="15"/>
              </w:rPr>
              <w:t>and</w:t>
            </w:r>
            <w:r>
              <w:rPr>
                <w:spacing w:val="-28"/>
                <w:sz w:val="15"/>
              </w:rPr>
              <w:t xml:space="preserve"> </w:t>
            </w:r>
            <w:r>
              <w:rPr>
                <w:sz w:val="15"/>
              </w:rPr>
              <w:t>ask</w:t>
            </w:r>
            <w:r>
              <w:rPr>
                <w:spacing w:val="-29"/>
                <w:sz w:val="15"/>
              </w:rPr>
              <w:t xml:space="preserve"> </w:t>
            </w:r>
            <w:r>
              <w:rPr>
                <w:sz w:val="15"/>
              </w:rPr>
              <w:t>that</w:t>
            </w:r>
            <w:r>
              <w:rPr>
                <w:spacing w:val="-28"/>
                <w:sz w:val="15"/>
              </w:rPr>
              <w:t xml:space="preserve"> </w:t>
            </w:r>
            <w:r>
              <w:rPr>
                <w:sz w:val="15"/>
              </w:rPr>
              <w:t>a</w:t>
            </w:r>
            <w:r>
              <w:rPr>
                <w:spacing w:val="-29"/>
                <w:sz w:val="15"/>
              </w:rPr>
              <w:t xml:space="preserve"> </w:t>
            </w:r>
            <w:r>
              <w:rPr>
                <w:sz w:val="15"/>
              </w:rPr>
              <w:t>concerted</w:t>
            </w:r>
            <w:r>
              <w:rPr>
                <w:spacing w:val="-28"/>
                <w:sz w:val="15"/>
              </w:rPr>
              <w:t xml:space="preserve"> </w:t>
            </w:r>
            <w:r>
              <w:rPr>
                <w:sz w:val="15"/>
              </w:rPr>
              <w:t>effort</w:t>
            </w:r>
            <w:r>
              <w:rPr>
                <w:spacing w:val="-29"/>
                <w:sz w:val="15"/>
              </w:rPr>
              <w:t xml:space="preserve"> </w:t>
            </w:r>
            <w:r>
              <w:rPr>
                <w:sz w:val="15"/>
              </w:rPr>
              <w:t>be</w:t>
            </w:r>
            <w:r>
              <w:rPr>
                <w:spacing w:val="-28"/>
                <w:sz w:val="15"/>
              </w:rPr>
              <w:t xml:space="preserve"> </w:t>
            </w:r>
            <w:r>
              <w:rPr>
                <w:sz w:val="15"/>
              </w:rPr>
              <w:t>made</w:t>
            </w:r>
            <w:r>
              <w:rPr>
                <w:spacing w:val="-28"/>
                <w:sz w:val="15"/>
              </w:rPr>
              <w:t xml:space="preserve"> </w:t>
            </w:r>
            <w:r>
              <w:rPr>
                <w:sz w:val="15"/>
              </w:rPr>
              <w:t>to</w:t>
            </w:r>
            <w:r>
              <w:rPr>
                <w:spacing w:val="-29"/>
                <w:sz w:val="15"/>
              </w:rPr>
              <w:t xml:space="preserve"> </w:t>
            </w:r>
            <w:r>
              <w:rPr>
                <w:sz w:val="15"/>
              </w:rPr>
              <w:t>look</w:t>
            </w:r>
            <w:r>
              <w:rPr>
                <w:spacing w:val="-28"/>
                <w:sz w:val="15"/>
              </w:rPr>
              <w:t xml:space="preserve"> </w:t>
            </w:r>
            <w:r>
              <w:rPr>
                <w:sz w:val="15"/>
              </w:rPr>
              <w:t>at</w:t>
            </w:r>
            <w:r>
              <w:rPr>
                <w:spacing w:val="-29"/>
                <w:sz w:val="15"/>
              </w:rPr>
              <w:t xml:space="preserve"> </w:t>
            </w:r>
            <w:r>
              <w:rPr>
                <w:sz w:val="15"/>
              </w:rPr>
              <w:t>how</w:t>
            </w:r>
            <w:r>
              <w:rPr>
                <w:spacing w:val="-28"/>
                <w:sz w:val="15"/>
              </w:rPr>
              <w:t xml:space="preserve"> </w:t>
            </w:r>
            <w:r>
              <w:rPr>
                <w:sz w:val="15"/>
              </w:rPr>
              <w:t>these students</w:t>
            </w:r>
            <w:r>
              <w:rPr>
                <w:spacing w:val="-28"/>
                <w:sz w:val="15"/>
              </w:rPr>
              <w:t xml:space="preserve"> </w:t>
            </w:r>
            <w:r>
              <w:rPr>
                <w:sz w:val="15"/>
              </w:rPr>
              <w:t>could</w:t>
            </w:r>
            <w:r>
              <w:rPr>
                <w:spacing w:val="-28"/>
                <w:sz w:val="15"/>
              </w:rPr>
              <w:t xml:space="preserve"> </w:t>
            </w:r>
            <w:r>
              <w:rPr>
                <w:sz w:val="15"/>
              </w:rPr>
              <w:t>be</w:t>
            </w:r>
            <w:r>
              <w:rPr>
                <w:spacing w:val="-28"/>
                <w:sz w:val="15"/>
              </w:rPr>
              <w:t xml:space="preserve"> </w:t>
            </w:r>
            <w:r>
              <w:rPr>
                <w:sz w:val="15"/>
              </w:rPr>
              <w:t>better</w:t>
            </w:r>
            <w:r>
              <w:rPr>
                <w:spacing w:val="-27"/>
                <w:sz w:val="15"/>
              </w:rPr>
              <w:t xml:space="preserve"> </w:t>
            </w:r>
            <w:r>
              <w:rPr>
                <w:sz w:val="15"/>
              </w:rPr>
              <w:t>served</w:t>
            </w:r>
            <w:r>
              <w:rPr>
                <w:spacing w:val="-28"/>
                <w:sz w:val="15"/>
              </w:rPr>
              <w:t xml:space="preserve"> </w:t>
            </w:r>
            <w:r>
              <w:rPr>
                <w:sz w:val="15"/>
              </w:rPr>
              <w:t>with</w:t>
            </w:r>
            <w:r>
              <w:rPr>
                <w:spacing w:val="-28"/>
                <w:sz w:val="15"/>
              </w:rPr>
              <w:t xml:space="preserve"> </w:t>
            </w:r>
            <w:r>
              <w:rPr>
                <w:sz w:val="15"/>
              </w:rPr>
              <w:t>Perkins</w:t>
            </w:r>
            <w:r>
              <w:rPr>
                <w:spacing w:val="-28"/>
                <w:sz w:val="15"/>
              </w:rPr>
              <w:t xml:space="preserve"> </w:t>
            </w:r>
            <w:r>
              <w:rPr>
                <w:sz w:val="15"/>
              </w:rPr>
              <w:t>funds.</w:t>
            </w:r>
            <w:r>
              <w:rPr>
                <w:spacing w:val="-28"/>
                <w:sz w:val="15"/>
              </w:rPr>
              <w:t xml:space="preserve"> </w:t>
            </w:r>
            <w:r>
              <w:rPr>
                <w:sz w:val="15"/>
              </w:rPr>
              <w:t>Perkins</w:t>
            </w:r>
            <w:r>
              <w:rPr>
                <w:spacing w:val="-27"/>
                <w:sz w:val="15"/>
              </w:rPr>
              <w:t xml:space="preserve"> </w:t>
            </w:r>
            <w:r>
              <w:rPr>
                <w:sz w:val="15"/>
              </w:rPr>
              <w:t>V</w:t>
            </w:r>
            <w:r>
              <w:rPr>
                <w:spacing w:val="-28"/>
                <w:sz w:val="15"/>
              </w:rPr>
              <w:t xml:space="preserve"> </w:t>
            </w:r>
            <w:r>
              <w:rPr>
                <w:sz w:val="15"/>
              </w:rPr>
              <w:t>required</w:t>
            </w:r>
            <w:r>
              <w:rPr>
                <w:spacing w:val="-28"/>
                <w:sz w:val="15"/>
              </w:rPr>
              <w:t xml:space="preserve"> </w:t>
            </w:r>
            <w:r>
              <w:rPr>
                <w:sz w:val="15"/>
              </w:rPr>
              <w:t>states</w:t>
            </w:r>
            <w:r>
              <w:rPr>
                <w:spacing w:val="-28"/>
                <w:sz w:val="15"/>
              </w:rPr>
              <w:t xml:space="preserve"> </w:t>
            </w:r>
            <w:r>
              <w:rPr>
                <w:sz w:val="15"/>
              </w:rPr>
              <w:t>to</w:t>
            </w:r>
            <w:r>
              <w:rPr>
                <w:spacing w:val="-27"/>
                <w:sz w:val="15"/>
              </w:rPr>
              <w:t xml:space="preserve"> </w:t>
            </w:r>
            <w:r>
              <w:rPr>
                <w:sz w:val="15"/>
              </w:rPr>
              <w:t>make</w:t>
            </w:r>
            <w:r>
              <w:rPr>
                <w:spacing w:val="-28"/>
                <w:sz w:val="15"/>
              </w:rPr>
              <w:t xml:space="preserve"> </w:t>
            </w:r>
            <w:r>
              <w:rPr>
                <w:sz w:val="15"/>
              </w:rPr>
              <w:t>meaningful</w:t>
            </w:r>
            <w:r>
              <w:rPr>
                <w:spacing w:val="-28"/>
                <w:sz w:val="15"/>
              </w:rPr>
              <w:t xml:space="preserve"> </w:t>
            </w:r>
            <w:r>
              <w:rPr>
                <w:sz w:val="15"/>
              </w:rPr>
              <w:t>progress toward</w:t>
            </w:r>
            <w:r>
              <w:rPr>
                <w:spacing w:val="-29"/>
                <w:sz w:val="15"/>
              </w:rPr>
              <w:t xml:space="preserve"> </w:t>
            </w:r>
            <w:r>
              <w:rPr>
                <w:sz w:val="15"/>
              </w:rPr>
              <w:t>improving</w:t>
            </w:r>
            <w:r>
              <w:rPr>
                <w:spacing w:val="-28"/>
                <w:sz w:val="15"/>
              </w:rPr>
              <w:t xml:space="preserve"> </w:t>
            </w:r>
            <w:r>
              <w:rPr>
                <w:sz w:val="15"/>
              </w:rPr>
              <w:t>the</w:t>
            </w:r>
            <w:r>
              <w:rPr>
                <w:spacing w:val="-28"/>
                <w:sz w:val="15"/>
              </w:rPr>
              <w:t xml:space="preserve"> </w:t>
            </w:r>
            <w:r>
              <w:rPr>
                <w:sz w:val="15"/>
              </w:rPr>
              <w:t>performance</w:t>
            </w:r>
            <w:r>
              <w:rPr>
                <w:spacing w:val="-28"/>
                <w:sz w:val="15"/>
              </w:rPr>
              <w:t xml:space="preserve"> </w:t>
            </w:r>
            <w:r>
              <w:rPr>
                <w:sz w:val="15"/>
              </w:rPr>
              <w:t>of</w:t>
            </w:r>
            <w:r>
              <w:rPr>
                <w:spacing w:val="-28"/>
                <w:sz w:val="15"/>
              </w:rPr>
              <w:t xml:space="preserve"> </w:t>
            </w:r>
            <w:r>
              <w:rPr>
                <w:sz w:val="15"/>
              </w:rPr>
              <w:t>special</w:t>
            </w:r>
            <w:r>
              <w:rPr>
                <w:spacing w:val="-28"/>
                <w:sz w:val="15"/>
              </w:rPr>
              <w:t xml:space="preserve"> </w:t>
            </w:r>
            <w:r>
              <w:rPr>
                <w:sz w:val="15"/>
              </w:rPr>
              <w:t>population</w:t>
            </w:r>
            <w:r w:rsidR="00A667FC">
              <w:rPr>
                <w:sz w:val="15"/>
              </w:rPr>
              <w:t>s</w:t>
            </w:r>
            <w:r>
              <w:rPr>
                <w:spacing w:val="-28"/>
                <w:sz w:val="15"/>
              </w:rPr>
              <w:t xml:space="preserve"> </w:t>
            </w:r>
            <w:r>
              <w:rPr>
                <w:sz w:val="15"/>
              </w:rPr>
              <w:t>and</w:t>
            </w:r>
            <w:r>
              <w:rPr>
                <w:spacing w:val="-28"/>
                <w:sz w:val="15"/>
              </w:rPr>
              <w:t xml:space="preserve"> </w:t>
            </w:r>
            <w:r>
              <w:rPr>
                <w:sz w:val="15"/>
              </w:rPr>
              <w:t>look</w:t>
            </w:r>
            <w:r>
              <w:rPr>
                <w:spacing w:val="-29"/>
                <w:sz w:val="15"/>
              </w:rPr>
              <w:t xml:space="preserve"> </w:t>
            </w:r>
            <w:r>
              <w:rPr>
                <w:sz w:val="15"/>
              </w:rPr>
              <w:t>at</w:t>
            </w:r>
            <w:r>
              <w:rPr>
                <w:spacing w:val="-28"/>
                <w:sz w:val="15"/>
              </w:rPr>
              <w:t xml:space="preserve"> </w:t>
            </w:r>
            <w:r>
              <w:rPr>
                <w:sz w:val="15"/>
              </w:rPr>
              <w:t>the</w:t>
            </w:r>
            <w:r>
              <w:rPr>
                <w:spacing w:val="-28"/>
                <w:sz w:val="15"/>
              </w:rPr>
              <w:t xml:space="preserve"> </w:t>
            </w:r>
            <w:r>
              <w:rPr>
                <w:sz w:val="15"/>
              </w:rPr>
              <w:t>gaps.</w:t>
            </w:r>
            <w:r>
              <w:rPr>
                <w:spacing w:val="-28"/>
                <w:sz w:val="15"/>
              </w:rPr>
              <w:t xml:space="preserve"> </w:t>
            </w:r>
            <w:r>
              <w:rPr>
                <w:sz w:val="15"/>
              </w:rPr>
              <w:t>These</w:t>
            </w:r>
            <w:r>
              <w:rPr>
                <w:spacing w:val="-28"/>
                <w:sz w:val="15"/>
              </w:rPr>
              <w:t xml:space="preserve"> </w:t>
            </w:r>
            <w:r>
              <w:rPr>
                <w:sz w:val="15"/>
              </w:rPr>
              <w:t>students</w:t>
            </w:r>
            <w:r>
              <w:rPr>
                <w:spacing w:val="-28"/>
                <w:sz w:val="15"/>
              </w:rPr>
              <w:t xml:space="preserve"> </w:t>
            </w:r>
            <w:r>
              <w:rPr>
                <w:sz w:val="15"/>
              </w:rPr>
              <w:t>have</w:t>
            </w:r>
            <w:r>
              <w:rPr>
                <w:spacing w:val="-28"/>
                <w:sz w:val="15"/>
              </w:rPr>
              <w:t xml:space="preserve"> </w:t>
            </w:r>
            <w:r>
              <w:rPr>
                <w:sz w:val="15"/>
              </w:rPr>
              <w:t>some</w:t>
            </w:r>
            <w:r>
              <w:rPr>
                <w:spacing w:val="-28"/>
                <w:sz w:val="15"/>
              </w:rPr>
              <w:t xml:space="preserve"> </w:t>
            </w:r>
            <w:r>
              <w:rPr>
                <w:sz w:val="15"/>
              </w:rPr>
              <w:t xml:space="preserve">of </w:t>
            </w:r>
            <w:r>
              <w:rPr>
                <w:w w:val="95"/>
                <w:sz w:val="15"/>
              </w:rPr>
              <w:t>the</w:t>
            </w:r>
            <w:r>
              <w:rPr>
                <w:spacing w:val="-13"/>
                <w:w w:val="95"/>
                <w:sz w:val="15"/>
              </w:rPr>
              <w:t xml:space="preserve"> </w:t>
            </w:r>
            <w:r>
              <w:rPr>
                <w:w w:val="95"/>
                <w:sz w:val="15"/>
              </w:rPr>
              <w:t>worst</w:t>
            </w:r>
            <w:r>
              <w:rPr>
                <w:spacing w:val="-13"/>
                <w:w w:val="95"/>
                <w:sz w:val="15"/>
              </w:rPr>
              <w:t xml:space="preserve"> </w:t>
            </w:r>
            <w:r>
              <w:rPr>
                <w:w w:val="95"/>
                <w:sz w:val="15"/>
              </w:rPr>
              <w:t>outcome</w:t>
            </w:r>
            <w:r w:rsidR="00A667FC">
              <w:rPr>
                <w:w w:val="95"/>
                <w:sz w:val="15"/>
              </w:rPr>
              <w:t>s</w:t>
            </w:r>
            <w:r>
              <w:rPr>
                <w:spacing w:val="-13"/>
                <w:w w:val="95"/>
                <w:sz w:val="15"/>
              </w:rPr>
              <w:t xml:space="preserve"> </w:t>
            </w:r>
            <w:r>
              <w:rPr>
                <w:w w:val="95"/>
                <w:sz w:val="15"/>
              </w:rPr>
              <w:t>for</w:t>
            </w:r>
            <w:r>
              <w:rPr>
                <w:spacing w:val="-12"/>
                <w:w w:val="95"/>
                <w:sz w:val="15"/>
              </w:rPr>
              <w:t xml:space="preserve"> </w:t>
            </w:r>
            <w:r>
              <w:rPr>
                <w:w w:val="95"/>
                <w:sz w:val="15"/>
              </w:rPr>
              <w:t>future</w:t>
            </w:r>
            <w:r>
              <w:rPr>
                <w:spacing w:val="-13"/>
                <w:w w:val="95"/>
                <w:sz w:val="15"/>
              </w:rPr>
              <w:t xml:space="preserve"> </w:t>
            </w:r>
            <w:r>
              <w:rPr>
                <w:w w:val="95"/>
                <w:sz w:val="15"/>
              </w:rPr>
              <w:t>employment</w:t>
            </w:r>
            <w:r>
              <w:rPr>
                <w:spacing w:val="-13"/>
                <w:w w:val="95"/>
                <w:sz w:val="15"/>
              </w:rPr>
              <w:t xml:space="preserve"> </w:t>
            </w:r>
            <w:r>
              <w:rPr>
                <w:w w:val="95"/>
                <w:sz w:val="15"/>
              </w:rPr>
              <w:t>and</w:t>
            </w:r>
            <w:r>
              <w:rPr>
                <w:spacing w:val="-13"/>
                <w:w w:val="95"/>
                <w:sz w:val="15"/>
              </w:rPr>
              <w:t xml:space="preserve"> </w:t>
            </w:r>
            <w:r>
              <w:rPr>
                <w:w w:val="95"/>
                <w:sz w:val="15"/>
              </w:rPr>
              <w:t>require</w:t>
            </w:r>
            <w:r>
              <w:rPr>
                <w:spacing w:val="-12"/>
                <w:w w:val="95"/>
                <w:sz w:val="15"/>
              </w:rPr>
              <w:t xml:space="preserve"> </w:t>
            </w:r>
            <w:r>
              <w:rPr>
                <w:w w:val="95"/>
                <w:sz w:val="15"/>
              </w:rPr>
              <w:t>the</w:t>
            </w:r>
            <w:r>
              <w:rPr>
                <w:spacing w:val="-13"/>
                <w:w w:val="95"/>
                <w:sz w:val="15"/>
              </w:rPr>
              <w:t xml:space="preserve"> </w:t>
            </w:r>
            <w:r>
              <w:rPr>
                <w:w w:val="95"/>
                <w:sz w:val="15"/>
              </w:rPr>
              <w:t>most</w:t>
            </w:r>
            <w:r>
              <w:rPr>
                <w:spacing w:val="-13"/>
                <w:w w:val="95"/>
                <w:sz w:val="15"/>
              </w:rPr>
              <w:t xml:space="preserve"> </w:t>
            </w:r>
            <w:r>
              <w:rPr>
                <w:w w:val="95"/>
                <w:sz w:val="15"/>
              </w:rPr>
              <w:t>significant</w:t>
            </w:r>
            <w:r>
              <w:rPr>
                <w:spacing w:val="-13"/>
                <w:w w:val="95"/>
                <w:sz w:val="15"/>
              </w:rPr>
              <w:t xml:space="preserve"> </w:t>
            </w:r>
            <w:r>
              <w:rPr>
                <w:w w:val="95"/>
                <w:sz w:val="15"/>
              </w:rPr>
              <w:t>needs</w:t>
            </w:r>
            <w:r>
              <w:rPr>
                <w:spacing w:val="-12"/>
                <w:w w:val="95"/>
                <w:sz w:val="15"/>
              </w:rPr>
              <w:t xml:space="preserve"> </w:t>
            </w:r>
            <w:r>
              <w:rPr>
                <w:w w:val="95"/>
                <w:sz w:val="15"/>
              </w:rPr>
              <w:t>for</w:t>
            </w:r>
            <w:r>
              <w:rPr>
                <w:spacing w:val="-13"/>
                <w:w w:val="95"/>
                <w:sz w:val="15"/>
              </w:rPr>
              <w:t xml:space="preserve"> </w:t>
            </w:r>
            <w:r>
              <w:rPr>
                <w:w w:val="95"/>
                <w:sz w:val="15"/>
              </w:rPr>
              <w:t>support</w:t>
            </w:r>
            <w:r>
              <w:rPr>
                <w:spacing w:val="-13"/>
                <w:w w:val="95"/>
                <w:sz w:val="15"/>
              </w:rPr>
              <w:t xml:space="preserve"> </w:t>
            </w:r>
            <w:r>
              <w:rPr>
                <w:w w:val="95"/>
                <w:sz w:val="15"/>
              </w:rPr>
              <w:t>tin</w:t>
            </w:r>
            <w:r>
              <w:rPr>
                <w:spacing w:val="-13"/>
                <w:w w:val="95"/>
                <w:sz w:val="15"/>
              </w:rPr>
              <w:t xml:space="preserve"> </w:t>
            </w:r>
            <w:r>
              <w:rPr>
                <w:w w:val="95"/>
                <w:sz w:val="15"/>
              </w:rPr>
              <w:t>reaching</w:t>
            </w:r>
            <w:r>
              <w:rPr>
                <w:spacing w:val="-12"/>
                <w:w w:val="95"/>
                <w:sz w:val="15"/>
              </w:rPr>
              <w:t xml:space="preserve"> </w:t>
            </w:r>
            <w:r w:rsidR="00A667FC">
              <w:rPr>
                <w:w w:val="95"/>
                <w:sz w:val="15"/>
              </w:rPr>
              <w:t>post</w:t>
            </w:r>
            <w:r>
              <w:rPr>
                <w:sz w:val="15"/>
              </w:rPr>
              <w:t>secondary</w:t>
            </w:r>
            <w:r>
              <w:rPr>
                <w:spacing w:val="-29"/>
                <w:sz w:val="15"/>
              </w:rPr>
              <w:t xml:space="preserve"> </w:t>
            </w:r>
            <w:r>
              <w:rPr>
                <w:sz w:val="15"/>
              </w:rPr>
              <w:t>goals.</w:t>
            </w:r>
            <w:r>
              <w:rPr>
                <w:spacing w:val="-15"/>
                <w:sz w:val="15"/>
              </w:rPr>
              <w:t xml:space="preserve"> </w:t>
            </w:r>
            <w:r>
              <w:rPr>
                <w:sz w:val="15"/>
              </w:rPr>
              <w:t>This</w:t>
            </w:r>
            <w:r>
              <w:rPr>
                <w:spacing w:val="-29"/>
                <w:sz w:val="15"/>
              </w:rPr>
              <w:t xml:space="preserve"> </w:t>
            </w:r>
            <w:r>
              <w:rPr>
                <w:sz w:val="15"/>
              </w:rPr>
              <w:t>population</w:t>
            </w:r>
            <w:r>
              <w:rPr>
                <w:spacing w:val="-28"/>
                <w:sz w:val="15"/>
              </w:rPr>
              <w:t xml:space="preserve"> </w:t>
            </w:r>
            <w:r>
              <w:rPr>
                <w:sz w:val="15"/>
              </w:rPr>
              <w:t>contributes</w:t>
            </w:r>
            <w:r>
              <w:rPr>
                <w:spacing w:val="-29"/>
                <w:sz w:val="15"/>
              </w:rPr>
              <w:t xml:space="preserve"> </w:t>
            </w:r>
            <w:r>
              <w:rPr>
                <w:sz w:val="15"/>
              </w:rPr>
              <w:t>to</w:t>
            </w:r>
            <w:r>
              <w:rPr>
                <w:spacing w:val="-29"/>
                <w:sz w:val="15"/>
              </w:rPr>
              <w:t xml:space="preserve"> </w:t>
            </w:r>
            <w:r>
              <w:rPr>
                <w:sz w:val="15"/>
              </w:rPr>
              <w:t>the</w:t>
            </w:r>
            <w:r>
              <w:rPr>
                <w:spacing w:val="-28"/>
                <w:sz w:val="15"/>
              </w:rPr>
              <w:t xml:space="preserve"> </w:t>
            </w:r>
            <w:r>
              <w:rPr>
                <w:sz w:val="15"/>
              </w:rPr>
              <w:t>poverty</w:t>
            </w:r>
            <w:r>
              <w:rPr>
                <w:spacing w:val="-29"/>
                <w:sz w:val="15"/>
              </w:rPr>
              <w:t xml:space="preserve"> </w:t>
            </w:r>
            <w:r>
              <w:rPr>
                <w:sz w:val="15"/>
              </w:rPr>
              <w:t>census</w:t>
            </w:r>
            <w:r>
              <w:rPr>
                <w:spacing w:val="-28"/>
                <w:sz w:val="15"/>
              </w:rPr>
              <w:t xml:space="preserve"> </w:t>
            </w:r>
            <w:r>
              <w:rPr>
                <w:sz w:val="15"/>
              </w:rPr>
              <w:t>and</w:t>
            </w:r>
            <w:r>
              <w:rPr>
                <w:spacing w:val="-29"/>
                <w:sz w:val="15"/>
              </w:rPr>
              <w:t xml:space="preserve"> </w:t>
            </w:r>
            <w:r>
              <w:rPr>
                <w:sz w:val="15"/>
              </w:rPr>
              <w:t>headcount</w:t>
            </w:r>
            <w:r>
              <w:rPr>
                <w:spacing w:val="-28"/>
                <w:sz w:val="15"/>
              </w:rPr>
              <w:t xml:space="preserve"> </w:t>
            </w:r>
            <w:r>
              <w:rPr>
                <w:sz w:val="15"/>
              </w:rPr>
              <w:t>for</w:t>
            </w:r>
            <w:r>
              <w:rPr>
                <w:spacing w:val="-29"/>
                <w:sz w:val="15"/>
              </w:rPr>
              <w:t xml:space="preserve"> </w:t>
            </w:r>
            <w:r>
              <w:rPr>
                <w:sz w:val="15"/>
              </w:rPr>
              <w:t>which</w:t>
            </w:r>
            <w:r>
              <w:rPr>
                <w:spacing w:val="-29"/>
                <w:sz w:val="15"/>
              </w:rPr>
              <w:t xml:space="preserve"> </w:t>
            </w:r>
            <w:r>
              <w:rPr>
                <w:sz w:val="15"/>
              </w:rPr>
              <w:t>Perkins</w:t>
            </w:r>
            <w:r>
              <w:rPr>
                <w:spacing w:val="-28"/>
                <w:sz w:val="15"/>
              </w:rPr>
              <w:t xml:space="preserve"> </w:t>
            </w:r>
            <w:r>
              <w:rPr>
                <w:sz w:val="15"/>
              </w:rPr>
              <w:t>funds are</w:t>
            </w:r>
            <w:r>
              <w:rPr>
                <w:spacing w:val="-28"/>
                <w:sz w:val="15"/>
              </w:rPr>
              <w:t xml:space="preserve"> </w:t>
            </w:r>
            <w:r>
              <w:rPr>
                <w:sz w:val="15"/>
              </w:rPr>
              <w:t>distributed,</w:t>
            </w:r>
            <w:r>
              <w:rPr>
                <w:spacing w:val="-28"/>
                <w:sz w:val="15"/>
              </w:rPr>
              <w:t xml:space="preserve"> </w:t>
            </w:r>
            <w:r>
              <w:rPr>
                <w:sz w:val="15"/>
              </w:rPr>
              <w:t>yet</w:t>
            </w:r>
            <w:r>
              <w:rPr>
                <w:spacing w:val="-28"/>
                <w:sz w:val="15"/>
              </w:rPr>
              <w:t xml:space="preserve"> </w:t>
            </w:r>
            <w:r>
              <w:rPr>
                <w:sz w:val="15"/>
              </w:rPr>
              <w:t>they</w:t>
            </w:r>
            <w:r>
              <w:rPr>
                <w:spacing w:val="-28"/>
                <w:sz w:val="15"/>
              </w:rPr>
              <w:t xml:space="preserve"> </w:t>
            </w:r>
            <w:r>
              <w:rPr>
                <w:sz w:val="15"/>
              </w:rPr>
              <w:t>are</w:t>
            </w:r>
            <w:r>
              <w:rPr>
                <w:spacing w:val="-28"/>
                <w:sz w:val="15"/>
              </w:rPr>
              <w:t xml:space="preserve"> </w:t>
            </w:r>
            <w:r>
              <w:rPr>
                <w:sz w:val="15"/>
              </w:rPr>
              <w:t>not</w:t>
            </w:r>
            <w:r>
              <w:rPr>
                <w:spacing w:val="-28"/>
                <w:sz w:val="15"/>
              </w:rPr>
              <w:t xml:space="preserve"> </w:t>
            </w:r>
            <w:r>
              <w:rPr>
                <w:sz w:val="15"/>
              </w:rPr>
              <w:t>receiving</w:t>
            </w:r>
            <w:r>
              <w:rPr>
                <w:spacing w:val="-28"/>
                <w:sz w:val="15"/>
              </w:rPr>
              <w:t xml:space="preserve"> </w:t>
            </w:r>
            <w:r>
              <w:rPr>
                <w:sz w:val="15"/>
              </w:rPr>
              <w:t>the</w:t>
            </w:r>
            <w:r>
              <w:rPr>
                <w:spacing w:val="-28"/>
                <w:sz w:val="15"/>
              </w:rPr>
              <w:t xml:space="preserve"> </w:t>
            </w:r>
            <w:r>
              <w:rPr>
                <w:sz w:val="15"/>
              </w:rPr>
              <w:t>benefits. The</w:t>
            </w:r>
            <w:r>
              <w:rPr>
                <w:spacing w:val="-28"/>
                <w:sz w:val="15"/>
              </w:rPr>
              <w:t xml:space="preserve"> </w:t>
            </w:r>
            <w:r>
              <w:rPr>
                <w:sz w:val="15"/>
              </w:rPr>
              <w:t>evidence</w:t>
            </w:r>
            <w:r>
              <w:rPr>
                <w:spacing w:val="-28"/>
                <w:sz w:val="15"/>
              </w:rPr>
              <w:t xml:space="preserve"> </w:t>
            </w:r>
            <w:r>
              <w:rPr>
                <w:sz w:val="15"/>
              </w:rPr>
              <w:t>based</w:t>
            </w:r>
            <w:r>
              <w:rPr>
                <w:spacing w:val="-28"/>
                <w:sz w:val="15"/>
              </w:rPr>
              <w:t xml:space="preserve"> </w:t>
            </w:r>
            <w:r>
              <w:rPr>
                <w:sz w:val="15"/>
              </w:rPr>
              <w:t>practices</w:t>
            </w:r>
            <w:r>
              <w:rPr>
                <w:spacing w:val="-28"/>
                <w:sz w:val="15"/>
              </w:rPr>
              <w:t xml:space="preserve"> </w:t>
            </w:r>
            <w:r>
              <w:rPr>
                <w:sz w:val="15"/>
              </w:rPr>
              <w:t>for</w:t>
            </w:r>
            <w:r>
              <w:rPr>
                <w:spacing w:val="-28"/>
                <w:sz w:val="15"/>
              </w:rPr>
              <w:t xml:space="preserve"> </w:t>
            </w:r>
            <w:r>
              <w:rPr>
                <w:sz w:val="15"/>
              </w:rPr>
              <w:t>futures</w:t>
            </w:r>
            <w:r>
              <w:rPr>
                <w:spacing w:val="-28"/>
                <w:sz w:val="15"/>
              </w:rPr>
              <w:t xml:space="preserve"> </w:t>
            </w:r>
            <w:r>
              <w:rPr>
                <w:sz w:val="15"/>
              </w:rPr>
              <w:t>success</w:t>
            </w:r>
            <w:r>
              <w:rPr>
                <w:spacing w:val="-28"/>
                <w:sz w:val="15"/>
              </w:rPr>
              <w:t xml:space="preserve"> </w:t>
            </w:r>
            <w:r>
              <w:rPr>
                <w:sz w:val="15"/>
              </w:rPr>
              <w:t>for special</w:t>
            </w:r>
            <w:r>
              <w:rPr>
                <w:spacing w:val="-25"/>
                <w:sz w:val="15"/>
              </w:rPr>
              <w:t xml:space="preserve"> </w:t>
            </w:r>
            <w:r>
              <w:rPr>
                <w:sz w:val="15"/>
              </w:rPr>
              <w:t>needs</w:t>
            </w:r>
            <w:r>
              <w:rPr>
                <w:spacing w:val="-25"/>
                <w:sz w:val="15"/>
              </w:rPr>
              <w:t xml:space="preserve"> </w:t>
            </w:r>
            <w:r>
              <w:rPr>
                <w:sz w:val="15"/>
              </w:rPr>
              <w:t>students</w:t>
            </w:r>
            <w:r>
              <w:rPr>
                <w:spacing w:val="-25"/>
                <w:sz w:val="15"/>
              </w:rPr>
              <w:t xml:space="preserve"> </w:t>
            </w:r>
            <w:r>
              <w:rPr>
                <w:sz w:val="15"/>
              </w:rPr>
              <w:t>point</w:t>
            </w:r>
            <w:r>
              <w:rPr>
                <w:spacing w:val="-24"/>
                <w:sz w:val="15"/>
              </w:rPr>
              <w:t xml:space="preserve"> </w:t>
            </w:r>
            <w:r>
              <w:rPr>
                <w:sz w:val="15"/>
              </w:rPr>
              <w:t>to</w:t>
            </w:r>
            <w:r>
              <w:rPr>
                <w:spacing w:val="-25"/>
                <w:sz w:val="15"/>
              </w:rPr>
              <w:t xml:space="preserve"> </w:t>
            </w:r>
            <w:r>
              <w:rPr>
                <w:sz w:val="15"/>
              </w:rPr>
              <w:t>CTE</w:t>
            </w:r>
            <w:r>
              <w:rPr>
                <w:spacing w:val="-25"/>
                <w:sz w:val="15"/>
              </w:rPr>
              <w:t xml:space="preserve"> </w:t>
            </w:r>
            <w:r>
              <w:rPr>
                <w:sz w:val="15"/>
              </w:rPr>
              <w:t>initiatives,</w:t>
            </w:r>
            <w:r>
              <w:rPr>
                <w:spacing w:val="-25"/>
                <w:sz w:val="15"/>
              </w:rPr>
              <w:t xml:space="preserve"> </w:t>
            </w:r>
            <w:r>
              <w:rPr>
                <w:sz w:val="15"/>
              </w:rPr>
              <w:t>including</w:t>
            </w:r>
            <w:r>
              <w:rPr>
                <w:spacing w:val="-24"/>
                <w:sz w:val="15"/>
              </w:rPr>
              <w:t xml:space="preserve"> </w:t>
            </w:r>
            <w:r>
              <w:rPr>
                <w:sz w:val="15"/>
              </w:rPr>
              <w:t>vocational</w:t>
            </w:r>
            <w:r>
              <w:rPr>
                <w:spacing w:val="-25"/>
                <w:sz w:val="15"/>
              </w:rPr>
              <w:t xml:space="preserve"> </w:t>
            </w:r>
            <w:r>
              <w:rPr>
                <w:sz w:val="15"/>
              </w:rPr>
              <w:t>training</w:t>
            </w:r>
            <w:r>
              <w:rPr>
                <w:spacing w:val="-25"/>
                <w:sz w:val="15"/>
              </w:rPr>
              <w:t xml:space="preserve"> </w:t>
            </w:r>
            <w:r w:rsidR="00A667FC">
              <w:rPr>
                <w:sz w:val="15"/>
              </w:rPr>
              <w:t>work-</w:t>
            </w:r>
            <w:r>
              <w:rPr>
                <w:spacing w:val="-25"/>
                <w:sz w:val="15"/>
              </w:rPr>
              <w:t xml:space="preserve"> </w:t>
            </w:r>
            <w:r>
              <w:rPr>
                <w:sz w:val="15"/>
              </w:rPr>
              <w:t>based</w:t>
            </w:r>
            <w:r>
              <w:rPr>
                <w:spacing w:val="-24"/>
                <w:sz w:val="15"/>
              </w:rPr>
              <w:t xml:space="preserve"> </w:t>
            </w:r>
            <w:r>
              <w:rPr>
                <w:sz w:val="15"/>
              </w:rPr>
              <w:t>learning,</w:t>
            </w:r>
            <w:r>
              <w:rPr>
                <w:spacing w:val="-25"/>
                <w:sz w:val="15"/>
              </w:rPr>
              <w:t xml:space="preserve"> </w:t>
            </w:r>
            <w:r>
              <w:rPr>
                <w:sz w:val="15"/>
              </w:rPr>
              <w:t>career planning</w:t>
            </w:r>
            <w:r w:rsidR="00A667FC">
              <w:rPr>
                <w:sz w:val="15"/>
              </w:rPr>
              <w:t>,</w:t>
            </w:r>
            <w:r>
              <w:rPr>
                <w:spacing w:val="-25"/>
                <w:sz w:val="15"/>
              </w:rPr>
              <w:t xml:space="preserve"> </w:t>
            </w:r>
            <w:r>
              <w:rPr>
                <w:sz w:val="15"/>
              </w:rPr>
              <w:t>and</w:t>
            </w:r>
            <w:r>
              <w:rPr>
                <w:spacing w:val="-25"/>
                <w:sz w:val="15"/>
              </w:rPr>
              <w:t xml:space="preserve"> </w:t>
            </w:r>
            <w:r>
              <w:rPr>
                <w:sz w:val="15"/>
              </w:rPr>
              <w:t>paid</w:t>
            </w:r>
            <w:r>
              <w:rPr>
                <w:spacing w:val="-24"/>
                <w:sz w:val="15"/>
              </w:rPr>
              <w:t xml:space="preserve"> </w:t>
            </w:r>
            <w:r>
              <w:rPr>
                <w:sz w:val="15"/>
              </w:rPr>
              <w:t>and</w:t>
            </w:r>
            <w:r>
              <w:rPr>
                <w:spacing w:val="-25"/>
                <w:sz w:val="15"/>
              </w:rPr>
              <w:t xml:space="preserve"> </w:t>
            </w:r>
            <w:r>
              <w:rPr>
                <w:sz w:val="15"/>
              </w:rPr>
              <w:t>unpaid</w:t>
            </w:r>
            <w:r>
              <w:rPr>
                <w:spacing w:val="-25"/>
                <w:sz w:val="15"/>
              </w:rPr>
              <w:t xml:space="preserve"> </w:t>
            </w:r>
            <w:r>
              <w:rPr>
                <w:sz w:val="15"/>
              </w:rPr>
              <w:t>work</w:t>
            </w:r>
            <w:r>
              <w:rPr>
                <w:spacing w:val="-24"/>
                <w:sz w:val="15"/>
              </w:rPr>
              <w:t xml:space="preserve"> </w:t>
            </w:r>
            <w:r>
              <w:rPr>
                <w:sz w:val="15"/>
              </w:rPr>
              <w:t>experience.</w:t>
            </w:r>
            <w:r>
              <w:rPr>
                <w:spacing w:val="-8"/>
                <w:sz w:val="15"/>
              </w:rPr>
              <w:t xml:space="preserve"> </w:t>
            </w:r>
            <w:r>
              <w:rPr>
                <w:sz w:val="15"/>
              </w:rPr>
              <w:t>The</w:t>
            </w:r>
            <w:r>
              <w:rPr>
                <w:spacing w:val="-24"/>
                <w:sz w:val="15"/>
              </w:rPr>
              <w:t xml:space="preserve"> </w:t>
            </w:r>
            <w:r>
              <w:rPr>
                <w:sz w:val="15"/>
              </w:rPr>
              <w:t>goal</w:t>
            </w:r>
            <w:r>
              <w:rPr>
                <w:spacing w:val="-25"/>
                <w:sz w:val="15"/>
              </w:rPr>
              <w:t xml:space="preserve"> </w:t>
            </w:r>
            <w:r>
              <w:rPr>
                <w:sz w:val="15"/>
              </w:rPr>
              <w:t>is</w:t>
            </w:r>
            <w:r>
              <w:rPr>
                <w:spacing w:val="-25"/>
                <w:sz w:val="15"/>
              </w:rPr>
              <w:t xml:space="preserve"> </w:t>
            </w:r>
            <w:r>
              <w:rPr>
                <w:sz w:val="15"/>
              </w:rPr>
              <w:t>to</w:t>
            </w:r>
            <w:r>
              <w:rPr>
                <w:spacing w:val="-24"/>
                <w:sz w:val="15"/>
              </w:rPr>
              <w:t xml:space="preserve"> </w:t>
            </w:r>
            <w:r>
              <w:rPr>
                <w:sz w:val="15"/>
              </w:rPr>
              <w:t>get</w:t>
            </w:r>
            <w:r>
              <w:rPr>
                <w:spacing w:val="-25"/>
                <w:sz w:val="15"/>
              </w:rPr>
              <w:t xml:space="preserve"> </w:t>
            </w:r>
            <w:r>
              <w:rPr>
                <w:sz w:val="15"/>
              </w:rPr>
              <w:t>these</w:t>
            </w:r>
            <w:r>
              <w:rPr>
                <w:spacing w:val="-25"/>
                <w:sz w:val="15"/>
              </w:rPr>
              <w:t xml:space="preserve"> </w:t>
            </w:r>
            <w:r>
              <w:rPr>
                <w:sz w:val="15"/>
              </w:rPr>
              <w:t>students</w:t>
            </w:r>
            <w:r>
              <w:rPr>
                <w:spacing w:val="-24"/>
                <w:sz w:val="15"/>
              </w:rPr>
              <w:t xml:space="preserve"> </w:t>
            </w:r>
            <w:r>
              <w:rPr>
                <w:sz w:val="15"/>
              </w:rPr>
              <w:t>back</w:t>
            </w:r>
            <w:r>
              <w:rPr>
                <w:spacing w:val="-25"/>
                <w:sz w:val="15"/>
              </w:rPr>
              <w:t xml:space="preserve"> </w:t>
            </w:r>
            <w:r>
              <w:rPr>
                <w:sz w:val="15"/>
              </w:rPr>
              <w:t>to</w:t>
            </w:r>
            <w:r>
              <w:rPr>
                <w:spacing w:val="-25"/>
                <w:sz w:val="15"/>
              </w:rPr>
              <w:t xml:space="preserve"> </w:t>
            </w:r>
            <w:r>
              <w:rPr>
                <w:sz w:val="15"/>
              </w:rPr>
              <w:t>public</w:t>
            </w:r>
            <w:r>
              <w:rPr>
                <w:spacing w:val="-24"/>
                <w:sz w:val="15"/>
              </w:rPr>
              <w:t xml:space="preserve"> </w:t>
            </w:r>
            <w:r>
              <w:rPr>
                <w:sz w:val="15"/>
              </w:rPr>
              <w:t>school</w:t>
            </w:r>
            <w:r w:rsidR="00A667FC">
              <w:rPr>
                <w:sz w:val="15"/>
              </w:rPr>
              <w:t>,</w:t>
            </w:r>
            <w:r>
              <w:rPr>
                <w:spacing w:val="-25"/>
                <w:sz w:val="15"/>
              </w:rPr>
              <w:t xml:space="preserve"> </w:t>
            </w:r>
            <w:r>
              <w:rPr>
                <w:sz w:val="15"/>
              </w:rPr>
              <w:t>and she</w:t>
            </w:r>
            <w:r>
              <w:rPr>
                <w:spacing w:val="-28"/>
                <w:sz w:val="15"/>
              </w:rPr>
              <w:t xml:space="preserve"> </w:t>
            </w:r>
            <w:r>
              <w:rPr>
                <w:sz w:val="15"/>
              </w:rPr>
              <w:t>believes</w:t>
            </w:r>
            <w:r>
              <w:rPr>
                <w:spacing w:val="-28"/>
                <w:sz w:val="15"/>
              </w:rPr>
              <w:t xml:space="preserve"> </w:t>
            </w:r>
            <w:r>
              <w:rPr>
                <w:sz w:val="15"/>
              </w:rPr>
              <w:t>that</w:t>
            </w:r>
            <w:r>
              <w:rPr>
                <w:spacing w:val="-28"/>
                <w:sz w:val="15"/>
              </w:rPr>
              <w:t xml:space="preserve"> </w:t>
            </w:r>
            <w:r>
              <w:rPr>
                <w:sz w:val="15"/>
              </w:rPr>
              <w:t>if</w:t>
            </w:r>
            <w:r>
              <w:rPr>
                <w:spacing w:val="-28"/>
                <w:sz w:val="15"/>
              </w:rPr>
              <w:t xml:space="preserve"> </w:t>
            </w:r>
            <w:r>
              <w:rPr>
                <w:sz w:val="15"/>
              </w:rPr>
              <w:t>they</w:t>
            </w:r>
            <w:r>
              <w:rPr>
                <w:spacing w:val="-27"/>
                <w:sz w:val="15"/>
              </w:rPr>
              <w:t xml:space="preserve"> </w:t>
            </w:r>
            <w:r>
              <w:rPr>
                <w:sz w:val="15"/>
              </w:rPr>
              <w:t>had</w:t>
            </w:r>
            <w:r>
              <w:rPr>
                <w:spacing w:val="-28"/>
                <w:sz w:val="15"/>
              </w:rPr>
              <w:t xml:space="preserve"> </w:t>
            </w:r>
            <w:r>
              <w:rPr>
                <w:sz w:val="15"/>
              </w:rPr>
              <w:t>some</w:t>
            </w:r>
            <w:r>
              <w:rPr>
                <w:spacing w:val="-14"/>
                <w:sz w:val="15"/>
              </w:rPr>
              <w:t xml:space="preserve"> </w:t>
            </w:r>
            <w:r>
              <w:rPr>
                <w:sz w:val="15"/>
              </w:rPr>
              <w:t>of</w:t>
            </w:r>
            <w:r>
              <w:rPr>
                <w:spacing w:val="-27"/>
                <w:sz w:val="15"/>
              </w:rPr>
              <w:t xml:space="preserve"> </w:t>
            </w:r>
            <w:r>
              <w:rPr>
                <w:sz w:val="15"/>
              </w:rPr>
              <w:t>these</w:t>
            </w:r>
            <w:r>
              <w:rPr>
                <w:spacing w:val="-28"/>
                <w:sz w:val="15"/>
              </w:rPr>
              <w:t xml:space="preserve"> </w:t>
            </w:r>
            <w:r>
              <w:rPr>
                <w:sz w:val="15"/>
              </w:rPr>
              <w:t>opportunities</w:t>
            </w:r>
            <w:r>
              <w:rPr>
                <w:spacing w:val="-28"/>
                <w:sz w:val="15"/>
              </w:rPr>
              <w:t xml:space="preserve"> </w:t>
            </w:r>
            <w:r>
              <w:rPr>
                <w:sz w:val="15"/>
              </w:rPr>
              <w:t>or</w:t>
            </w:r>
            <w:r>
              <w:rPr>
                <w:spacing w:val="-28"/>
                <w:sz w:val="15"/>
              </w:rPr>
              <w:t xml:space="preserve"> </w:t>
            </w:r>
            <w:r>
              <w:rPr>
                <w:sz w:val="15"/>
              </w:rPr>
              <w:t>even</w:t>
            </w:r>
            <w:r>
              <w:rPr>
                <w:spacing w:val="-27"/>
                <w:sz w:val="15"/>
              </w:rPr>
              <w:t xml:space="preserve"> </w:t>
            </w:r>
            <w:r>
              <w:rPr>
                <w:sz w:val="15"/>
              </w:rPr>
              <w:t>opportunity</w:t>
            </w:r>
            <w:r>
              <w:rPr>
                <w:spacing w:val="-28"/>
                <w:sz w:val="15"/>
              </w:rPr>
              <w:t xml:space="preserve"> </w:t>
            </w:r>
            <w:r>
              <w:rPr>
                <w:sz w:val="15"/>
              </w:rPr>
              <w:t>to</w:t>
            </w:r>
            <w:r>
              <w:rPr>
                <w:spacing w:val="-28"/>
                <w:sz w:val="15"/>
              </w:rPr>
              <w:t xml:space="preserve"> </w:t>
            </w:r>
            <w:r>
              <w:rPr>
                <w:sz w:val="15"/>
              </w:rPr>
              <w:t>try</w:t>
            </w:r>
            <w:r>
              <w:rPr>
                <w:spacing w:val="-28"/>
                <w:sz w:val="15"/>
              </w:rPr>
              <w:t xml:space="preserve"> </w:t>
            </w:r>
            <w:r>
              <w:rPr>
                <w:sz w:val="15"/>
              </w:rPr>
              <w:t>some</w:t>
            </w:r>
            <w:r>
              <w:rPr>
                <w:spacing w:val="-28"/>
                <w:sz w:val="15"/>
              </w:rPr>
              <w:t xml:space="preserve"> </w:t>
            </w:r>
            <w:r>
              <w:rPr>
                <w:sz w:val="15"/>
              </w:rPr>
              <w:t>experience</w:t>
            </w:r>
            <w:r>
              <w:rPr>
                <w:spacing w:val="-27"/>
                <w:sz w:val="15"/>
              </w:rPr>
              <w:t xml:space="preserve"> </w:t>
            </w:r>
            <w:r>
              <w:rPr>
                <w:sz w:val="15"/>
              </w:rPr>
              <w:t>in</w:t>
            </w:r>
            <w:r>
              <w:rPr>
                <w:spacing w:val="-28"/>
                <w:sz w:val="15"/>
              </w:rPr>
              <w:t xml:space="preserve"> </w:t>
            </w:r>
            <w:r>
              <w:rPr>
                <w:sz w:val="15"/>
              </w:rPr>
              <w:t>these programs</w:t>
            </w:r>
            <w:r>
              <w:rPr>
                <w:spacing w:val="-11"/>
                <w:sz w:val="15"/>
              </w:rPr>
              <w:t xml:space="preserve"> </w:t>
            </w:r>
            <w:r>
              <w:rPr>
                <w:sz w:val="15"/>
              </w:rPr>
              <w:t>that</w:t>
            </w:r>
            <w:r>
              <w:rPr>
                <w:spacing w:val="-10"/>
                <w:sz w:val="15"/>
              </w:rPr>
              <w:t xml:space="preserve"> </w:t>
            </w:r>
            <w:r>
              <w:rPr>
                <w:sz w:val="15"/>
              </w:rPr>
              <w:t>would</w:t>
            </w:r>
            <w:r>
              <w:rPr>
                <w:spacing w:val="-10"/>
                <w:sz w:val="15"/>
              </w:rPr>
              <w:t xml:space="preserve"> </w:t>
            </w:r>
            <w:r>
              <w:rPr>
                <w:sz w:val="15"/>
              </w:rPr>
              <w:t>be</w:t>
            </w:r>
            <w:r>
              <w:rPr>
                <w:spacing w:val="-10"/>
                <w:sz w:val="15"/>
              </w:rPr>
              <w:t xml:space="preserve"> </w:t>
            </w:r>
            <w:r>
              <w:rPr>
                <w:sz w:val="15"/>
              </w:rPr>
              <w:t>a</w:t>
            </w:r>
            <w:r>
              <w:rPr>
                <w:spacing w:val="-10"/>
                <w:sz w:val="15"/>
              </w:rPr>
              <w:t xml:space="preserve"> </w:t>
            </w:r>
            <w:r>
              <w:rPr>
                <w:sz w:val="15"/>
              </w:rPr>
              <w:t>way</w:t>
            </w:r>
            <w:r>
              <w:rPr>
                <w:spacing w:val="-11"/>
                <w:sz w:val="15"/>
              </w:rPr>
              <w:t xml:space="preserve"> </w:t>
            </w:r>
            <w:r>
              <w:rPr>
                <w:sz w:val="15"/>
              </w:rPr>
              <w:t>to</w:t>
            </w:r>
            <w:r>
              <w:rPr>
                <w:spacing w:val="-10"/>
                <w:sz w:val="15"/>
              </w:rPr>
              <w:t xml:space="preserve"> </w:t>
            </w:r>
            <w:r>
              <w:rPr>
                <w:sz w:val="15"/>
              </w:rPr>
              <w:t>get</w:t>
            </w:r>
            <w:r>
              <w:rPr>
                <w:spacing w:val="-10"/>
                <w:sz w:val="15"/>
              </w:rPr>
              <w:t xml:space="preserve"> </w:t>
            </w:r>
            <w:r>
              <w:rPr>
                <w:sz w:val="15"/>
              </w:rPr>
              <w:t>them</w:t>
            </w:r>
            <w:r>
              <w:rPr>
                <w:spacing w:val="-10"/>
                <w:sz w:val="15"/>
              </w:rPr>
              <w:t xml:space="preserve"> </w:t>
            </w:r>
            <w:r>
              <w:rPr>
                <w:sz w:val="15"/>
              </w:rPr>
              <w:t>interested</w:t>
            </w:r>
            <w:r>
              <w:rPr>
                <w:spacing w:val="-10"/>
                <w:sz w:val="15"/>
              </w:rPr>
              <w:t xml:space="preserve"> </w:t>
            </w:r>
            <w:r>
              <w:rPr>
                <w:sz w:val="15"/>
              </w:rPr>
              <w:t>and</w:t>
            </w:r>
            <w:r>
              <w:rPr>
                <w:spacing w:val="-11"/>
                <w:sz w:val="15"/>
              </w:rPr>
              <w:t xml:space="preserve"> </w:t>
            </w:r>
            <w:r>
              <w:rPr>
                <w:sz w:val="15"/>
              </w:rPr>
              <w:t>back</w:t>
            </w:r>
            <w:r>
              <w:rPr>
                <w:spacing w:val="-10"/>
                <w:sz w:val="15"/>
              </w:rPr>
              <w:t xml:space="preserve"> </w:t>
            </w:r>
            <w:r>
              <w:rPr>
                <w:sz w:val="15"/>
              </w:rPr>
              <w:t>to</w:t>
            </w:r>
            <w:r>
              <w:rPr>
                <w:spacing w:val="-10"/>
                <w:sz w:val="15"/>
              </w:rPr>
              <w:t xml:space="preserve"> </w:t>
            </w:r>
            <w:r>
              <w:rPr>
                <w:sz w:val="15"/>
              </w:rPr>
              <w:t>public</w:t>
            </w:r>
            <w:r>
              <w:rPr>
                <w:spacing w:val="-10"/>
                <w:sz w:val="15"/>
              </w:rPr>
              <w:t xml:space="preserve"> </w:t>
            </w:r>
            <w:r>
              <w:rPr>
                <w:sz w:val="15"/>
              </w:rPr>
              <w:t>schools.</w:t>
            </w:r>
          </w:p>
        </w:tc>
      </w:tr>
      <w:tr w:rsidR="00102704" w14:paraId="151723F4" w14:textId="77777777" w:rsidTr="002E13C7">
        <w:trPr>
          <w:trHeight w:val="917"/>
        </w:trPr>
        <w:tc>
          <w:tcPr>
            <w:tcW w:w="3870" w:type="dxa"/>
          </w:tcPr>
          <w:p w14:paraId="2D2A6749" w14:textId="77777777" w:rsidR="00102704" w:rsidRDefault="00102704" w:rsidP="00125A77">
            <w:pPr>
              <w:pStyle w:val="TableParagraph"/>
              <w:ind w:left="268"/>
              <w:rPr>
                <w:sz w:val="15"/>
              </w:rPr>
            </w:pPr>
            <w:r>
              <w:rPr>
                <w:sz w:val="15"/>
              </w:rPr>
              <w:t>Al Alexander</w:t>
            </w:r>
          </w:p>
        </w:tc>
        <w:tc>
          <w:tcPr>
            <w:tcW w:w="2880" w:type="dxa"/>
          </w:tcPr>
          <w:p w14:paraId="4EC92E9D" w14:textId="77777777" w:rsidR="00102704" w:rsidRDefault="00102704" w:rsidP="00010E20">
            <w:pPr>
              <w:pStyle w:val="TableParagraph"/>
              <w:rPr>
                <w:sz w:val="15"/>
              </w:rPr>
            </w:pPr>
            <w:r>
              <w:rPr>
                <w:sz w:val="15"/>
              </w:rPr>
              <w:t>WBL</w:t>
            </w:r>
          </w:p>
        </w:tc>
        <w:tc>
          <w:tcPr>
            <w:tcW w:w="7651" w:type="dxa"/>
          </w:tcPr>
          <w:p w14:paraId="170E27BC" w14:textId="2A907648" w:rsidR="00102704" w:rsidRDefault="00102704" w:rsidP="002E13C7">
            <w:pPr>
              <w:pStyle w:val="TableParagraph"/>
              <w:ind w:right="86"/>
              <w:rPr>
                <w:sz w:val="15"/>
              </w:rPr>
            </w:pPr>
            <w:r>
              <w:rPr>
                <w:w w:val="95"/>
                <w:sz w:val="15"/>
              </w:rPr>
              <w:t>Commented</w:t>
            </w:r>
            <w:r>
              <w:rPr>
                <w:spacing w:val="-15"/>
                <w:w w:val="95"/>
                <w:sz w:val="15"/>
              </w:rPr>
              <w:t xml:space="preserve"> </w:t>
            </w:r>
            <w:r w:rsidR="00A667FC">
              <w:rPr>
                <w:w w:val="95"/>
                <w:sz w:val="15"/>
              </w:rPr>
              <w:t>on</w:t>
            </w:r>
            <w:r>
              <w:rPr>
                <w:spacing w:val="-15"/>
                <w:w w:val="95"/>
                <w:sz w:val="15"/>
              </w:rPr>
              <w:t xml:space="preserve"> </w:t>
            </w:r>
            <w:r>
              <w:rPr>
                <w:w w:val="95"/>
                <w:sz w:val="15"/>
              </w:rPr>
              <w:t>the</w:t>
            </w:r>
            <w:r>
              <w:rPr>
                <w:spacing w:val="-14"/>
                <w:w w:val="95"/>
                <w:sz w:val="15"/>
              </w:rPr>
              <w:t xml:space="preserve"> </w:t>
            </w:r>
            <w:r>
              <w:rPr>
                <w:w w:val="95"/>
                <w:sz w:val="15"/>
              </w:rPr>
              <w:t>skills</w:t>
            </w:r>
            <w:r>
              <w:rPr>
                <w:spacing w:val="-15"/>
                <w:w w:val="95"/>
                <w:sz w:val="15"/>
              </w:rPr>
              <w:t xml:space="preserve"> </w:t>
            </w:r>
            <w:r>
              <w:rPr>
                <w:w w:val="95"/>
                <w:sz w:val="15"/>
              </w:rPr>
              <w:t>learned</w:t>
            </w:r>
            <w:r>
              <w:rPr>
                <w:spacing w:val="-14"/>
                <w:w w:val="95"/>
                <w:sz w:val="15"/>
              </w:rPr>
              <w:t xml:space="preserve"> </w:t>
            </w:r>
            <w:r>
              <w:rPr>
                <w:w w:val="95"/>
                <w:sz w:val="15"/>
              </w:rPr>
              <w:t>through</w:t>
            </w:r>
            <w:r>
              <w:rPr>
                <w:spacing w:val="-15"/>
                <w:w w:val="95"/>
                <w:sz w:val="15"/>
              </w:rPr>
              <w:t xml:space="preserve"> </w:t>
            </w:r>
            <w:r>
              <w:rPr>
                <w:w w:val="95"/>
                <w:sz w:val="15"/>
              </w:rPr>
              <w:t>the</w:t>
            </w:r>
            <w:r>
              <w:rPr>
                <w:spacing w:val="-14"/>
                <w:w w:val="95"/>
                <w:sz w:val="15"/>
              </w:rPr>
              <w:t xml:space="preserve"> </w:t>
            </w:r>
            <w:r>
              <w:rPr>
                <w:w w:val="95"/>
                <w:sz w:val="15"/>
              </w:rPr>
              <w:t>technology</w:t>
            </w:r>
            <w:r>
              <w:rPr>
                <w:spacing w:val="-15"/>
                <w:w w:val="95"/>
                <w:sz w:val="15"/>
              </w:rPr>
              <w:t xml:space="preserve"> </w:t>
            </w:r>
            <w:r>
              <w:rPr>
                <w:w w:val="95"/>
                <w:sz w:val="15"/>
              </w:rPr>
              <w:t>program</w:t>
            </w:r>
            <w:r>
              <w:rPr>
                <w:spacing w:val="-14"/>
                <w:w w:val="95"/>
                <w:sz w:val="15"/>
              </w:rPr>
              <w:t xml:space="preserve"> </w:t>
            </w:r>
            <w:r>
              <w:rPr>
                <w:w w:val="95"/>
                <w:sz w:val="15"/>
              </w:rPr>
              <w:t>and</w:t>
            </w:r>
            <w:r>
              <w:rPr>
                <w:spacing w:val="-15"/>
                <w:w w:val="95"/>
                <w:sz w:val="15"/>
              </w:rPr>
              <w:t xml:space="preserve"> </w:t>
            </w:r>
            <w:r>
              <w:rPr>
                <w:w w:val="95"/>
                <w:sz w:val="15"/>
              </w:rPr>
              <w:t>the</w:t>
            </w:r>
            <w:r>
              <w:rPr>
                <w:spacing w:val="-14"/>
                <w:w w:val="95"/>
                <w:sz w:val="15"/>
              </w:rPr>
              <w:t xml:space="preserve"> </w:t>
            </w:r>
            <w:r>
              <w:rPr>
                <w:w w:val="95"/>
                <w:sz w:val="15"/>
              </w:rPr>
              <w:t>project</w:t>
            </w:r>
            <w:r w:rsidR="00A667FC">
              <w:rPr>
                <w:w w:val="95"/>
                <w:sz w:val="15"/>
              </w:rPr>
              <w:t>-</w:t>
            </w:r>
            <w:r>
              <w:rPr>
                <w:w w:val="95"/>
                <w:sz w:val="15"/>
              </w:rPr>
              <w:t>based</w:t>
            </w:r>
            <w:r>
              <w:rPr>
                <w:spacing w:val="-15"/>
                <w:w w:val="95"/>
                <w:sz w:val="15"/>
              </w:rPr>
              <w:t xml:space="preserve"> </w:t>
            </w:r>
            <w:r>
              <w:rPr>
                <w:w w:val="95"/>
                <w:sz w:val="15"/>
              </w:rPr>
              <w:t>activities.</w:t>
            </w:r>
            <w:r>
              <w:rPr>
                <w:spacing w:val="12"/>
                <w:w w:val="95"/>
                <w:sz w:val="15"/>
              </w:rPr>
              <w:t xml:space="preserve"> </w:t>
            </w:r>
            <w:r>
              <w:rPr>
                <w:w w:val="95"/>
                <w:sz w:val="15"/>
              </w:rPr>
              <w:t>They</w:t>
            </w:r>
            <w:r>
              <w:rPr>
                <w:spacing w:val="-15"/>
                <w:w w:val="95"/>
                <w:sz w:val="15"/>
              </w:rPr>
              <w:t xml:space="preserve"> </w:t>
            </w:r>
            <w:r>
              <w:rPr>
                <w:w w:val="95"/>
                <w:sz w:val="15"/>
              </w:rPr>
              <w:t xml:space="preserve">have </w:t>
            </w:r>
            <w:r>
              <w:rPr>
                <w:sz w:val="15"/>
              </w:rPr>
              <w:t xml:space="preserve">lab experiences related to many technical </w:t>
            </w:r>
            <w:proofErr w:type="gramStart"/>
            <w:r>
              <w:rPr>
                <w:sz w:val="15"/>
              </w:rPr>
              <w:t>career</w:t>
            </w:r>
            <w:r w:rsidR="00A667FC">
              <w:rPr>
                <w:sz w:val="15"/>
              </w:rPr>
              <w:t>s</w:t>
            </w:r>
            <w:r>
              <w:rPr>
                <w:sz w:val="15"/>
              </w:rPr>
              <w:t>,</w:t>
            </w:r>
            <w:proofErr w:type="gramEnd"/>
            <w:r>
              <w:rPr>
                <w:sz w:val="15"/>
              </w:rPr>
              <w:t xml:space="preserve"> they learn </w:t>
            </w:r>
            <w:r w:rsidR="00A667FC">
              <w:rPr>
                <w:sz w:val="15"/>
              </w:rPr>
              <w:t xml:space="preserve">about </w:t>
            </w:r>
            <w:r>
              <w:rPr>
                <w:sz w:val="15"/>
              </w:rPr>
              <w:t xml:space="preserve">opportunities for careers in their local </w:t>
            </w:r>
            <w:r>
              <w:rPr>
                <w:w w:val="95"/>
                <w:sz w:val="15"/>
              </w:rPr>
              <w:t>community,</w:t>
            </w:r>
            <w:r>
              <w:rPr>
                <w:spacing w:val="-14"/>
                <w:w w:val="95"/>
                <w:sz w:val="15"/>
              </w:rPr>
              <w:t xml:space="preserve"> </w:t>
            </w:r>
            <w:r>
              <w:rPr>
                <w:w w:val="95"/>
                <w:sz w:val="15"/>
              </w:rPr>
              <w:t>they</w:t>
            </w:r>
            <w:r>
              <w:rPr>
                <w:spacing w:val="-13"/>
                <w:w w:val="95"/>
                <w:sz w:val="15"/>
              </w:rPr>
              <w:t xml:space="preserve"> </w:t>
            </w:r>
            <w:r>
              <w:rPr>
                <w:w w:val="95"/>
                <w:sz w:val="15"/>
              </w:rPr>
              <w:t>learn</w:t>
            </w:r>
            <w:r>
              <w:rPr>
                <w:spacing w:val="-13"/>
                <w:w w:val="95"/>
                <w:sz w:val="15"/>
              </w:rPr>
              <w:t xml:space="preserve"> </w:t>
            </w:r>
            <w:r>
              <w:rPr>
                <w:w w:val="95"/>
                <w:sz w:val="15"/>
              </w:rPr>
              <w:t>the</w:t>
            </w:r>
            <w:r>
              <w:rPr>
                <w:spacing w:val="-14"/>
                <w:w w:val="95"/>
                <w:sz w:val="15"/>
              </w:rPr>
              <w:t xml:space="preserve"> </w:t>
            </w:r>
            <w:r>
              <w:rPr>
                <w:w w:val="95"/>
                <w:sz w:val="15"/>
              </w:rPr>
              <w:t>importance</w:t>
            </w:r>
            <w:r>
              <w:rPr>
                <w:spacing w:val="-13"/>
                <w:w w:val="95"/>
                <w:sz w:val="15"/>
              </w:rPr>
              <w:t xml:space="preserve"> </w:t>
            </w:r>
            <w:r>
              <w:rPr>
                <w:w w:val="95"/>
                <w:sz w:val="15"/>
              </w:rPr>
              <w:t>of</w:t>
            </w:r>
            <w:r>
              <w:rPr>
                <w:spacing w:val="-13"/>
                <w:w w:val="95"/>
                <w:sz w:val="15"/>
              </w:rPr>
              <w:t xml:space="preserve"> </w:t>
            </w:r>
            <w:r>
              <w:rPr>
                <w:w w:val="95"/>
                <w:sz w:val="15"/>
              </w:rPr>
              <w:t>academics.</w:t>
            </w:r>
            <w:r>
              <w:rPr>
                <w:spacing w:val="14"/>
                <w:w w:val="95"/>
                <w:sz w:val="15"/>
              </w:rPr>
              <w:t xml:space="preserve"> </w:t>
            </w:r>
            <w:r>
              <w:rPr>
                <w:w w:val="95"/>
                <w:sz w:val="15"/>
              </w:rPr>
              <w:t>They</w:t>
            </w:r>
            <w:r>
              <w:rPr>
                <w:spacing w:val="-14"/>
                <w:w w:val="95"/>
                <w:sz w:val="15"/>
              </w:rPr>
              <w:t xml:space="preserve"> </w:t>
            </w:r>
            <w:r>
              <w:rPr>
                <w:w w:val="95"/>
                <w:sz w:val="15"/>
              </w:rPr>
              <w:t>can</w:t>
            </w:r>
            <w:r>
              <w:rPr>
                <w:spacing w:val="-13"/>
                <w:w w:val="95"/>
                <w:sz w:val="15"/>
              </w:rPr>
              <w:t xml:space="preserve"> </w:t>
            </w:r>
            <w:r>
              <w:rPr>
                <w:w w:val="95"/>
                <w:sz w:val="15"/>
              </w:rPr>
              <w:t>participate</w:t>
            </w:r>
            <w:r>
              <w:rPr>
                <w:spacing w:val="-13"/>
                <w:w w:val="95"/>
                <w:sz w:val="15"/>
              </w:rPr>
              <w:t xml:space="preserve"> </w:t>
            </w:r>
            <w:r>
              <w:rPr>
                <w:w w:val="95"/>
                <w:sz w:val="15"/>
              </w:rPr>
              <w:t>in</w:t>
            </w:r>
            <w:r>
              <w:rPr>
                <w:spacing w:val="-14"/>
                <w:w w:val="95"/>
                <w:sz w:val="15"/>
              </w:rPr>
              <w:t xml:space="preserve"> </w:t>
            </w:r>
            <w:r>
              <w:rPr>
                <w:w w:val="95"/>
                <w:sz w:val="15"/>
              </w:rPr>
              <w:t>dual</w:t>
            </w:r>
            <w:r>
              <w:rPr>
                <w:spacing w:val="-13"/>
                <w:w w:val="95"/>
                <w:sz w:val="15"/>
              </w:rPr>
              <w:t xml:space="preserve"> </w:t>
            </w:r>
            <w:r>
              <w:rPr>
                <w:w w:val="95"/>
                <w:sz w:val="15"/>
              </w:rPr>
              <w:t>enrollment</w:t>
            </w:r>
            <w:r>
              <w:rPr>
                <w:spacing w:val="-13"/>
                <w:w w:val="95"/>
                <w:sz w:val="15"/>
              </w:rPr>
              <w:t xml:space="preserve"> </w:t>
            </w:r>
            <w:r>
              <w:rPr>
                <w:w w:val="95"/>
                <w:sz w:val="15"/>
              </w:rPr>
              <w:t>programs</w:t>
            </w:r>
            <w:r>
              <w:rPr>
                <w:spacing w:val="-13"/>
                <w:w w:val="95"/>
                <w:sz w:val="15"/>
              </w:rPr>
              <w:t xml:space="preserve"> </w:t>
            </w:r>
            <w:r>
              <w:rPr>
                <w:w w:val="95"/>
                <w:sz w:val="15"/>
              </w:rPr>
              <w:t>to</w:t>
            </w:r>
            <w:r>
              <w:rPr>
                <w:spacing w:val="-14"/>
                <w:w w:val="95"/>
                <w:sz w:val="15"/>
              </w:rPr>
              <w:t xml:space="preserve"> </w:t>
            </w:r>
            <w:r>
              <w:rPr>
                <w:w w:val="95"/>
                <w:sz w:val="15"/>
              </w:rPr>
              <w:t>go on</w:t>
            </w:r>
            <w:r>
              <w:rPr>
                <w:spacing w:val="-14"/>
                <w:w w:val="95"/>
                <w:sz w:val="15"/>
              </w:rPr>
              <w:t xml:space="preserve"> </w:t>
            </w:r>
            <w:r>
              <w:rPr>
                <w:w w:val="95"/>
                <w:sz w:val="15"/>
              </w:rPr>
              <w:t>to</w:t>
            </w:r>
            <w:r>
              <w:rPr>
                <w:spacing w:val="-13"/>
                <w:w w:val="95"/>
                <w:sz w:val="15"/>
              </w:rPr>
              <w:t xml:space="preserve"> </w:t>
            </w:r>
            <w:r>
              <w:rPr>
                <w:w w:val="95"/>
                <w:sz w:val="15"/>
              </w:rPr>
              <w:t>higher</w:t>
            </w:r>
            <w:r>
              <w:rPr>
                <w:spacing w:val="-14"/>
                <w:w w:val="95"/>
                <w:sz w:val="15"/>
              </w:rPr>
              <w:t xml:space="preserve"> </w:t>
            </w:r>
            <w:r>
              <w:rPr>
                <w:w w:val="95"/>
                <w:sz w:val="15"/>
              </w:rPr>
              <w:t>education.</w:t>
            </w:r>
            <w:r>
              <w:rPr>
                <w:spacing w:val="-13"/>
                <w:w w:val="95"/>
                <w:sz w:val="15"/>
              </w:rPr>
              <w:t xml:space="preserve"> </w:t>
            </w:r>
            <w:r>
              <w:rPr>
                <w:w w:val="95"/>
                <w:sz w:val="15"/>
              </w:rPr>
              <w:t>The</w:t>
            </w:r>
            <w:r>
              <w:rPr>
                <w:spacing w:val="-13"/>
                <w:w w:val="95"/>
                <w:sz w:val="15"/>
              </w:rPr>
              <w:t xml:space="preserve"> </w:t>
            </w:r>
            <w:r>
              <w:rPr>
                <w:w w:val="95"/>
                <w:sz w:val="15"/>
              </w:rPr>
              <w:t>results</w:t>
            </w:r>
            <w:r>
              <w:rPr>
                <w:spacing w:val="-14"/>
                <w:w w:val="95"/>
                <w:sz w:val="15"/>
              </w:rPr>
              <w:t xml:space="preserve"> </w:t>
            </w:r>
            <w:r>
              <w:rPr>
                <w:w w:val="95"/>
                <w:sz w:val="15"/>
              </w:rPr>
              <w:t>our</w:t>
            </w:r>
            <w:r>
              <w:rPr>
                <w:spacing w:val="-13"/>
                <w:w w:val="95"/>
                <w:sz w:val="15"/>
              </w:rPr>
              <w:t xml:space="preserve"> </w:t>
            </w:r>
            <w:r>
              <w:rPr>
                <w:w w:val="95"/>
                <w:sz w:val="15"/>
              </w:rPr>
              <w:t>students</w:t>
            </w:r>
            <w:r>
              <w:rPr>
                <w:spacing w:val="-14"/>
                <w:w w:val="95"/>
                <w:sz w:val="15"/>
              </w:rPr>
              <w:t xml:space="preserve"> </w:t>
            </w:r>
            <w:r>
              <w:rPr>
                <w:w w:val="95"/>
                <w:sz w:val="15"/>
              </w:rPr>
              <w:t>have</w:t>
            </w:r>
            <w:r>
              <w:rPr>
                <w:spacing w:val="-13"/>
                <w:w w:val="95"/>
                <w:sz w:val="15"/>
              </w:rPr>
              <w:t xml:space="preserve"> </w:t>
            </w:r>
            <w:r>
              <w:rPr>
                <w:w w:val="95"/>
                <w:sz w:val="15"/>
              </w:rPr>
              <w:t>experienced</w:t>
            </w:r>
            <w:r>
              <w:rPr>
                <w:spacing w:val="-13"/>
                <w:w w:val="95"/>
                <w:sz w:val="15"/>
              </w:rPr>
              <w:t xml:space="preserve"> </w:t>
            </w:r>
            <w:r>
              <w:rPr>
                <w:w w:val="95"/>
                <w:sz w:val="15"/>
              </w:rPr>
              <w:t>in</w:t>
            </w:r>
            <w:r>
              <w:rPr>
                <w:spacing w:val="-14"/>
                <w:w w:val="95"/>
                <w:sz w:val="15"/>
              </w:rPr>
              <w:t xml:space="preserve"> </w:t>
            </w:r>
            <w:r>
              <w:rPr>
                <w:w w:val="95"/>
                <w:sz w:val="15"/>
              </w:rPr>
              <w:t>the</w:t>
            </w:r>
            <w:r>
              <w:rPr>
                <w:spacing w:val="-13"/>
                <w:w w:val="95"/>
                <w:sz w:val="15"/>
              </w:rPr>
              <w:t xml:space="preserve"> </w:t>
            </w:r>
            <w:r>
              <w:rPr>
                <w:w w:val="95"/>
                <w:sz w:val="15"/>
              </w:rPr>
              <w:t>CTE</w:t>
            </w:r>
            <w:r>
              <w:rPr>
                <w:spacing w:val="-13"/>
                <w:w w:val="95"/>
                <w:sz w:val="15"/>
              </w:rPr>
              <w:t xml:space="preserve"> </w:t>
            </w:r>
            <w:r>
              <w:rPr>
                <w:w w:val="95"/>
                <w:sz w:val="15"/>
              </w:rPr>
              <w:t>program</w:t>
            </w:r>
            <w:r>
              <w:rPr>
                <w:spacing w:val="-14"/>
                <w:w w:val="95"/>
                <w:sz w:val="15"/>
              </w:rPr>
              <w:t xml:space="preserve"> </w:t>
            </w:r>
            <w:r>
              <w:rPr>
                <w:w w:val="95"/>
                <w:sz w:val="15"/>
              </w:rPr>
              <w:t>would</w:t>
            </w:r>
            <w:r>
              <w:rPr>
                <w:spacing w:val="-13"/>
                <w:w w:val="95"/>
                <w:sz w:val="15"/>
              </w:rPr>
              <w:t xml:space="preserve"> </w:t>
            </w:r>
            <w:r>
              <w:rPr>
                <w:w w:val="95"/>
                <w:sz w:val="15"/>
              </w:rPr>
              <w:t>not</w:t>
            </w:r>
            <w:r>
              <w:rPr>
                <w:spacing w:val="-14"/>
                <w:w w:val="95"/>
                <w:sz w:val="15"/>
              </w:rPr>
              <w:t xml:space="preserve"> </w:t>
            </w:r>
            <w:r>
              <w:rPr>
                <w:w w:val="95"/>
                <w:sz w:val="15"/>
              </w:rPr>
              <w:t>be</w:t>
            </w:r>
            <w:r>
              <w:rPr>
                <w:spacing w:val="-13"/>
                <w:w w:val="95"/>
                <w:sz w:val="15"/>
              </w:rPr>
              <w:t xml:space="preserve"> </w:t>
            </w:r>
            <w:r>
              <w:rPr>
                <w:w w:val="95"/>
                <w:sz w:val="15"/>
              </w:rPr>
              <w:t xml:space="preserve">possible </w:t>
            </w:r>
            <w:r>
              <w:rPr>
                <w:sz w:val="15"/>
              </w:rPr>
              <w:t>without</w:t>
            </w:r>
            <w:r>
              <w:rPr>
                <w:spacing w:val="-28"/>
                <w:sz w:val="15"/>
              </w:rPr>
              <w:t xml:space="preserve"> </w:t>
            </w:r>
            <w:r>
              <w:rPr>
                <w:sz w:val="15"/>
              </w:rPr>
              <w:t>adequate</w:t>
            </w:r>
            <w:r>
              <w:rPr>
                <w:spacing w:val="-28"/>
                <w:sz w:val="15"/>
              </w:rPr>
              <w:t xml:space="preserve"> </w:t>
            </w:r>
            <w:r>
              <w:rPr>
                <w:sz w:val="15"/>
              </w:rPr>
              <w:t>CTE</w:t>
            </w:r>
            <w:r>
              <w:rPr>
                <w:spacing w:val="-28"/>
                <w:sz w:val="15"/>
              </w:rPr>
              <w:t xml:space="preserve"> </w:t>
            </w:r>
            <w:r>
              <w:rPr>
                <w:sz w:val="15"/>
              </w:rPr>
              <w:t>funding</w:t>
            </w:r>
            <w:r>
              <w:rPr>
                <w:spacing w:val="-27"/>
                <w:sz w:val="15"/>
              </w:rPr>
              <w:t xml:space="preserve"> </w:t>
            </w:r>
            <w:r>
              <w:rPr>
                <w:sz w:val="15"/>
              </w:rPr>
              <w:t>from</w:t>
            </w:r>
            <w:r>
              <w:rPr>
                <w:spacing w:val="-28"/>
                <w:sz w:val="15"/>
              </w:rPr>
              <w:t xml:space="preserve"> </w:t>
            </w:r>
            <w:r>
              <w:rPr>
                <w:sz w:val="15"/>
              </w:rPr>
              <w:t>Perkins.</w:t>
            </w:r>
            <w:r>
              <w:rPr>
                <w:spacing w:val="-14"/>
                <w:sz w:val="15"/>
              </w:rPr>
              <w:t xml:space="preserve"> </w:t>
            </w:r>
            <w:r>
              <w:rPr>
                <w:sz w:val="15"/>
              </w:rPr>
              <w:t>Increased</w:t>
            </w:r>
            <w:r>
              <w:rPr>
                <w:spacing w:val="-27"/>
                <w:sz w:val="15"/>
              </w:rPr>
              <w:t xml:space="preserve"> </w:t>
            </w:r>
            <w:r>
              <w:rPr>
                <w:sz w:val="15"/>
              </w:rPr>
              <w:t>funding</w:t>
            </w:r>
            <w:r>
              <w:rPr>
                <w:spacing w:val="-28"/>
                <w:sz w:val="15"/>
              </w:rPr>
              <w:t xml:space="preserve"> </w:t>
            </w:r>
            <w:r>
              <w:rPr>
                <w:sz w:val="15"/>
              </w:rPr>
              <w:t>would</w:t>
            </w:r>
            <w:r>
              <w:rPr>
                <w:spacing w:val="-28"/>
                <w:sz w:val="15"/>
              </w:rPr>
              <w:t xml:space="preserve"> </w:t>
            </w:r>
            <w:r>
              <w:rPr>
                <w:sz w:val="15"/>
              </w:rPr>
              <w:t>promote</w:t>
            </w:r>
            <w:r>
              <w:rPr>
                <w:spacing w:val="-28"/>
                <w:sz w:val="15"/>
              </w:rPr>
              <w:t xml:space="preserve"> </w:t>
            </w:r>
            <w:r>
              <w:rPr>
                <w:sz w:val="15"/>
              </w:rPr>
              <w:t>and</w:t>
            </w:r>
            <w:r>
              <w:rPr>
                <w:spacing w:val="-27"/>
                <w:sz w:val="15"/>
              </w:rPr>
              <w:t xml:space="preserve"> </w:t>
            </w:r>
            <w:r>
              <w:rPr>
                <w:sz w:val="15"/>
              </w:rPr>
              <w:t>make</w:t>
            </w:r>
            <w:r>
              <w:rPr>
                <w:spacing w:val="-28"/>
                <w:sz w:val="15"/>
              </w:rPr>
              <w:t xml:space="preserve"> </w:t>
            </w:r>
            <w:r>
              <w:rPr>
                <w:sz w:val="15"/>
              </w:rPr>
              <w:t>possible</w:t>
            </w:r>
            <w:r>
              <w:rPr>
                <w:spacing w:val="-28"/>
                <w:sz w:val="15"/>
              </w:rPr>
              <w:t xml:space="preserve"> </w:t>
            </w:r>
            <w:r>
              <w:rPr>
                <w:sz w:val="15"/>
              </w:rPr>
              <w:t>better career</w:t>
            </w:r>
            <w:r>
              <w:rPr>
                <w:spacing w:val="-8"/>
                <w:sz w:val="15"/>
              </w:rPr>
              <w:t xml:space="preserve"> </w:t>
            </w:r>
            <w:r>
              <w:rPr>
                <w:sz w:val="15"/>
              </w:rPr>
              <w:t>and</w:t>
            </w:r>
            <w:r>
              <w:rPr>
                <w:spacing w:val="-7"/>
                <w:sz w:val="15"/>
              </w:rPr>
              <w:t xml:space="preserve"> </w:t>
            </w:r>
            <w:r>
              <w:rPr>
                <w:sz w:val="15"/>
              </w:rPr>
              <w:t>technical</w:t>
            </w:r>
            <w:r>
              <w:rPr>
                <w:spacing w:val="-7"/>
                <w:sz w:val="15"/>
              </w:rPr>
              <w:t xml:space="preserve"> </w:t>
            </w:r>
            <w:r>
              <w:rPr>
                <w:sz w:val="15"/>
              </w:rPr>
              <w:t>preparation</w:t>
            </w:r>
            <w:r>
              <w:rPr>
                <w:spacing w:val="-8"/>
                <w:sz w:val="15"/>
              </w:rPr>
              <w:t xml:space="preserve"> </w:t>
            </w:r>
            <w:r>
              <w:rPr>
                <w:sz w:val="15"/>
              </w:rPr>
              <w:t>and</w:t>
            </w:r>
            <w:r>
              <w:rPr>
                <w:spacing w:val="-7"/>
                <w:sz w:val="15"/>
              </w:rPr>
              <w:t xml:space="preserve"> </w:t>
            </w:r>
            <w:r>
              <w:rPr>
                <w:sz w:val="15"/>
              </w:rPr>
              <w:t>training</w:t>
            </w:r>
            <w:r>
              <w:rPr>
                <w:spacing w:val="-7"/>
                <w:sz w:val="15"/>
              </w:rPr>
              <w:t xml:space="preserve"> </w:t>
            </w:r>
            <w:r>
              <w:rPr>
                <w:sz w:val="15"/>
              </w:rPr>
              <w:t>for</w:t>
            </w:r>
            <w:r>
              <w:rPr>
                <w:spacing w:val="-7"/>
                <w:sz w:val="15"/>
              </w:rPr>
              <w:t xml:space="preserve"> </w:t>
            </w:r>
            <w:r>
              <w:rPr>
                <w:sz w:val="15"/>
              </w:rPr>
              <w:t>our</w:t>
            </w:r>
            <w:r>
              <w:rPr>
                <w:spacing w:val="-8"/>
                <w:sz w:val="15"/>
              </w:rPr>
              <w:t xml:space="preserve"> </w:t>
            </w:r>
            <w:r>
              <w:rPr>
                <w:sz w:val="15"/>
              </w:rPr>
              <w:t>youth.</w:t>
            </w:r>
          </w:p>
        </w:tc>
      </w:tr>
      <w:tr w:rsidR="00102704" w14:paraId="1C547055" w14:textId="77777777" w:rsidTr="002E13C7">
        <w:trPr>
          <w:trHeight w:val="908"/>
        </w:trPr>
        <w:tc>
          <w:tcPr>
            <w:tcW w:w="3870" w:type="dxa"/>
          </w:tcPr>
          <w:p w14:paraId="33CAF426" w14:textId="77777777" w:rsidR="00102704" w:rsidRDefault="00102704" w:rsidP="00125A77">
            <w:pPr>
              <w:pStyle w:val="TableParagraph"/>
              <w:ind w:left="268"/>
              <w:rPr>
                <w:sz w:val="15"/>
              </w:rPr>
            </w:pPr>
            <w:r>
              <w:rPr>
                <w:sz w:val="15"/>
              </w:rPr>
              <w:t xml:space="preserve">Michael </w:t>
            </w:r>
            <w:proofErr w:type="spellStart"/>
            <w:r>
              <w:rPr>
                <w:sz w:val="15"/>
              </w:rPr>
              <w:t>Tetto</w:t>
            </w:r>
            <w:proofErr w:type="spellEnd"/>
          </w:p>
        </w:tc>
        <w:tc>
          <w:tcPr>
            <w:tcW w:w="2880" w:type="dxa"/>
          </w:tcPr>
          <w:p w14:paraId="0C052B9A" w14:textId="77777777" w:rsidR="00102704" w:rsidRDefault="00102704" w:rsidP="00010E20">
            <w:pPr>
              <w:pStyle w:val="TableParagraph"/>
              <w:rPr>
                <w:sz w:val="15"/>
              </w:rPr>
            </w:pPr>
            <w:r>
              <w:rPr>
                <w:sz w:val="15"/>
              </w:rPr>
              <w:t>WBL</w:t>
            </w:r>
          </w:p>
        </w:tc>
        <w:tc>
          <w:tcPr>
            <w:tcW w:w="7651" w:type="dxa"/>
          </w:tcPr>
          <w:p w14:paraId="3D666599" w14:textId="75807D50" w:rsidR="00102704" w:rsidRDefault="00102704" w:rsidP="002E13C7">
            <w:pPr>
              <w:pStyle w:val="TableParagraph"/>
              <w:ind w:right="86"/>
              <w:rPr>
                <w:sz w:val="15"/>
              </w:rPr>
            </w:pPr>
            <w:r>
              <w:rPr>
                <w:sz w:val="15"/>
              </w:rPr>
              <w:t>Spoke</w:t>
            </w:r>
            <w:r>
              <w:rPr>
                <w:spacing w:val="-30"/>
                <w:sz w:val="15"/>
              </w:rPr>
              <w:t xml:space="preserve"> </w:t>
            </w:r>
            <w:r>
              <w:rPr>
                <w:sz w:val="15"/>
              </w:rPr>
              <w:t>of</w:t>
            </w:r>
            <w:r>
              <w:rPr>
                <w:spacing w:val="-29"/>
                <w:sz w:val="15"/>
              </w:rPr>
              <w:t xml:space="preserve"> </w:t>
            </w:r>
            <w:r>
              <w:rPr>
                <w:sz w:val="15"/>
              </w:rPr>
              <w:t>the</w:t>
            </w:r>
            <w:r>
              <w:rPr>
                <w:spacing w:val="-29"/>
                <w:sz w:val="15"/>
              </w:rPr>
              <w:t xml:space="preserve"> </w:t>
            </w:r>
            <w:r>
              <w:rPr>
                <w:sz w:val="15"/>
              </w:rPr>
              <w:t>increased</w:t>
            </w:r>
            <w:r>
              <w:rPr>
                <w:spacing w:val="-29"/>
                <w:sz w:val="15"/>
              </w:rPr>
              <w:t xml:space="preserve"> </w:t>
            </w:r>
            <w:r>
              <w:rPr>
                <w:sz w:val="15"/>
              </w:rPr>
              <w:t>emphasis</w:t>
            </w:r>
            <w:r>
              <w:rPr>
                <w:spacing w:val="-29"/>
                <w:sz w:val="15"/>
              </w:rPr>
              <w:t xml:space="preserve"> </w:t>
            </w:r>
            <w:r>
              <w:rPr>
                <w:sz w:val="15"/>
              </w:rPr>
              <w:t>on</w:t>
            </w:r>
            <w:r>
              <w:rPr>
                <w:spacing w:val="-29"/>
                <w:sz w:val="15"/>
              </w:rPr>
              <w:t xml:space="preserve"> </w:t>
            </w:r>
            <w:r>
              <w:rPr>
                <w:sz w:val="15"/>
              </w:rPr>
              <w:t>work</w:t>
            </w:r>
            <w:r w:rsidR="00A667FC">
              <w:rPr>
                <w:spacing w:val="-29"/>
                <w:sz w:val="15"/>
              </w:rPr>
              <w:t>-</w:t>
            </w:r>
            <w:r>
              <w:rPr>
                <w:sz w:val="15"/>
              </w:rPr>
              <w:t>based</w:t>
            </w:r>
            <w:r>
              <w:rPr>
                <w:spacing w:val="-29"/>
                <w:sz w:val="15"/>
              </w:rPr>
              <w:t xml:space="preserve"> </w:t>
            </w:r>
            <w:r>
              <w:rPr>
                <w:sz w:val="15"/>
              </w:rPr>
              <w:t>learning,</w:t>
            </w:r>
            <w:r>
              <w:rPr>
                <w:spacing w:val="-29"/>
                <w:sz w:val="15"/>
              </w:rPr>
              <w:t xml:space="preserve"> </w:t>
            </w:r>
            <w:r w:rsidR="002E13C7" w:rsidRPr="00E41448">
              <w:rPr>
                <w:sz w:val="15"/>
                <w:szCs w:val="15"/>
              </w:rPr>
              <w:t xml:space="preserve">the Profile </w:t>
            </w:r>
            <w:r w:rsidR="002E13C7">
              <w:rPr>
                <w:sz w:val="15"/>
                <w:szCs w:val="15"/>
              </w:rPr>
              <w:t>of a</w:t>
            </w:r>
            <w:r w:rsidR="002E13C7" w:rsidRPr="00E41448">
              <w:rPr>
                <w:sz w:val="15"/>
                <w:szCs w:val="15"/>
              </w:rPr>
              <w:t xml:space="preserve"> Virginia Graduate</w:t>
            </w:r>
            <w:r>
              <w:rPr>
                <w:sz w:val="15"/>
              </w:rPr>
              <w:t>,</w:t>
            </w:r>
            <w:r>
              <w:rPr>
                <w:spacing w:val="-29"/>
                <w:sz w:val="15"/>
              </w:rPr>
              <w:t xml:space="preserve"> </w:t>
            </w:r>
            <w:r>
              <w:rPr>
                <w:sz w:val="15"/>
              </w:rPr>
              <w:t>the</w:t>
            </w:r>
            <w:r>
              <w:rPr>
                <w:spacing w:val="-29"/>
                <w:sz w:val="15"/>
              </w:rPr>
              <w:t xml:space="preserve"> </w:t>
            </w:r>
            <w:r>
              <w:rPr>
                <w:sz w:val="15"/>
              </w:rPr>
              <w:t>expansion</w:t>
            </w:r>
            <w:r>
              <w:rPr>
                <w:spacing w:val="-29"/>
                <w:sz w:val="15"/>
              </w:rPr>
              <w:t xml:space="preserve"> </w:t>
            </w:r>
            <w:r>
              <w:rPr>
                <w:sz w:val="15"/>
              </w:rPr>
              <w:t>of</w:t>
            </w:r>
            <w:r>
              <w:rPr>
                <w:spacing w:val="-29"/>
                <w:sz w:val="15"/>
              </w:rPr>
              <w:t xml:space="preserve"> </w:t>
            </w:r>
            <w:r>
              <w:rPr>
                <w:sz w:val="15"/>
              </w:rPr>
              <w:t>Perkins down</w:t>
            </w:r>
            <w:r>
              <w:rPr>
                <w:spacing w:val="-28"/>
                <w:sz w:val="15"/>
              </w:rPr>
              <w:t xml:space="preserve"> </w:t>
            </w:r>
            <w:r>
              <w:rPr>
                <w:sz w:val="15"/>
              </w:rPr>
              <w:t>to</w:t>
            </w:r>
            <w:r>
              <w:rPr>
                <w:spacing w:val="-28"/>
                <w:sz w:val="15"/>
              </w:rPr>
              <w:t xml:space="preserve"> </w:t>
            </w:r>
            <w:r>
              <w:rPr>
                <w:sz w:val="15"/>
              </w:rPr>
              <w:t>5th</w:t>
            </w:r>
            <w:r>
              <w:rPr>
                <w:spacing w:val="-28"/>
                <w:sz w:val="15"/>
              </w:rPr>
              <w:t xml:space="preserve"> </w:t>
            </w:r>
            <w:r>
              <w:rPr>
                <w:sz w:val="15"/>
              </w:rPr>
              <w:t>grade</w:t>
            </w:r>
            <w:r w:rsidR="002E13C7">
              <w:rPr>
                <w:sz w:val="15"/>
              </w:rPr>
              <w:t>,</w:t>
            </w:r>
            <w:r>
              <w:rPr>
                <w:spacing w:val="-27"/>
                <w:sz w:val="15"/>
              </w:rPr>
              <w:t xml:space="preserve"> </w:t>
            </w:r>
            <w:r>
              <w:rPr>
                <w:sz w:val="15"/>
              </w:rPr>
              <w:t>and</w:t>
            </w:r>
            <w:r>
              <w:rPr>
                <w:spacing w:val="-28"/>
                <w:sz w:val="15"/>
              </w:rPr>
              <w:t xml:space="preserve"> </w:t>
            </w:r>
            <w:r>
              <w:rPr>
                <w:sz w:val="15"/>
              </w:rPr>
              <w:t>Perkins</w:t>
            </w:r>
            <w:r>
              <w:rPr>
                <w:spacing w:val="-28"/>
                <w:sz w:val="15"/>
              </w:rPr>
              <w:t xml:space="preserve"> </w:t>
            </w:r>
            <w:r>
              <w:rPr>
                <w:sz w:val="15"/>
              </w:rPr>
              <w:t>funds</w:t>
            </w:r>
            <w:r>
              <w:rPr>
                <w:spacing w:val="-28"/>
                <w:sz w:val="15"/>
              </w:rPr>
              <w:t xml:space="preserve"> </w:t>
            </w:r>
            <w:proofErr w:type="gramStart"/>
            <w:r>
              <w:rPr>
                <w:sz w:val="15"/>
              </w:rPr>
              <w:t>are</w:t>
            </w:r>
            <w:r w:rsidR="002E13C7">
              <w:rPr>
                <w:sz w:val="15"/>
              </w:rPr>
              <w:t xml:space="preserve"> </w:t>
            </w:r>
            <w:r>
              <w:rPr>
                <w:spacing w:val="-27"/>
                <w:sz w:val="15"/>
              </w:rPr>
              <w:t xml:space="preserve"> </w:t>
            </w:r>
            <w:r>
              <w:rPr>
                <w:sz w:val="15"/>
              </w:rPr>
              <w:t>desperately</w:t>
            </w:r>
            <w:proofErr w:type="gramEnd"/>
            <w:r w:rsidR="002E13C7">
              <w:rPr>
                <w:sz w:val="15"/>
              </w:rPr>
              <w:t xml:space="preserve"> </w:t>
            </w:r>
            <w:r>
              <w:rPr>
                <w:spacing w:val="-28"/>
                <w:sz w:val="15"/>
              </w:rPr>
              <w:t xml:space="preserve"> </w:t>
            </w:r>
            <w:r>
              <w:rPr>
                <w:sz w:val="15"/>
              </w:rPr>
              <w:t>needed</w:t>
            </w:r>
            <w:r>
              <w:rPr>
                <w:spacing w:val="-28"/>
                <w:sz w:val="15"/>
              </w:rPr>
              <w:t xml:space="preserve"> </w:t>
            </w:r>
            <w:r w:rsidR="002E13C7">
              <w:rPr>
                <w:spacing w:val="-28"/>
                <w:sz w:val="15"/>
              </w:rPr>
              <w:t xml:space="preserve"> </w:t>
            </w:r>
            <w:r>
              <w:rPr>
                <w:sz w:val="15"/>
              </w:rPr>
              <w:t>to</w:t>
            </w:r>
            <w:r>
              <w:rPr>
                <w:spacing w:val="-27"/>
                <w:sz w:val="15"/>
              </w:rPr>
              <w:t xml:space="preserve"> </w:t>
            </w:r>
            <w:r w:rsidR="002E13C7">
              <w:rPr>
                <w:spacing w:val="-27"/>
                <w:sz w:val="15"/>
              </w:rPr>
              <w:t xml:space="preserve"> </w:t>
            </w:r>
            <w:r>
              <w:rPr>
                <w:sz w:val="15"/>
              </w:rPr>
              <w:t>meet</w:t>
            </w:r>
            <w:r>
              <w:rPr>
                <w:spacing w:val="-28"/>
                <w:sz w:val="15"/>
              </w:rPr>
              <w:t xml:space="preserve"> </w:t>
            </w:r>
            <w:r>
              <w:rPr>
                <w:sz w:val="15"/>
              </w:rPr>
              <w:t>these</w:t>
            </w:r>
            <w:r>
              <w:rPr>
                <w:spacing w:val="-28"/>
                <w:sz w:val="15"/>
              </w:rPr>
              <w:t xml:space="preserve"> </w:t>
            </w:r>
            <w:r w:rsidR="002E13C7">
              <w:rPr>
                <w:spacing w:val="-28"/>
                <w:sz w:val="15"/>
              </w:rPr>
              <w:t xml:space="preserve"> </w:t>
            </w:r>
            <w:r>
              <w:rPr>
                <w:sz w:val="15"/>
              </w:rPr>
              <w:t>needs.</w:t>
            </w:r>
            <w:r>
              <w:rPr>
                <w:spacing w:val="-13"/>
                <w:sz w:val="15"/>
              </w:rPr>
              <w:t xml:space="preserve"> </w:t>
            </w:r>
            <w:r>
              <w:rPr>
                <w:sz w:val="15"/>
              </w:rPr>
              <w:t>Perkins</w:t>
            </w:r>
            <w:r>
              <w:rPr>
                <w:spacing w:val="-28"/>
                <w:sz w:val="15"/>
              </w:rPr>
              <w:t xml:space="preserve"> </w:t>
            </w:r>
            <w:r>
              <w:rPr>
                <w:sz w:val="15"/>
              </w:rPr>
              <w:t>funds</w:t>
            </w:r>
            <w:r>
              <w:rPr>
                <w:spacing w:val="-28"/>
                <w:sz w:val="15"/>
              </w:rPr>
              <w:t xml:space="preserve"> </w:t>
            </w:r>
            <w:proofErr w:type="gramStart"/>
            <w:r>
              <w:rPr>
                <w:sz w:val="15"/>
              </w:rPr>
              <w:t>are</w:t>
            </w:r>
            <w:r>
              <w:rPr>
                <w:spacing w:val="-27"/>
                <w:sz w:val="15"/>
              </w:rPr>
              <w:t xml:space="preserve"> </w:t>
            </w:r>
            <w:r w:rsidR="002E13C7">
              <w:rPr>
                <w:sz w:val="15"/>
              </w:rPr>
              <w:t>used</w:t>
            </w:r>
            <w:proofErr w:type="gramEnd"/>
            <w:r>
              <w:rPr>
                <w:sz w:val="15"/>
              </w:rPr>
              <w:t xml:space="preserve"> for</w:t>
            </w:r>
            <w:r>
              <w:rPr>
                <w:spacing w:val="-28"/>
                <w:sz w:val="15"/>
              </w:rPr>
              <w:t xml:space="preserve"> </w:t>
            </w:r>
            <w:r>
              <w:rPr>
                <w:sz w:val="15"/>
              </w:rPr>
              <w:t>upgrading</w:t>
            </w:r>
            <w:r>
              <w:rPr>
                <w:spacing w:val="-28"/>
                <w:sz w:val="15"/>
              </w:rPr>
              <w:t xml:space="preserve"> </w:t>
            </w:r>
            <w:r>
              <w:rPr>
                <w:sz w:val="15"/>
              </w:rPr>
              <w:t>equipment</w:t>
            </w:r>
            <w:r>
              <w:rPr>
                <w:spacing w:val="-27"/>
                <w:sz w:val="15"/>
              </w:rPr>
              <w:t xml:space="preserve"> </w:t>
            </w:r>
            <w:r>
              <w:rPr>
                <w:sz w:val="15"/>
              </w:rPr>
              <w:t>and</w:t>
            </w:r>
            <w:r>
              <w:rPr>
                <w:spacing w:val="-28"/>
                <w:sz w:val="15"/>
              </w:rPr>
              <w:t xml:space="preserve"> </w:t>
            </w:r>
            <w:r>
              <w:rPr>
                <w:sz w:val="15"/>
              </w:rPr>
              <w:t>to</w:t>
            </w:r>
            <w:r>
              <w:rPr>
                <w:spacing w:val="-28"/>
                <w:sz w:val="15"/>
              </w:rPr>
              <w:t xml:space="preserve"> </w:t>
            </w:r>
            <w:r>
              <w:rPr>
                <w:sz w:val="15"/>
              </w:rPr>
              <w:t>assist</w:t>
            </w:r>
            <w:r>
              <w:rPr>
                <w:spacing w:val="-27"/>
                <w:sz w:val="15"/>
              </w:rPr>
              <w:t xml:space="preserve"> </w:t>
            </w:r>
            <w:r>
              <w:rPr>
                <w:sz w:val="15"/>
              </w:rPr>
              <w:t>with</w:t>
            </w:r>
            <w:r>
              <w:rPr>
                <w:spacing w:val="-28"/>
                <w:sz w:val="15"/>
              </w:rPr>
              <w:t xml:space="preserve"> </w:t>
            </w:r>
            <w:r>
              <w:rPr>
                <w:sz w:val="15"/>
              </w:rPr>
              <w:t>training</w:t>
            </w:r>
            <w:r>
              <w:rPr>
                <w:spacing w:val="-27"/>
                <w:sz w:val="15"/>
              </w:rPr>
              <w:t xml:space="preserve"> </w:t>
            </w:r>
            <w:r>
              <w:rPr>
                <w:sz w:val="15"/>
              </w:rPr>
              <w:t>in</w:t>
            </w:r>
            <w:r>
              <w:rPr>
                <w:spacing w:val="-28"/>
                <w:sz w:val="15"/>
              </w:rPr>
              <w:t xml:space="preserve"> </w:t>
            </w:r>
            <w:r>
              <w:rPr>
                <w:sz w:val="15"/>
              </w:rPr>
              <w:t>all</w:t>
            </w:r>
            <w:r>
              <w:rPr>
                <w:spacing w:val="-28"/>
                <w:sz w:val="15"/>
              </w:rPr>
              <w:t xml:space="preserve"> </w:t>
            </w:r>
            <w:r>
              <w:rPr>
                <w:sz w:val="15"/>
              </w:rPr>
              <w:t>CTE</w:t>
            </w:r>
            <w:r>
              <w:rPr>
                <w:spacing w:val="-27"/>
                <w:sz w:val="15"/>
              </w:rPr>
              <w:t xml:space="preserve"> </w:t>
            </w:r>
            <w:r>
              <w:rPr>
                <w:sz w:val="15"/>
              </w:rPr>
              <w:t>programs.</w:t>
            </w:r>
            <w:r>
              <w:rPr>
                <w:spacing w:val="-13"/>
                <w:sz w:val="15"/>
              </w:rPr>
              <w:t xml:space="preserve"> </w:t>
            </w:r>
            <w:r>
              <w:rPr>
                <w:sz w:val="15"/>
              </w:rPr>
              <w:t>Without</w:t>
            </w:r>
            <w:r>
              <w:rPr>
                <w:spacing w:val="-28"/>
                <w:sz w:val="15"/>
              </w:rPr>
              <w:t xml:space="preserve"> </w:t>
            </w:r>
            <w:r>
              <w:rPr>
                <w:sz w:val="15"/>
              </w:rPr>
              <w:t>that</w:t>
            </w:r>
            <w:r>
              <w:rPr>
                <w:spacing w:val="-27"/>
                <w:sz w:val="15"/>
              </w:rPr>
              <w:t xml:space="preserve"> </w:t>
            </w:r>
            <w:r>
              <w:rPr>
                <w:sz w:val="15"/>
              </w:rPr>
              <w:t>funding,</w:t>
            </w:r>
            <w:r>
              <w:rPr>
                <w:spacing w:val="-28"/>
                <w:sz w:val="15"/>
              </w:rPr>
              <w:t xml:space="preserve"> </w:t>
            </w:r>
            <w:r>
              <w:rPr>
                <w:sz w:val="15"/>
              </w:rPr>
              <w:t>the</w:t>
            </w:r>
            <w:r>
              <w:rPr>
                <w:spacing w:val="-28"/>
                <w:sz w:val="15"/>
              </w:rPr>
              <w:t xml:space="preserve"> </w:t>
            </w:r>
            <w:r>
              <w:rPr>
                <w:sz w:val="15"/>
              </w:rPr>
              <w:t xml:space="preserve">program </w:t>
            </w:r>
            <w:r>
              <w:rPr>
                <w:w w:val="95"/>
                <w:sz w:val="15"/>
              </w:rPr>
              <w:t>would</w:t>
            </w:r>
            <w:r>
              <w:rPr>
                <w:spacing w:val="-14"/>
                <w:w w:val="95"/>
                <w:sz w:val="15"/>
              </w:rPr>
              <w:t xml:space="preserve"> </w:t>
            </w:r>
            <w:r>
              <w:rPr>
                <w:w w:val="95"/>
                <w:sz w:val="15"/>
              </w:rPr>
              <w:t>stagnate</w:t>
            </w:r>
            <w:r>
              <w:rPr>
                <w:spacing w:val="-13"/>
                <w:w w:val="95"/>
                <w:sz w:val="15"/>
              </w:rPr>
              <w:t xml:space="preserve"> </w:t>
            </w:r>
            <w:r>
              <w:rPr>
                <w:w w:val="95"/>
                <w:sz w:val="15"/>
              </w:rPr>
              <w:t>in</w:t>
            </w:r>
            <w:r>
              <w:rPr>
                <w:spacing w:val="-13"/>
                <w:w w:val="95"/>
                <w:sz w:val="15"/>
              </w:rPr>
              <w:t xml:space="preserve"> </w:t>
            </w:r>
            <w:r>
              <w:rPr>
                <w:w w:val="95"/>
                <w:sz w:val="15"/>
              </w:rPr>
              <w:t>growth,</w:t>
            </w:r>
            <w:r>
              <w:rPr>
                <w:spacing w:val="-13"/>
                <w:w w:val="95"/>
                <w:sz w:val="15"/>
              </w:rPr>
              <w:t xml:space="preserve"> </w:t>
            </w:r>
            <w:r>
              <w:rPr>
                <w:w w:val="95"/>
                <w:sz w:val="15"/>
              </w:rPr>
              <w:t>limiting</w:t>
            </w:r>
            <w:r>
              <w:rPr>
                <w:spacing w:val="-13"/>
                <w:w w:val="95"/>
                <w:sz w:val="15"/>
              </w:rPr>
              <w:t xml:space="preserve"> </w:t>
            </w:r>
            <w:r>
              <w:rPr>
                <w:w w:val="95"/>
                <w:sz w:val="15"/>
              </w:rPr>
              <w:t>the</w:t>
            </w:r>
            <w:r>
              <w:rPr>
                <w:spacing w:val="-14"/>
                <w:w w:val="95"/>
                <w:sz w:val="15"/>
              </w:rPr>
              <w:t xml:space="preserve"> </w:t>
            </w:r>
            <w:r>
              <w:rPr>
                <w:w w:val="95"/>
                <w:sz w:val="15"/>
              </w:rPr>
              <w:t>opportunities</w:t>
            </w:r>
            <w:r>
              <w:rPr>
                <w:spacing w:val="-13"/>
                <w:w w:val="95"/>
                <w:sz w:val="15"/>
              </w:rPr>
              <w:t xml:space="preserve"> </w:t>
            </w:r>
            <w:r>
              <w:rPr>
                <w:w w:val="95"/>
                <w:sz w:val="15"/>
              </w:rPr>
              <w:t>for</w:t>
            </w:r>
            <w:r>
              <w:rPr>
                <w:spacing w:val="-13"/>
                <w:w w:val="95"/>
                <w:sz w:val="15"/>
              </w:rPr>
              <w:t xml:space="preserve"> </w:t>
            </w:r>
            <w:r>
              <w:rPr>
                <w:w w:val="95"/>
                <w:sz w:val="15"/>
              </w:rPr>
              <w:t>students</w:t>
            </w:r>
            <w:r>
              <w:rPr>
                <w:spacing w:val="-13"/>
                <w:w w:val="95"/>
                <w:sz w:val="15"/>
              </w:rPr>
              <w:t xml:space="preserve"> </w:t>
            </w:r>
            <w:r>
              <w:rPr>
                <w:w w:val="95"/>
                <w:sz w:val="15"/>
              </w:rPr>
              <w:t>and</w:t>
            </w:r>
            <w:r>
              <w:rPr>
                <w:spacing w:val="-13"/>
                <w:w w:val="95"/>
                <w:sz w:val="15"/>
              </w:rPr>
              <w:t xml:space="preserve"> </w:t>
            </w:r>
            <w:r>
              <w:rPr>
                <w:w w:val="95"/>
                <w:sz w:val="15"/>
              </w:rPr>
              <w:t>progression</w:t>
            </w:r>
            <w:r>
              <w:rPr>
                <w:spacing w:val="-13"/>
                <w:w w:val="95"/>
                <w:sz w:val="15"/>
              </w:rPr>
              <w:t xml:space="preserve"> </w:t>
            </w:r>
            <w:r>
              <w:rPr>
                <w:w w:val="95"/>
                <w:sz w:val="15"/>
              </w:rPr>
              <w:t>from</w:t>
            </w:r>
            <w:r>
              <w:rPr>
                <w:spacing w:val="-14"/>
                <w:w w:val="95"/>
                <w:sz w:val="15"/>
              </w:rPr>
              <w:t xml:space="preserve"> </w:t>
            </w:r>
            <w:r>
              <w:rPr>
                <w:w w:val="95"/>
                <w:sz w:val="15"/>
              </w:rPr>
              <w:t>school</w:t>
            </w:r>
            <w:r>
              <w:rPr>
                <w:spacing w:val="-13"/>
                <w:w w:val="95"/>
                <w:sz w:val="15"/>
              </w:rPr>
              <w:t xml:space="preserve"> </w:t>
            </w:r>
            <w:r>
              <w:rPr>
                <w:w w:val="95"/>
                <w:sz w:val="15"/>
              </w:rPr>
              <w:t>to</w:t>
            </w:r>
            <w:r>
              <w:rPr>
                <w:spacing w:val="-13"/>
                <w:w w:val="95"/>
                <w:sz w:val="15"/>
              </w:rPr>
              <w:t xml:space="preserve"> </w:t>
            </w:r>
            <w:r>
              <w:rPr>
                <w:w w:val="95"/>
                <w:sz w:val="15"/>
              </w:rPr>
              <w:t>industry.</w:t>
            </w:r>
            <w:r>
              <w:rPr>
                <w:spacing w:val="14"/>
                <w:w w:val="95"/>
                <w:sz w:val="15"/>
              </w:rPr>
              <w:t xml:space="preserve"> </w:t>
            </w:r>
            <w:r>
              <w:rPr>
                <w:w w:val="95"/>
                <w:sz w:val="15"/>
              </w:rPr>
              <w:t>He added</w:t>
            </w:r>
            <w:r>
              <w:rPr>
                <w:spacing w:val="-14"/>
                <w:w w:val="95"/>
                <w:sz w:val="15"/>
              </w:rPr>
              <w:t xml:space="preserve"> </w:t>
            </w:r>
            <w:r>
              <w:rPr>
                <w:w w:val="95"/>
                <w:sz w:val="15"/>
              </w:rPr>
              <w:t>that</w:t>
            </w:r>
            <w:r>
              <w:rPr>
                <w:spacing w:val="-14"/>
                <w:w w:val="95"/>
                <w:sz w:val="15"/>
              </w:rPr>
              <w:t xml:space="preserve"> </w:t>
            </w:r>
            <w:r>
              <w:rPr>
                <w:w w:val="95"/>
                <w:sz w:val="15"/>
              </w:rPr>
              <w:t>they</w:t>
            </w:r>
            <w:r>
              <w:rPr>
                <w:spacing w:val="-14"/>
                <w:w w:val="95"/>
                <w:sz w:val="15"/>
              </w:rPr>
              <w:t xml:space="preserve"> </w:t>
            </w:r>
            <w:r>
              <w:rPr>
                <w:w w:val="95"/>
                <w:sz w:val="15"/>
              </w:rPr>
              <w:t>are</w:t>
            </w:r>
            <w:r>
              <w:rPr>
                <w:spacing w:val="-14"/>
                <w:w w:val="95"/>
                <w:sz w:val="15"/>
              </w:rPr>
              <w:t xml:space="preserve"> </w:t>
            </w:r>
            <w:r>
              <w:rPr>
                <w:w w:val="95"/>
                <w:sz w:val="15"/>
              </w:rPr>
              <w:t>appreciative</w:t>
            </w:r>
            <w:r>
              <w:rPr>
                <w:spacing w:val="-13"/>
                <w:w w:val="95"/>
                <w:sz w:val="15"/>
              </w:rPr>
              <w:t xml:space="preserve"> </w:t>
            </w:r>
            <w:r>
              <w:rPr>
                <w:w w:val="95"/>
                <w:sz w:val="15"/>
              </w:rPr>
              <w:t>of</w:t>
            </w:r>
            <w:r>
              <w:rPr>
                <w:spacing w:val="-14"/>
                <w:w w:val="95"/>
                <w:sz w:val="15"/>
              </w:rPr>
              <w:t xml:space="preserve"> </w:t>
            </w:r>
            <w:r>
              <w:rPr>
                <w:w w:val="95"/>
                <w:sz w:val="15"/>
              </w:rPr>
              <w:t>the</w:t>
            </w:r>
            <w:r>
              <w:rPr>
                <w:spacing w:val="-14"/>
                <w:w w:val="95"/>
                <w:sz w:val="15"/>
              </w:rPr>
              <w:t xml:space="preserve"> </w:t>
            </w:r>
            <w:r>
              <w:rPr>
                <w:w w:val="95"/>
                <w:sz w:val="15"/>
              </w:rPr>
              <w:t>resources</w:t>
            </w:r>
            <w:r>
              <w:rPr>
                <w:spacing w:val="-14"/>
                <w:w w:val="95"/>
                <w:sz w:val="15"/>
              </w:rPr>
              <w:t xml:space="preserve"> </w:t>
            </w:r>
            <w:r>
              <w:rPr>
                <w:w w:val="95"/>
                <w:sz w:val="15"/>
              </w:rPr>
              <w:t>received</w:t>
            </w:r>
            <w:r>
              <w:rPr>
                <w:spacing w:val="-13"/>
                <w:w w:val="95"/>
                <w:sz w:val="15"/>
              </w:rPr>
              <w:t xml:space="preserve"> </w:t>
            </w:r>
            <w:r>
              <w:rPr>
                <w:w w:val="95"/>
                <w:sz w:val="15"/>
              </w:rPr>
              <w:t>through</w:t>
            </w:r>
            <w:r>
              <w:rPr>
                <w:spacing w:val="-14"/>
                <w:w w:val="95"/>
                <w:sz w:val="15"/>
              </w:rPr>
              <w:t xml:space="preserve"> </w:t>
            </w:r>
            <w:r>
              <w:rPr>
                <w:w w:val="95"/>
                <w:sz w:val="15"/>
              </w:rPr>
              <w:t>the</w:t>
            </w:r>
            <w:r>
              <w:rPr>
                <w:spacing w:val="-14"/>
                <w:w w:val="95"/>
                <w:sz w:val="15"/>
              </w:rPr>
              <w:t xml:space="preserve"> </w:t>
            </w:r>
            <w:r>
              <w:rPr>
                <w:w w:val="95"/>
                <w:sz w:val="15"/>
              </w:rPr>
              <w:t>CTE</w:t>
            </w:r>
            <w:r>
              <w:rPr>
                <w:spacing w:val="-14"/>
                <w:w w:val="95"/>
                <w:sz w:val="15"/>
              </w:rPr>
              <w:t xml:space="preserve"> </w:t>
            </w:r>
            <w:r>
              <w:rPr>
                <w:w w:val="95"/>
                <w:sz w:val="15"/>
              </w:rPr>
              <w:t>Resource</w:t>
            </w:r>
            <w:r>
              <w:rPr>
                <w:spacing w:val="-14"/>
                <w:w w:val="95"/>
                <w:sz w:val="15"/>
              </w:rPr>
              <w:t xml:space="preserve"> </w:t>
            </w:r>
            <w:r>
              <w:rPr>
                <w:w w:val="95"/>
                <w:sz w:val="15"/>
              </w:rPr>
              <w:t>Center.</w:t>
            </w:r>
            <w:r>
              <w:rPr>
                <w:spacing w:val="13"/>
                <w:w w:val="95"/>
                <w:sz w:val="15"/>
              </w:rPr>
              <w:t xml:space="preserve"> </w:t>
            </w:r>
            <w:r>
              <w:rPr>
                <w:w w:val="95"/>
                <w:sz w:val="15"/>
              </w:rPr>
              <w:t>He</w:t>
            </w:r>
            <w:r>
              <w:rPr>
                <w:spacing w:val="-14"/>
                <w:w w:val="95"/>
                <w:sz w:val="15"/>
              </w:rPr>
              <w:t xml:space="preserve"> </w:t>
            </w:r>
            <w:r>
              <w:rPr>
                <w:w w:val="95"/>
                <w:sz w:val="15"/>
              </w:rPr>
              <w:t xml:space="preserve">concluded </w:t>
            </w:r>
            <w:r>
              <w:rPr>
                <w:sz w:val="15"/>
              </w:rPr>
              <w:t>that</w:t>
            </w:r>
            <w:r>
              <w:rPr>
                <w:spacing w:val="-10"/>
                <w:sz w:val="15"/>
              </w:rPr>
              <w:t xml:space="preserve"> </w:t>
            </w:r>
            <w:r>
              <w:rPr>
                <w:sz w:val="15"/>
              </w:rPr>
              <w:t>could</w:t>
            </w:r>
            <w:r>
              <w:rPr>
                <w:spacing w:val="-9"/>
                <w:sz w:val="15"/>
              </w:rPr>
              <w:t xml:space="preserve"> </w:t>
            </w:r>
            <w:r>
              <w:rPr>
                <w:sz w:val="15"/>
              </w:rPr>
              <w:t>use</w:t>
            </w:r>
            <w:r>
              <w:rPr>
                <w:spacing w:val="-9"/>
                <w:sz w:val="15"/>
              </w:rPr>
              <w:t xml:space="preserve"> </w:t>
            </w:r>
            <w:r>
              <w:rPr>
                <w:sz w:val="15"/>
              </w:rPr>
              <w:t>more</w:t>
            </w:r>
            <w:r>
              <w:rPr>
                <w:spacing w:val="-9"/>
                <w:sz w:val="15"/>
              </w:rPr>
              <w:t xml:space="preserve"> </w:t>
            </w:r>
            <w:r>
              <w:rPr>
                <w:sz w:val="15"/>
              </w:rPr>
              <w:t>of</w:t>
            </w:r>
            <w:r>
              <w:rPr>
                <w:spacing w:val="-9"/>
                <w:sz w:val="15"/>
              </w:rPr>
              <w:t xml:space="preserve"> </w:t>
            </w:r>
            <w:r>
              <w:rPr>
                <w:sz w:val="15"/>
              </w:rPr>
              <w:t>a</w:t>
            </w:r>
            <w:r>
              <w:rPr>
                <w:spacing w:val="-9"/>
                <w:sz w:val="15"/>
              </w:rPr>
              <w:t xml:space="preserve"> </w:t>
            </w:r>
            <w:r>
              <w:rPr>
                <w:sz w:val="15"/>
              </w:rPr>
              <w:t>percent</w:t>
            </w:r>
            <w:r>
              <w:rPr>
                <w:spacing w:val="-9"/>
                <w:sz w:val="15"/>
              </w:rPr>
              <w:t xml:space="preserve"> </w:t>
            </w:r>
            <w:r>
              <w:rPr>
                <w:sz w:val="15"/>
              </w:rPr>
              <w:t>of</w:t>
            </w:r>
            <w:r>
              <w:rPr>
                <w:spacing w:val="-9"/>
                <w:sz w:val="15"/>
              </w:rPr>
              <w:t xml:space="preserve"> </w:t>
            </w:r>
            <w:r>
              <w:rPr>
                <w:sz w:val="15"/>
              </w:rPr>
              <w:t>the</w:t>
            </w:r>
            <w:r>
              <w:rPr>
                <w:spacing w:val="-9"/>
                <w:sz w:val="15"/>
              </w:rPr>
              <w:t xml:space="preserve"> </w:t>
            </w:r>
            <w:r>
              <w:rPr>
                <w:sz w:val="15"/>
              </w:rPr>
              <w:t>funding</w:t>
            </w:r>
            <w:r>
              <w:rPr>
                <w:spacing w:val="-9"/>
                <w:sz w:val="15"/>
              </w:rPr>
              <w:t xml:space="preserve"> </w:t>
            </w:r>
            <w:r>
              <w:rPr>
                <w:sz w:val="15"/>
              </w:rPr>
              <w:t>than</w:t>
            </w:r>
            <w:r>
              <w:rPr>
                <w:spacing w:val="-9"/>
                <w:sz w:val="15"/>
              </w:rPr>
              <w:t xml:space="preserve"> </w:t>
            </w:r>
            <w:r>
              <w:rPr>
                <w:sz w:val="15"/>
              </w:rPr>
              <w:t>they</w:t>
            </w:r>
            <w:r>
              <w:rPr>
                <w:spacing w:val="-9"/>
                <w:sz w:val="15"/>
              </w:rPr>
              <w:t xml:space="preserve"> </w:t>
            </w:r>
            <w:r>
              <w:rPr>
                <w:sz w:val="15"/>
              </w:rPr>
              <w:t>currently</w:t>
            </w:r>
            <w:r>
              <w:rPr>
                <w:spacing w:val="-9"/>
                <w:sz w:val="15"/>
              </w:rPr>
              <w:t xml:space="preserve"> </w:t>
            </w:r>
            <w:r>
              <w:rPr>
                <w:sz w:val="15"/>
              </w:rPr>
              <w:t>receive.</w:t>
            </w:r>
          </w:p>
        </w:tc>
      </w:tr>
      <w:tr w:rsidR="00102704" w14:paraId="4888F0FC" w14:textId="77777777" w:rsidTr="00A667FC">
        <w:trPr>
          <w:trHeight w:val="1744"/>
        </w:trPr>
        <w:tc>
          <w:tcPr>
            <w:tcW w:w="3870" w:type="dxa"/>
          </w:tcPr>
          <w:p w14:paraId="6E6626DF" w14:textId="77777777" w:rsidR="00102704" w:rsidRDefault="00102704" w:rsidP="00125A77">
            <w:pPr>
              <w:pStyle w:val="TableParagraph"/>
              <w:ind w:left="268"/>
              <w:rPr>
                <w:sz w:val="15"/>
              </w:rPr>
            </w:pPr>
            <w:r>
              <w:rPr>
                <w:sz w:val="15"/>
              </w:rPr>
              <w:t>Paige Owens</w:t>
            </w:r>
          </w:p>
        </w:tc>
        <w:tc>
          <w:tcPr>
            <w:tcW w:w="2880" w:type="dxa"/>
          </w:tcPr>
          <w:p w14:paraId="5FEE297A" w14:textId="77777777" w:rsidR="00102704" w:rsidRDefault="00102704" w:rsidP="00010E20">
            <w:pPr>
              <w:pStyle w:val="TableParagraph"/>
              <w:rPr>
                <w:sz w:val="15"/>
              </w:rPr>
            </w:pPr>
            <w:r>
              <w:rPr>
                <w:sz w:val="15"/>
              </w:rPr>
              <w:t>Split</w:t>
            </w:r>
          </w:p>
        </w:tc>
        <w:tc>
          <w:tcPr>
            <w:tcW w:w="7651" w:type="dxa"/>
          </w:tcPr>
          <w:p w14:paraId="556616E3" w14:textId="67960066" w:rsidR="00102704" w:rsidRDefault="00102704" w:rsidP="001F57C3">
            <w:pPr>
              <w:pStyle w:val="TableParagraph"/>
              <w:ind w:right="83"/>
              <w:rPr>
                <w:sz w:val="15"/>
              </w:rPr>
            </w:pPr>
            <w:r>
              <w:rPr>
                <w:sz w:val="15"/>
              </w:rPr>
              <w:t xml:space="preserve">Commented about working hard to keep CTE programs up to industry standards and that secondary </w:t>
            </w:r>
            <w:r>
              <w:rPr>
                <w:w w:val="95"/>
                <w:sz w:val="15"/>
              </w:rPr>
              <w:t>education</w:t>
            </w:r>
            <w:r>
              <w:rPr>
                <w:spacing w:val="-12"/>
                <w:w w:val="95"/>
                <w:sz w:val="15"/>
              </w:rPr>
              <w:t xml:space="preserve"> </w:t>
            </w:r>
            <w:r>
              <w:rPr>
                <w:w w:val="95"/>
                <w:sz w:val="15"/>
              </w:rPr>
              <w:t>should</w:t>
            </w:r>
            <w:r>
              <w:rPr>
                <w:spacing w:val="-12"/>
                <w:w w:val="95"/>
                <w:sz w:val="15"/>
              </w:rPr>
              <w:t xml:space="preserve"> </w:t>
            </w:r>
            <w:r>
              <w:rPr>
                <w:w w:val="95"/>
                <w:sz w:val="15"/>
              </w:rPr>
              <w:t>continue</w:t>
            </w:r>
            <w:r>
              <w:rPr>
                <w:spacing w:val="-12"/>
                <w:w w:val="95"/>
                <w:sz w:val="15"/>
              </w:rPr>
              <w:t xml:space="preserve"> </w:t>
            </w:r>
            <w:r>
              <w:rPr>
                <w:w w:val="95"/>
                <w:sz w:val="15"/>
              </w:rPr>
              <w:t>getting</w:t>
            </w:r>
            <w:r>
              <w:rPr>
                <w:spacing w:val="-12"/>
                <w:w w:val="95"/>
                <w:sz w:val="15"/>
              </w:rPr>
              <w:t xml:space="preserve"> </w:t>
            </w:r>
            <w:r>
              <w:rPr>
                <w:w w:val="95"/>
                <w:sz w:val="15"/>
              </w:rPr>
              <w:t>85%</w:t>
            </w:r>
            <w:r>
              <w:rPr>
                <w:spacing w:val="-12"/>
                <w:w w:val="95"/>
                <w:sz w:val="15"/>
              </w:rPr>
              <w:t xml:space="preserve"> </w:t>
            </w:r>
            <w:r>
              <w:rPr>
                <w:w w:val="95"/>
                <w:sz w:val="15"/>
              </w:rPr>
              <w:t>of</w:t>
            </w:r>
            <w:r>
              <w:rPr>
                <w:spacing w:val="-12"/>
                <w:w w:val="95"/>
                <w:sz w:val="15"/>
              </w:rPr>
              <w:t xml:space="preserve"> </w:t>
            </w:r>
            <w:r>
              <w:rPr>
                <w:w w:val="95"/>
                <w:sz w:val="15"/>
              </w:rPr>
              <w:t>the</w:t>
            </w:r>
            <w:r>
              <w:rPr>
                <w:spacing w:val="-12"/>
                <w:w w:val="95"/>
                <w:sz w:val="15"/>
              </w:rPr>
              <w:t xml:space="preserve"> </w:t>
            </w:r>
            <w:r>
              <w:rPr>
                <w:w w:val="95"/>
                <w:sz w:val="15"/>
              </w:rPr>
              <w:t>Perkins</w:t>
            </w:r>
            <w:r>
              <w:rPr>
                <w:spacing w:val="-13"/>
                <w:w w:val="95"/>
                <w:sz w:val="15"/>
              </w:rPr>
              <w:t xml:space="preserve"> </w:t>
            </w:r>
            <w:r>
              <w:rPr>
                <w:w w:val="95"/>
                <w:sz w:val="15"/>
              </w:rPr>
              <w:t>V</w:t>
            </w:r>
            <w:r>
              <w:rPr>
                <w:spacing w:val="-12"/>
                <w:w w:val="95"/>
                <w:sz w:val="15"/>
              </w:rPr>
              <w:t xml:space="preserve"> </w:t>
            </w:r>
            <w:r>
              <w:rPr>
                <w:w w:val="95"/>
                <w:sz w:val="15"/>
              </w:rPr>
              <w:t>funding.</w:t>
            </w:r>
            <w:r>
              <w:rPr>
                <w:spacing w:val="17"/>
                <w:w w:val="95"/>
                <w:sz w:val="15"/>
              </w:rPr>
              <w:t xml:space="preserve"> </w:t>
            </w:r>
            <w:r>
              <w:rPr>
                <w:w w:val="95"/>
                <w:sz w:val="15"/>
              </w:rPr>
              <w:t>There</w:t>
            </w:r>
            <w:r>
              <w:rPr>
                <w:spacing w:val="-12"/>
                <w:w w:val="95"/>
                <w:sz w:val="15"/>
              </w:rPr>
              <w:t xml:space="preserve"> </w:t>
            </w:r>
            <w:r>
              <w:rPr>
                <w:w w:val="95"/>
                <w:sz w:val="15"/>
              </w:rPr>
              <w:t>is</w:t>
            </w:r>
            <w:r>
              <w:rPr>
                <w:spacing w:val="-12"/>
                <w:w w:val="95"/>
                <w:sz w:val="15"/>
              </w:rPr>
              <w:t xml:space="preserve"> </w:t>
            </w:r>
            <w:r>
              <w:rPr>
                <w:w w:val="95"/>
                <w:sz w:val="15"/>
              </w:rPr>
              <w:t>currently</w:t>
            </w:r>
            <w:r>
              <w:rPr>
                <w:spacing w:val="-12"/>
                <w:w w:val="95"/>
                <w:sz w:val="15"/>
              </w:rPr>
              <w:t xml:space="preserve"> </w:t>
            </w:r>
            <w:r>
              <w:rPr>
                <w:w w:val="95"/>
                <w:sz w:val="15"/>
              </w:rPr>
              <w:t>a</w:t>
            </w:r>
            <w:r>
              <w:rPr>
                <w:spacing w:val="-12"/>
                <w:w w:val="95"/>
                <w:sz w:val="15"/>
              </w:rPr>
              <w:t xml:space="preserve"> </w:t>
            </w:r>
            <w:r>
              <w:rPr>
                <w:w w:val="95"/>
                <w:sz w:val="15"/>
              </w:rPr>
              <w:t>greater</w:t>
            </w:r>
            <w:r>
              <w:rPr>
                <w:spacing w:val="-12"/>
                <w:w w:val="95"/>
                <w:sz w:val="15"/>
              </w:rPr>
              <w:t xml:space="preserve"> </w:t>
            </w:r>
            <w:r>
              <w:rPr>
                <w:w w:val="95"/>
                <w:sz w:val="15"/>
              </w:rPr>
              <w:t>need</w:t>
            </w:r>
            <w:r>
              <w:rPr>
                <w:spacing w:val="-12"/>
                <w:w w:val="95"/>
                <w:sz w:val="15"/>
              </w:rPr>
              <w:t xml:space="preserve"> </w:t>
            </w:r>
            <w:r>
              <w:rPr>
                <w:w w:val="95"/>
                <w:sz w:val="15"/>
              </w:rPr>
              <w:t>to</w:t>
            </w:r>
            <w:r>
              <w:rPr>
                <w:spacing w:val="-12"/>
                <w:w w:val="95"/>
                <w:sz w:val="15"/>
              </w:rPr>
              <w:t xml:space="preserve"> </w:t>
            </w:r>
            <w:r>
              <w:rPr>
                <w:w w:val="95"/>
                <w:sz w:val="15"/>
              </w:rPr>
              <w:t xml:space="preserve">provide </w:t>
            </w:r>
            <w:r>
              <w:rPr>
                <w:sz w:val="15"/>
              </w:rPr>
              <w:t>our</w:t>
            </w:r>
            <w:r>
              <w:rPr>
                <w:spacing w:val="-29"/>
                <w:sz w:val="15"/>
              </w:rPr>
              <w:t xml:space="preserve"> </w:t>
            </w:r>
            <w:r>
              <w:rPr>
                <w:sz w:val="15"/>
              </w:rPr>
              <w:t>community</w:t>
            </w:r>
            <w:r>
              <w:rPr>
                <w:spacing w:val="-28"/>
                <w:sz w:val="15"/>
              </w:rPr>
              <w:t xml:space="preserve"> </w:t>
            </w:r>
            <w:r>
              <w:rPr>
                <w:sz w:val="15"/>
              </w:rPr>
              <w:t>business</w:t>
            </w:r>
            <w:r>
              <w:rPr>
                <w:spacing w:val="-28"/>
                <w:sz w:val="15"/>
              </w:rPr>
              <w:t xml:space="preserve"> </w:t>
            </w:r>
            <w:r>
              <w:rPr>
                <w:sz w:val="15"/>
              </w:rPr>
              <w:t>partners</w:t>
            </w:r>
            <w:r>
              <w:rPr>
                <w:spacing w:val="-29"/>
                <w:sz w:val="15"/>
              </w:rPr>
              <w:t xml:space="preserve"> </w:t>
            </w:r>
            <w:proofErr w:type="gramStart"/>
            <w:r>
              <w:rPr>
                <w:sz w:val="15"/>
              </w:rPr>
              <w:t>with</w:t>
            </w:r>
            <w:r w:rsidR="001F57C3">
              <w:rPr>
                <w:sz w:val="15"/>
              </w:rPr>
              <w:t xml:space="preserve"> </w:t>
            </w:r>
            <w:r>
              <w:rPr>
                <w:spacing w:val="-28"/>
                <w:sz w:val="15"/>
              </w:rPr>
              <w:t xml:space="preserve"> </w:t>
            </w:r>
            <w:r>
              <w:rPr>
                <w:sz w:val="15"/>
              </w:rPr>
              <w:t>high</w:t>
            </w:r>
            <w:proofErr w:type="gramEnd"/>
            <w:r w:rsidR="001F57C3">
              <w:rPr>
                <w:sz w:val="15"/>
              </w:rPr>
              <w:t>-</w:t>
            </w:r>
            <w:r>
              <w:rPr>
                <w:spacing w:val="-28"/>
                <w:sz w:val="15"/>
              </w:rPr>
              <w:t xml:space="preserve"> </w:t>
            </w:r>
            <w:r>
              <w:rPr>
                <w:sz w:val="15"/>
              </w:rPr>
              <w:t>quality</w:t>
            </w:r>
            <w:r>
              <w:rPr>
                <w:spacing w:val="-29"/>
                <w:sz w:val="15"/>
              </w:rPr>
              <w:t xml:space="preserve"> </w:t>
            </w:r>
            <w:r>
              <w:rPr>
                <w:sz w:val="15"/>
              </w:rPr>
              <w:t>students</w:t>
            </w:r>
            <w:r>
              <w:rPr>
                <w:spacing w:val="-28"/>
                <w:sz w:val="15"/>
              </w:rPr>
              <w:t xml:space="preserve"> </w:t>
            </w:r>
            <w:r>
              <w:rPr>
                <w:sz w:val="15"/>
              </w:rPr>
              <w:t>that</w:t>
            </w:r>
            <w:r>
              <w:rPr>
                <w:spacing w:val="-28"/>
                <w:sz w:val="15"/>
              </w:rPr>
              <w:t xml:space="preserve"> </w:t>
            </w:r>
            <w:r>
              <w:rPr>
                <w:sz w:val="15"/>
              </w:rPr>
              <w:t>can</w:t>
            </w:r>
            <w:r>
              <w:rPr>
                <w:spacing w:val="-29"/>
                <w:sz w:val="15"/>
              </w:rPr>
              <w:t xml:space="preserve"> </w:t>
            </w:r>
            <w:r>
              <w:rPr>
                <w:sz w:val="15"/>
              </w:rPr>
              <w:t>fill</w:t>
            </w:r>
            <w:r>
              <w:rPr>
                <w:spacing w:val="-28"/>
                <w:sz w:val="15"/>
              </w:rPr>
              <w:t xml:space="preserve"> </w:t>
            </w:r>
            <w:r>
              <w:rPr>
                <w:sz w:val="15"/>
              </w:rPr>
              <w:t>local</w:t>
            </w:r>
            <w:r>
              <w:rPr>
                <w:spacing w:val="-28"/>
                <w:sz w:val="15"/>
              </w:rPr>
              <w:t xml:space="preserve"> </w:t>
            </w:r>
            <w:r>
              <w:rPr>
                <w:sz w:val="15"/>
              </w:rPr>
              <w:t>workforce</w:t>
            </w:r>
            <w:r>
              <w:rPr>
                <w:spacing w:val="-29"/>
                <w:sz w:val="15"/>
              </w:rPr>
              <w:t xml:space="preserve"> </w:t>
            </w:r>
            <w:r>
              <w:rPr>
                <w:sz w:val="15"/>
              </w:rPr>
              <w:t>needs</w:t>
            </w:r>
            <w:r>
              <w:rPr>
                <w:spacing w:val="-28"/>
                <w:sz w:val="15"/>
              </w:rPr>
              <w:t xml:space="preserve"> </w:t>
            </w:r>
            <w:r>
              <w:rPr>
                <w:sz w:val="15"/>
              </w:rPr>
              <w:t>and</w:t>
            </w:r>
            <w:r>
              <w:rPr>
                <w:spacing w:val="-28"/>
                <w:sz w:val="15"/>
              </w:rPr>
              <w:t xml:space="preserve"> </w:t>
            </w:r>
            <w:r>
              <w:rPr>
                <w:sz w:val="15"/>
              </w:rPr>
              <w:t>become excellent</w:t>
            </w:r>
            <w:r>
              <w:rPr>
                <w:spacing w:val="-26"/>
                <w:sz w:val="15"/>
              </w:rPr>
              <w:t xml:space="preserve"> </w:t>
            </w:r>
            <w:r>
              <w:rPr>
                <w:sz w:val="15"/>
              </w:rPr>
              <w:t>employees.</w:t>
            </w:r>
            <w:r>
              <w:rPr>
                <w:spacing w:val="-8"/>
                <w:sz w:val="15"/>
              </w:rPr>
              <w:t xml:space="preserve"> </w:t>
            </w:r>
            <w:r>
              <w:rPr>
                <w:sz w:val="15"/>
              </w:rPr>
              <w:t>We</w:t>
            </w:r>
            <w:r>
              <w:rPr>
                <w:spacing w:val="-26"/>
                <w:sz w:val="15"/>
              </w:rPr>
              <w:t xml:space="preserve"> </w:t>
            </w:r>
            <w:r>
              <w:rPr>
                <w:sz w:val="15"/>
              </w:rPr>
              <w:t>need</w:t>
            </w:r>
            <w:r>
              <w:rPr>
                <w:spacing w:val="-25"/>
                <w:sz w:val="15"/>
              </w:rPr>
              <w:t xml:space="preserve"> </w:t>
            </w:r>
            <w:r>
              <w:rPr>
                <w:sz w:val="15"/>
              </w:rPr>
              <w:t>to</w:t>
            </w:r>
            <w:r>
              <w:rPr>
                <w:spacing w:val="-25"/>
                <w:sz w:val="15"/>
              </w:rPr>
              <w:t xml:space="preserve"> </w:t>
            </w:r>
            <w:r>
              <w:rPr>
                <w:sz w:val="15"/>
              </w:rPr>
              <w:t>be</w:t>
            </w:r>
            <w:r>
              <w:rPr>
                <w:spacing w:val="-26"/>
                <w:sz w:val="15"/>
              </w:rPr>
              <w:t xml:space="preserve"> </w:t>
            </w:r>
            <w:r>
              <w:rPr>
                <w:sz w:val="15"/>
              </w:rPr>
              <w:t>able</w:t>
            </w:r>
            <w:r>
              <w:rPr>
                <w:spacing w:val="-25"/>
                <w:sz w:val="15"/>
              </w:rPr>
              <w:t xml:space="preserve"> </w:t>
            </w:r>
            <w:r>
              <w:rPr>
                <w:sz w:val="15"/>
              </w:rPr>
              <w:t>to</w:t>
            </w:r>
            <w:r>
              <w:rPr>
                <w:spacing w:val="-25"/>
                <w:sz w:val="15"/>
              </w:rPr>
              <w:t xml:space="preserve"> </w:t>
            </w:r>
            <w:r>
              <w:rPr>
                <w:sz w:val="15"/>
              </w:rPr>
              <w:t>educate</w:t>
            </w:r>
            <w:r>
              <w:rPr>
                <w:spacing w:val="-26"/>
                <w:sz w:val="15"/>
              </w:rPr>
              <w:t xml:space="preserve"> </w:t>
            </w:r>
            <w:r>
              <w:rPr>
                <w:sz w:val="15"/>
              </w:rPr>
              <w:t>and</w:t>
            </w:r>
            <w:r>
              <w:rPr>
                <w:spacing w:val="-25"/>
                <w:sz w:val="15"/>
              </w:rPr>
              <w:t xml:space="preserve"> </w:t>
            </w:r>
            <w:r>
              <w:rPr>
                <w:sz w:val="15"/>
              </w:rPr>
              <w:t>train</w:t>
            </w:r>
            <w:r>
              <w:rPr>
                <w:spacing w:val="-25"/>
                <w:sz w:val="15"/>
              </w:rPr>
              <w:t xml:space="preserve"> </w:t>
            </w:r>
            <w:proofErr w:type="gramStart"/>
            <w:r>
              <w:rPr>
                <w:sz w:val="15"/>
              </w:rPr>
              <w:t>student</w:t>
            </w:r>
            <w:r w:rsidR="001F57C3">
              <w:rPr>
                <w:sz w:val="15"/>
              </w:rPr>
              <w:t xml:space="preserve">s </w:t>
            </w:r>
            <w:r>
              <w:rPr>
                <w:spacing w:val="-26"/>
                <w:sz w:val="15"/>
              </w:rPr>
              <w:t xml:space="preserve"> </w:t>
            </w:r>
            <w:r>
              <w:rPr>
                <w:sz w:val="15"/>
              </w:rPr>
              <w:t>on</w:t>
            </w:r>
            <w:proofErr w:type="gramEnd"/>
            <w:r>
              <w:rPr>
                <w:spacing w:val="-25"/>
                <w:sz w:val="15"/>
              </w:rPr>
              <w:t xml:space="preserve"> </w:t>
            </w:r>
            <w:r>
              <w:rPr>
                <w:sz w:val="15"/>
              </w:rPr>
              <w:t>being</w:t>
            </w:r>
            <w:r>
              <w:rPr>
                <w:spacing w:val="-25"/>
                <w:sz w:val="15"/>
              </w:rPr>
              <w:t xml:space="preserve"> </w:t>
            </w:r>
            <w:r>
              <w:rPr>
                <w:sz w:val="15"/>
              </w:rPr>
              <w:t>great</w:t>
            </w:r>
            <w:r w:rsidR="001F57C3">
              <w:rPr>
                <w:sz w:val="15"/>
              </w:rPr>
              <w:t>,</w:t>
            </w:r>
            <w:r>
              <w:rPr>
                <w:spacing w:val="-26"/>
                <w:sz w:val="15"/>
              </w:rPr>
              <w:t xml:space="preserve"> </w:t>
            </w:r>
            <w:r>
              <w:rPr>
                <w:sz w:val="15"/>
              </w:rPr>
              <w:t>the</w:t>
            </w:r>
            <w:r>
              <w:rPr>
                <w:spacing w:val="-25"/>
                <w:sz w:val="15"/>
              </w:rPr>
              <w:t xml:space="preserve"> </w:t>
            </w:r>
            <w:r>
              <w:rPr>
                <w:sz w:val="15"/>
              </w:rPr>
              <w:t>5</w:t>
            </w:r>
            <w:r>
              <w:rPr>
                <w:spacing w:val="-25"/>
                <w:sz w:val="15"/>
              </w:rPr>
              <w:t xml:space="preserve"> </w:t>
            </w:r>
            <w:r>
              <w:rPr>
                <w:sz w:val="15"/>
              </w:rPr>
              <w:t>C’s,</w:t>
            </w:r>
            <w:r>
              <w:rPr>
                <w:spacing w:val="-26"/>
                <w:sz w:val="15"/>
              </w:rPr>
              <w:t xml:space="preserve"> </w:t>
            </w:r>
            <w:r>
              <w:rPr>
                <w:sz w:val="15"/>
              </w:rPr>
              <w:t>get</w:t>
            </w:r>
            <w:r>
              <w:rPr>
                <w:spacing w:val="-25"/>
                <w:sz w:val="15"/>
              </w:rPr>
              <w:t xml:space="preserve"> </w:t>
            </w:r>
            <w:r>
              <w:rPr>
                <w:sz w:val="15"/>
              </w:rPr>
              <w:t xml:space="preserve">student </w:t>
            </w:r>
            <w:r>
              <w:rPr>
                <w:w w:val="95"/>
                <w:sz w:val="15"/>
              </w:rPr>
              <w:t>industry credentials</w:t>
            </w:r>
            <w:r w:rsidR="001F57C3">
              <w:rPr>
                <w:w w:val="95"/>
                <w:sz w:val="15"/>
              </w:rPr>
              <w:t>,</w:t>
            </w:r>
            <w:r>
              <w:rPr>
                <w:w w:val="95"/>
                <w:sz w:val="15"/>
              </w:rPr>
              <w:t xml:space="preserve"> and give them more opportunities for employment. The new graduation requirements </w:t>
            </w:r>
            <w:r>
              <w:rPr>
                <w:sz w:val="15"/>
              </w:rPr>
              <w:t>have</w:t>
            </w:r>
            <w:r>
              <w:rPr>
                <w:spacing w:val="-24"/>
                <w:sz w:val="15"/>
              </w:rPr>
              <w:t xml:space="preserve"> </w:t>
            </w:r>
            <w:r>
              <w:rPr>
                <w:sz w:val="15"/>
              </w:rPr>
              <w:t>a</w:t>
            </w:r>
            <w:r>
              <w:rPr>
                <w:spacing w:val="-24"/>
                <w:sz w:val="15"/>
              </w:rPr>
              <w:t xml:space="preserve"> </w:t>
            </w:r>
            <w:r>
              <w:rPr>
                <w:sz w:val="15"/>
              </w:rPr>
              <w:t>greater</w:t>
            </w:r>
            <w:r>
              <w:rPr>
                <w:spacing w:val="-23"/>
                <w:sz w:val="15"/>
              </w:rPr>
              <w:t xml:space="preserve"> </w:t>
            </w:r>
            <w:r>
              <w:rPr>
                <w:sz w:val="15"/>
              </w:rPr>
              <w:t>focus</w:t>
            </w:r>
            <w:r>
              <w:rPr>
                <w:spacing w:val="-24"/>
                <w:sz w:val="15"/>
              </w:rPr>
              <w:t xml:space="preserve"> </w:t>
            </w:r>
            <w:r>
              <w:rPr>
                <w:sz w:val="15"/>
              </w:rPr>
              <w:t>on</w:t>
            </w:r>
            <w:r>
              <w:rPr>
                <w:spacing w:val="-23"/>
                <w:sz w:val="15"/>
              </w:rPr>
              <w:t xml:space="preserve"> </w:t>
            </w:r>
            <w:r>
              <w:rPr>
                <w:sz w:val="15"/>
              </w:rPr>
              <w:t>CTE</w:t>
            </w:r>
            <w:r>
              <w:rPr>
                <w:spacing w:val="-24"/>
                <w:sz w:val="15"/>
              </w:rPr>
              <w:t xml:space="preserve"> </w:t>
            </w:r>
            <w:r>
              <w:rPr>
                <w:sz w:val="15"/>
              </w:rPr>
              <w:t>and</w:t>
            </w:r>
            <w:r>
              <w:rPr>
                <w:spacing w:val="-24"/>
                <w:sz w:val="15"/>
              </w:rPr>
              <w:t xml:space="preserve"> </w:t>
            </w:r>
            <w:r>
              <w:rPr>
                <w:sz w:val="15"/>
              </w:rPr>
              <w:t>requires</w:t>
            </w:r>
            <w:r>
              <w:rPr>
                <w:spacing w:val="-23"/>
                <w:sz w:val="15"/>
              </w:rPr>
              <w:t xml:space="preserve"> </w:t>
            </w:r>
            <w:r>
              <w:rPr>
                <w:sz w:val="15"/>
              </w:rPr>
              <w:t>more</w:t>
            </w:r>
            <w:r>
              <w:rPr>
                <w:spacing w:val="-24"/>
                <w:sz w:val="15"/>
              </w:rPr>
              <w:t xml:space="preserve"> </w:t>
            </w:r>
            <w:r>
              <w:rPr>
                <w:sz w:val="15"/>
              </w:rPr>
              <w:t>support</w:t>
            </w:r>
            <w:r>
              <w:rPr>
                <w:spacing w:val="-23"/>
                <w:sz w:val="15"/>
              </w:rPr>
              <w:t xml:space="preserve"> </w:t>
            </w:r>
            <w:r>
              <w:rPr>
                <w:sz w:val="15"/>
              </w:rPr>
              <w:t>to</w:t>
            </w:r>
            <w:r>
              <w:rPr>
                <w:spacing w:val="-24"/>
                <w:sz w:val="15"/>
              </w:rPr>
              <w:t xml:space="preserve"> </w:t>
            </w:r>
            <w:r>
              <w:rPr>
                <w:sz w:val="15"/>
              </w:rPr>
              <w:t>meet</w:t>
            </w:r>
            <w:r>
              <w:rPr>
                <w:spacing w:val="-24"/>
                <w:sz w:val="15"/>
              </w:rPr>
              <w:t xml:space="preserve"> </w:t>
            </w:r>
            <w:r>
              <w:rPr>
                <w:sz w:val="15"/>
              </w:rPr>
              <w:t>those</w:t>
            </w:r>
            <w:r>
              <w:rPr>
                <w:spacing w:val="-23"/>
                <w:sz w:val="15"/>
              </w:rPr>
              <w:t xml:space="preserve"> </w:t>
            </w:r>
            <w:r>
              <w:rPr>
                <w:sz w:val="15"/>
              </w:rPr>
              <w:t>standards.</w:t>
            </w:r>
            <w:r>
              <w:rPr>
                <w:spacing w:val="-5"/>
                <w:sz w:val="15"/>
              </w:rPr>
              <w:t xml:space="preserve"> </w:t>
            </w:r>
            <w:r>
              <w:rPr>
                <w:sz w:val="15"/>
              </w:rPr>
              <w:t>Our</w:t>
            </w:r>
            <w:r>
              <w:rPr>
                <w:spacing w:val="-24"/>
                <w:sz w:val="15"/>
              </w:rPr>
              <w:t xml:space="preserve"> </w:t>
            </w:r>
            <w:r>
              <w:rPr>
                <w:sz w:val="15"/>
              </w:rPr>
              <w:t>students’</w:t>
            </w:r>
            <w:r>
              <w:rPr>
                <w:spacing w:val="-23"/>
                <w:sz w:val="15"/>
              </w:rPr>
              <w:t xml:space="preserve"> </w:t>
            </w:r>
            <w:r>
              <w:rPr>
                <w:sz w:val="15"/>
              </w:rPr>
              <w:t xml:space="preserve">success </w:t>
            </w:r>
            <w:r>
              <w:rPr>
                <w:w w:val="95"/>
                <w:sz w:val="15"/>
              </w:rPr>
              <w:t>stories</w:t>
            </w:r>
            <w:r>
              <w:rPr>
                <w:spacing w:val="-12"/>
                <w:w w:val="95"/>
                <w:sz w:val="15"/>
              </w:rPr>
              <w:t xml:space="preserve"> </w:t>
            </w:r>
            <w:r>
              <w:rPr>
                <w:w w:val="95"/>
                <w:sz w:val="15"/>
              </w:rPr>
              <w:t>include</w:t>
            </w:r>
            <w:r>
              <w:rPr>
                <w:spacing w:val="-11"/>
                <w:w w:val="95"/>
                <w:sz w:val="15"/>
              </w:rPr>
              <w:t xml:space="preserve"> </w:t>
            </w:r>
            <w:r>
              <w:rPr>
                <w:w w:val="95"/>
                <w:sz w:val="15"/>
              </w:rPr>
              <w:t>a</w:t>
            </w:r>
            <w:r>
              <w:rPr>
                <w:spacing w:val="-12"/>
                <w:w w:val="95"/>
                <w:sz w:val="15"/>
              </w:rPr>
              <w:t xml:space="preserve"> </w:t>
            </w:r>
            <w:r>
              <w:rPr>
                <w:w w:val="95"/>
                <w:sz w:val="15"/>
              </w:rPr>
              <w:t>student</w:t>
            </w:r>
            <w:r>
              <w:rPr>
                <w:spacing w:val="-11"/>
                <w:w w:val="95"/>
                <w:sz w:val="15"/>
              </w:rPr>
              <w:t xml:space="preserve"> </w:t>
            </w:r>
            <w:proofErr w:type="gramStart"/>
            <w:r>
              <w:rPr>
                <w:w w:val="95"/>
                <w:sz w:val="15"/>
              </w:rPr>
              <w:t>being</w:t>
            </w:r>
            <w:r>
              <w:rPr>
                <w:spacing w:val="-12"/>
                <w:w w:val="95"/>
                <w:sz w:val="15"/>
              </w:rPr>
              <w:t xml:space="preserve"> </w:t>
            </w:r>
            <w:r>
              <w:rPr>
                <w:w w:val="95"/>
                <w:sz w:val="15"/>
              </w:rPr>
              <w:t>vested</w:t>
            </w:r>
            <w:proofErr w:type="gramEnd"/>
            <w:r>
              <w:rPr>
                <w:spacing w:val="-11"/>
                <w:w w:val="95"/>
                <w:sz w:val="15"/>
              </w:rPr>
              <w:t xml:space="preserve"> </w:t>
            </w:r>
            <w:r>
              <w:rPr>
                <w:w w:val="95"/>
                <w:sz w:val="15"/>
              </w:rPr>
              <w:t>in</w:t>
            </w:r>
            <w:r>
              <w:rPr>
                <w:spacing w:val="-12"/>
                <w:w w:val="95"/>
                <w:sz w:val="15"/>
              </w:rPr>
              <w:t xml:space="preserve"> </w:t>
            </w:r>
            <w:r>
              <w:rPr>
                <w:w w:val="95"/>
                <w:sz w:val="15"/>
              </w:rPr>
              <w:t>our</w:t>
            </w:r>
            <w:r>
              <w:rPr>
                <w:spacing w:val="-11"/>
                <w:w w:val="95"/>
                <w:sz w:val="15"/>
              </w:rPr>
              <w:t xml:space="preserve"> </w:t>
            </w:r>
            <w:r>
              <w:rPr>
                <w:w w:val="95"/>
                <w:sz w:val="15"/>
              </w:rPr>
              <w:t>welding</w:t>
            </w:r>
            <w:r>
              <w:rPr>
                <w:spacing w:val="-12"/>
                <w:w w:val="95"/>
                <w:sz w:val="15"/>
              </w:rPr>
              <w:t xml:space="preserve"> </w:t>
            </w:r>
            <w:r>
              <w:rPr>
                <w:w w:val="95"/>
                <w:sz w:val="15"/>
              </w:rPr>
              <w:t>program</w:t>
            </w:r>
            <w:r>
              <w:rPr>
                <w:spacing w:val="-11"/>
                <w:w w:val="95"/>
                <w:sz w:val="15"/>
              </w:rPr>
              <w:t xml:space="preserve"> </w:t>
            </w:r>
            <w:r>
              <w:rPr>
                <w:w w:val="95"/>
                <w:sz w:val="15"/>
              </w:rPr>
              <w:t>and</w:t>
            </w:r>
            <w:r>
              <w:rPr>
                <w:spacing w:val="-12"/>
                <w:w w:val="95"/>
                <w:sz w:val="15"/>
              </w:rPr>
              <w:t xml:space="preserve"> </w:t>
            </w:r>
            <w:r>
              <w:rPr>
                <w:w w:val="95"/>
                <w:sz w:val="15"/>
              </w:rPr>
              <w:t>two</w:t>
            </w:r>
            <w:r>
              <w:rPr>
                <w:spacing w:val="-11"/>
                <w:w w:val="95"/>
                <w:sz w:val="15"/>
              </w:rPr>
              <w:t xml:space="preserve"> </w:t>
            </w:r>
            <w:r>
              <w:rPr>
                <w:w w:val="95"/>
                <w:sz w:val="15"/>
              </w:rPr>
              <w:t>years</w:t>
            </w:r>
            <w:r>
              <w:rPr>
                <w:spacing w:val="-11"/>
                <w:w w:val="95"/>
                <w:sz w:val="15"/>
              </w:rPr>
              <w:t xml:space="preserve"> </w:t>
            </w:r>
            <w:r>
              <w:rPr>
                <w:w w:val="95"/>
                <w:sz w:val="15"/>
              </w:rPr>
              <w:t>out</w:t>
            </w:r>
            <w:r>
              <w:rPr>
                <w:spacing w:val="-12"/>
                <w:w w:val="95"/>
                <w:sz w:val="15"/>
              </w:rPr>
              <w:t xml:space="preserve"> </w:t>
            </w:r>
            <w:r>
              <w:rPr>
                <w:w w:val="95"/>
                <w:sz w:val="15"/>
              </w:rPr>
              <w:t>of</w:t>
            </w:r>
            <w:r>
              <w:rPr>
                <w:spacing w:val="-11"/>
                <w:w w:val="95"/>
                <w:sz w:val="15"/>
              </w:rPr>
              <w:t xml:space="preserve"> </w:t>
            </w:r>
            <w:r>
              <w:rPr>
                <w:w w:val="95"/>
                <w:sz w:val="15"/>
              </w:rPr>
              <w:t>high</w:t>
            </w:r>
            <w:r>
              <w:rPr>
                <w:spacing w:val="-12"/>
                <w:w w:val="95"/>
                <w:sz w:val="15"/>
              </w:rPr>
              <w:t xml:space="preserve"> </w:t>
            </w:r>
            <w:r>
              <w:rPr>
                <w:w w:val="95"/>
                <w:sz w:val="15"/>
              </w:rPr>
              <w:t>school</w:t>
            </w:r>
            <w:r>
              <w:rPr>
                <w:spacing w:val="-11"/>
                <w:w w:val="95"/>
                <w:sz w:val="15"/>
              </w:rPr>
              <w:t xml:space="preserve"> </w:t>
            </w:r>
            <w:r>
              <w:rPr>
                <w:w w:val="95"/>
                <w:sz w:val="15"/>
              </w:rPr>
              <w:t>will</w:t>
            </w:r>
            <w:r>
              <w:rPr>
                <w:spacing w:val="-12"/>
                <w:w w:val="95"/>
                <w:sz w:val="15"/>
              </w:rPr>
              <w:t xml:space="preserve"> </w:t>
            </w:r>
            <w:r>
              <w:rPr>
                <w:w w:val="95"/>
                <w:sz w:val="15"/>
              </w:rPr>
              <w:t>be</w:t>
            </w:r>
            <w:r>
              <w:rPr>
                <w:spacing w:val="-11"/>
                <w:w w:val="95"/>
                <w:sz w:val="15"/>
              </w:rPr>
              <w:t xml:space="preserve"> </w:t>
            </w:r>
            <w:r>
              <w:rPr>
                <w:w w:val="95"/>
                <w:sz w:val="15"/>
              </w:rPr>
              <w:t>making</w:t>
            </w:r>
            <w:r w:rsidR="002E13C7">
              <w:rPr>
                <w:w w:val="95"/>
                <w:sz w:val="15"/>
              </w:rPr>
              <w:t xml:space="preserve"> </w:t>
            </w:r>
            <w:r>
              <w:rPr>
                <w:sz w:val="15"/>
              </w:rPr>
              <w:t>$80,000</w:t>
            </w:r>
            <w:r>
              <w:rPr>
                <w:spacing w:val="-27"/>
                <w:sz w:val="15"/>
              </w:rPr>
              <w:t xml:space="preserve"> </w:t>
            </w:r>
            <w:r>
              <w:rPr>
                <w:sz w:val="15"/>
              </w:rPr>
              <w:t>a</w:t>
            </w:r>
            <w:r>
              <w:rPr>
                <w:spacing w:val="-26"/>
                <w:sz w:val="15"/>
              </w:rPr>
              <w:t xml:space="preserve"> </w:t>
            </w:r>
            <w:r>
              <w:rPr>
                <w:sz w:val="15"/>
              </w:rPr>
              <w:t>year.</w:t>
            </w:r>
            <w:r>
              <w:rPr>
                <w:spacing w:val="-10"/>
                <w:sz w:val="15"/>
              </w:rPr>
              <w:t xml:space="preserve"> </w:t>
            </w:r>
            <w:r>
              <w:rPr>
                <w:sz w:val="15"/>
              </w:rPr>
              <w:t>Another</w:t>
            </w:r>
            <w:r>
              <w:rPr>
                <w:spacing w:val="-27"/>
                <w:sz w:val="15"/>
              </w:rPr>
              <w:t xml:space="preserve"> </w:t>
            </w:r>
            <w:r>
              <w:rPr>
                <w:sz w:val="15"/>
              </w:rPr>
              <w:t>student</w:t>
            </w:r>
            <w:r>
              <w:rPr>
                <w:spacing w:val="-26"/>
                <w:sz w:val="15"/>
              </w:rPr>
              <w:t xml:space="preserve"> </w:t>
            </w:r>
            <w:r>
              <w:rPr>
                <w:sz w:val="15"/>
              </w:rPr>
              <w:t>now</w:t>
            </w:r>
            <w:r>
              <w:rPr>
                <w:spacing w:val="-26"/>
                <w:sz w:val="15"/>
              </w:rPr>
              <w:t xml:space="preserve"> </w:t>
            </w:r>
            <w:r>
              <w:rPr>
                <w:sz w:val="15"/>
              </w:rPr>
              <w:t>runs</w:t>
            </w:r>
            <w:r>
              <w:rPr>
                <w:spacing w:val="-26"/>
                <w:sz w:val="15"/>
              </w:rPr>
              <w:t xml:space="preserve"> </w:t>
            </w:r>
            <w:r>
              <w:rPr>
                <w:sz w:val="15"/>
              </w:rPr>
              <w:t>his</w:t>
            </w:r>
            <w:r>
              <w:rPr>
                <w:spacing w:val="-27"/>
                <w:sz w:val="15"/>
              </w:rPr>
              <w:t xml:space="preserve"> </w:t>
            </w:r>
            <w:r>
              <w:rPr>
                <w:sz w:val="15"/>
              </w:rPr>
              <w:t>own</w:t>
            </w:r>
            <w:r>
              <w:rPr>
                <w:spacing w:val="-26"/>
                <w:sz w:val="15"/>
              </w:rPr>
              <w:t xml:space="preserve"> </w:t>
            </w:r>
            <w:r>
              <w:rPr>
                <w:sz w:val="15"/>
              </w:rPr>
              <w:t>restaurant</w:t>
            </w:r>
            <w:r>
              <w:rPr>
                <w:spacing w:val="-26"/>
                <w:sz w:val="15"/>
              </w:rPr>
              <w:t xml:space="preserve"> </w:t>
            </w:r>
            <w:r>
              <w:rPr>
                <w:sz w:val="15"/>
              </w:rPr>
              <w:t>in</w:t>
            </w:r>
            <w:r>
              <w:rPr>
                <w:spacing w:val="-27"/>
                <w:sz w:val="15"/>
              </w:rPr>
              <w:t xml:space="preserve"> </w:t>
            </w:r>
            <w:r>
              <w:rPr>
                <w:sz w:val="15"/>
              </w:rPr>
              <w:t>his</w:t>
            </w:r>
            <w:r>
              <w:rPr>
                <w:spacing w:val="-26"/>
                <w:sz w:val="15"/>
              </w:rPr>
              <w:t xml:space="preserve"> </w:t>
            </w:r>
            <w:r>
              <w:rPr>
                <w:sz w:val="15"/>
              </w:rPr>
              <w:t>local</w:t>
            </w:r>
            <w:r>
              <w:rPr>
                <w:spacing w:val="-26"/>
                <w:sz w:val="15"/>
              </w:rPr>
              <w:t xml:space="preserve"> </w:t>
            </w:r>
            <w:r>
              <w:rPr>
                <w:sz w:val="15"/>
              </w:rPr>
              <w:t>community</w:t>
            </w:r>
            <w:r>
              <w:rPr>
                <w:spacing w:val="-26"/>
                <w:sz w:val="15"/>
              </w:rPr>
              <w:t xml:space="preserve"> </w:t>
            </w:r>
            <w:r>
              <w:rPr>
                <w:sz w:val="15"/>
              </w:rPr>
              <w:t>and</w:t>
            </w:r>
            <w:r>
              <w:rPr>
                <w:spacing w:val="-27"/>
                <w:sz w:val="15"/>
              </w:rPr>
              <w:t xml:space="preserve"> </w:t>
            </w:r>
            <w:r>
              <w:rPr>
                <w:sz w:val="15"/>
              </w:rPr>
              <w:t>is</w:t>
            </w:r>
            <w:r>
              <w:rPr>
                <w:spacing w:val="-26"/>
                <w:sz w:val="15"/>
              </w:rPr>
              <w:t xml:space="preserve"> </w:t>
            </w:r>
            <w:r>
              <w:rPr>
                <w:sz w:val="15"/>
              </w:rPr>
              <w:t>a</w:t>
            </w:r>
            <w:r>
              <w:rPr>
                <w:spacing w:val="-26"/>
                <w:sz w:val="15"/>
              </w:rPr>
              <w:t xml:space="preserve"> </w:t>
            </w:r>
            <w:r>
              <w:rPr>
                <w:sz w:val="15"/>
              </w:rPr>
              <w:t>CTE</w:t>
            </w:r>
            <w:r>
              <w:rPr>
                <w:spacing w:val="-26"/>
                <w:sz w:val="15"/>
              </w:rPr>
              <w:t xml:space="preserve"> </w:t>
            </w:r>
            <w:r>
              <w:rPr>
                <w:sz w:val="15"/>
              </w:rPr>
              <w:t xml:space="preserve">teacher. </w:t>
            </w:r>
            <w:r>
              <w:rPr>
                <w:w w:val="95"/>
                <w:sz w:val="15"/>
              </w:rPr>
              <w:t>Without</w:t>
            </w:r>
            <w:r>
              <w:rPr>
                <w:spacing w:val="-12"/>
                <w:w w:val="95"/>
                <w:sz w:val="15"/>
              </w:rPr>
              <w:t xml:space="preserve"> </w:t>
            </w:r>
            <w:r>
              <w:rPr>
                <w:w w:val="95"/>
                <w:sz w:val="15"/>
              </w:rPr>
              <w:t>CTE</w:t>
            </w:r>
            <w:r>
              <w:rPr>
                <w:spacing w:val="-12"/>
                <w:w w:val="95"/>
                <w:sz w:val="15"/>
              </w:rPr>
              <w:t xml:space="preserve"> </w:t>
            </w:r>
            <w:r>
              <w:rPr>
                <w:w w:val="95"/>
                <w:sz w:val="15"/>
              </w:rPr>
              <w:t>programs</w:t>
            </w:r>
            <w:r w:rsidR="001F57C3">
              <w:rPr>
                <w:w w:val="95"/>
                <w:sz w:val="15"/>
              </w:rPr>
              <w:t>,</w:t>
            </w:r>
            <w:r>
              <w:rPr>
                <w:spacing w:val="-12"/>
                <w:w w:val="95"/>
                <w:sz w:val="15"/>
              </w:rPr>
              <w:t xml:space="preserve"> </w:t>
            </w:r>
            <w:r>
              <w:rPr>
                <w:w w:val="95"/>
                <w:sz w:val="15"/>
              </w:rPr>
              <w:t>these</w:t>
            </w:r>
            <w:r>
              <w:rPr>
                <w:spacing w:val="-12"/>
                <w:w w:val="95"/>
                <w:sz w:val="15"/>
              </w:rPr>
              <w:t xml:space="preserve"> </w:t>
            </w:r>
            <w:r>
              <w:rPr>
                <w:w w:val="95"/>
                <w:sz w:val="15"/>
              </w:rPr>
              <w:t>student</w:t>
            </w:r>
            <w:r>
              <w:rPr>
                <w:spacing w:val="-11"/>
                <w:w w:val="95"/>
                <w:sz w:val="15"/>
              </w:rPr>
              <w:t xml:space="preserve"> </w:t>
            </w:r>
            <w:r>
              <w:rPr>
                <w:w w:val="95"/>
                <w:sz w:val="15"/>
              </w:rPr>
              <w:t>would</w:t>
            </w:r>
            <w:r>
              <w:rPr>
                <w:spacing w:val="-12"/>
                <w:w w:val="95"/>
                <w:sz w:val="15"/>
              </w:rPr>
              <w:t xml:space="preserve"> </w:t>
            </w:r>
            <w:r>
              <w:rPr>
                <w:w w:val="95"/>
                <w:sz w:val="15"/>
              </w:rPr>
              <w:t>not</w:t>
            </w:r>
            <w:r>
              <w:rPr>
                <w:spacing w:val="-12"/>
                <w:w w:val="95"/>
                <w:sz w:val="15"/>
              </w:rPr>
              <w:t xml:space="preserve"> </w:t>
            </w:r>
            <w:r>
              <w:rPr>
                <w:w w:val="95"/>
                <w:sz w:val="15"/>
              </w:rPr>
              <w:t>have</w:t>
            </w:r>
            <w:r>
              <w:rPr>
                <w:spacing w:val="-12"/>
                <w:w w:val="95"/>
                <w:sz w:val="15"/>
              </w:rPr>
              <w:t xml:space="preserve"> </w:t>
            </w:r>
            <w:r>
              <w:rPr>
                <w:w w:val="95"/>
                <w:sz w:val="15"/>
              </w:rPr>
              <w:t>been</w:t>
            </w:r>
            <w:r>
              <w:rPr>
                <w:spacing w:val="-12"/>
                <w:w w:val="95"/>
                <w:sz w:val="15"/>
              </w:rPr>
              <w:t xml:space="preserve"> </w:t>
            </w:r>
            <w:r>
              <w:rPr>
                <w:w w:val="95"/>
                <w:sz w:val="15"/>
              </w:rPr>
              <w:t>able</w:t>
            </w:r>
            <w:r>
              <w:rPr>
                <w:spacing w:val="-11"/>
                <w:w w:val="95"/>
                <w:sz w:val="15"/>
              </w:rPr>
              <w:t xml:space="preserve"> </w:t>
            </w:r>
            <w:r>
              <w:rPr>
                <w:w w:val="95"/>
                <w:sz w:val="15"/>
              </w:rPr>
              <w:t>to</w:t>
            </w:r>
            <w:r>
              <w:rPr>
                <w:spacing w:val="-12"/>
                <w:w w:val="95"/>
                <w:sz w:val="15"/>
              </w:rPr>
              <w:t xml:space="preserve"> </w:t>
            </w:r>
            <w:r>
              <w:rPr>
                <w:w w:val="95"/>
                <w:sz w:val="15"/>
              </w:rPr>
              <w:t>achieve</w:t>
            </w:r>
            <w:r>
              <w:rPr>
                <w:spacing w:val="-12"/>
                <w:w w:val="95"/>
                <w:sz w:val="15"/>
              </w:rPr>
              <w:t xml:space="preserve"> </w:t>
            </w:r>
            <w:r>
              <w:rPr>
                <w:w w:val="95"/>
                <w:sz w:val="15"/>
              </w:rPr>
              <w:t>these</w:t>
            </w:r>
            <w:r>
              <w:rPr>
                <w:spacing w:val="-12"/>
                <w:w w:val="95"/>
                <w:sz w:val="15"/>
              </w:rPr>
              <w:t xml:space="preserve"> </w:t>
            </w:r>
            <w:r>
              <w:rPr>
                <w:w w:val="95"/>
                <w:sz w:val="15"/>
              </w:rPr>
              <w:t>results.</w:t>
            </w:r>
            <w:r>
              <w:rPr>
                <w:spacing w:val="17"/>
                <w:w w:val="95"/>
                <w:sz w:val="15"/>
              </w:rPr>
              <w:t xml:space="preserve"> </w:t>
            </w:r>
            <w:r>
              <w:rPr>
                <w:w w:val="95"/>
                <w:sz w:val="15"/>
              </w:rPr>
              <w:t>She</w:t>
            </w:r>
            <w:r>
              <w:rPr>
                <w:spacing w:val="-12"/>
                <w:w w:val="95"/>
                <w:sz w:val="15"/>
              </w:rPr>
              <w:t xml:space="preserve"> </w:t>
            </w:r>
            <w:r>
              <w:rPr>
                <w:w w:val="95"/>
                <w:sz w:val="15"/>
              </w:rPr>
              <w:t>is</w:t>
            </w:r>
            <w:r>
              <w:rPr>
                <w:spacing w:val="-11"/>
                <w:w w:val="95"/>
                <w:sz w:val="15"/>
              </w:rPr>
              <w:t xml:space="preserve"> </w:t>
            </w:r>
            <w:r>
              <w:rPr>
                <w:w w:val="95"/>
                <w:sz w:val="15"/>
              </w:rPr>
              <w:t>requesting that</w:t>
            </w:r>
            <w:r>
              <w:rPr>
                <w:spacing w:val="-13"/>
                <w:w w:val="95"/>
                <w:sz w:val="15"/>
              </w:rPr>
              <w:t xml:space="preserve"> </w:t>
            </w:r>
            <w:r>
              <w:rPr>
                <w:w w:val="95"/>
                <w:sz w:val="15"/>
              </w:rPr>
              <w:t>a</w:t>
            </w:r>
            <w:r>
              <w:rPr>
                <w:spacing w:val="-12"/>
                <w:w w:val="95"/>
                <w:sz w:val="15"/>
              </w:rPr>
              <w:t xml:space="preserve"> </w:t>
            </w:r>
            <w:r>
              <w:rPr>
                <w:w w:val="95"/>
                <w:sz w:val="15"/>
              </w:rPr>
              <w:t>minimum</w:t>
            </w:r>
            <w:r>
              <w:rPr>
                <w:spacing w:val="-13"/>
                <w:w w:val="95"/>
                <w:sz w:val="15"/>
              </w:rPr>
              <w:t xml:space="preserve"> </w:t>
            </w:r>
            <w:r>
              <w:rPr>
                <w:w w:val="95"/>
                <w:sz w:val="15"/>
              </w:rPr>
              <w:t>of</w:t>
            </w:r>
            <w:r>
              <w:rPr>
                <w:spacing w:val="-12"/>
                <w:w w:val="95"/>
                <w:sz w:val="15"/>
              </w:rPr>
              <w:t xml:space="preserve"> </w:t>
            </w:r>
            <w:r>
              <w:rPr>
                <w:w w:val="95"/>
                <w:sz w:val="15"/>
              </w:rPr>
              <w:t>85%</w:t>
            </w:r>
            <w:r>
              <w:rPr>
                <w:spacing w:val="-13"/>
                <w:w w:val="95"/>
                <w:sz w:val="15"/>
              </w:rPr>
              <w:t xml:space="preserve"> </w:t>
            </w:r>
            <w:r>
              <w:rPr>
                <w:w w:val="95"/>
                <w:sz w:val="15"/>
              </w:rPr>
              <w:t>of</w:t>
            </w:r>
            <w:r>
              <w:rPr>
                <w:spacing w:val="-12"/>
                <w:w w:val="95"/>
                <w:sz w:val="15"/>
              </w:rPr>
              <w:t xml:space="preserve"> </w:t>
            </w:r>
            <w:r>
              <w:rPr>
                <w:w w:val="95"/>
                <w:sz w:val="15"/>
              </w:rPr>
              <w:t>Perkins</w:t>
            </w:r>
            <w:r>
              <w:rPr>
                <w:spacing w:val="-13"/>
                <w:w w:val="95"/>
                <w:sz w:val="15"/>
              </w:rPr>
              <w:t xml:space="preserve"> </w:t>
            </w:r>
            <w:r>
              <w:rPr>
                <w:w w:val="95"/>
                <w:sz w:val="15"/>
              </w:rPr>
              <w:t>V</w:t>
            </w:r>
            <w:r>
              <w:rPr>
                <w:spacing w:val="-12"/>
                <w:w w:val="95"/>
                <w:sz w:val="15"/>
              </w:rPr>
              <w:t xml:space="preserve"> </w:t>
            </w:r>
            <w:r>
              <w:rPr>
                <w:w w:val="95"/>
                <w:sz w:val="15"/>
              </w:rPr>
              <w:t>funding</w:t>
            </w:r>
            <w:r>
              <w:rPr>
                <w:spacing w:val="-13"/>
                <w:w w:val="95"/>
                <w:sz w:val="15"/>
              </w:rPr>
              <w:t xml:space="preserve"> </w:t>
            </w:r>
            <w:r>
              <w:rPr>
                <w:w w:val="95"/>
                <w:sz w:val="15"/>
              </w:rPr>
              <w:t>go</w:t>
            </w:r>
            <w:r>
              <w:rPr>
                <w:spacing w:val="-12"/>
                <w:w w:val="95"/>
                <w:sz w:val="15"/>
              </w:rPr>
              <w:t xml:space="preserve"> </w:t>
            </w:r>
            <w:r>
              <w:rPr>
                <w:w w:val="95"/>
                <w:sz w:val="15"/>
              </w:rPr>
              <w:t>to</w:t>
            </w:r>
            <w:r>
              <w:rPr>
                <w:spacing w:val="-13"/>
                <w:w w:val="95"/>
                <w:sz w:val="15"/>
              </w:rPr>
              <w:t xml:space="preserve"> </w:t>
            </w:r>
            <w:r>
              <w:rPr>
                <w:w w:val="95"/>
                <w:sz w:val="15"/>
              </w:rPr>
              <w:t>secondary</w:t>
            </w:r>
            <w:r>
              <w:rPr>
                <w:spacing w:val="-12"/>
                <w:w w:val="95"/>
                <w:sz w:val="15"/>
              </w:rPr>
              <w:t xml:space="preserve"> </w:t>
            </w:r>
            <w:r>
              <w:rPr>
                <w:w w:val="95"/>
                <w:sz w:val="15"/>
              </w:rPr>
              <w:t>CTE</w:t>
            </w:r>
            <w:r>
              <w:rPr>
                <w:spacing w:val="-12"/>
                <w:w w:val="95"/>
                <w:sz w:val="15"/>
              </w:rPr>
              <w:t xml:space="preserve"> </w:t>
            </w:r>
            <w:r>
              <w:rPr>
                <w:w w:val="95"/>
                <w:sz w:val="15"/>
              </w:rPr>
              <w:t>programs</w:t>
            </w:r>
            <w:r>
              <w:rPr>
                <w:spacing w:val="-13"/>
                <w:w w:val="95"/>
                <w:sz w:val="15"/>
              </w:rPr>
              <w:t xml:space="preserve"> </w:t>
            </w:r>
            <w:r>
              <w:rPr>
                <w:w w:val="95"/>
                <w:sz w:val="15"/>
              </w:rPr>
              <w:t>and</w:t>
            </w:r>
            <w:r>
              <w:rPr>
                <w:spacing w:val="-12"/>
                <w:w w:val="95"/>
                <w:sz w:val="15"/>
              </w:rPr>
              <w:t xml:space="preserve"> </w:t>
            </w:r>
            <w:r>
              <w:rPr>
                <w:w w:val="95"/>
                <w:sz w:val="15"/>
              </w:rPr>
              <w:t>15%</w:t>
            </w:r>
            <w:r>
              <w:rPr>
                <w:spacing w:val="-13"/>
                <w:w w:val="95"/>
                <w:sz w:val="15"/>
              </w:rPr>
              <w:t xml:space="preserve"> </w:t>
            </w:r>
            <w:r>
              <w:rPr>
                <w:w w:val="95"/>
                <w:sz w:val="15"/>
              </w:rPr>
              <w:t>to</w:t>
            </w:r>
            <w:r>
              <w:rPr>
                <w:spacing w:val="-12"/>
                <w:w w:val="95"/>
                <w:sz w:val="15"/>
              </w:rPr>
              <w:t xml:space="preserve"> </w:t>
            </w:r>
            <w:r>
              <w:rPr>
                <w:w w:val="95"/>
                <w:sz w:val="15"/>
              </w:rPr>
              <w:t>pos</w:t>
            </w:r>
            <w:r w:rsidR="001F57C3">
              <w:rPr>
                <w:w w:val="95"/>
                <w:sz w:val="15"/>
              </w:rPr>
              <w:t>t</w:t>
            </w:r>
            <w:r>
              <w:rPr>
                <w:w w:val="95"/>
                <w:sz w:val="15"/>
              </w:rPr>
              <w:t>secondary</w:t>
            </w:r>
            <w:r>
              <w:rPr>
                <w:spacing w:val="-13"/>
                <w:w w:val="95"/>
                <w:sz w:val="15"/>
              </w:rPr>
              <w:t xml:space="preserve"> </w:t>
            </w:r>
            <w:r>
              <w:rPr>
                <w:w w:val="95"/>
                <w:sz w:val="15"/>
              </w:rPr>
              <w:t xml:space="preserve">and </w:t>
            </w:r>
            <w:proofErr w:type="gramStart"/>
            <w:r>
              <w:rPr>
                <w:sz w:val="15"/>
              </w:rPr>
              <w:t>to</w:t>
            </w:r>
            <w:r>
              <w:rPr>
                <w:spacing w:val="-12"/>
                <w:sz w:val="15"/>
              </w:rPr>
              <w:t xml:space="preserve"> </w:t>
            </w:r>
            <w:r>
              <w:rPr>
                <w:sz w:val="15"/>
              </w:rPr>
              <w:t>please</w:t>
            </w:r>
            <w:r>
              <w:rPr>
                <w:spacing w:val="-12"/>
                <w:sz w:val="15"/>
              </w:rPr>
              <w:t xml:space="preserve"> </w:t>
            </w:r>
            <w:r>
              <w:rPr>
                <w:sz w:val="15"/>
              </w:rPr>
              <w:t>explore</w:t>
            </w:r>
            <w:proofErr w:type="gramEnd"/>
            <w:r>
              <w:rPr>
                <w:spacing w:val="-11"/>
                <w:sz w:val="15"/>
              </w:rPr>
              <w:t xml:space="preserve"> </w:t>
            </w:r>
            <w:r>
              <w:rPr>
                <w:sz w:val="15"/>
              </w:rPr>
              <w:t>changing</w:t>
            </w:r>
            <w:r>
              <w:rPr>
                <w:spacing w:val="-12"/>
                <w:sz w:val="15"/>
              </w:rPr>
              <w:t xml:space="preserve"> </w:t>
            </w:r>
            <w:r>
              <w:rPr>
                <w:sz w:val="15"/>
              </w:rPr>
              <w:t>the</w:t>
            </w:r>
            <w:r>
              <w:rPr>
                <w:spacing w:val="-12"/>
                <w:sz w:val="15"/>
              </w:rPr>
              <w:t xml:space="preserve"> </w:t>
            </w:r>
            <w:r>
              <w:rPr>
                <w:sz w:val="15"/>
              </w:rPr>
              <w:t>formula</w:t>
            </w:r>
            <w:r>
              <w:rPr>
                <w:spacing w:val="-11"/>
                <w:sz w:val="15"/>
              </w:rPr>
              <w:t xml:space="preserve"> </w:t>
            </w:r>
            <w:r>
              <w:rPr>
                <w:sz w:val="15"/>
              </w:rPr>
              <w:t>to</w:t>
            </w:r>
            <w:r>
              <w:rPr>
                <w:spacing w:val="-12"/>
                <w:sz w:val="15"/>
              </w:rPr>
              <w:t xml:space="preserve"> </w:t>
            </w:r>
            <w:r>
              <w:rPr>
                <w:sz w:val="15"/>
              </w:rPr>
              <w:t>90%</w:t>
            </w:r>
            <w:r>
              <w:rPr>
                <w:spacing w:val="-11"/>
                <w:sz w:val="15"/>
              </w:rPr>
              <w:t xml:space="preserve"> </w:t>
            </w:r>
            <w:r>
              <w:rPr>
                <w:sz w:val="15"/>
              </w:rPr>
              <w:t>secondary</w:t>
            </w:r>
            <w:r>
              <w:rPr>
                <w:spacing w:val="-12"/>
                <w:sz w:val="15"/>
              </w:rPr>
              <w:t xml:space="preserve"> </w:t>
            </w:r>
            <w:r>
              <w:rPr>
                <w:sz w:val="15"/>
              </w:rPr>
              <w:t>an</w:t>
            </w:r>
            <w:r>
              <w:rPr>
                <w:spacing w:val="-12"/>
                <w:sz w:val="15"/>
              </w:rPr>
              <w:t xml:space="preserve"> </w:t>
            </w:r>
            <w:r>
              <w:rPr>
                <w:sz w:val="15"/>
              </w:rPr>
              <w:t>10%</w:t>
            </w:r>
            <w:r>
              <w:rPr>
                <w:spacing w:val="-11"/>
                <w:sz w:val="15"/>
              </w:rPr>
              <w:t xml:space="preserve"> </w:t>
            </w:r>
            <w:r w:rsidR="001F57C3">
              <w:rPr>
                <w:sz w:val="15"/>
              </w:rPr>
              <w:t>post</w:t>
            </w:r>
            <w:r>
              <w:rPr>
                <w:sz w:val="15"/>
              </w:rPr>
              <w:t>secondary.</w:t>
            </w:r>
          </w:p>
        </w:tc>
      </w:tr>
    </w:tbl>
    <w:p w14:paraId="4891CA50" w14:textId="77777777" w:rsidR="00102704" w:rsidRDefault="00102704" w:rsidP="00E41448">
      <w:pPr>
        <w:autoSpaceDE w:val="0"/>
        <w:autoSpaceDN w:val="0"/>
        <w:adjustRightInd w:val="0"/>
        <w:spacing w:after="0"/>
        <w:ind w:left="270"/>
        <w:rPr>
          <w:sz w:val="20"/>
        </w:rPr>
      </w:pPr>
    </w:p>
    <w:p w14:paraId="1C0B45F1" w14:textId="77777777" w:rsidR="00D70338" w:rsidRDefault="00D70338" w:rsidP="00E41448">
      <w:pPr>
        <w:autoSpaceDE w:val="0"/>
        <w:autoSpaceDN w:val="0"/>
        <w:adjustRightInd w:val="0"/>
        <w:spacing w:after="0"/>
        <w:ind w:left="270"/>
        <w:rPr>
          <w:sz w:val="20"/>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102704" w14:paraId="4317F65D" w14:textId="77777777" w:rsidTr="00125A77">
        <w:trPr>
          <w:trHeight w:val="274"/>
        </w:trPr>
        <w:tc>
          <w:tcPr>
            <w:tcW w:w="3870" w:type="dxa"/>
            <w:shd w:val="clear" w:color="auto" w:fill="878787"/>
          </w:tcPr>
          <w:p w14:paraId="7786F116" w14:textId="77777777" w:rsidR="00102704" w:rsidRPr="0036723E" w:rsidRDefault="00102704" w:rsidP="0036723E">
            <w:pPr>
              <w:pStyle w:val="TableParagraph"/>
              <w:ind w:left="268"/>
              <w:rPr>
                <w:noProof/>
                <w:position w:val="-5"/>
                <w:sz w:val="15"/>
                <w:szCs w:val="15"/>
              </w:rPr>
            </w:pPr>
            <w:r w:rsidRPr="0036723E">
              <w:rPr>
                <w:noProof/>
                <w:position w:val="-5"/>
                <w:sz w:val="15"/>
                <w:szCs w:val="15"/>
              </w:rPr>
              <w:lastRenderedPageBreak/>
              <w:t>Speaker</w:t>
            </w:r>
          </w:p>
        </w:tc>
        <w:tc>
          <w:tcPr>
            <w:tcW w:w="2880" w:type="dxa"/>
            <w:shd w:val="clear" w:color="auto" w:fill="878787"/>
          </w:tcPr>
          <w:p w14:paraId="0EDBBE39" w14:textId="77777777" w:rsidR="00102704" w:rsidRPr="0036723E" w:rsidRDefault="00102704"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1F1D5378" w14:textId="77777777" w:rsidR="00102704" w:rsidRPr="0036723E" w:rsidRDefault="00102704" w:rsidP="0036723E">
            <w:pPr>
              <w:pStyle w:val="TableParagraph"/>
              <w:ind w:left="268"/>
              <w:rPr>
                <w:noProof/>
                <w:position w:val="-5"/>
                <w:sz w:val="15"/>
                <w:szCs w:val="15"/>
              </w:rPr>
            </w:pPr>
            <w:r w:rsidRPr="0036723E">
              <w:rPr>
                <w:noProof/>
                <w:position w:val="-5"/>
                <w:sz w:val="15"/>
                <w:szCs w:val="15"/>
              </w:rPr>
              <w:t>Summary</w:t>
            </w:r>
          </w:p>
        </w:tc>
      </w:tr>
      <w:tr w:rsidR="00102704" w14:paraId="21F5E96F" w14:textId="77777777" w:rsidTr="007539C1">
        <w:trPr>
          <w:trHeight w:val="971"/>
        </w:trPr>
        <w:tc>
          <w:tcPr>
            <w:tcW w:w="3870" w:type="dxa"/>
          </w:tcPr>
          <w:p w14:paraId="09532A7A" w14:textId="77777777" w:rsidR="00102704" w:rsidRDefault="00102704" w:rsidP="00125A77">
            <w:pPr>
              <w:pStyle w:val="TableParagraph"/>
              <w:ind w:left="268"/>
              <w:rPr>
                <w:sz w:val="15"/>
              </w:rPr>
            </w:pPr>
            <w:r>
              <w:rPr>
                <w:sz w:val="15"/>
              </w:rPr>
              <w:t>Jane Baker</w:t>
            </w:r>
          </w:p>
        </w:tc>
        <w:tc>
          <w:tcPr>
            <w:tcW w:w="2880" w:type="dxa"/>
          </w:tcPr>
          <w:p w14:paraId="569131E2" w14:textId="77777777" w:rsidR="00102704" w:rsidRDefault="00102704" w:rsidP="00010E20">
            <w:pPr>
              <w:pStyle w:val="TableParagraph"/>
              <w:rPr>
                <w:sz w:val="15"/>
              </w:rPr>
            </w:pPr>
            <w:r>
              <w:rPr>
                <w:sz w:val="15"/>
              </w:rPr>
              <w:t>Importance of CTE</w:t>
            </w:r>
          </w:p>
        </w:tc>
        <w:tc>
          <w:tcPr>
            <w:tcW w:w="7651" w:type="dxa"/>
          </w:tcPr>
          <w:p w14:paraId="1B338159" w14:textId="35F78181" w:rsidR="00102704" w:rsidRDefault="00102704" w:rsidP="007539C1">
            <w:pPr>
              <w:pStyle w:val="TableParagraph"/>
              <w:ind w:right="86"/>
              <w:rPr>
                <w:sz w:val="15"/>
              </w:rPr>
            </w:pPr>
            <w:r>
              <w:rPr>
                <w:sz w:val="15"/>
              </w:rPr>
              <w:t xml:space="preserve">Spoke about the concern of Perkins funding for CTE programs as a concerned </w:t>
            </w:r>
            <w:r w:rsidR="007539C1">
              <w:rPr>
                <w:sz w:val="15"/>
              </w:rPr>
              <w:t>g</w:t>
            </w:r>
            <w:r>
              <w:rPr>
                <w:sz w:val="15"/>
              </w:rPr>
              <w:t>randmother of three grandchildren</w:t>
            </w:r>
            <w:r>
              <w:rPr>
                <w:spacing w:val="-28"/>
                <w:sz w:val="15"/>
              </w:rPr>
              <w:t xml:space="preserve"> </w:t>
            </w:r>
            <w:r>
              <w:rPr>
                <w:sz w:val="15"/>
              </w:rPr>
              <w:t>in</w:t>
            </w:r>
            <w:r>
              <w:rPr>
                <w:spacing w:val="-27"/>
                <w:sz w:val="15"/>
              </w:rPr>
              <w:t xml:space="preserve"> </w:t>
            </w:r>
            <w:r>
              <w:rPr>
                <w:sz w:val="15"/>
              </w:rPr>
              <w:t>public</w:t>
            </w:r>
            <w:r>
              <w:rPr>
                <w:spacing w:val="-27"/>
                <w:sz w:val="15"/>
              </w:rPr>
              <w:t xml:space="preserve"> </w:t>
            </w:r>
            <w:r>
              <w:rPr>
                <w:sz w:val="15"/>
              </w:rPr>
              <w:t>schools.</w:t>
            </w:r>
            <w:r>
              <w:rPr>
                <w:spacing w:val="-13"/>
                <w:sz w:val="15"/>
              </w:rPr>
              <w:t xml:space="preserve"> </w:t>
            </w:r>
            <w:r>
              <w:rPr>
                <w:sz w:val="15"/>
              </w:rPr>
              <w:t>If</w:t>
            </w:r>
            <w:r>
              <w:rPr>
                <w:spacing w:val="-27"/>
                <w:sz w:val="15"/>
              </w:rPr>
              <w:t xml:space="preserve"> </w:t>
            </w:r>
            <w:r>
              <w:rPr>
                <w:sz w:val="15"/>
              </w:rPr>
              <w:t>Perkins</w:t>
            </w:r>
            <w:r>
              <w:rPr>
                <w:spacing w:val="-27"/>
                <w:sz w:val="15"/>
              </w:rPr>
              <w:t xml:space="preserve"> </w:t>
            </w:r>
            <w:r>
              <w:rPr>
                <w:sz w:val="15"/>
              </w:rPr>
              <w:t>funding</w:t>
            </w:r>
            <w:r>
              <w:rPr>
                <w:spacing w:val="-27"/>
                <w:sz w:val="15"/>
              </w:rPr>
              <w:t xml:space="preserve"> </w:t>
            </w:r>
            <w:r>
              <w:rPr>
                <w:sz w:val="15"/>
              </w:rPr>
              <w:t>is</w:t>
            </w:r>
            <w:r>
              <w:rPr>
                <w:spacing w:val="-28"/>
                <w:sz w:val="15"/>
              </w:rPr>
              <w:t xml:space="preserve"> </w:t>
            </w:r>
            <w:r>
              <w:rPr>
                <w:sz w:val="15"/>
              </w:rPr>
              <w:t>cut</w:t>
            </w:r>
            <w:proofErr w:type="gramStart"/>
            <w:r w:rsidR="007539C1">
              <w:rPr>
                <w:sz w:val="15"/>
              </w:rPr>
              <w:t xml:space="preserve">, </w:t>
            </w:r>
            <w:r>
              <w:rPr>
                <w:spacing w:val="-27"/>
                <w:sz w:val="15"/>
              </w:rPr>
              <w:t xml:space="preserve"> </w:t>
            </w:r>
            <w:r>
              <w:rPr>
                <w:sz w:val="15"/>
              </w:rPr>
              <w:t>what</w:t>
            </w:r>
            <w:proofErr w:type="gramEnd"/>
            <w:r>
              <w:rPr>
                <w:spacing w:val="-27"/>
                <w:sz w:val="15"/>
              </w:rPr>
              <w:t xml:space="preserve"> </w:t>
            </w:r>
            <w:r>
              <w:rPr>
                <w:sz w:val="15"/>
              </w:rPr>
              <w:t>will</w:t>
            </w:r>
            <w:r>
              <w:rPr>
                <w:spacing w:val="-27"/>
                <w:sz w:val="15"/>
              </w:rPr>
              <w:t xml:space="preserve"> </w:t>
            </w:r>
            <w:r>
              <w:rPr>
                <w:sz w:val="15"/>
              </w:rPr>
              <w:t>happen</w:t>
            </w:r>
            <w:r>
              <w:rPr>
                <w:spacing w:val="-27"/>
                <w:sz w:val="15"/>
              </w:rPr>
              <w:t xml:space="preserve"> </w:t>
            </w:r>
            <w:r>
              <w:rPr>
                <w:sz w:val="15"/>
              </w:rPr>
              <w:t>to</w:t>
            </w:r>
            <w:r>
              <w:rPr>
                <w:spacing w:val="-28"/>
                <w:sz w:val="15"/>
              </w:rPr>
              <w:t xml:space="preserve"> </w:t>
            </w:r>
            <w:r>
              <w:rPr>
                <w:sz w:val="15"/>
              </w:rPr>
              <w:t>CTSO</w:t>
            </w:r>
            <w:r>
              <w:rPr>
                <w:spacing w:val="-27"/>
                <w:sz w:val="15"/>
              </w:rPr>
              <w:t xml:space="preserve"> </w:t>
            </w:r>
            <w:r>
              <w:rPr>
                <w:sz w:val="15"/>
              </w:rPr>
              <w:t>organization</w:t>
            </w:r>
            <w:r w:rsidR="007539C1">
              <w:rPr>
                <w:sz w:val="15"/>
              </w:rPr>
              <w:t>s</w:t>
            </w:r>
            <w:r>
              <w:rPr>
                <w:sz w:val="15"/>
              </w:rPr>
              <w:t>,</w:t>
            </w:r>
            <w:r>
              <w:rPr>
                <w:spacing w:val="-27"/>
                <w:sz w:val="15"/>
              </w:rPr>
              <w:t xml:space="preserve"> </w:t>
            </w:r>
            <w:r>
              <w:rPr>
                <w:sz w:val="15"/>
              </w:rPr>
              <w:t>work</w:t>
            </w:r>
            <w:r w:rsidR="007539C1">
              <w:rPr>
                <w:spacing w:val="-27"/>
                <w:sz w:val="15"/>
              </w:rPr>
              <w:t>-</w:t>
            </w:r>
            <w:r>
              <w:rPr>
                <w:sz w:val="15"/>
              </w:rPr>
              <w:t>base</w:t>
            </w:r>
            <w:r w:rsidR="007539C1">
              <w:rPr>
                <w:sz w:val="15"/>
              </w:rPr>
              <w:t>d</w:t>
            </w:r>
            <w:r>
              <w:rPr>
                <w:sz w:val="15"/>
              </w:rPr>
              <w:t xml:space="preserve"> </w:t>
            </w:r>
            <w:r>
              <w:rPr>
                <w:w w:val="95"/>
                <w:sz w:val="15"/>
              </w:rPr>
              <w:t>learning</w:t>
            </w:r>
            <w:r>
              <w:rPr>
                <w:spacing w:val="-14"/>
                <w:w w:val="95"/>
                <w:sz w:val="15"/>
              </w:rPr>
              <w:t xml:space="preserve"> </w:t>
            </w:r>
            <w:r>
              <w:rPr>
                <w:w w:val="95"/>
                <w:sz w:val="15"/>
              </w:rPr>
              <w:t>opportunities,</w:t>
            </w:r>
            <w:r>
              <w:rPr>
                <w:spacing w:val="-13"/>
                <w:w w:val="95"/>
                <w:sz w:val="15"/>
              </w:rPr>
              <w:t xml:space="preserve"> </w:t>
            </w:r>
            <w:r>
              <w:rPr>
                <w:w w:val="95"/>
                <w:sz w:val="15"/>
              </w:rPr>
              <w:t>equipment</w:t>
            </w:r>
            <w:r>
              <w:rPr>
                <w:spacing w:val="-14"/>
                <w:w w:val="95"/>
                <w:sz w:val="15"/>
              </w:rPr>
              <w:t xml:space="preserve"> </w:t>
            </w:r>
            <w:r>
              <w:rPr>
                <w:w w:val="95"/>
                <w:sz w:val="15"/>
              </w:rPr>
              <w:t>updating?</w:t>
            </w:r>
            <w:r>
              <w:rPr>
                <w:spacing w:val="14"/>
                <w:w w:val="95"/>
                <w:sz w:val="15"/>
              </w:rPr>
              <w:t xml:space="preserve"> </w:t>
            </w:r>
            <w:r>
              <w:rPr>
                <w:w w:val="95"/>
                <w:sz w:val="15"/>
              </w:rPr>
              <w:t>She</w:t>
            </w:r>
            <w:r>
              <w:rPr>
                <w:spacing w:val="-14"/>
                <w:w w:val="95"/>
                <w:sz w:val="15"/>
              </w:rPr>
              <w:t xml:space="preserve"> </w:t>
            </w:r>
            <w:r>
              <w:rPr>
                <w:w w:val="95"/>
                <w:sz w:val="15"/>
              </w:rPr>
              <w:t>addressed</w:t>
            </w:r>
            <w:r>
              <w:rPr>
                <w:spacing w:val="-13"/>
                <w:w w:val="95"/>
                <w:sz w:val="15"/>
              </w:rPr>
              <w:t xml:space="preserve"> </w:t>
            </w:r>
            <w:r>
              <w:rPr>
                <w:w w:val="95"/>
                <w:sz w:val="15"/>
              </w:rPr>
              <w:t>the</w:t>
            </w:r>
            <w:r>
              <w:rPr>
                <w:spacing w:val="-13"/>
                <w:w w:val="95"/>
                <w:sz w:val="15"/>
              </w:rPr>
              <w:t xml:space="preserve"> </w:t>
            </w:r>
            <w:r>
              <w:rPr>
                <w:w w:val="95"/>
                <w:sz w:val="15"/>
              </w:rPr>
              <w:t>10%</w:t>
            </w:r>
            <w:r>
              <w:rPr>
                <w:spacing w:val="-14"/>
                <w:w w:val="95"/>
                <w:sz w:val="15"/>
              </w:rPr>
              <w:t xml:space="preserve"> </w:t>
            </w:r>
            <w:r>
              <w:rPr>
                <w:w w:val="95"/>
                <w:sz w:val="15"/>
              </w:rPr>
              <w:t>of</w:t>
            </w:r>
            <w:r>
              <w:rPr>
                <w:spacing w:val="-13"/>
                <w:w w:val="95"/>
                <w:sz w:val="15"/>
              </w:rPr>
              <w:t xml:space="preserve"> </w:t>
            </w:r>
            <w:r>
              <w:rPr>
                <w:w w:val="95"/>
                <w:sz w:val="15"/>
              </w:rPr>
              <w:t>new</w:t>
            </w:r>
            <w:r>
              <w:rPr>
                <w:spacing w:val="-14"/>
                <w:w w:val="95"/>
                <w:sz w:val="15"/>
              </w:rPr>
              <w:t xml:space="preserve"> </w:t>
            </w:r>
            <w:r>
              <w:rPr>
                <w:w w:val="95"/>
                <w:sz w:val="15"/>
              </w:rPr>
              <w:t>jobs</w:t>
            </w:r>
            <w:r>
              <w:rPr>
                <w:spacing w:val="-13"/>
                <w:w w:val="95"/>
                <w:sz w:val="15"/>
              </w:rPr>
              <w:t xml:space="preserve"> </w:t>
            </w:r>
            <w:r>
              <w:rPr>
                <w:w w:val="95"/>
                <w:sz w:val="15"/>
              </w:rPr>
              <w:t>that</w:t>
            </w:r>
            <w:r>
              <w:rPr>
                <w:spacing w:val="-14"/>
                <w:w w:val="95"/>
                <w:sz w:val="15"/>
              </w:rPr>
              <w:t xml:space="preserve"> </w:t>
            </w:r>
            <w:r>
              <w:rPr>
                <w:w w:val="95"/>
                <w:sz w:val="15"/>
              </w:rPr>
              <w:t>will</w:t>
            </w:r>
            <w:r>
              <w:rPr>
                <w:spacing w:val="-13"/>
                <w:w w:val="95"/>
                <w:sz w:val="15"/>
              </w:rPr>
              <w:t xml:space="preserve"> </w:t>
            </w:r>
            <w:r>
              <w:rPr>
                <w:w w:val="95"/>
                <w:sz w:val="15"/>
              </w:rPr>
              <w:t>occur</w:t>
            </w:r>
            <w:r>
              <w:rPr>
                <w:spacing w:val="-13"/>
                <w:w w:val="95"/>
                <w:sz w:val="15"/>
              </w:rPr>
              <w:t xml:space="preserve"> </w:t>
            </w:r>
            <w:r>
              <w:rPr>
                <w:w w:val="95"/>
                <w:sz w:val="15"/>
              </w:rPr>
              <w:t>over</w:t>
            </w:r>
            <w:r>
              <w:rPr>
                <w:spacing w:val="-14"/>
                <w:w w:val="95"/>
                <w:sz w:val="15"/>
              </w:rPr>
              <w:t xml:space="preserve"> </w:t>
            </w:r>
            <w:r>
              <w:rPr>
                <w:w w:val="95"/>
                <w:sz w:val="15"/>
              </w:rPr>
              <w:t>the</w:t>
            </w:r>
            <w:r>
              <w:rPr>
                <w:spacing w:val="-13"/>
                <w:w w:val="95"/>
                <w:sz w:val="15"/>
              </w:rPr>
              <w:t xml:space="preserve"> </w:t>
            </w:r>
            <w:r>
              <w:rPr>
                <w:w w:val="95"/>
                <w:sz w:val="15"/>
              </w:rPr>
              <w:t xml:space="preserve">next </w:t>
            </w:r>
            <w:r>
              <w:rPr>
                <w:sz w:val="15"/>
              </w:rPr>
              <w:t>ten</w:t>
            </w:r>
            <w:r>
              <w:rPr>
                <w:spacing w:val="-20"/>
                <w:sz w:val="15"/>
              </w:rPr>
              <w:t xml:space="preserve"> </w:t>
            </w:r>
            <w:r>
              <w:rPr>
                <w:sz w:val="15"/>
              </w:rPr>
              <w:t>years</w:t>
            </w:r>
            <w:r>
              <w:rPr>
                <w:spacing w:val="-20"/>
                <w:sz w:val="15"/>
              </w:rPr>
              <w:t xml:space="preserve"> </w:t>
            </w:r>
            <w:r>
              <w:rPr>
                <w:sz w:val="15"/>
              </w:rPr>
              <w:t>and</w:t>
            </w:r>
            <w:r>
              <w:rPr>
                <w:spacing w:val="-19"/>
                <w:sz w:val="15"/>
              </w:rPr>
              <w:t xml:space="preserve"> </w:t>
            </w:r>
            <w:r>
              <w:rPr>
                <w:sz w:val="15"/>
              </w:rPr>
              <w:t>if</w:t>
            </w:r>
            <w:r>
              <w:rPr>
                <w:spacing w:val="-20"/>
                <w:sz w:val="15"/>
              </w:rPr>
              <w:t xml:space="preserve"> </w:t>
            </w:r>
            <w:r>
              <w:rPr>
                <w:sz w:val="15"/>
              </w:rPr>
              <w:t>her</w:t>
            </w:r>
            <w:r>
              <w:rPr>
                <w:spacing w:val="-19"/>
                <w:sz w:val="15"/>
              </w:rPr>
              <w:t xml:space="preserve"> </w:t>
            </w:r>
            <w:r>
              <w:rPr>
                <w:sz w:val="15"/>
              </w:rPr>
              <w:t>grandchildren</w:t>
            </w:r>
            <w:r>
              <w:rPr>
                <w:spacing w:val="-20"/>
                <w:sz w:val="15"/>
              </w:rPr>
              <w:t xml:space="preserve"> </w:t>
            </w:r>
            <w:r>
              <w:rPr>
                <w:sz w:val="15"/>
              </w:rPr>
              <w:t>will</w:t>
            </w:r>
            <w:r>
              <w:rPr>
                <w:spacing w:val="-20"/>
                <w:sz w:val="15"/>
              </w:rPr>
              <w:t xml:space="preserve"> </w:t>
            </w:r>
            <w:r>
              <w:rPr>
                <w:sz w:val="15"/>
              </w:rPr>
              <w:t>have</w:t>
            </w:r>
            <w:r>
              <w:rPr>
                <w:spacing w:val="-19"/>
                <w:sz w:val="15"/>
              </w:rPr>
              <w:t xml:space="preserve"> </w:t>
            </w:r>
            <w:r>
              <w:rPr>
                <w:sz w:val="15"/>
              </w:rPr>
              <w:t>the</w:t>
            </w:r>
            <w:r>
              <w:rPr>
                <w:spacing w:val="-20"/>
                <w:sz w:val="15"/>
              </w:rPr>
              <w:t xml:space="preserve"> </w:t>
            </w:r>
            <w:r>
              <w:rPr>
                <w:sz w:val="15"/>
              </w:rPr>
              <w:t>opportunity</w:t>
            </w:r>
            <w:r>
              <w:rPr>
                <w:spacing w:val="-19"/>
                <w:sz w:val="15"/>
              </w:rPr>
              <w:t xml:space="preserve"> </w:t>
            </w:r>
            <w:r>
              <w:rPr>
                <w:sz w:val="15"/>
              </w:rPr>
              <w:t>to</w:t>
            </w:r>
            <w:r>
              <w:rPr>
                <w:spacing w:val="-20"/>
                <w:sz w:val="15"/>
              </w:rPr>
              <w:t xml:space="preserve"> </w:t>
            </w:r>
            <w:r>
              <w:rPr>
                <w:sz w:val="15"/>
              </w:rPr>
              <w:t>be</w:t>
            </w:r>
            <w:r>
              <w:rPr>
                <w:spacing w:val="-19"/>
                <w:sz w:val="15"/>
              </w:rPr>
              <w:t xml:space="preserve"> </w:t>
            </w:r>
            <w:r>
              <w:rPr>
                <w:sz w:val="15"/>
              </w:rPr>
              <w:t>trained</w:t>
            </w:r>
            <w:r>
              <w:rPr>
                <w:spacing w:val="-20"/>
                <w:sz w:val="15"/>
              </w:rPr>
              <w:t xml:space="preserve"> </w:t>
            </w:r>
            <w:r>
              <w:rPr>
                <w:sz w:val="15"/>
              </w:rPr>
              <w:t>and</w:t>
            </w:r>
            <w:r>
              <w:rPr>
                <w:spacing w:val="-20"/>
                <w:sz w:val="15"/>
              </w:rPr>
              <w:t xml:space="preserve"> </w:t>
            </w:r>
            <w:r>
              <w:rPr>
                <w:sz w:val="15"/>
              </w:rPr>
              <w:t>ready</w:t>
            </w:r>
            <w:r>
              <w:rPr>
                <w:spacing w:val="-19"/>
                <w:sz w:val="15"/>
              </w:rPr>
              <w:t xml:space="preserve"> </w:t>
            </w:r>
            <w:r>
              <w:rPr>
                <w:sz w:val="15"/>
              </w:rPr>
              <w:t>for</w:t>
            </w:r>
            <w:r>
              <w:rPr>
                <w:spacing w:val="-20"/>
                <w:sz w:val="15"/>
              </w:rPr>
              <w:t xml:space="preserve"> </w:t>
            </w:r>
            <w:r>
              <w:rPr>
                <w:sz w:val="15"/>
              </w:rPr>
              <w:t>those</w:t>
            </w:r>
            <w:r>
              <w:rPr>
                <w:spacing w:val="-19"/>
                <w:sz w:val="15"/>
              </w:rPr>
              <w:t xml:space="preserve"> </w:t>
            </w:r>
            <w:r>
              <w:rPr>
                <w:sz w:val="15"/>
              </w:rPr>
              <w:t>jobs</w:t>
            </w:r>
            <w:r>
              <w:rPr>
                <w:spacing w:val="-20"/>
                <w:sz w:val="15"/>
              </w:rPr>
              <w:t xml:space="preserve"> </w:t>
            </w:r>
            <w:r>
              <w:rPr>
                <w:sz w:val="15"/>
              </w:rPr>
              <w:t xml:space="preserve">upon </w:t>
            </w:r>
            <w:r>
              <w:rPr>
                <w:w w:val="95"/>
                <w:sz w:val="15"/>
              </w:rPr>
              <w:t>graduation.</w:t>
            </w:r>
            <w:r>
              <w:rPr>
                <w:spacing w:val="-15"/>
                <w:w w:val="95"/>
                <w:sz w:val="15"/>
              </w:rPr>
              <w:t xml:space="preserve"> </w:t>
            </w:r>
            <w:r>
              <w:rPr>
                <w:w w:val="95"/>
                <w:sz w:val="15"/>
              </w:rPr>
              <w:t>They</w:t>
            </w:r>
            <w:r>
              <w:rPr>
                <w:spacing w:val="-15"/>
                <w:w w:val="95"/>
                <w:sz w:val="15"/>
              </w:rPr>
              <w:t xml:space="preserve"> </w:t>
            </w:r>
            <w:r>
              <w:rPr>
                <w:w w:val="95"/>
                <w:sz w:val="15"/>
              </w:rPr>
              <w:t>need</w:t>
            </w:r>
            <w:r>
              <w:rPr>
                <w:spacing w:val="-14"/>
                <w:w w:val="95"/>
                <w:sz w:val="15"/>
              </w:rPr>
              <w:t xml:space="preserve"> </w:t>
            </w:r>
            <w:r>
              <w:rPr>
                <w:w w:val="95"/>
                <w:sz w:val="15"/>
              </w:rPr>
              <w:t>to</w:t>
            </w:r>
            <w:r>
              <w:rPr>
                <w:spacing w:val="-15"/>
                <w:w w:val="95"/>
                <w:sz w:val="15"/>
              </w:rPr>
              <w:t xml:space="preserve"> </w:t>
            </w:r>
            <w:r>
              <w:rPr>
                <w:w w:val="95"/>
                <w:sz w:val="15"/>
              </w:rPr>
              <w:t>know</w:t>
            </w:r>
            <w:r>
              <w:rPr>
                <w:spacing w:val="-14"/>
                <w:w w:val="95"/>
                <w:sz w:val="15"/>
              </w:rPr>
              <w:t xml:space="preserve"> </w:t>
            </w:r>
            <w:r>
              <w:rPr>
                <w:w w:val="95"/>
                <w:sz w:val="15"/>
              </w:rPr>
              <w:t>they</w:t>
            </w:r>
            <w:r>
              <w:rPr>
                <w:spacing w:val="-15"/>
                <w:w w:val="95"/>
                <w:sz w:val="15"/>
              </w:rPr>
              <w:t xml:space="preserve"> </w:t>
            </w:r>
            <w:r>
              <w:rPr>
                <w:w w:val="95"/>
                <w:sz w:val="15"/>
              </w:rPr>
              <w:t>will</w:t>
            </w:r>
            <w:r>
              <w:rPr>
                <w:spacing w:val="-14"/>
                <w:w w:val="95"/>
                <w:sz w:val="15"/>
              </w:rPr>
              <w:t xml:space="preserve"> </w:t>
            </w:r>
            <w:r>
              <w:rPr>
                <w:w w:val="95"/>
                <w:sz w:val="15"/>
              </w:rPr>
              <w:t>have</w:t>
            </w:r>
            <w:r>
              <w:rPr>
                <w:spacing w:val="-15"/>
                <w:w w:val="95"/>
                <w:sz w:val="15"/>
              </w:rPr>
              <w:t xml:space="preserve"> </w:t>
            </w:r>
            <w:r>
              <w:rPr>
                <w:w w:val="95"/>
                <w:sz w:val="15"/>
              </w:rPr>
              <w:t>other</w:t>
            </w:r>
            <w:r>
              <w:rPr>
                <w:spacing w:val="-14"/>
                <w:w w:val="95"/>
                <w:sz w:val="15"/>
              </w:rPr>
              <w:t xml:space="preserve"> </w:t>
            </w:r>
            <w:r>
              <w:rPr>
                <w:w w:val="95"/>
                <w:sz w:val="15"/>
              </w:rPr>
              <w:t>opportunities</w:t>
            </w:r>
            <w:r>
              <w:rPr>
                <w:spacing w:val="-15"/>
                <w:w w:val="95"/>
                <w:sz w:val="15"/>
              </w:rPr>
              <w:t xml:space="preserve"> </w:t>
            </w:r>
            <w:r>
              <w:rPr>
                <w:w w:val="95"/>
                <w:sz w:val="15"/>
              </w:rPr>
              <w:t>aside</w:t>
            </w:r>
            <w:r>
              <w:rPr>
                <w:spacing w:val="-14"/>
                <w:w w:val="95"/>
                <w:sz w:val="15"/>
              </w:rPr>
              <w:t xml:space="preserve"> </w:t>
            </w:r>
            <w:r>
              <w:rPr>
                <w:w w:val="95"/>
                <w:sz w:val="15"/>
              </w:rPr>
              <w:t>from</w:t>
            </w:r>
            <w:r>
              <w:rPr>
                <w:spacing w:val="-15"/>
                <w:w w:val="95"/>
                <w:sz w:val="15"/>
              </w:rPr>
              <w:t xml:space="preserve"> </w:t>
            </w:r>
            <w:r w:rsidR="007539C1">
              <w:rPr>
                <w:spacing w:val="-15"/>
                <w:w w:val="95"/>
                <w:sz w:val="15"/>
              </w:rPr>
              <w:t xml:space="preserve">a </w:t>
            </w:r>
            <w:r>
              <w:rPr>
                <w:w w:val="95"/>
                <w:sz w:val="15"/>
              </w:rPr>
              <w:t>college</w:t>
            </w:r>
            <w:r>
              <w:rPr>
                <w:spacing w:val="-14"/>
                <w:w w:val="95"/>
                <w:sz w:val="15"/>
              </w:rPr>
              <w:t xml:space="preserve"> </w:t>
            </w:r>
            <w:r>
              <w:rPr>
                <w:w w:val="95"/>
                <w:sz w:val="15"/>
              </w:rPr>
              <w:t>degree</w:t>
            </w:r>
            <w:r>
              <w:rPr>
                <w:spacing w:val="-15"/>
                <w:w w:val="95"/>
                <w:sz w:val="15"/>
              </w:rPr>
              <w:t xml:space="preserve"> </w:t>
            </w:r>
            <w:r>
              <w:rPr>
                <w:w w:val="95"/>
                <w:sz w:val="15"/>
              </w:rPr>
              <w:t>and</w:t>
            </w:r>
            <w:r>
              <w:rPr>
                <w:spacing w:val="-14"/>
                <w:w w:val="95"/>
                <w:sz w:val="15"/>
              </w:rPr>
              <w:t xml:space="preserve"> </w:t>
            </w:r>
            <w:r>
              <w:rPr>
                <w:w w:val="95"/>
                <w:sz w:val="15"/>
              </w:rPr>
              <w:t>to</w:t>
            </w:r>
            <w:r>
              <w:rPr>
                <w:spacing w:val="-15"/>
                <w:w w:val="95"/>
                <w:sz w:val="15"/>
              </w:rPr>
              <w:t xml:space="preserve"> </w:t>
            </w:r>
            <w:r>
              <w:rPr>
                <w:w w:val="95"/>
                <w:sz w:val="15"/>
              </w:rPr>
              <w:t xml:space="preserve">understand </w:t>
            </w:r>
            <w:r>
              <w:rPr>
                <w:sz w:val="15"/>
              </w:rPr>
              <w:t>that</w:t>
            </w:r>
            <w:r>
              <w:rPr>
                <w:spacing w:val="-21"/>
                <w:sz w:val="15"/>
              </w:rPr>
              <w:t xml:space="preserve"> </w:t>
            </w:r>
            <w:r>
              <w:rPr>
                <w:sz w:val="15"/>
              </w:rPr>
              <w:t>they</w:t>
            </w:r>
            <w:r>
              <w:rPr>
                <w:spacing w:val="-20"/>
                <w:sz w:val="15"/>
              </w:rPr>
              <w:t xml:space="preserve"> </w:t>
            </w:r>
            <w:r>
              <w:rPr>
                <w:sz w:val="15"/>
              </w:rPr>
              <w:t>can</w:t>
            </w:r>
            <w:r>
              <w:rPr>
                <w:spacing w:val="-20"/>
                <w:sz w:val="15"/>
              </w:rPr>
              <w:t xml:space="preserve"> </w:t>
            </w:r>
            <w:r>
              <w:rPr>
                <w:sz w:val="15"/>
              </w:rPr>
              <w:t>make</w:t>
            </w:r>
            <w:r>
              <w:rPr>
                <w:spacing w:val="-20"/>
                <w:sz w:val="15"/>
              </w:rPr>
              <w:t xml:space="preserve"> </w:t>
            </w:r>
            <w:r>
              <w:rPr>
                <w:sz w:val="15"/>
              </w:rPr>
              <w:t>a</w:t>
            </w:r>
            <w:r>
              <w:rPr>
                <w:spacing w:val="-21"/>
                <w:sz w:val="15"/>
              </w:rPr>
              <w:t xml:space="preserve"> </w:t>
            </w:r>
            <w:r>
              <w:rPr>
                <w:sz w:val="15"/>
              </w:rPr>
              <w:t>difference</w:t>
            </w:r>
            <w:r>
              <w:rPr>
                <w:spacing w:val="-20"/>
                <w:sz w:val="15"/>
              </w:rPr>
              <w:t xml:space="preserve"> </w:t>
            </w:r>
            <w:r>
              <w:rPr>
                <w:sz w:val="15"/>
              </w:rPr>
              <w:t>in</w:t>
            </w:r>
            <w:r>
              <w:rPr>
                <w:spacing w:val="-20"/>
                <w:sz w:val="15"/>
              </w:rPr>
              <w:t xml:space="preserve"> </w:t>
            </w:r>
            <w:r>
              <w:rPr>
                <w:sz w:val="15"/>
              </w:rPr>
              <w:t>the</w:t>
            </w:r>
            <w:r>
              <w:rPr>
                <w:spacing w:val="-20"/>
                <w:sz w:val="15"/>
              </w:rPr>
              <w:t xml:space="preserve"> </w:t>
            </w:r>
            <w:r>
              <w:rPr>
                <w:sz w:val="15"/>
              </w:rPr>
              <w:t>world</w:t>
            </w:r>
            <w:r>
              <w:rPr>
                <w:spacing w:val="-21"/>
                <w:sz w:val="15"/>
              </w:rPr>
              <w:t xml:space="preserve"> </w:t>
            </w:r>
            <w:r>
              <w:rPr>
                <w:sz w:val="15"/>
              </w:rPr>
              <w:t>whether</w:t>
            </w:r>
            <w:r>
              <w:rPr>
                <w:spacing w:val="-20"/>
                <w:sz w:val="15"/>
              </w:rPr>
              <w:t xml:space="preserve"> </w:t>
            </w:r>
            <w:r>
              <w:rPr>
                <w:sz w:val="15"/>
              </w:rPr>
              <w:t>they</w:t>
            </w:r>
            <w:r>
              <w:rPr>
                <w:spacing w:val="-20"/>
                <w:sz w:val="15"/>
              </w:rPr>
              <w:t xml:space="preserve"> </w:t>
            </w:r>
            <w:r>
              <w:rPr>
                <w:sz w:val="15"/>
              </w:rPr>
              <w:t>are</w:t>
            </w:r>
            <w:r>
              <w:rPr>
                <w:spacing w:val="-20"/>
                <w:sz w:val="15"/>
              </w:rPr>
              <w:t xml:space="preserve"> </w:t>
            </w:r>
            <w:r>
              <w:rPr>
                <w:sz w:val="15"/>
              </w:rPr>
              <w:t>coming</w:t>
            </w:r>
            <w:r>
              <w:rPr>
                <w:spacing w:val="-21"/>
                <w:sz w:val="15"/>
              </w:rPr>
              <w:t xml:space="preserve"> </w:t>
            </w:r>
            <w:r>
              <w:rPr>
                <w:sz w:val="15"/>
              </w:rPr>
              <w:t>directly</w:t>
            </w:r>
            <w:r>
              <w:rPr>
                <w:spacing w:val="-20"/>
                <w:sz w:val="15"/>
              </w:rPr>
              <w:t xml:space="preserve"> </w:t>
            </w:r>
            <w:r>
              <w:rPr>
                <w:sz w:val="15"/>
              </w:rPr>
              <w:t>from</w:t>
            </w:r>
            <w:r>
              <w:rPr>
                <w:spacing w:val="-20"/>
                <w:sz w:val="15"/>
              </w:rPr>
              <w:t xml:space="preserve"> </w:t>
            </w:r>
            <w:r>
              <w:rPr>
                <w:sz w:val="15"/>
              </w:rPr>
              <w:t>high</w:t>
            </w:r>
            <w:r>
              <w:rPr>
                <w:spacing w:val="-20"/>
                <w:sz w:val="15"/>
              </w:rPr>
              <w:t xml:space="preserve"> </w:t>
            </w:r>
            <w:r>
              <w:rPr>
                <w:sz w:val="15"/>
              </w:rPr>
              <w:t>school</w:t>
            </w:r>
            <w:r>
              <w:rPr>
                <w:spacing w:val="-21"/>
                <w:sz w:val="15"/>
              </w:rPr>
              <w:t xml:space="preserve"> </w:t>
            </w:r>
            <w:r>
              <w:rPr>
                <w:sz w:val="15"/>
              </w:rPr>
              <w:t>or</w:t>
            </w:r>
            <w:r>
              <w:rPr>
                <w:spacing w:val="-20"/>
                <w:sz w:val="15"/>
              </w:rPr>
              <w:t xml:space="preserve"> </w:t>
            </w:r>
            <w:r>
              <w:rPr>
                <w:sz w:val="15"/>
              </w:rPr>
              <w:t>from</w:t>
            </w:r>
            <w:r>
              <w:rPr>
                <w:spacing w:val="-20"/>
                <w:sz w:val="15"/>
              </w:rPr>
              <w:t xml:space="preserve"> </w:t>
            </w:r>
            <w:r>
              <w:rPr>
                <w:sz w:val="15"/>
              </w:rPr>
              <w:t>a technical trade</w:t>
            </w:r>
            <w:r>
              <w:rPr>
                <w:spacing w:val="-10"/>
                <w:sz w:val="15"/>
              </w:rPr>
              <w:t xml:space="preserve"> </w:t>
            </w:r>
            <w:r>
              <w:rPr>
                <w:sz w:val="15"/>
              </w:rPr>
              <w:t>program.</w:t>
            </w:r>
          </w:p>
        </w:tc>
      </w:tr>
      <w:tr w:rsidR="00102704" w14:paraId="392FCC5E" w14:textId="77777777" w:rsidTr="00125A77">
        <w:trPr>
          <w:trHeight w:val="1430"/>
        </w:trPr>
        <w:tc>
          <w:tcPr>
            <w:tcW w:w="3870" w:type="dxa"/>
          </w:tcPr>
          <w:p w14:paraId="72090058" w14:textId="77777777" w:rsidR="00102704" w:rsidRDefault="00102704" w:rsidP="00125A77">
            <w:pPr>
              <w:pStyle w:val="TableParagraph"/>
              <w:ind w:left="268"/>
              <w:rPr>
                <w:sz w:val="15"/>
              </w:rPr>
            </w:pPr>
            <w:r>
              <w:rPr>
                <w:sz w:val="15"/>
              </w:rPr>
              <w:t>India Harris</w:t>
            </w:r>
          </w:p>
        </w:tc>
        <w:tc>
          <w:tcPr>
            <w:tcW w:w="2880" w:type="dxa"/>
          </w:tcPr>
          <w:p w14:paraId="5E5F1293" w14:textId="77777777" w:rsidR="00102704" w:rsidRDefault="00102704" w:rsidP="00010E20">
            <w:pPr>
              <w:pStyle w:val="TableParagraph"/>
              <w:rPr>
                <w:sz w:val="15"/>
              </w:rPr>
            </w:pPr>
            <w:r>
              <w:rPr>
                <w:sz w:val="15"/>
              </w:rPr>
              <w:t>Importance of CTE</w:t>
            </w:r>
          </w:p>
        </w:tc>
        <w:tc>
          <w:tcPr>
            <w:tcW w:w="7651" w:type="dxa"/>
          </w:tcPr>
          <w:p w14:paraId="5B50789B" w14:textId="5132779A" w:rsidR="00102704" w:rsidRDefault="00102704" w:rsidP="007539C1">
            <w:pPr>
              <w:pStyle w:val="TableParagraph"/>
              <w:ind w:right="86"/>
              <w:rPr>
                <w:sz w:val="15"/>
              </w:rPr>
            </w:pPr>
            <w:r>
              <w:rPr>
                <w:sz w:val="15"/>
              </w:rPr>
              <w:t>Pointed</w:t>
            </w:r>
            <w:r>
              <w:rPr>
                <w:spacing w:val="-27"/>
                <w:sz w:val="15"/>
              </w:rPr>
              <w:t xml:space="preserve"> </w:t>
            </w:r>
            <w:r>
              <w:rPr>
                <w:sz w:val="15"/>
              </w:rPr>
              <w:t>out</w:t>
            </w:r>
            <w:r>
              <w:rPr>
                <w:spacing w:val="-26"/>
                <w:sz w:val="15"/>
              </w:rPr>
              <w:t xml:space="preserve"> </w:t>
            </w:r>
            <w:r>
              <w:rPr>
                <w:sz w:val="15"/>
              </w:rPr>
              <w:t>that</w:t>
            </w:r>
            <w:r>
              <w:rPr>
                <w:spacing w:val="-26"/>
                <w:sz w:val="15"/>
              </w:rPr>
              <w:t xml:space="preserve"> </w:t>
            </w:r>
            <w:r>
              <w:rPr>
                <w:sz w:val="15"/>
              </w:rPr>
              <w:t>Virginia</w:t>
            </w:r>
            <w:r>
              <w:rPr>
                <w:spacing w:val="-26"/>
                <w:sz w:val="15"/>
              </w:rPr>
              <w:t xml:space="preserve"> </w:t>
            </w:r>
            <w:r>
              <w:rPr>
                <w:sz w:val="15"/>
              </w:rPr>
              <w:t>is</w:t>
            </w:r>
            <w:r>
              <w:rPr>
                <w:spacing w:val="-26"/>
                <w:sz w:val="15"/>
              </w:rPr>
              <w:t xml:space="preserve"> </w:t>
            </w:r>
            <w:r>
              <w:rPr>
                <w:sz w:val="15"/>
              </w:rPr>
              <w:t>falling</w:t>
            </w:r>
            <w:r>
              <w:rPr>
                <w:spacing w:val="-26"/>
                <w:sz w:val="15"/>
              </w:rPr>
              <w:t xml:space="preserve"> </w:t>
            </w:r>
            <w:r>
              <w:rPr>
                <w:sz w:val="15"/>
              </w:rPr>
              <w:t>short</w:t>
            </w:r>
            <w:r>
              <w:rPr>
                <w:spacing w:val="-26"/>
                <w:sz w:val="15"/>
              </w:rPr>
              <w:t xml:space="preserve"> </w:t>
            </w:r>
            <w:r>
              <w:rPr>
                <w:sz w:val="15"/>
              </w:rPr>
              <w:t>in</w:t>
            </w:r>
            <w:r>
              <w:rPr>
                <w:spacing w:val="-26"/>
                <w:sz w:val="15"/>
              </w:rPr>
              <w:t xml:space="preserve"> </w:t>
            </w:r>
            <w:r>
              <w:rPr>
                <w:sz w:val="15"/>
              </w:rPr>
              <w:t>our</w:t>
            </w:r>
            <w:r>
              <w:rPr>
                <w:spacing w:val="-26"/>
                <w:sz w:val="15"/>
              </w:rPr>
              <w:t xml:space="preserve"> </w:t>
            </w:r>
            <w:r>
              <w:rPr>
                <w:sz w:val="15"/>
              </w:rPr>
              <w:t>K-12</w:t>
            </w:r>
            <w:r>
              <w:rPr>
                <w:spacing w:val="-26"/>
                <w:sz w:val="15"/>
              </w:rPr>
              <w:t xml:space="preserve"> </w:t>
            </w:r>
            <w:r>
              <w:rPr>
                <w:sz w:val="15"/>
              </w:rPr>
              <w:t>programs.</w:t>
            </w:r>
            <w:r>
              <w:rPr>
                <w:spacing w:val="-10"/>
                <w:sz w:val="15"/>
              </w:rPr>
              <w:t xml:space="preserve"> </w:t>
            </w:r>
            <w:r>
              <w:rPr>
                <w:sz w:val="15"/>
              </w:rPr>
              <w:t>This</w:t>
            </w:r>
            <w:r>
              <w:rPr>
                <w:spacing w:val="-26"/>
                <w:sz w:val="15"/>
              </w:rPr>
              <w:t xml:space="preserve"> </w:t>
            </w:r>
            <w:proofErr w:type="gramStart"/>
            <w:r>
              <w:rPr>
                <w:sz w:val="15"/>
              </w:rPr>
              <w:t>is</w:t>
            </w:r>
            <w:r w:rsidR="007539C1">
              <w:rPr>
                <w:sz w:val="15"/>
              </w:rPr>
              <w:t xml:space="preserve"> </w:t>
            </w:r>
            <w:r>
              <w:rPr>
                <w:spacing w:val="-26"/>
                <w:sz w:val="15"/>
              </w:rPr>
              <w:t xml:space="preserve"> </w:t>
            </w:r>
            <w:r>
              <w:rPr>
                <w:sz w:val="15"/>
              </w:rPr>
              <w:t>seen</w:t>
            </w:r>
            <w:proofErr w:type="gramEnd"/>
            <w:r>
              <w:rPr>
                <w:spacing w:val="-26"/>
                <w:sz w:val="15"/>
              </w:rPr>
              <w:t xml:space="preserve"> </w:t>
            </w:r>
            <w:r>
              <w:rPr>
                <w:sz w:val="15"/>
              </w:rPr>
              <w:t>in</w:t>
            </w:r>
            <w:r>
              <w:rPr>
                <w:spacing w:val="-27"/>
                <w:sz w:val="15"/>
              </w:rPr>
              <w:t xml:space="preserve"> </w:t>
            </w:r>
            <w:r>
              <w:rPr>
                <w:sz w:val="15"/>
              </w:rPr>
              <w:t>the</w:t>
            </w:r>
            <w:r>
              <w:rPr>
                <w:spacing w:val="-26"/>
                <w:sz w:val="15"/>
              </w:rPr>
              <w:t xml:space="preserve"> </w:t>
            </w:r>
            <w:r>
              <w:rPr>
                <w:sz w:val="15"/>
              </w:rPr>
              <w:t>adoption</w:t>
            </w:r>
            <w:r>
              <w:rPr>
                <w:spacing w:val="-26"/>
                <w:sz w:val="15"/>
              </w:rPr>
              <w:t xml:space="preserve"> </w:t>
            </w:r>
            <w:r>
              <w:rPr>
                <w:sz w:val="15"/>
              </w:rPr>
              <w:t>of</w:t>
            </w:r>
            <w:r>
              <w:rPr>
                <w:spacing w:val="-26"/>
                <w:sz w:val="15"/>
              </w:rPr>
              <w:t xml:space="preserve"> </w:t>
            </w:r>
            <w:r>
              <w:rPr>
                <w:sz w:val="15"/>
              </w:rPr>
              <w:t>Virginia’s</w:t>
            </w:r>
            <w:r>
              <w:rPr>
                <w:spacing w:val="-26"/>
                <w:sz w:val="15"/>
              </w:rPr>
              <w:t xml:space="preserve"> </w:t>
            </w:r>
            <w:r>
              <w:rPr>
                <w:sz w:val="15"/>
              </w:rPr>
              <w:t xml:space="preserve">profile </w:t>
            </w:r>
            <w:r>
              <w:rPr>
                <w:w w:val="95"/>
                <w:sz w:val="15"/>
              </w:rPr>
              <w:t>of</w:t>
            </w:r>
            <w:r>
              <w:rPr>
                <w:spacing w:val="-13"/>
                <w:w w:val="95"/>
                <w:sz w:val="15"/>
              </w:rPr>
              <w:t xml:space="preserve"> </w:t>
            </w:r>
            <w:r>
              <w:rPr>
                <w:w w:val="95"/>
                <w:sz w:val="15"/>
              </w:rPr>
              <w:t>a</w:t>
            </w:r>
            <w:r>
              <w:rPr>
                <w:spacing w:val="-12"/>
                <w:w w:val="95"/>
                <w:sz w:val="15"/>
              </w:rPr>
              <w:t xml:space="preserve"> </w:t>
            </w:r>
            <w:r>
              <w:rPr>
                <w:w w:val="95"/>
                <w:sz w:val="15"/>
              </w:rPr>
              <w:t>graduate</w:t>
            </w:r>
            <w:r>
              <w:rPr>
                <w:spacing w:val="-12"/>
                <w:w w:val="95"/>
                <w:sz w:val="15"/>
              </w:rPr>
              <w:t xml:space="preserve"> </w:t>
            </w:r>
            <w:r>
              <w:rPr>
                <w:w w:val="95"/>
                <w:sz w:val="15"/>
              </w:rPr>
              <w:t>and</w:t>
            </w:r>
            <w:r>
              <w:rPr>
                <w:spacing w:val="-12"/>
                <w:w w:val="95"/>
                <w:sz w:val="15"/>
              </w:rPr>
              <w:t xml:space="preserve"> </w:t>
            </w:r>
            <w:r>
              <w:rPr>
                <w:w w:val="95"/>
                <w:sz w:val="15"/>
              </w:rPr>
              <w:t>the</w:t>
            </w:r>
            <w:r>
              <w:rPr>
                <w:spacing w:val="-12"/>
                <w:w w:val="95"/>
                <w:sz w:val="15"/>
              </w:rPr>
              <w:t xml:space="preserve"> </w:t>
            </w:r>
            <w:r>
              <w:rPr>
                <w:w w:val="95"/>
                <w:sz w:val="15"/>
              </w:rPr>
              <w:t>push</w:t>
            </w:r>
            <w:r>
              <w:rPr>
                <w:spacing w:val="-12"/>
                <w:w w:val="95"/>
                <w:sz w:val="15"/>
              </w:rPr>
              <w:t xml:space="preserve"> </w:t>
            </w:r>
            <w:r>
              <w:rPr>
                <w:w w:val="95"/>
                <w:sz w:val="15"/>
              </w:rPr>
              <w:t>for</w:t>
            </w:r>
            <w:r>
              <w:rPr>
                <w:spacing w:val="-12"/>
                <w:w w:val="95"/>
                <w:sz w:val="15"/>
              </w:rPr>
              <w:t xml:space="preserve"> </w:t>
            </w:r>
            <w:r w:rsidR="007539C1">
              <w:rPr>
                <w:w w:val="95"/>
                <w:sz w:val="15"/>
              </w:rPr>
              <w:t>high</w:t>
            </w:r>
            <w:r>
              <w:rPr>
                <w:spacing w:val="-13"/>
                <w:w w:val="95"/>
                <w:sz w:val="15"/>
              </w:rPr>
              <w:t xml:space="preserve"> </w:t>
            </w:r>
            <w:r>
              <w:rPr>
                <w:w w:val="95"/>
                <w:sz w:val="15"/>
              </w:rPr>
              <w:t>school</w:t>
            </w:r>
            <w:r>
              <w:rPr>
                <w:spacing w:val="-12"/>
                <w:w w:val="95"/>
                <w:sz w:val="15"/>
              </w:rPr>
              <w:t xml:space="preserve"> </w:t>
            </w:r>
            <w:r>
              <w:rPr>
                <w:w w:val="95"/>
                <w:sz w:val="15"/>
              </w:rPr>
              <w:t>innovation</w:t>
            </w:r>
            <w:r>
              <w:rPr>
                <w:spacing w:val="-12"/>
                <w:w w:val="95"/>
                <w:sz w:val="15"/>
              </w:rPr>
              <w:t xml:space="preserve"> </w:t>
            </w:r>
            <w:r>
              <w:rPr>
                <w:w w:val="95"/>
                <w:sz w:val="15"/>
              </w:rPr>
              <w:t>and</w:t>
            </w:r>
            <w:r>
              <w:rPr>
                <w:spacing w:val="-12"/>
                <w:w w:val="95"/>
                <w:sz w:val="15"/>
              </w:rPr>
              <w:t xml:space="preserve"> </w:t>
            </w:r>
            <w:r>
              <w:rPr>
                <w:w w:val="95"/>
                <w:sz w:val="15"/>
              </w:rPr>
              <w:t>redesign.</w:t>
            </w:r>
            <w:r>
              <w:rPr>
                <w:spacing w:val="16"/>
                <w:w w:val="95"/>
                <w:sz w:val="15"/>
              </w:rPr>
              <w:t xml:space="preserve"> </w:t>
            </w:r>
            <w:r>
              <w:rPr>
                <w:w w:val="95"/>
                <w:sz w:val="15"/>
              </w:rPr>
              <w:t>The</w:t>
            </w:r>
            <w:r>
              <w:rPr>
                <w:spacing w:val="-12"/>
                <w:w w:val="95"/>
                <w:sz w:val="15"/>
              </w:rPr>
              <w:t xml:space="preserve"> </w:t>
            </w:r>
            <w:r>
              <w:rPr>
                <w:w w:val="95"/>
                <w:sz w:val="15"/>
              </w:rPr>
              <w:t>new</w:t>
            </w:r>
            <w:r>
              <w:rPr>
                <w:spacing w:val="-12"/>
                <w:w w:val="95"/>
                <w:sz w:val="15"/>
              </w:rPr>
              <w:t xml:space="preserve"> </w:t>
            </w:r>
            <w:r>
              <w:rPr>
                <w:w w:val="95"/>
                <w:sz w:val="15"/>
              </w:rPr>
              <w:t>programs</w:t>
            </w:r>
            <w:r>
              <w:rPr>
                <w:spacing w:val="-12"/>
                <w:w w:val="95"/>
                <w:sz w:val="15"/>
              </w:rPr>
              <w:t xml:space="preserve"> </w:t>
            </w:r>
            <w:r>
              <w:rPr>
                <w:w w:val="95"/>
                <w:sz w:val="15"/>
              </w:rPr>
              <w:t>recognize</w:t>
            </w:r>
            <w:r>
              <w:rPr>
                <w:spacing w:val="-13"/>
                <w:w w:val="95"/>
                <w:sz w:val="15"/>
              </w:rPr>
              <w:t xml:space="preserve"> </w:t>
            </w:r>
            <w:r>
              <w:rPr>
                <w:w w:val="95"/>
                <w:sz w:val="15"/>
              </w:rPr>
              <w:t>the</w:t>
            </w:r>
            <w:r>
              <w:rPr>
                <w:spacing w:val="-12"/>
                <w:w w:val="95"/>
                <w:sz w:val="15"/>
              </w:rPr>
              <w:t xml:space="preserve"> </w:t>
            </w:r>
            <w:r>
              <w:rPr>
                <w:w w:val="95"/>
                <w:sz w:val="15"/>
              </w:rPr>
              <w:t xml:space="preserve">critical </w:t>
            </w:r>
            <w:r>
              <w:rPr>
                <w:sz w:val="15"/>
              </w:rPr>
              <w:t>need</w:t>
            </w:r>
            <w:r>
              <w:rPr>
                <w:spacing w:val="-20"/>
                <w:sz w:val="15"/>
              </w:rPr>
              <w:t xml:space="preserve"> </w:t>
            </w:r>
            <w:r>
              <w:rPr>
                <w:sz w:val="15"/>
              </w:rPr>
              <w:t>to</w:t>
            </w:r>
            <w:r>
              <w:rPr>
                <w:spacing w:val="-20"/>
                <w:sz w:val="15"/>
              </w:rPr>
              <w:t xml:space="preserve"> </w:t>
            </w:r>
            <w:r>
              <w:rPr>
                <w:sz w:val="15"/>
              </w:rPr>
              <w:t>align;</w:t>
            </w:r>
            <w:r>
              <w:rPr>
                <w:spacing w:val="-20"/>
                <w:sz w:val="15"/>
              </w:rPr>
              <w:t xml:space="preserve"> </w:t>
            </w:r>
            <w:r>
              <w:rPr>
                <w:sz w:val="15"/>
              </w:rPr>
              <w:t>program</w:t>
            </w:r>
            <w:r>
              <w:rPr>
                <w:spacing w:val="-20"/>
                <w:sz w:val="15"/>
              </w:rPr>
              <w:t xml:space="preserve"> </w:t>
            </w:r>
            <w:r>
              <w:rPr>
                <w:sz w:val="15"/>
              </w:rPr>
              <w:t>at</w:t>
            </w:r>
            <w:r>
              <w:rPr>
                <w:spacing w:val="-20"/>
                <w:sz w:val="15"/>
              </w:rPr>
              <w:t xml:space="preserve"> </w:t>
            </w:r>
            <w:r>
              <w:rPr>
                <w:sz w:val="15"/>
              </w:rPr>
              <w:t>a</w:t>
            </w:r>
            <w:r>
              <w:rPr>
                <w:spacing w:val="-20"/>
                <w:sz w:val="15"/>
              </w:rPr>
              <w:t xml:space="preserve"> </w:t>
            </w:r>
            <w:r>
              <w:rPr>
                <w:sz w:val="15"/>
              </w:rPr>
              <w:t>foundation</w:t>
            </w:r>
            <w:r>
              <w:rPr>
                <w:spacing w:val="-19"/>
                <w:sz w:val="15"/>
              </w:rPr>
              <w:t xml:space="preserve"> </w:t>
            </w:r>
            <w:r>
              <w:rPr>
                <w:sz w:val="15"/>
              </w:rPr>
              <w:t>level</w:t>
            </w:r>
            <w:r>
              <w:rPr>
                <w:spacing w:val="-20"/>
                <w:sz w:val="15"/>
              </w:rPr>
              <w:t xml:space="preserve"> </w:t>
            </w:r>
            <w:r>
              <w:rPr>
                <w:sz w:val="15"/>
              </w:rPr>
              <w:t>in</w:t>
            </w:r>
            <w:r>
              <w:rPr>
                <w:spacing w:val="-20"/>
                <w:sz w:val="15"/>
              </w:rPr>
              <w:t xml:space="preserve"> </w:t>
            </w:r>
            <w:r>
              <w:rPr>
                <w:sz w:val="15"/>
              </w:rPr>
              <w:t>CTE</w:t>
            </w:r>
            <w:r>
              <w:rPr>
                <w:spacing w:val="-20"/>
                <w:sz w:val="15"/>
              </w:rPr>
              <w:t xml:space="preserve"> </w:t>
            </w:r>
            <w:r>
              <w:rPr>
                <w:sz w:val="15"/>
              </w:rPr>
              <w:t>and</w:t>
            </w:r>
            <w:r>
              <w:rPr>
                <w:spacing w:val="-20"/>
                <w:sz w:val="15"/>
              </w:rPr>
              <w:t xml:space="preserve"> </w:t>
            </w:r>
            <w:r>
              <w:rPr>
                <w:sz w:val="15"/>
              </w:rPr>
              <w:t>that</w:t>
            </w:r>
            <w:r>
              <w:rPr>
                <w:spacing w:val="-20"/>
                <w:sz w:val="15"/>
              </w:rPr>
              <w:t xml:space="preserve"> </w:t>
            </w:r>
            <w:r>
              <w:rPr>
                <w:sz w:val="15"/>
              </w:rPr>
              <w:t>requires</w:t>
            </w:r>
            <w:r>
              <w:rPr>
                <w:spacing w:val="-19"/>
                <w:sz w:val="15"/>
              </w:rPr>
              <w:t xml:space="preserve"> </w:t>
            </w:r>
            <w:r>
              <w:rPr>
                <w:sz w:val="15"/>
              </w:rPr>
              <w:t>funding.</w:t>
            </w:r>
            <w:r>
              <w:rPr>
                <w:spacing w:val="2"/>
                <w:sz w:val="15"/>
              </w:rPr>
              <w:t xml:space="preserve"> </w:t>
            </w:r>
            <w:r>
              <w:rPr>
                <w:sz w:val="15"/>
              </w:rPr>
              <w:t>Our</w:t>
            </w:r>
            <w:r>
              <w:rPr>
                <w:spacing w:val="-20"/>
                <w:sz w:val="15"/>
              </w:rPr>
              <w:t xml:space="preserve"> </w:t>
            </w:r>
            <w:r>
              <w:rPr>
                <w:sz w:val="15"/>
              </w:rPr>
              <w:t>K-12</w:t>
            </w:r>
            <w:r>
              <w:rPr>
                <w:spacing w:val="-20"/>
                <w:sz w:val="15"/>
              </w:rPr>
              <w:t xml:space="preserve"> </w:t>
            </w:r>
            <w:r>
              <w:rPr>
                <w:sz w:val="15"/>
              </w:rPr>
              <w:t>schools</w:t>
            </w:r>
            <w:r>
              <w:rPr>
                <w:spacing w:val="-19"/>
                <w:sz w:val="15"/>
              </w:rPr>
              <w:t xml:space="preserve"> </w:t>
            </w:r>
            <w:r>
              <w:rPr>
                <w:sz w:val="15"/>
              </w:rPr>
              <w:t>are</w:t>
            </w:r>
            <w:r>
              <w:rPr>
                <w:spacing w:val="-20"/>
                <w:sz w:val="15"/>
              </w:rPr>
              <w:t xml:space="preserve"> </w:t>
            </w:r>
            <w:r>
              <w:rPr>
                <w:sz w:val="15"/>
              </w:rPr>
              <w:t>in</w:t>
            </w:r>
            <w:r>
              <w:rPr>
                <w:spacing w:val="-20"/>
                <w:sz w:val="15"/>
              </w:rPr>
              <w:t xml:space="preserve"> </w:t>
            </w:r>
            <w:r>
              <w:rPr>
                <w:sz w:val="15"/>
              </w:rPr>
              <w:t xml:space="preserve">a </w:t>
            </w:r>
            <w:r>
              <w:rPr>
                <w:w w:val="95"/>
                <w:sz w:val="15"/>
              </w:rPr>
              <w:t>unique</w:t>
            </w:r>
            <w:r>
              <w:rPr>
                <w:spacing w:val="-15"/>
                <w:w w:val="95"/>
                <w:sz w:val="15"/>
              </w:rPr>
              <w:t xml:space="preserve"> </w:t>
            </w:r>
            <w:r>
              <w:rPr>
                <w:w w:val="95"/>
                <w:sz w:val="15"/>
              </w:rPr>
              <w:t>position</w:t>
            </w:r>
            <w:r>
              <w:rPr>
                <w:spacing w:val="-15"/>
                <w:w w:val="95"/>
                <w:sz w:val="15"/>
              </w:rPr>
              <w:t xml:space="preserve"> </w:t>
            </w:r>
            <w:r>
              <w:rPr>
                <w:w w:val="95"/>
                <w:sz w:val="15"/>
              </w:rPr>
              <w:t>of</w:t>
            </w:r>
            <w:r>
              <w:rPr>
                <w:spacing w:val="-15"/>
                <w:w w:val="95"/>
                <w:sz w:val="15"/>
              </w:rPr>
              <w:t xml:space="preserve"> </w:t>
            </w:r>
            <w:r>
              <w:rPr>
                <w:w w:val="95"/>
                <w:sz w:val="15"/>
              </w:rPr>
              <w:t>being</w:t>
            </w:r>
            <w:r>
              <w:rPr>
                <w:spacing w:val="-15"/>
                <w:w w:val="95"/>
                <w:sz w:val="15"/>
              </w:rPr>
              <w:t xml:space="preserve"> </w:t>
            </w:r>
            <w:r>
              <w:rPr>
                <w:w w:val="95"/>
                <w:sz w:val="15"/>
              </w:rPr>
              <w:t>unable</w:t>
            </w:r>
            <w:r>
              <w:rPr>
                <w:spacing w:val="-14"/>
                <w:w w:val="95"/>
                <w:sz w:val="15"/>
              </w:rPr>
              <w:t xml:space="preserve"> </w:t>
            </w:r>
            <w:r>
              <w:rPr>
                <w:w w:val="95"/>
                <w:sz w:val="15"/>
              </w:rPr>
              <w:t>to</w:t>
            </w:r>
            <w:r>
              <w:rPr>
                <w:spacing w:val="-15"/>
                <w:w w:val="95"/>
                <w:sz w:val="15"/>
              </w:rPr>
              <w:t xml:space="preserve"> </w:t>
            </w:r>
            <w:r>
              <w:rPr>
                <w:w w:val="95"/>
                <w:sz w:val="15"/>
              </w:rPr>
              <w:t>generate</w:t>
            </w:r>
            <w:r>
              <w:rPr>
                <w:spacing w:val="-15"/>
                <w:w w:val="95"/>
                <w:sz w:val="15"/>
              </w:rPr>
              <w:t xml:space="preserve"> </w:t>
            </w:r>
            <w:r>
              <w:rPr>
                <w:w w:val="95"/>
                <w:sz w:val="15"/>
              </w:rPr>
              <w:t>their</w:t>
            </w:r>
            <w:r>
              <w:rPr>
                <w:spacing w:val="-15"/>
                <w:w w:val="95"/>
                <w:sz w:val="15"/>
              </w:rPr>
              <w:t xml:space="preserve"> </w:t>
            </w:r>
            <w:r>
              <w:rPr>
                <w:w w:val="95"/>
                <w:sz w:val="15"/>
              </w:rPr>
              <w:t>own</w:t>
            </w:r>
            <w:r>
              <w:rPr>
                <w:spacing w:val="-14"/>
                <w:w w:val="95"/>
                <w:sz w:val="15"/>
              </w:rPr>
              <w:t xml:space="preserve"> </w:t>
            </w:r>
            <w:r w:rsidR="007539C1">
              <w:rPr>
                <w:w w:val="95"/>
                <w:sz w:val="15"/>
              </w:rPr>
              <w:t>funding;</w:t>
            </w:r>
            <w:r>
              <w:rPr>
                <w:spacing w:val="-15"/>
                <w:w w:val="95"/>
                <w:sz w:val="15"/>
              </w:rPr>
              <w:t xml:space="preserve"> </w:t>
            </w:r>
            <w:r>
              <w:rPr>
                <w:w w:val="95"/>
                <w:sz w:val="15"/>
              </w:rPr>
              <w:t>instead</w:t>
            </w:r>
            <w:r>
              <w:rPr>
                <w:spacing w:val="-15"/>
                <w:w w:val="95"/>
                <w:sz w:val="15"/>
              </w:rPr>
              <w:t xml:space="preserve"> </w:t>
            </w:r>
            <w:r>
              <w:rPr>
                <w:w w:val="95"/>
                <w:sz w:val="15"/>
              </w:rPr>
              <w:t>are</w:t>
            </w:r>
            <w:r>
              <w:rPr>
                <w:spacing w:val="-15"/>
                <w:w w:val="95"/>
                <w:sz w:val="15"/>
              </w:rPr>
              <w:t xml:space="preserve"> </w:t>
            </w:r>
            <w:r>
              <w:rPr>
                <w:w w:val="95"/>
                <w:sz w:val="15"/>
              </w:rPr>
              <w:t>dependent</w:t>
            </w:r>
            <w:r>
              <w:rPr>
                <w:spacing w:val="-14"/>
                <w:w w:val="95"/>
                <w:sz w:val="15"/>
              </w:rPr>
              <w:t xml:space="preserve"> </w:t>
            </w:r>
            <w:r>
              <w:rPr>
                <w:w w:val="95"/>
                <w:sz w:val="15"/>
              </w:rPr>
              <w:t>on</w:t>
            </w:r>
            <w:r>
              <w:rPr>
                <w:spacing w:val="-15"/>
                <w:w w:val="95"/>
                <w:sz w:val="15"/>
              </w:rPr>
              <w:t xml:space="preserve"> </w:t>
            </w:r>
            <w:r>
              <w:rPr>
                <w:w w:val="95"/>
                <w:sz w:val="15"/>
              </w:rPr>
              <w:t>money</w:t>
            </w:r>
            <w:r>
              <w:rPr>
                <w:spacing w:val="-15"/>
                <w:w w:val="95"/>
                <w:sz w:val="15"/>
              </w:rPr>
              <w:t xml:space="preserve"> </w:t>
            </w:r>
            <w:r>
              <w:rPr>
                <w:w w:val="95"/>
                <w:sz w:val="15"/>
              </w:rPr>
              <w:t>allocated</w:t>
            </w:r>
            <w:r>
              <w:rPr>
                <w:spacing w:val="-15"/>
                <w:w w:val="95"/>
                <w:sz w:val="15"/>
              </w:rPr>
              <w:t xml:space="preserve"> </w:t>
            </w:r>
            <w:r>
              <w:rPr>
                <w:w w:val="95"/>
                <w:sz w:val="15"/>
              </w:rPr>
              <w:t xml:space="preserve">from </w:t>
            </w:r>
            <w:r>
              <w:rPr>
                <w:sz w:val="15"/>
              </w:rPr>
              <w:t>state,</w:t>
            </w:r>
            <w:r>
              <w:rPr>
                <w:spacing w:val="-24"/>
                <w:sz w:val="15"/>
              </w:rPr>
              <w:t xml:space="preserve"> </w:t>
            </w:r>
            <w:r>
              <w:rPr>
                <w:sz w:val="15"/>
              </w:rPr>
              <w:t>local</w:t>
            </w:r>
            <w:r w:rsidR="007539C1">
              <w:rPr>
                <w:sz w:val="15"/>
              </w:rPr>
              <w:t>,</w:t>
            </w:r>
            <w:r>
              <w:rPr>
                <w:spacing w:val="-23"/>
                <w:sz w:val="15"/>
              </w:rPr>
              <w:t xml:space="preserve"> </w:t>
            </w:r>
            <w:r>
              <w:rPr>
                <w:sz w:val="15"/>
              </w:rPr>
              <w:t>and</w:t>
            </w:r>
            <w:r>
              <w:rPr>
                <w:spacing w:val="-23"/>
                <w:sz w:val="15"/>
              </w:rPr>
              <w:t xml:space="preserve"> </w:t>
            </w:r>
            <w:r>
              <w:rPr>
                <w:sz w:val="15"/>
              </w:rPr>
              <w:t>federal</w:t>
            </w:r>
            <w:r>
              <w:rPr>
                <w:spacing w:val="-23"/>
                <w:sz w:val="15"/>
              </w:rPr>
              <w:t xml:space="preserve"> </w:t>
            </w:r>
            <w:r>
              <w:rPr>
                <w:sz w:val="15"/>
              </w:rPr>
              <w:t>government.</w:t>
            </w:r>
            <w:r>
              <w:rPr>
                <w:spacing w:val="-5"/>
                <w:sz w:val="15"/>
              </w:rPr>
              <w:t xml:space="preserve"> </w:t>
            </w:r>
            <w:r>
              <w:rPr>
                <w:sz w:val="15"/>
              </w:rPr>
              <w:t>We</w:t>
            </w:r>
            <w:r>
              <w:rPr>
                <w:spacing w:val="-23"/>
                <w:sz w:val="15"/>
              </w:rPr>
              <w:t xml:space="preserve"> </w:t>
            </w:r>
            <w:r>
              <w:rPr>
                <w:sz w:val="15"/>
              </w:rPr>
              <w:t>need</w:t>
            </w:r>
            <w:r>
              <w:rPr>
                <w:spacing w:val="-23"/>
                <w:sz w:val="15"/>
              </w:rPr>
              <w:t xml:space="preserve"> </w:t>
            </w:r>
            <w:r>
              <w:rPr>
                <w:sz w:val="15"/>
              </w:rPr>
              <w:t>to</w:t>
            </w:r>
            <w:r>
              <w:rPr>
                <w:spacing w:val="-23"/>
                <w:sz w:val="15"/>
              </w:rPr>
              <w:t xml:space="preserve"> </w:t>
            </w:r>
            <w:r>
              <w:rPr>
                <w:sz w:val="15"/>
              </w:rPr>
              <w:t>create,</w:t>
            </w:r>
            <w:r>
              <w:rPr>
                <w:spacing w:val="-23"/>
                <w:sz w:val="15"/>
              </w:rPr>
              <w:t xml:space="preserve"> </w:t>
            </w:r>
            <w:r>
              <w:rPr>
                <w:sz w:val="15"/>
              </w:rPr>
              <w:t>build</w:t>
            </w:r>
            <w:r w:rsidR="007539C1">
              <w:rPr>
                <w:sz w:val="15"/>
              </w:rPr>
              <w:t>,</w:t>
            </w:r>
            <w:r>
              <w:rPr>
                <w:spacing w:val="-24"/>
                <w:sz w:val="15"/>
              </w:rPr>
              <w:t xml:space="preserve"> </w:t>
            </w:r>
            <w:r>
              <w:rPr>
                <w:sz w:val="15"/>
              </w:rPr>
              <w:t>and</w:t>
            </w:r>
            <w:r>
              <w:rPr>
                <w:spacing w:val="-23"/>
                <w:sz w:val="15"/>
              </w:rPr>
              <w:t xml:space="preserve"> </w:t>
            </w:r>
            <w:r>
              <w:rPr>
                <w:sz w:val="15"/>
              </w:rPr>
              <w:t>expand</w:t>
            </w:r>
            <w:r>
              <w:rPr>
                <w:spacing w:val="-23"/>
                <w:sz w:val="15"/>
              </w:rPr>
              <w:t xml:space="preserve"> </w:t>
            </w:r>
            <w:r>
              <w:rPr>
                <w:sz w:val="15"/>
              </w:rPr>
              <w:t>programs</w:t>
            </w:r>
            <w:r>
              <w:rPr>
                <w:spacing w:val="-23"/>
                <w:sz w:val="15"/>
              </w:rPr>
              <w:t xml:space="preserve"> </w:t>
            </w:r>
            <w:r>
              <w:rPr>
                <w:sz w:val="15"/>
              </w:rPr>
              <w:t>in</w:t>
            </w:r>
            <w:r>
              <w:rPr>
                <w:spacing w:val="-23"/>
                <w:sz w:val="15"/>
              </w:rPr>
              <w:t xml:space="preserve"> </w:t>
            </w:r>
            <w:r>
              <w:rPr>
                <w:sz w:val="15"/>
              </w:rPr>
              <w:t>K-12</w:t>
            </w:r>
            <w:proofErr w:type="gramStart"/>
            <w:r w:rsidR="007539C1">
              <w:rPr>
                <w:sz w:val="15"/>
              </w:rPr>
              <w:t xml:space="preserve">, </w:t>
            </w:r>
            <w:r>
              <w:rPr>
                <w:spacing w:val="-24"/>
                <w:sz w:val="15"/>
              </w:rPr>
              <w:t xml:space="preserve"> </w:t>
            </w:r>
            <w:r>
              <w:rPr>
                <w:sz w:val="15"/>
              </w:rPr>
              <w:t>not</w:t>
            </w:r>
            <w:proofErr w:type="gramEnd"/>
            <w:r>
              <w:rPr>
                <w:spacing w:val="-23"/>
                <w:sz w:val="15"/>
              </w:rPr>
              <w:t xml:space="preserve"> </w:t>
            </w:r>
            <w:r>
              <w:rPr>
                <w:sz w:val="15"/>
              </w:rPr>
              <w:t>cut</w:t>
            </w:r>
            <w:r>
              <w:rPr>
                <w:spacing w:val="-23"/>
                <w:sz w:val="15"/>
              </w:rPr>
              <w:t xml:space="preserve"> </w:t>
            </w:r>
            <w:r>
              <w:rPr>
                <w:sz w:val="15"/>
              </w:rPr>
              <w:t>them.</w:t>
            </w:r>
            <w:r w:rsidR="007539C1">
              <w:rPr>
                <w:sz w:val="15"/>
              </w:rPr>
              <w:t xml:space="preserve"> </w:t>
            </w:r>
            <w:r>
              <w:rPr>
                <w:w w:val="95"/>
                <w:sz w:val="15"/>
              </w:rPr>
              <w:t>We</w:t>
            </w:r>
            <w:r>
              <w:rPr>
                <w:spacing w:val="-13"/>
                <w:w w:val="95"/>
                <w:sz w:val="15"/>
              </w:rPr>
              <w:t xml:space="preserve"> </w:t>
            </w:r>
            <w:r>
              <w:rPr>
                <w:w w:val="95"/>
                <w:sz w:val="15"/>
              </w:rPr>
              <w:t>need</w:t>
            </w:r>
            <w:r>
              <w:rPr>
                <w:spacing w:val="-12"/>
                <w:w w:val="95"/>
                <w:sz w:val="15"/>
              </w:rPr>
              <w:t xml:space="preserve"> </w:t>
            </w:r>
            <w:r>
              <w:rPr>
                <w:w w:val="95"/>
                <w:sz w:val="15"/>
              </w:rPr>
              <w:t>those</w:t>
            </w:r>
            <w:r>
              <w:rPr>
                <w:spacing w:val="-13"/>
                <w:w w:val="95"/>
                <w:sz w:val="15"/>
              </w:rPr>
              <w:t xml:space="preserve"> </w:t>
            </w:r>
            <w:r>
              <w:rPr>
                <w:w w:val="95"/>
                <w:sz w:val="15"/>
              </w:rPr>
              <w:t>innovative</w:t>
            </w:r>
            <w:r>
              <w:rPr>
                <w:spacing w:val="-12"/>
                <w:w w:val="95"/>
                <w:sz w:val="15"/>
              </w:rPr>
              <w:t xml:space="preserve"> </w:t>
            </w:r>
            <w:r>
              <w:rPr>
                <w:w w:val="95"/>
                <w:sz w:val="15"/>
              </w:rPr>
              <w:t>programs</w:t>
            </w:r>
            <w:r>
              <w:rPr>
                <w:spacing w:val="-12"/>
                <w:w w:val="95"/>
                <w:sz w:val="15"/>
              </w:rPr>
              <w:t xml:space="preserve"> </w:t>
            </w:r>
            <w:r>
              <w:rPr>
                <w:w w:val="95"/>
                <w:sz w:val="15"/>
              </w:rPr>
              <w:t>to</w:t>
            </w:r>
            <w:r>
              <w:rPr>
                <w:spacing w:val="-13"/>
                <w:w w:val="95"/>
                <w:sz w:val="15"/>
              </w:rPr>
              <w:t xml:space="preserve"> </w:t>
            </w:r>
            <w:r>
              <w:rPr>
                <w:w w:val="95"/>
                <w:sz w:val="15"/>
              </w:rPr>
              <w:t>establish</w:t>
            </w:r>
            <w:r>
              <w:rPr>
                <w:spacing w:val="-12"/>
                <w:w w:val="95"/>
                <w:sz w:val="15"/>
              </w:rPr>
              <w:t xml:space="preserve"> </w:t>
            </w:r>
            <w:r>
              <w:rPr>
                <w:w w:val="95"/>
                <w:sz w:val="15"/>
              </w:rPr>
              <w:t>a</w:t>
            </w:r>
            <w:r>
              <w:rPr>
                <w:spacing w:val="-12"/>
                <w:w w:val="95"/>
                <w:sz w:val="15"/>
              </w:rPr>
              <w:t xml:space="preserve"> </w:t>
            </w:r>
            <w:r>
              <w:rPr>
                <w:w w:val="95"/>
                <w:sz w:val="15"/>
              </w:rPr>
              <w:t>strong</w:t>
            </w:r>
            <w:r>
              <w:rPr>
                <w:spacing w:val="-13"/>
                <w:w w:val="95"/>
                <w:sz w:val="15"/>
              </w:rPr>
              <w:t xml:space="preserve"> </w:t>
            </w:r>
            <w:r>
              <w:rPr>
                <w:w w:val="95"/>
                <w:sz w:val="15"/>
              </w:rPr>
              <w:t>foundation</w:t>
            </w:r>
            <w:r>
              <w:rPr>
                <w:spacing w:val="-12"/>
                <w:w w:val="95"/>
                <w:sz w:val="15"/>
              </w:rPr>
              <w:t xml:space="preserve"> </w:t>
            </w:r>
            <w:r>
              <w:rPr>
                <w:w w:val="95"/>
                <w:sz w:val="15"/>
              </w:rPr>
              <w:t>for</w:t>
            </w:r>
            <w:r>
              <w:rPr>
                <w:spacing w:val="-12"/>
                <w:w w:val="95"/>
                <w:sz w:val="15"/>
              </w:rPr>
              <w:t xml:space="preserve"> </w:t>
            </w:r>
            <w:r>
              <w:rPr>
                <w:w w:val="95"/>
                <w:sz w:val="15"/>
              </w:rPr>
              <w:t>our</w:t>
            </w:r>
            <w:r>
              <w:rPr>
                <w:spacing w:val="-13"/>
                <w:w w:val="95"/>
                <w:sz w:val="15"/>
              </w:rPr>
              <w:t xml:space="preserve"> </w:t>
            </w:r>
            <w:r>
              <w:rPr>
                <w:w w:val="95"/>
                <w:sz w:val="15"/>
              </w:rPr>
              <w:t>young</w:t>
            </w:r>
            <w:r>
              <w:rPr>
                <w:spacing w:val="-12"/>
                <w:w w:val="95"/>
                <w:sz w:val="15"/>
              </w:rPr>
              <w:t xml:space="preserve"> </w:t>
            </w:r>
            <w:r>
              <w:rPr>
                <w:w w:val="95"/>
                <w:sz w:val="15"/>
              </w:rPr>
              <w:t>people</w:t>
            </w:r>
            <w:r>
              <w:rPr>
                <w:spacing w:val="-12"/>
                <w:w w:val="95"/>
                <w:sz w:val="15"/>
              </w:rPr>
              <w:t xml:space="preserve"> </w:t>
            </w:r>
            <w:r>
              <w:rPr>
                <w:w w:val="95"/>
                <w:sz w:val="15"/>
              </w:rPr>
              <w:t>so</w:t>
            </w:r>
            <w:r>
              <w:rPr>
                <w:spacing w:val="-13"/>
                <w:w w:val="95"/>
                <w:sz w:val="15"/>
              </w:rPr>
              <w:t xml:space="preserve"> </w:t>
            </w:r>
            <w:r>
              <w:rPr>
                <w:w w:val="95"/>
                <w:sz w:val="15"/>
              </w:rPr>
              <w:t>they</w:t>
            </w:r>
            <w:r>
              <w:rPr>
                <w:spacing w:val="-12"/>
                <w:w w:val="95"/>
                <w:sz w:val="15"/>
              </w:rPr>
              <w:t xml:space="preserve"> </w:t>
            </w:r>
            <w:r>
              <w:rPr>
                <w:w w:val="95"/>
                <w:sz w:val="15"/>
              </w:rPr>
              <w:t>can</w:t>
            </w:r>
            <w:r>
              <w:rPr>
                <w:spacing w:val="-13"/>
                <w:w w:val="95"/>
                <w:sz w:val="15"/>
              </w:rPr>
              <w:t xml:space="preserve"> </w:t>
            </w:r>
            <w:r>
              <w:rPr>
                <w:w w:val="95"/>
                <w:sz w:val="15"/>
              </w:rPr>
              <w:t xml:space="preserve">make </w:t>
            </w:r>
            <w:r>
              <w:rPr>
                <w:sz w:val="15"/>
              </w:rPr>
              <w:t>informed decisions for their future. These programs will require equipment, training for teachers</w:t>
            </w:r>
            <w:r w:rsidR="007539C1">
              <w:rPr>
                <w:sz w:val="15"/>
              </w:rPr>
              <w:t>,</w:t>
            </w:r>
            <w:r>
              <w:rPr>
                <w:sz w:val="15"/>
              </w:rPr>
              <w:t xml:space="preserve"> and </w:t>
            </w:r>
            <w:r>
              <w:rPr>
                <w:w w:val="95"/>
                <w:sz w:val="15"/>
              </w:rPr>
              <w:t>infrastructure.</w:t>
            </w:r>
            <w:r>
              <w:rPr>
                <w:spacing w:val="12"/>
                <w:w w:val="95"/>
                <w:sz w:val="15"/>
              </w:rPr>
              <w:t xml:space="preserve"> </w:t>
            </w:r>
            <w:r>
              <w:rPr>
                <w:w w:val="95"/>
                <w:sz w:val="15"/>
              </w:rPr>
              <w:t>We</w:t>
            </w:r>
            <w:r>
              <w:rPr>
                <w:spacing w:val="-13"/>
                <w:w w:val="95"/>
                <w:sz w:val="15"/>
              </w:rPr>
              <w:t xml:space="preserve"> </w:t>
            </w:r>
            <w:r>
              <w:rPr>
                <w:w w:val="95"/>
                <w:sz w:val="15"/>
              </w:rPr>
              <w:t>need</w:t>
            </w:r>
            <w:r>
              <w:rPr>
                <w:spacing w:val="-14"/>
                <w:w w:val="95"/>
                <w:sz w:val="15"/>
              </w:rPr>
              <w:t xml:space="preserve"> </w:t>
            </w:r>
            <w:r>
              <w:rPr>
                <w:w w:val="95"/>
                <w:sz w:val="15"/>
              </w:rPr>
              <w:t>to</w:t>
            </w:r>
            <w:r>
              <w:rPr>
                <w:spacing w:val="-14"/>
                <w:w w:val="95"/>
                <w:sz w:val="15"/>
              </w:rPr>
              <w:t xml:space="preserve"> </w:t>
            </w:r>
            <w:r>
              <w:rPr>
                <w:w w:val="95"/>
                <w:sz w:val="15"/>
              </w:rPr>
              <w:t>focus</w:t>
            </w:r>
            <w:r>
              <w:rPr>
                <w:spacing w:val="-13"/>
                <w:w w:val="95"/>
                <w:sz w:val="15"/>
              </w:rPr>
              <w:t xml:space="preserve"> </w:t>
            </w:r>
            <w:r>
              <w:rPr>
                <w:w w:val="95"/>
                <w:sz w:val="15"/>
              </w:rPr>
              <w:t>on</w:t>
            </w:r>
            <w:r>
              <w:rPr>
                <w:spacing w:val="-14"/>
                <w:w w:val="95"/>
                <w:sz w:val="15"/>
              </w:rPr>
              <w:t xml:space="preserve"> </w:t>
            </w:r>
            <w:r>
              <w:rPr>
                <w:w w:val="95"/>
                <w:sz w:val="15"/>
              </w:rPr>
              <w:t>building</w:t>
            </w:r>
            <w:r>
              <w:rPr>
                <w:spacing w:val="-14"/>
                <w:w w:val="95"/>
                <w:sz w:val="15"/>
              </w:rPr>
              <w:t xml:space="preserve"> </w:t>
            </w:r>
            <w:r>
              <w:rPr>
                <w:w w:val="95"/>
                <w:sz w:val="15"/>
              </w:rPr>
              <w:t>a</w:t>
            </w:r>
            <w:r>
              <w:rPr>
                <w:spacing w:val="-14"/>
                <w:w w:val="95"/>
                <w:sz w:val="15"/>
              </w:rPr>
              <w:t xml:space="preserve"> </w:t>
            </w:r>
            <w:r>
              <w:rPr>
                <w:w w:val="95"/>
                <w:sz w:val="15"/>
              </w:rPr>
              <w:t>strong</w:t>
            </w:r>
            <w:r>
              <w:rPr>
                <w:spacing w:val="-13"/>
                <w:w w:val="95"/>
                <w:sz w:val="15"/>
              </w:rPr>
              <w:t xml:space="preserve"> </w:t>
            </w:r>
            <w:r>
              <w:rPr>
                <w:w w:val="95"/>
                <w:sz w:val="15"/>
              </w:rPr>
              <w:t>foundation,</w:t>
            </w:r>
            <w:r>
              <w:rPr>
                <w:spacing w:val="-14"/>
                <w:w w:val="95"/>
                <w:sz w:val="15"/>
              </w:rPr>
              <w:t xml:space="preserve"> </w:t>
            </w:r>
            <w:r>
              <w:rPr>
                <w:w w:val="95"/>
                <w:sz w:val="15"/>
              </w:rPr>
              <w:t>which</w:t>
            </w:r>
            <w:r>
              <w:rPr>
                <w:spacing w:val="-14"/>
                <w:w w:val="95"/>
                <w:sz w:val="15"/>
              </w:rPr>
              <w:t xml:space="preserve"> </w:t>
            </w:r>
            <w:r>
              <w:rPr>
                <w:w w:val="95"/>
                <w:sz w:val="15"/>
              </w:rPr>
              <w:t>means</w:t>
            </w:r>
            <w:r>
              <w:rPr>
                <w:spacing w:val="-13"/>
                <w:w w:val="95"/>
                <w:sz w:val="15"/>
              </w:rPr>
              <w:t xml:space="preserve"> </w:t>
            </w:r>
            <w:r>
              <w:rPr>
                <w:w w:val="95"/>
                <w:sz w:val="15"/>
              </w:rPr>
              <w:t>equal</w:t>
            </w:r>
            <w:r>
              <w:rPr>
                <w:spacing w:val="-14"/>
                <w:w w:val="95"/>
                <w:sz w:val="15"/>
              </w:rPr>
              <w:t xml:space="preserve"> </w:t>
            </w:r>
            <w:r>
              <w:rPr>
                <w:w w:val="95"/>
                <w:sz w:val="15"/>
              </w:rPr>
              <w:t>if</w:t>
            </w:r>
            <w:r>
              <w:rPr>
                <w:spacing w:val="-14"/>
                <w:w w:val="95"/>
                <w:sz w:val="15"/>
              </w:rPr>
              <w:t xml:space="preserve"> </w:t>
            </w:r>
            <w:r>
              <w:rPr>
                <w:w w:val="95"/>
                <w:sz w:val="15"/>
              </w:rPr>
              <w:t>not</w:t>
            </w:r>
            <w:r>
              <w:rPr>
                <w:spacing w:val="-14"/>
                <w:w w:val="95"/>
                <w:sz w:val="15"/>
              </w:rPr>
              <w:t xml:space="preserve"> </w:t>
            </w:r>
            <w:r>
              <w:rPr>
                <w:w w:val="95"/>
                <w:sz w:val="15"/>
              </w:rPr>
              <w:t>increased</w:t>
            </w:r>
            <w:r>
              <w:rPr>
                <w:spacing w:val="-13"/>
                <w:w w:val="95"/>
                <w:sz w:val="15"/>
              </w:rPr>
              <w:t xml:space="preserve"> </w:t>
            </w:r>
            <w:r>
              <w:rPr>
                <w:w w:val="95"/>
                <w:sz w:val="15"/>
              </w:rPr>
              <w:t xml:space="preserve">funding </w:t>
            </w:r>
            <w:r>
              <w:rPr>
                <w:sz w:val="15"/>
              </w:rPr>
              <w:t>for</w:t>
            </w:r>
            <w:r>
              <w:rPr>
                <w:spacing w:val="-9"/>
                <w:sz w:val="15"/>
              </w:rPr>
              <w:t xml:space="preserve"> </w:t>
            </w:r>
            <w:r>
              <w:rPr>
                <w:sz w:val="15"/>
              </w:rPr>
              <w:t>K-12</w:t>
            </w:r>
            <w:r>
              <w:rPr>
                <w:spacing w:val="-8"/>
                <w:sz w:val="15"/>
              </w:rPr>
              <w:t xml:space="preserve"> </w:t>
            </w:r>
            <w:r>
              <w:rPr>
                <w:sz w:val="15"/>
              </w:rPr>
              <w:t>programs</w:t>
            </w:r>
            <w:r>
              <w:rPr>
                <w:spacing w:val="-9"/>
                <w:sz w:val="15"/>
              </w:rPr>
              <w:t xml:space="preserve"> </w:t>
            </w:r>
            <w:r>
              <w:rPr>
                <w:sz w:val="15"/>
              </w:rPr>
              <w:t>as</w:t>
            </w:r>
            <w:r>
              <w:rPr>
                <w:spacing w:val="-8"/>
                <w:sz w:val="15"/>
              </w:rPr>
              <w:t xml:space="preserve"> </w:t>
            </w:r>
            <w:r>
              <w:rPr>
                <w:sz w:val="15"/>
              </w:rPr>
              <w:t>we</w:t>
            </w:r>
            <w:r>
              <w:rPr>
                <w:spacing w:val="-8"/>
                <w:sz w:val="15"/>
              </w:rPr>
              <w:t xml:space="preserve"> </w:t>
            </w:r>
            <w:r>
              <w:rPr>
                <w:sz w:val="15"/>
              </w:rPr>
              <w:t>bring</w:t>
            </w:r>
            <w:r>
              <w:rPr>
                <w:spacing w:val="-9"/>
                <w:sz w:val="15"/>
              </w:rPr>
              <w:t xml:space="preserve"> </w:t>
            </w:r>
            <w:r>
              <w:rPr>
                <w:sz w:val="15"/>
              </w:rPr>
              <w:t>them</w:t>
            </w:r>
            <w:r>
              <w:rPr>
                <w:spacing w:val="-8"/>
                <w:sz w:val="15"/>
              </w:rPr>
              <w:t xml:space="preserve"> </w:t>
            </w:r>
            <w:r>
              <w:rPr>
                <w:sz w:val="15"/>
              </w:rPr>
              <w:t>up</w:t>
            </w:r>
            <w:r>
              <w:rPr>
                <w:spacing w:val="-9"/>
                <w:sz w:val="15"/>
              </w:rPr>
              <w:t xml:space="preserve"> </w:t>
            </w:r>
            <w:r>
              <w:rPr>
                <w:sz w:val="15"/>
              </w:rPr>
              <w:t>to</w:t>
            </w:r>
            <w:r>
              <w:rPr>
                <w:spacing w:val="-8"/>
                <w:sz w:val="15"/>
              </w:rPr>
              <w:t xml:space="preserve"> </w:t>
            </w:r>
            <w:r>
              <w:rPr>
                <w:sz w:val="15"/>
              </w:rPr>
              <w:t>speed</w:t>
            </w:r>
            <w:r>
              <w:rPr>
                <w:spacing w:val="-8"/>
                <w:sz w:val="15"/>
              </w:rPr>
              <w:t xml:space="preserve"> </w:t>
            </w:r>
            <w:r>
              <w:rPr>
                <w:sz w:val="15"/>
              </w:rPr>
              <w:t>with</w:t>
            </w:r>
            <w:r>
              <w:rPr>
                <w:spacing w:val="-9"/>
                <w:sz w:val="15"/>
              </w:rPr>
              <w:t xml:space="preserve"> </w:t>
            </w:r>
            <w:r>
              <w:rPr>
                <w:sz w:val="15"/>
              </w:rPr>
              <w:t>industry</w:t>
            </w:r>
            <w:r>
              <w:rPr>
                <w:spacing w:val="-8"/>
                <w:sz w:val="15"/>
              </w:rPr>
              <w:t xml:space="preserve"> </w:t>
            </w:r>
            <w:r>
              <w:rPr>
                <w:sz w:val="15"/>
              </w:rPr>
              <w:t>needs.</w:t>
            </w:r>
          </w:p>
        </w:tc>
      </w:tr>
      <w:tr w:rsidR="00102704" w14:paraId="41ABEB31" w14:textId="77777777" w:rsidTr="00125A77">
        <w:trPr>
          <w:trHeight w:val="1250"/>
        </w:trPr>
        <w:tc>
          <w:tcPr>
            <w:tcW w:w="3870" w:type="dxa"/>
          </w:tcPr>
          <w:p w14:paraId="79C01640" w14:textId="77777777" w:rsidR="00102704" w:rsidRDefault="00102704" w:rsidP="00125A77">
            <w:pPr>
              <w:pStyle w:val="TableParagraph"/>
              <w:ind w:left="268"/>
              <w:rPr>
                <w:sz w:val="15"/>
              </w:rPr>
            </w:pPr>
            <w:r>
              <w:rPr>
                <w:sz w:val="15"/>
              </w:rPr>
              <w:t>Todd Lynn</w:t>
            </w:r>
          </w:p>
        </w:tc>
        <w:tc>
          <w:tcPr>
            <w:tcW w:w="2880" w:type="dxa"/>
          </w:tcPr>
          <w:p w14:paraId="592288DD" w14:textId="77777777" w:rsidR="00102704" w:rsidRDefault="00102704" w:rsidP="00010E20">
            <w:pPr>
              <w:pStyle w:val="TableParagraph"/>
              <w:rPr>
                <w:sz w:val="15"/>
              </w:rPr>
            </w:pPr>
            <w:r>
              <w:rPr>
                <w:sz w:val="15"/>
              </w:rPr>
              <w:t>Split</w:t>
            </w:r>
          </w:p>
        </w:tc>
        <w:tc>
          <w:tcPr>
            <w:tcW w:w="7651" w:type="dxa"/>
          </w:tcPr>
          <w:p w14:paraId="1CE96A9E" w14:textId="025DDBB1" w:rsidR="00102704" w:rsidRDefault="00102704" w:rsidP="00512780">
            <w:pPr>
              <w:pStyle w:val="TableParagraph"/>
              <w:ind w:right="86"/>
              <w:rPr>
                <w:sz w:val="15"/>
              </w:rPr>
            </w:pPr>
            <w:r>
              <w:rPr>
                <w:w w:val="95"/>
                <w:sz w:val="15"/>
              </w:rPr>
              <w:t>Spoke</w:t>
            </w:r>
            <w:r w:rsidRPr="00512780">
              <w:rPr>
                <w:w w:val="95"/>
                <w:sz w:val="15"/>
              </w:rPr>
              <w:t xml:space="preserve"> </w:t>
            </w:r>
            <w:r>
              <w:rPr>
                <w:w w:val="95"/>
                <w:sz w:val="15"/>
              </w:rPr>
              <w:t>about</w:t>
            </w:r>
            <w:r w:rsidRPr="00512780">
              <w:rPr>
                <w:w w:val="95"/>
                <w:sz w:val="15"/>
              </w:rPr>
              <w:t xml:space="preserve"> </w:t>
            </w:r>
            <w:r>
              <w:rPr>
                <w:w w:val="95"/>
                <w:sz w:val="15"/>
              </w:rPr>
              <w:t>the</w:t>
            </w:r>
            <w:r w:rsidRPr="00512780">
              <w:rPr>
                <w:w w:val="95"/>
                <w:sz w:val="15"/>
              </w:rPr>
              <w:t xml:space="preserve"> </w:t>
            </w:r>
            <w:r>
              <w:rPr>
                <w:w w:val="95"/>
                <w:sz w:val="15"/>
              </w:rPr>
              <w:t>great</w:t>
            </w:r>
            <w:r w:rsidRPr="00512780">
              <w:rPr>
                <w:w w:val="95"/>
                <w:sz w:val="15"/>
              </w:rPr>
              <w:t xml:space="preserve"> </w:t>
            </w:r>
            <w:r>
              <w:rPr>
                <w:w w:val="95"/>
                <w:sz w:val="15"/>
              </w:rPr>
              <w:t>success</w:t>
            </w:r>
            <w:r w:rsidRPr="00512780">
              <w:rPr>
                <w:w w:val="95"/>
                <w:sz w:val="15"/>
              </w:rPr>
              <w:t xml:space="preserve"> </w:t>
            </w:r>
            <w:r>
              <w:rPr>
                <w:w w:val="95"/>
                <w:sz w:val="15"/>
              </w:rPr>
              <w:t>of</w:t>
            </w:r>
            <w:r w:rsidRPr="00512780">
              <w:rPr>
                <w:w w:val="95"/>
                <w:sz w:val="15"/>
              </w:rPr>
              <w:t xml:space="preserve"> </w:t>
            </w:r>
            <w:r>
              <w:rPr>
                <w:w w:val="95"/>
                <w:sz w:val="15"/>
              </w:rPr>
              <w:t>their</w:t>
            </w:r>
            <w:r w:rsidRPr="00512780">
              <w:rPr>
                <w:w w:val="95"/>
                <w:sz w:val="15"/>
              </w:rPr>
              <w:t xml:space="preserve"> </w:t>
            </w:r>
            <w:r>
              <w:rPr>
                <w:w w:val="95"/>
                <w:sz w:val="15"/>
              </w:rPr>
              <w:t>program</w:t>
            </w:r>
            <w:r w:rsidRPr="00512780">
              <w:rPr>
                <w:w w:val="95"/>
                <w:sz w:val="15"/>
              </w:rPr>
              <w:t xml:space="preserve"> </w:t>
            </w:r>
            <w:r>
              <w:rPr>
                <w:w w:val="95"/>
                <w:sz w:val="15"/>
              </w:rPr>
              <w:t>and</w:t>
            </w:r>
            <w:r w:rsidRPr="00512780">
              <w:rPr>
                <w:w w:val="95"/>
                <w:sz w:val="15"/>
              </w:rPr>
              <w:t xml:space="preserve"> </w:t>
            </w:r>
            <w:r>
              <w:rPr>
                <w:w w:val="95"/>
                <w:sz w:val="15"/>
              </w:rPr>
              <w:t>their</w:t>
            </w:r>
            <w:r w:rsidRPr="00512780">
              <w:rPr>
                <w:w w:val="95"/>
                <w:sz w:val="15"/>
              </w:rPr>
              <w:t xml:space="preserve"> </w:t>
            </w:r>
            <w:r>
              <w:rPr>
                <w:w w:val="95"/>
                <w:sz w:val="15"/>
              </w:rPr>
              <w:t>recent</w:t>
            </w:r>
            <w:r w:rsidRPr="00512780">
              <w:rPr>
                <w:w w:val="95"/>
                <w:sz w:val="15"/>
              </w:rPr>
              <w:t xml:space="preserve"> </w:t>
            </w:r>
            <w:r w:rsidR="007539C1">
              <w:rPr>
                <w:w w:val="95"/>
                <w:sz w:val="15"/>
              </w:rPr>
              <w:t>f</w:t>
            </w:r>
            <w:r>
              <w:rPr>
                <w:w w:val="95"/>
                <w:sz w:val="15"/>
              </w:rPr>
              <w:t>all</w:t>
            </w:r>
            <w:r w:rsidRPr="00512780">
              <w:rPr>
                <w:w w:val="95"/>
                <w:sz w:val="15"/>
              </w:rPr>
              <w:t xml:space="preserve"> </w:t>
            </w:r>
            <w:r w:rsidR="007539C1">
              <w:rPr>
                <w:w w:val="95"/>
                <w:sz w:val="15"/>
              </w:rPr>
              <w:t>a</w:t>
            </w:r>
            <w:r>
              <w:rPr>
                <w:w w:val="95"/>
                <w:sz w:val="15"/>
              </w:rPr>
              <w:t>dvisory</w:t>
            </w:r>
            <w:r w:rsidRPr="00512780">
              <w:rPr>
                <w:w w:val="95"/>
                <w:sz w:val="15"/>
              </w:rPr>
              <w:t xml:space="preserve"> </w:t>
            </w:r>
            <w:r w:rsidR="007539C1" w:rsidRPr="007539C1">
              <w:rPr>
                <w:w w:val="95"/>
                <w:sz w:val="15"/>
              </w:rPr>
              <w:t>committee meeting</w:t>
            </w:r>
            <w:r w:rsidR="007539C1" w:rsidRPr="00512780">
              <w:rPr>
                <w:w w:val="95"/>
                <w:sz w:val="15"/>
              </w:rPr>
              <w:t xml:space="preserve"> </w:t>
            </w:r>
            <w:r>
              <w:rPr>
                <w:w w:val="95"/>
                <w:sz w:val="15"/>
              </w:rPr>
              <w:t>where</w:t>
            </w:r>
            <w:r w:rsidRPr="00512780">
              <w:rPr>
                <w:w w:val="95"/>
                <w:sz w:val="15"/>
              </w:rPr>
              <w:t xml:space="preserve"> </w:t>
            </w:r>
            <w:r>
              <w:rPr>
                <w:w w:val="95"/>
                <w:sz w:val="15"/>
              </w:rPr>
              <w:t>businesses</w:t>
            </w:r>
            <w:r w:rsidRPr="00512780">
              <w:rPr>
                <w:w w:val="95"/>
                <w:sz w:val="15"/>
              </w:rPr>
              <w:t xml:space="preserve"> </w:t>
            </w:r>
            <w:r>
              <w:rPr>
                <w:w w:val="95"/>
                <w:sz w:val="15"/>
              </w:rPr>
              <w:t>were</w:t>
            </w:r>
            <w:r w:rsidRPr="00512780">
              <w:rPr>
                <w:w w:val="95"/>
                <w:sz w:val="15"/>
              </w:rPr>
              <w:t xml:space="preserve"> </w:t>
            </w:r>
            <w:r>
              <w:rPr>
                <w:w w:val="95"/>
                <w:sz w:val="15"/>
              </w:rPr>
              <w:t>full</w:t>
            </w:r>
            <w:r w:rsidRPr="00512780">
              <w:rPr>
                <w:w w:val="95"/>
                <w:sz w:val="15"/>
              </w:rPr>
              <w:t xml:space="preserve"> </w:t>
            </w:r>
            <w:r>
              <w:rPr>
                <w:w w:val="95"/>
                <w:sz w:val="15"/>
              </w:rPr>
              <w:t xml:space="preserve">of </w:t>
            </w:r>
            <w:r w:rsidRPr="00512780">
              <w:rPr>
                <w:w w:val="95"/>
                <w:sz w:val="15"/>
              </w:rPr>
              <w:t>excitement about what they are doing, they looked at new equipment; the paint simulator, the nursing simulator</w:t>
            </w:r>
            <w:proofErr w:type="gramStart"/>
            <w:r w:rsidR="00512780" w:rsidRPr="00512780">
              <w:rPr>
                <w:w w:val="95"/>
                <w:sz w:val="15"/>
              </w:rPr>
              <w:t xml:space="preserve">, </w:t>
            </w:r>
            <w:r w:rsidRPr="00512780">
              <w:rPr>
                <w:w w:val="95"/>
                <w:sz w:val="15"/>
              </w:rPr>
              <w:t xml:space="preserve"> and</w:t>
            </w:r>
            <w:proofErr w:type="gramEnd"/>
            <w:r w:rsidR="00512780" w:rsidRPr="00512780">
              <w:rPr>
                <w:w w:val="95"/>
                <w:sz w:val="15"/>
              </w:rPr>
              <w:t xml:space="preserve"> </w:t>
            </w:r>
            <w:r w:rsidRPr="00512780">
              <w:rPr>
                <w:w w:val="95"/>
                <w:sz w:val="15"/>
              </w:rPr>
              <w:t xml:space="preserve"> culinary students prepared and served food. All this possible through Perkins funding. </w:t>
            </w:r>
            <w:r w:rsidR="00512780" w:rsidRPr="00512780">
              <w:rPr>
                <w:w w:val="95"/>
                <w:sz w:val="15"/>
              </w:rPr>
              <w:t>H</w:t>
            </w:r>
            <w:r w:rsidRPr="00512780">
              <w:rPr>
                <w:w w:val="95"/>
                <w:sz w:val="15"/>
              </w:rPr>
              <w:t>e shared success stories about students in agriculture, family</w:t>
            </w:r>
            <w:r w:rsidR="00512780" w:rsidRPr="00512780">
              <w:rPr>
                <w:w w:val="95"/>
                <w:sz w:val="15"/>
              </w:rPr>
              <w:t xml:space="preserve"> </w:t>
            </w:r>
            <w:proofErr w:type="gramStart"/>
            <w:r w:rsidR="00512780" w:rsidRPr="00512780">
              <w:rPr>
                <w:w w:val="95"/>
                <w:sz w:val="15"/>
              </w:rPr>
              <w:t xml:space="preserve">and </w:t>
            </w:r>
            <w:r w:rsidRPr="00512780">
              <w:rPr>
                <w:w w:val="95"/>
                <w:sz w:val="15"/>
              </w:rPr>
              <w:t xml:space="preserve"> consumer</w:t>
            </w:r>
            <w:proofErr w:type="gramEnd"/>
            <w:r w:rsidRPr="00512780">
              <w:rPr>
                <w:w w:val="95"/>
                <w:sz w:val="15"/>
              </w:rPr>
              <w:t xml:space="preserve"> sciences, the trade and culinary program. Two students have plans to operate their own </w:t>
            </w:r>
            <w:r w:rsidR="00512780" w:rsidRPr="00512780">
              <w:rPr>
                <w:w w:val="95"/>
                <w:sz w:val="15"/>
              </w:rPr>
              <w:t xml:space="preserve">businesses: </w:t>
            </w:r>
            <w:r w:rsidRPr="00512780">
              <w:rPr>
                <w:w w:val="95"/>
                <w:sz w:val="15"/>
              </w:rPr>
              <w:t xml:space="preserve">a rabbit breeder and a baker. Another student </w:t>
            </w:r>
            <w:r w:rsidR="00512780" w:rsidRPr="00512780">
              <w:rPr>
                <w:w w:val="95"/>
                <w:sz w:val="15"/>
              </w:rPr>
              <w:t xml:space="preserve">is </w:t>
            </w:r>
            <w:r w:rsidRPr="00512780">
              <w:rPr>
                <w:w w:val="95"/>
                <w:sz w:val="15"/>
              </w:rPr>
              <w:t xml:space="preserve">starting </w:t>
            </w:r>
            <w:r>
              <w:rPr>
                <w:w w:val="95"/>
                <w:sz w:val="15"/>
              </w:rPr>
              <w:t>a</w:t>
            </w:r>
            <w:r w:rsidRPr="00512780">
              <w:rPr>
                <w:w w:val="95"/>
                <w:sz w:val="15"/>
              </w:rPr>
              <w:t xml:space="preserve"> </w:t>
            </w:r>
            <w:r>
              <w:rPr>
                <w:w w:val="95"/>
                <w:sz w:val="15"/>
              </w:rPr>
              <w:t>career</w:t>
            </w:r>
            <w:r w:rsidRPr="00512780">
              <w:rPr>
                <w:w w:val="95"/>
                <w:sz w:val="15"/>
              </w:rPr>
              <w:t xml:space="preserve"> </w:t>
            </w:r>
            <w:r>
              <w:rPr>
                <w:w w:val="95"/>
                <w:sz w:val="15"/>
              </w:rPr>
              <w:t>as</w:t>
            </w:r>
            <w:r w:rsidRPr="00512780">
              <w:rPr>
                <w:w w:val="95"/>
                <w:sz w:val="15"/>
              </w:rPr>
              <w:t xml:space="preserve"> </w:t>
            </w:r>
            <w:r>
              <w:rPr>
                <w:w w:val="95"/>
                <w:sz w:val="15"/>
              </w:rPr>
              <w:t>an</w:t>
            </w:r>
            <w:r w:rsidRPr="00512780">
              <w:rPr>
                <w:w w:val="95"/>
                <w:sz w:val="15"/>
              </w:rPr>
              <w:t xml:space="preserve"> </w:t>
            </w:r>
            <w:r>
              <w:rPr>
                <w:w w:val="95"/>
                <w:sz w:val="15"/>
              </w:rPr>
              <w:t>electrician.</w:t>
            </w:r>
            <w:r w:rsidRPr="00512780">
              <w:rPr>
                <w:w w:val="95"/>
                <w:sz w:val="15"/>
              </w:rPr>
              <w:t xml:space="preserve"> </w:t>
            </w:r>
            <w:r>
              <w:rPr>
                <w:w w:val="95"/>
                <w:sz w:val="15"/>
              </w:rPr>
              <w:t>He</w:t>
            </w:r>
            <w:r w:rsidRPr="00512780">
              <w:rPr>
                <w:w w:val="95"/>
                <w:sz w:val="15"/>
              </w:rPr>
              <w:t xml:space="preserve"> </w:t>
            </w:r>
            <w:r>
              <w:rPr>
                <w:w w:val="95"/>
                <w:sz w:val="15"/>
              </w:rPr>
              <w:t>suggested</w:t>
            </w:r>
            <w:r w:rsidRPr="00512780">
              <w:rPr>
                <w:w w:val="95"/>
                <w:sz w:val="15"/>
              </w:rPr>
              <w:t xml:space="preserve"> </w:t>
            </w:r>
            <w:r>
              <w:rPr>
                <w:w w:val="95"/>
                <w:sz w:val="15"/>
              </w:rPr>
              <w:t>doubling</w:t>
            </w:r>
            <w:r w:rsidRPr="00512780">
              <w:rPr>
                <w:w w:val="95"/>
                <w:sz w:val="15"/>
              </w:rPr>
              <w:t xml:space="preserve"> </w:t>
            </w:r>
            <w:r>
              <w:rPr>
                <w:w w:val="95"/>
                <w:sz w:val="15"/>
              </w:rPr>
              <w:t>the</w:t>
            </w:r>
            <w:r w:rsidRPr="00512780">
              <w:rPr>
                <w:w w:val="95"/>
                <w:sz w:val="15"/>
              </w:rPr>
              <w:t xml:space="preserve"> </w:t>
            </w:r>
            <w:r>
              <w:rPr>
                <w:w w:val="95"/>
                <w:sz w:val="15"/>
              </w:rPr>
              <w:t>investment</w:t>
            </w:r>
            <w:r w:rsidRPr="00512780">
              <w:rPr>
                <w:w w:val="95"/>
                <w:sz w:val="15"/>
              </w:rPr>
              <w:t xml:space="preserve"> </w:t>
            </w:r>
            <w:r>
              <w:rPr>
                <w:w w:val="95"/>
                <w:sz w:val="15"/>
              </w:rPr>
              <w:t>in</w:t>
            </w:r>
            <w:r w:rsidRPr="00512780">
              <w:rPr>
                <w:w w:val="95"/>
                <w:sz w:val="15"/>
              </w:rPr>
              <w:t xml:space="preserve"> </w:t>
            </w:r>
            <w:r>
              <w:rPr>
                <w:w w:val="95"/>
                <w:sz w:val="15"/>
              </w:rPr>
              <w:t>CTE</w:t>
            </w:r>
            <w:r w:rsidRPr="00512780">
              <w:rPr>
                <w:w w:val="95"/>
                <w:sz w:val="15"/>
              </w:rPr>
              <w:t xml:space="preserve"> </w:t>
            </w:r>
            <w:r>
              <w:rPr>
                <w:w w:val="95"/>
                <w:sz w:val="15"/>
              </w:rPr>
              <w:t>for</w:t>
            </w:r>
            <w:r w:rsidRPr="00512780">
              <w:rPr>
                <w:w w:val="95"/>
                <w:sz w:val="15"/>
              </w:rPr>
              <w:t xml:space="preserve"> </w:t>
            </w:r>
            <w:r>
              <w:rPr>
                <w:w w:val="95"/>
                <w:sz w:val="15"/>
              </w:rPr>
              <w:t>everyone.</w:t>
            </w:r>
            <w:r w:rsidRPr="00512780">
              <w:rPr>
                <w:w w:val="95"/>
                <w:sz w:val="15"/>
              </w:rPr>
              <w:t xml:space="preserve"> </w:t>
            </w:r>
            <w:r>
              <w:rPr>
                <w:w w:val="95"/>
                <w:sz w:val="15"/>
              </w:rPr>
              <w:t xml:space="preserve">CTE </w:t>
            </w:r>
            <w:r w:rsidRPr="00512780">
              <w:rPr>
                <w:w w:val="95"/>
                <w:sz w:val="15"/>
              </w:rPr>
              <w:t>is important</w:t>
            </w:r>
            <w:r w:rsidR="00512780" w:rsidRPr="00512780">
              <w:rPr>
                <w:w w:val="95"/>
                <w:sz w:val="15"/>
              </w:rPr>
              <w:t xml:space="preserve">, </w:t>
            </w:r>
            <w:r w:rsidRPr="00512780">
              <w:rPr>
                <w:w w:val="95"/>
                <w:sz w:val="15"/>
              </w:rPr>
              <w:t>so add more money for everyone instead of arguing over the same piece of pie. Sometimes the next bright spot in a student’s life is in CTE. The ability for us to maintaining and provide high</w:t>
            </w:r>
            <w:r w:rsidR="00512780" w:rsidRPr="00512780">
              <w:rPr>
                <w:w w:val="95"/>
                <w:sz w:val="15"/>
              </w:rPr>
              <w:t>-</w:t>
            </w:r>
            <w:r w:rsidRPr="00512780">
              <w:rPr>
                <w:w w:val="95"/>
                <w:sz w:val="15"/>
              </w:rPr>
              <w:t xml:space="preserve">quality </w:t>
            </w:r>
            <w:r w:rsidR="00512780" w:rsidRPr="00512780">
              <w:rPr>
                <w:w w:val="95"/>
                <w:sz w:val="15"/>
              </w:rPr>
              <w:t>in-</w:t>
            </w:r>
            <w:r w:rsidRPr="00512780">
              <w:rPr>
                <w:w w:val="95"/>
                <w:sz w:val="15"/>
              </w:rPr>
              <w:t>demand jobs with credentialing is essential.</w:t>
            </w:r>
          </w:p>
        </w:tc>
      </w:tr>
      <w:tr w:rsidR="00102704" w14:paraId="11AE0989" w14:textId="77777777" w:rsidTr="00125A77">
        <w:trPr>
          <w:trHeight w:val="1160"/>
        </w:trPr>
        <w:tc>
          <w:tcPr>
            <w:tcW w:w="3870" w:type="dxa"/>
          </w:tcPr>
          <w:p w14:paraId="7B6A8EB0" w14:textId="77777777" w:rsidR="00102704" w:rsidRDefault="00102704" w:rsidP="00125A77">
            <w:pPr>
              <w:pStyle w:val="TableParagraph"/>
              <w:ind w:left="268"/>
              <w:rPr>
                <w:sz w:val="15"/>
              </w:rPr>
            </w:pPr>
            <w:r>
              <w:rPr>
                <w:sz w:val="15"/>
              </w:rPr>
              <w:t>Chad Maclin</w:t>
            </w:r>
          </w:p>
        </w:tc>
        <w:tc>
          <w:tcPr>
            <w:tcW w:w="2880" w:type="dxa"/>
          </w:tcPr>
          <w:p w14:paraId="41F0F89D" w14:textId="77777777" w:rsidR="00102704" w:rsidRDefault="00102704" w:rsidP="00010E20">
            <w:pPr>
              <w:pStyle w:val="TableParagraph"/>
              <w:rPr>
                <w:sz w:val="15"/>
              </w:rPr>
            </w:pPr>
            <w:r>
              <w:rPr>
                <w:sz w:val="15"/>
              </w:rPr>
              <w:t>Split</w:t>
            </w:r>
          </w:p>
        </w:tc>
        <w:tc>
          <w:tcPr>
            <w:tcW w:w="7651" w:type="dxa"/>
          </w:tcPr>
          <w:p w14:paraId="547E707B" w14:textId="28B2985B" w:rsidR="00102704" w:rsidRDefault="00102704" w:rsidP="00512780">
            <w:pPr>
              <w:pStyle w:val="TableParagraph"/>
              <w:ind w:right="86"/>
              <w:rPr>
                <w:sz w:val="15"/>
              </w:rPr>
            </w:pPr>
            <w:r>
              <w:rPr>
                <w:sz w:val="15"/>
              </w:rPr>
              <w:t>Shared</w:t>
            </w:r>
            <w:r>
              <w:rPr>
                <w:spacing w:val="-27"/>
                <w:sz w:val="15"/>
              </w:rPr>
              <w:t xml:space="preserve"> </w:t>
            </w:r>
            <w:r>
              <w:rPr>
                <w:sz w:val="15"/>
              </w:rPr>
              <w:t>the</w:t>
            </w:r>
            <w:r>
              <w:rPr>
                <w:spacing w:val="-27"/>
                <w:sz w:val="15"/>
              </w:rPr>
              <w:t xml:space="preserve"> </w:t>
            </w:r>
            <w:r>
              <w:rPr>
                <w:sz w:val="15"/>
              </w:rPr>
              <w:t>need</w:t>
            </w:r>
            <w:r>
              <w:rPr>
                <w:spacing w:val="-27"/>
                <w:sz w:val="15"/>
              </w:rPr>
              <w:t xml:space="preserve"> </w:t>
            </w:r>
            <w:r>
              <w:rPr>
                <w:sz w:val="15"/>
              </w:rPr>
              <w:t>to</w:t>
            </w:r>
            <w:r>
              <w:rPr>
                <w:spacing w:val="-27"/>
                <w:sz w:val="15"/>
              </w:rPr>
              <w:t xml:space="preserve"> </w:t>
            </w:r>
            <w:r>
              <w:rPr>
                <w:sz w:val="15"/>
              </w:rPr>
              <w:t>increase</w:t>
            </w:r>
            <w:r>
              <w:rPr>
                <w:spacing w:val="-27"/>
                <w:sz w:val="15"/>
              </w:rPr>
              <w:t xml:space="preserve"> </w:t>
            </w:r>
            <w:r>
              <w:rPr>
                <w:sz w:val="15"/>
              </w:rPr>
              <w:t>funding</w:t>
            </w:r>
            <w:r>
              <w:rPr>
                <w:spacing w:val="-27"/>
                <w:sz w:val="15"/>
              </w:rPr>
              <w:t xml:space="preserve"> </w:t>
            </w:r>
            <w:r>
              <w:rPr>
                <w:sz w:val="15"/>
              </w:rPr>
              <w:t>for</w:t>
            </w:r>
            <w:r>
              <w:rPr>
                <w:spacing w:val="-27"/>
                <w:sz w:val="15"/>
              </w:rPr>
              <w:t xml:space="preserve"> </w:t>
            </w:r>
            <w:r>
              <w:rPr>
                <w:sz w:val="15"/>
              </w:rPr>
              <w:t>secondary</w:t>
            </w:r>
            <w:r>
              <w:rPr>
                <w:spacing w:val="-27"/>
                <w:sz w:val="15"/>
              </w:rPr>
              <w:t xml:space="preserve"> </w:t>
            </w:r>
            <w:r w:rsidR="00512780">
              <w:rPr>
                <w:sz w:val="15"/>
              </w:rPr>
              <w:t>career</w:t>
            </w:r>
            <w:r w:rsidR="00512780">
              <w:rPr>
                <w:spacing w:val="-27"/>
                <w:sz w:val="15"/>
              </w:rPr>
              <w:t xml:space="preserve"> </w:t>
            </w:r>
            <w:r w:rsidR="00512780">
              <w:rPr>
                <w:sz w:val="15"/>
              </w:rPr>
              <w:t>and</w:t>
            </w:r>
            <w:r w:rsidR="00512780">
              <w:rPr>
                <w:spacing w:val="-27"/>
                <w:sz w:val="15"/>
              </w:rPr>
              <w:t xml:space="preserve"> </w:t>
            </w:r>
            <w:r w:rsidR="00512780">
              <w:rPr>
                <w:sz w:val="15"/>
              </w:rPr>
              <w:t>technical</w:t>
            </w:r>
            <w:r w:rsidR="00512780">
              <w:rPr>
                <w:spacing w:val="-27"/>
                <w:sz w:val="15"/>
              </w:rPr>
              <w:t xml:space="preserve"> </w:t>
            </w:r>
            <w:r w:rsidR="00512780">
              <w:rPr>
                <w:sz w:val="15"/>
              </w:rPr>
              <w:t>education</w:t>
            </w:r>
            <w:r w:rsidR="00512780">
              <w:rPr>
                <w:spacing w:val="-27"/>
                <w:sz w:val="15"/>
              </w:rPr>
              <w:t xml:space="preserve"> </w:t>
            </w:r>
            <w:r>
              <w:rPr>
                <w:sz w:val="15"/>
              </w:rPr>
              <w:t>programs</w:t>
            </w:r>
            <w:r>
              <w:rPr>
                <w:spacing w:val="-27"/>
                <w:sz w:val="15"/>
              </w:rPr>
              <w:t xml:space="preserve"> </w:t>
            </w:r>
            <w:r>
              <w:rPr>
                <w:sz w:val="15"/>
              </w:rPr>
              <w:t>beyond</w:t>
            </w:r>
            <w:r>
              <w:rPr>
                <w:spacing w:val="-27"/>
                <w:sz w:val="15"/>
              </w:rPr>
              <w:t xml:space="preserve"> </w:t>
            </w:r>
            <w:r>
              <w:rPr>
                <w:sz w:val="15"/>
              </w:rPr>
              <w:t xml:space="preserve">the </w:t>
            </w:r>
            <w:r>
              <w:rPr>
                <w:w w:val="95"/>
                <w:sz w:val="15"/>
              </w:rPr>
              <w:t xml:space="preserve">85%. </w:t>
            </w:r>
            <w:proofErr w:type="gramStart"/>
            <w:r w:rsidR="00512780">
              <w:rPr>
                <w:w w:val="95"/>
                <w:sz w:val="15"/>
              </w:rPr>
              <w:t>career</w:t>
            </w:r>
            <w:proofErr w:type="gramEnd"/>
            <w:r w:rsidR="00512780">
              <w:rPr>
                <w:w w:val="95"/>
                <w:sz w:val="15"/>
              </w:rPr>
              <w:t xml:space="preserve"> and technical education</w:t>
            </w:r>
            <w:r>
              <w:rPr>
                <w:w w:val="95"/>
                <w:sz w:val="15"/>
              </w:rPr>
              <w:t xml:space="preserve"> programs improve student attainment and academic knowledge and technical</w:t>
            </w:r>
            <w:r>
              <w:rPr>
                <w:spacing w:val="-13"/>
                <w:w w:val="95"/>
                <w:sz w:val="15"/>
              </w:rPr>
              <w:t xml:space="preserve"> </w:t>
            </w:r>
            <w:r>
              <w:rPr>
                <w:w w:val="95"/>
                <w:sz w:val="15"/>
              </w:rPr>
              <w:t>skills</w:t>
            </w:r>
            <w:r>
              <w:rPr>
                <w:spacing w:val="-13"/>
                <w:w w:val="95"/>
                <w:sz w:val="15"/>
              </w:rPr>
              <w:t xml:space="preserve"> </w:t>
            </w:r>
            <w:r>
              <w:rPr>
                <w:w w:val="95"/>
                <w:sz w:val="15"/>
              </w:rPr>
              <w:t>and</w:t>
            </w:r>
            <w:r>
              <w:rPr>
                <w:spacing w:val="-13"/>
                <w:w w:val="95"/>
                <w:sz w:val="15"/>
              </w:rPr>
              <w:t xml:space="preserve"> </w:t>
            </w:r>
            <w:r>
              <w:rPr>
                <w:w w:val="95"/>
                <w:sz w:val="15"/>
              </w:rPr>
              <w:t>the</w:t>
            </w:r>
            <w:r>
              <w:rPr>
                <w:spacing w:val="-13"/>
                <w:w w:val="95"/>
                <w:sz w:val="15"/>
              </w:rPr>
              <w:t xml:space="preserve"> </w:t>
            </w:r>
            <w:r>
              <w:rPr>
                <w:w w:val="95"/>
                <w:sz w:val="15"/>
              </w:rPr>
              <w:t>programs</w:t>
            </w:r>
            <w:r>
              <w:rPr>
                <w:spacing w:val="-13"/>
                <w:w w:val="95"/>
                <w:sz w:val="15"/>
              </w:rPr>
              <w:t xml:space="preserve"> </w:t>
            </w:r>
            <w:r>
              <w:rPr>
                <w:w w:val="95"/>
                <w:sz w:val="15"/>
              </w:rPr>
              <w:t>are</w:t>
            </w:r>
            <w:r>
              <w:rPr>
                <w:spacing w:val="-13"/>
                <w:w w:val="95"/>
                <w:sz w:val="15"/>
              </w:rPr>
              <w:t xml:space="preserve"> </w:t>
            </w:r>
            <w:r>
              <w:rPr>
                <w:w w:val="95"/>
                <w:sz w:val="15"/>
              </w:rPr>
              <w:t>required</w:t>
            </w:r>
            <w:r>
              <w:rPr>
                <w:spacing w:val="-13"/>
                <w:w w:val="95"/>
                <w:sz w:val="15"/>
              </w:rPr>
              <w:t xml:space="preserve"> </w:t>
            </w:r>
            <w:r>
              <w:rPr>
                <w:w w:val="95"/>
                <w:sz w:val="15"/>
              </w:rPr>
              <w:t>to</w:t>
            </w:r>
            <w:r>
              <w:rPr>
                <w:spacing w:val="-13"/>
                <w:w w:val="95"/>
                <w:sz w:val="15"/>
              </w:rPr>
              <w:t xml:space="preserve"> </w:t>
            </w:r>
            <w:r>
              <w:rPr>
                <w:w w:val="95"/>
                <w:sz w:val="15"/>
              </w:rPr>
              <w:t>be</w:t>
            </w:r>
            <w:r>
              <w:rPr>
                <w:spacing w:val="-13"/>
                <w:w w:val="95"/>
                <w:sz w:val="15"/>
              </w:rPr>
              <w:t xml:space="preserve"> </w:t>
            </w:r>
            <w:r>
              <w:rPr>
                <w:w w:val="95"/>
                <w:sz w:val="15"/>
              </w:rPr>
              <w:t>aligned</w:t>
            </w:r>
            <w:r>
              <w:rPr>
                <w:spacing w:val="-12"/>
                <w:w w:val="95"/>
                <w:sz w:val="15"/>
              </w:rPr>
              <w:t xml:space="preserve"> </w:t>
            </w:r>
            <w:r>
              <w:rPr>
                <w:w w:val="95"/>
                <w:sz w:val="15"/>
              </w:rPr>
              <w:t>with</w:t>
            </w:r>
            <w:r>
              <w:rPr>
                <w:spacing w:val="-13"/>
                <w:w w:val="95"/>
                <w:sz w:val="15"/>
              </w:rPr>
              <w:t xml:space="preserve"> </w:t>
            </w:r>
            <w:r>
              <w:rPr>
                <w:w w:val="95"/>
                <w:sz w:val="15"/>
              </w:rPr>
              <w:t>business</w:t>
            </w:r>
            <w:r>
              <w:rPr>
                <w:spacing w:val="-13"/>
                <w:w w:val="95"/>
                <w:sz w:val="15"/>
              </w:rPr>
              <w:t xml:space="preserve"> </w:t>
            </w:r>
            <w:r>
              <w:rPr>
                <w:w w:val="95"/>
                <w:sz w:val="15"/>
              </w:rPr>
              <w:t>and</w:t>
            </w:r>
            <w:r>
              <w:rPr>
                <w:spacing w:val="-13"/>
                <w:w w:val="95"/>
                <w:sz w:val="15"/>
              </w:rPr>
              <w:t xml:space="preserve"> </w:t>
            </w:r>
            <w:r>
              <w:rPr>
                <w:w w:val="95"/>
                <w:sz w:val="15"/>
              </w:rPr>
              <w:t>industry</w:t>
            </w:r>
            <w:r>
              <w:rPr>
                <w:spacing w:val="-13"/>
                <w:w w:val="95"/>
                <w:sz w:val="15"/>
              </w:rPr>
              <w:t xml:space="preserve"> </w:t>
            </w:r>
            <w:r>
              <w:rPr>
                <w:w w:val="95"/>
                <w:sz w:val="15"/>
              </w:rPr>
              <w:t>standards.</w:t>
            </w:r>
            <w:r>
              <w:rPr>
                <w:spacing w:val="15"/>
                <w:w w:val="95"/>
                <w:sz w:val="15"/>
              </w:rPr>
              <w:t xml:space="preserve"> </w:t>
            </w:r>
            <w:r>
              <w:rPr>
                <w:w w:val="95"/>
                <w:sz w:val="15"/>
              </w:rPr>
              <w:t>Unfunded mandates</w:t>
            </w:r>
            <w:r>
              <w:rPr>
                <w:spacing w:val="-14"/>
                <w:w w:val="95"/>
                <w:sz w:val="15"/>
              </w:rPr>
              <w:t xml:space="preserve"> </w:t>
            </w:r>
            <w:r>
              <w:rPr>
                <w:w w:val="95"/>
                <w:sz w:val="15"/>
              </w:rPr>
              <w:t>from</w:t>
            </w:r>
            <w:r>
              <w:rPr>
                <w:spacing w:val="-13"/>
                <w:w w:val="95"/>
                <w:sz w:val="15"/>
              </w:rPr>
              <w:t xml:space="preserve"> </w:t>
            </w:r>
            <w:r>
              <w:rPr>
                <w:w w:val="95"/>
                <w:sz w:val="15"/>
              </w:rPr>
              <w:t>Virginia</w:t>
            </w:r>
            <w:r>
              <w:rPr>
                <w:spacing w:val="-14"/>
                <w:w w:val="95"/>
                <w:sz w:val="15"/>
              </w:rPr>
              <w:t xml:space="preserve"> </w:t>
            </w:r>
            <w:r>
              <w:rPr>
                <w:w w:val="95"/>
                <w:sz w:val="15"/>
              </w:rPr>
              <w:t>lawmakers</w:t>
            </w:r>
            <w:r>
              <w:rPr>
                <w:spacing w:val="-13"/>
                <w:w w:val="95"/>
                <w:sz w:val="15"/>
              </w:rPr>
              <w:t xml:space="preserve"> </w:t>
            </w:r>
            <w:r>
              <w:rPr>
                <w:w w:val="95"/>
                <w:sz w:val="15"/>
              </w:rPr>
              <w:t>and</w:t>
            </w:r>
            <w:r>
              <w:rPr>
                <w:spacing w:val="-13"/>
                <w:w w:val="95"/>
                <w:sz w:val="15"/>
              </w:rPr>
              <w:t xml:space="preserve"> </w:t>
            </w:r>
            <w:r>
              <w:rPr>
                <w:w w:val="95"/>
                <w:sz w:val="15"/>
              </w:rPr>
              <w:t>VDOE</w:t>
            </w:r>
            <w:r>
              <w:rPr>
                <w:spacing w:val="-14"/>
                <w:w w:val="95"/>
                <w:sz w:val="15"/>
              </w:rPr>
              <w:t xml:space="preserve"> </w:t>
            </w:r>
            <w:r>
              <w:rPr>
                <w:w w:val="95"/>
                <w:sz w:val="15"/>
              </w:rPr>
              <w:t>leadership</w:t>
            </w:r>
            <w:r>
              <w:rPr>
                <w:spacing w:val="-13"/>
                <w:w w:val="95"/>
                <w:sz w:val="15"/>
              </w:rPr>
              <w:t xml:space="preserve"> </w:t>
            </w:r>
            <w:r>
              <w:rPr>
                <w:w w:val="95"/>
                <w:sz w:val="15"/>
              </w:rPr>
              <w:t>on</w:t>
            </w:r>
            <w:r>
              <w:rPr>
                <w:spacing w:val="-13"/>
                <w:w w:val="95"/>
                <w:sz w:val="15"/>
              </w:rPr>
              <w:t xml:space="preserve"> </w:t>
            </w:r>
            <w:r>
              <w:rPr>
                <w:w w:val="95"/>
                <w:sz w:val="15"/>
              </w:rPr>
              <w:t>secondary</w:t>
            </w:r>
            <w:r>
              <w:rPr>
                <w:spacing w:val="-14"/>
                <w:w w:val="95"/>
                <w:sz w:val="15"/>
              </w:rPr>
              <w:t xml:space="preserve"> </w:t>
            </w:r>
            <w:r>
              <w:rPr>
                <w:w w:val="95"/>
                <w:sz w:val="15"/>
              </w:rPr>
              <w:t>CTE</w:t>
            </w:r>
            <w:r>
              <w:rPr>
                <w:spacing w:val="-13"/>
                <w:w w:val="95"/>
                <w:sz w:val="15"/>
              </w:rPr>
              <w:t xml:space="preserve"> </w:t>
            </w:r>
            <w:r>
              <w:rPr>
                <w:w w:val="95"/>
                <w:sz w:val="15"/>
              </w:rPr>
              <w:t>programs</w:t>
            </w:r>
            <w:r>
              <w:rPr>
                <w:spacing w:val="-14"/>
                <w:w w:val="95"/>
                <w:sz w:val="15"/>
              </w:rPr>
              <w:t xml:space="preserve"> </w:t>
            </w:r>
            <w:r>
              <w:rPr>
                <w:w w:val="95"/>
                <w:sz w:val="15"/>
              </w:rPr>
              <w:t>over</w:t>
            </w:r>
            <w:r>
              <w:rPr>
                <w:spacing w:val="-13"/>
                <w:w w:val="95"/>
                <w:sz w:val="15"/>
              </w:rPr>
              <w:t xml:space="preserve"> </w:t>
            </w:r>
            <w:r>
              <w:rPr>
                <w:w w:val="95"/>
                <w:sz w:val="15"/>
              </w:rPr>
              <w:t>the</w:t>
            </w:r>
            <w:r>
              <w:rPr>
                <w:spacing w:val="-13"/>
                <w:w w:val="95"/>
                <w:sz w:val="15"/>
              </w:rPr>
              <w:t xml:space="preserve"> </w:t>
            </w:r>
            <w:r>
              <w:rPr>
                <w:w w:val="95"/>
                <w:sz w:val="15"/>
              </w:rPr>
              <w:t>past</w:t>
            </w:r>
            <w:r>
              <w:rPr>
                <w:spacing w:val="-14"/>
                <w:w w:val="95"/>
                <w:sz w:val="15"/>
              </w:rPr>
              <w:t xml:space="preserve"> </w:t>
            </w:r>
            <w:r>
              <w:rPr>
                <w:w w:val="95"/>
                <w:sz w:val="15"/>
              </w:rPr>
              <w:t>decade have</w:t>
            </w:r>
            <w:r>
              <w:rPr>
                <w:spacing w:val="-16"/>
                <w:w w:val="95"/>
                <w:sz w:val="15"/>
              </w:rPr>
              <w:t xml:space="preserve"> </w:t>
            </w:r>
            <w:r>
              <w:rPr>
                <w:w w:val="95"/>
                <w:sz w:val="15"/>
              </w:rPr>
              <w:t>strained</w:t>
            </w:r>
            <w:r>
              <w:rPr>
                <w:spacing w:val="-15"/>
                <w:w w:val="95"/>
                <w:sz w:val="15"/>
              </w:rPr>
              <w:t xml:space="preserve"> </w:t>
            </w:r>
            <w:r>
              <w:rPr>
                <w:w w:val="95"/>
                <w:sz w:val="15"/>
              </w:rPr>
              <w:t>local</w:t>
            </w:r>
            <w:r>
              <w:rPr>
                <w:spacing w:val="-15"/>
                <w:w w:val="95"/>
                <w:sz w:val="15"/>
              </w:rPr>
              <w:t xml:space="preserve"> </w:t>
            </w:r>
            <w:r>
              <w:rPr>
                <w:w w:val="95"/>
                <w:sz w:val="15"/>
              </w:rPr>
              <w:t>school</w:t>
            </w:r>
            <w:r>
              <w:rPr>
                <w:spacing w:val="-15"/>
                <w:w w:val="95"/>
                <w:sz w:val="15"/>
              </w:rPr>
              <w:t xml:space="preserve"> </w:t>
            </w:r>
            <w:r>
              <w:rPr>
                <w:w w:val="95"/>
                <w:sz w:val="15"/>
              </w:rPr>
              <w:t>division</w:t>
            </w:r>
            <w:r>
              <w:rPr>
                <w:spacing w:val="-15"/>
                <w:w w:val="95"/>
                <w:sz w:val="15"/>
              </w:rPr>
              <w:t xml:space="preserve"> </w:t>
            </w:r>
            <w:r>
              <w:rPr>
                <w:w w:val="95"/>
                <w:sz w:val="15"/>
              </w:rPr>
              <w:t>budgets.</w:t>
            </w:r>
            <w:r>
              <w:rPr>
                <w:spacing w:val="10"/>
                <w:w w:val="95"/>
                <w:sz w:val="15"/>
              </w:rPr>
              <w:t xml:space="preserve"> </w:t>
            </w:r>
            <w:r>
              <w:rPr>
                <w:w w:val="95"/>
                <w:sz w:val="15"/>
              </w:rPr>
              <w:t>The</w:t>
            </w:r>
            <w:r>
              <w:rPr>
                <w:spacing w:val="-15"/>
                <w:w w:val="95"/>
                <w:sz w:val="15"/>
              </w:rPr>
              <w:t xml:space="preserve"> </w:t>
            </w:r>
            <w:r>
              <w:rPr>
                <w:w w:val="95"/>
                <w:sz w:val="15"/>
              </w:rPr>
              <w:t>unfunded</w:t>
            </w:r>
            <w:r>
              <w:rPr>
                <w:spacing w:val="-15"/>
                <w:w w:val="95"/>
                <w:sz w:val="15"/>
              </w:rPr>
              <w:t xml:space="preserve"> </w:t>
            </w:r>
            <w:r>
              <w:rPr>
                <w:w w:val="95"/>
                <w:sz w:val="15"/>
              </w:rPr>
              <w:t>mandates</w:t>
            </w:r>
            <w:r>
              <w:rPr>
                <w:spacing w:val="-15"/>
                <w:w w:val="95"/>
                <w:sz w:val="15"/>
              </w:rPr>
              <w:t xml:space="preserve"> </w:t>
            </w:r>
            <w:r>
              <w:rPr>
                <w:w w:val="95"/>
                <w:sz w:val="15"/>
              </w:rPr>
              <w:t>warrant</w:t>
            </w:r>
            <w:r>
              <w:rPr>
                <w:spacing w:val="-15"/>
                <w:w w:val="95"/>
                <w:sz w:val="15"/>
              </w:rPr>
              <w:t xml:space="preserve"> </w:t>
            </w:r>
            <w:r>
              <w:rPr>
                <w:w w:val="95"/>
                <w:sz w:val="15"/>
              </w:rPr>
              <w:t>increased</w:t>
            </w:r>
            <w:r>
              <w:rPr>
                <w:spacing w:val="-15"/>
                <w:w w:val="95"/>
                <w:sz w:val="15"/>
              </w:rPr>
              <w:t xml:space="preserve"> </w:t>
            </w:r>
            <w:r>
              <w:rPr>
                <w:w w:val="95"/>
                <w:sz w:val="15"/>
              </w:rPr>
              <w:t>funding.</w:t>
            </w:r>
            <w:r>
              <w:rPr>
                <w:spacing w:val="10"/>
                <w:w w:val="95"/>
                <w:sz w:val="15"/>
              </w:rPr>
              <w:t xml:space="preserve"> </w:t>
            </w:r>
            <w:r>
              <w:rPr>
                <w:w w:val="95"/>
                <w:sz w:val="15"/>
              </w:rPr>
              <w:t>He</w:t>
            </w:r>
            <w:r>
              <w:rPr>
                <w:spacing w:val="-16"/>
                <w:w w:val="95"/>
                <w:sz w:val="15"/>
              </w:rPr>
              <w:t xml:space="preserve"> </w:t>
            </w:r>
            <w:r>
              <w:rPr>
                <w:w w:val="95"/>
                <w:sz w:val="15"/>
              </w:rPr>
              <w:t>indicated that</w:t>
            </w:r>
            <w:r>
              <w:rPr>
                <w:spacing w:val="-13"/>
                <w:w w:val="95"/>
                <w:sz w:val="15"/>
              </w:rPr>
              <w:t xml:space="preserve"> </w:t>
            </w:r>
            <w:r>
              <w:rPr>
                <w:w w:val="95"/>
                <w:sz w:val="15"/>
              </w:rPr>
              <w:t>for</w:t>
            </w:r>
            <w:r>
              <w:rPr>
                <w:spacing w:val="-13"/>
                <w:w w:val="95"/>
                <w:sz w:val="15"/>
              </w:rPr>
              <w:t xml:space="preserve"> </w:t>
            </w:r>
            <w:r>
              <w:rPr>
                <w:w w:val="95"/>
                <w:sz w:val="15"/>
              </w:rPr>
              <w:t>his</w:t>
            </w:r>
            <w:r>
              <w:rPr>
                <w:spacing w:val="-12"/>
                <w:w w:val="95"/>
                <w:sz w:val="15"/>
              </w:rPr>
              <w:t xml:space="preserve"> </w:t>
            </w:r>
            <w:r>
              <w:rPr>
                <w:w w:val="95"/>
                <w:sz w:val="15"/>
              </w:rPr>
              <w:t>school</w:t>
            </w:r>
            <w:r>
              <w:rPr>
                <w:spacing w:val="-13"/>
                <w:w w:val="95"/>
                <w:sz w:val="15"/>
              </w:rPr>
              <w:t xml:space="preserve"> </w:t>
            </w:r>
            <w:r>
              <w:rPr>
                <w:w w:val="95"/>
                <w:sz w:val="15"/>
              </w:rPr>
              <w:t>division</w:t>
            </w:r>
            <w:r>
              <w:rPr>
                <w:spacing w:val="-13"/>
                <w:w w:val="95"/>
                <w:sz w:val="15"/>
              </w:rPr>
              <w:t xml:space="preserve"> </w:t>
            </w:r>
            <w:r>
              <w:rPr>
                <w:w w:val="95"/>
                <w:sz w:val="15"/>
              </w:rPr>
              <w:t>in</w:t>
            </w:r>
            <w:r>
              <w:rPr>
                <w:spacing w:val="-12"/>
                <w:w w:val="95"/>
                <w:sz w:val="15"/>
              </w:rPr>
              <w:t xml:space="preserve"> </w:t>
            </w:r>
            <w:r>
              <w:rPr>
                <w:w w:val="95"/>
                <w:sz w:val="15"/>
              </w:rPr>
              <w:t>Chesterfield</w:t>
            </w:r>
            <w:r>
              <w:rPr>
                <w:spacing w:val="-13"/>
                <w:w w:val="95"/>
                <w:sz w:val="15"/>
              </w:rPr>
              <w:t xml:space="preserve"> </w:t>
            </w:r>
            <w:r>
              <w:rPr>
                <w:w w:val="95"/>
                <w:sz w:val="15"/>
              </w:rPr>
              <w:t>County</w:t>
            </w:r>
            <w:r>
              <w:rPr>
                <w:spacing w:val="-13"/>
                <w:w w:val="95"/>
                <w:sz w:val="15"/>
              </w:rPr>
              <w:t xml:space="preserve"> </w:t>
            </w:r>
            <w:r>
              <w:rPr>
                <w:w w:val="95"/>
                <w:sz w:val="15"/>
              </w:rPr>
              <w:t>Public</w:t>
            </w:r>
            <w:r>
              <w:rPr>
                <w:spacing w:val="-12"/>
                <w:w w:val="95"/>
                <w:sz w:val="15"/>
              </w:rPr>
              <w:t xml:space="preserve"> </w:t>
            </w:r>
            <w:r>
              <w:rPr>
                <w:w w:val="95"/>
                <w:sz w:val="15"/>
              </w:rPr>
              <w:t>Schools</w:t>
            </w:r>
            <w:r>
              <w:rPr>
                <w:spacing w:val="-13"/>
                <w:w w:val="95"/>
                <w:sz w:val="15"/>
              </w:rPr>
              <w:t xml:space="preserve"> </w:t>
            </w:r>
            <w:r>
              <w:rPr>
                <w:w w:val="95"/>
                <w:sz w:val="15"/>
              </w:rPr>
              <w:t>the</w:t>
            </w:r>
            <w:r>
              <w:rPr>
                <w:spacing w:val="-13"/>
                <w:w w:val="95"/>
                <w:sz w:val="15"/>
              </w:rPr>
              <w:t xml:space="preserve"> </w:t>
            </w:r>
            <w:r>
              <w:rPr>
                <w:w w:val="95"/>
                <w:sz w:val="15"/>
              </w:rPr>
              <w:t>unfunded</w:t>
            </w:r>
            <w:r>
              <w:rPr>
                <w:spacing w:val="-12"/>
                <w:w w:val="95"/>
                <w:sz w:val="15"/>
              </w:rPr>
              <w:t xml:space="preserve"> </w:t>
            </w:r>
            <w:r>
              <w:rPr>
                <w:w w:val="95"/>
                <w:sz w:val="15"/>
              </w:rPr>
              <w:t>mandates</w:t>
            </w:r>
            <w:r>
              <w:rPr>
                <w:spacing w:val="-13"/>
                <w:w w:val="95"/>
                <w:sz w:val="15"/>
              </w:rPr>
              <w:t xml:space="preserve"> </w:t>
            </w:r>
            <w:r>
              <w:rPr>
                <w:w w:val="95"/>
                <w:sz w:val="15"/>
              </w:rPr>
              <w:t>have</w:t>
            </w:r>
            <w:r>
              <w:rPr>
                <w:spacing w:val="-13"/>
                <w:w w:val="95"/>
                <w:sz w:val="15"/>
              </w:rPr>
              <w:t xml:space="preserve"> </w:t>
            </w:r>
            <w:r>
              <w:rPr>
                <w:w w:val="95"/>
                <w:sz w:val="15"/>
              </w:rPr>
              <w:t>burdened</w:t>
            </w:r>
            <w:r>
              <w:rPr>
                <w:spacing w:val="-12"/>
                <w:w w:val="95"/>
                <w:sz w:val="15"/>
              </w:rPr>
              <w:t xml:space="preserve"> </w:t>
            </w:r>
            <w:r>
              <w:rPr>
                <w:w w:val="95"/>
                <w:sz w:val="15"/>
              </w:rPr>
              <w:t>the school</w:t>
            </w:r>
            <w:r>
              <w:rPr>
                <w:spacing w:val="-13"/>
                <w:w w:val="95"/>
                <w:sz w:val="15"/>
              </w:rPr>
              <w:t xml:space="preserve"> </w:t>
            </w:r>
            <w:r>
              <w:rPr>
                <w:w w:val="95"/>
                <w:sz w:val="15"/>
              </w:rPr>
              <w:t>division</w:t>
            </w:r>
            <w:r>
              <w:rPr>
                <w:spacing w:val="-12"/>
                <w:w w:val="95"/>
                <w:sz w:val="15"/>
              </w:rPr>
              <w:t xml:space="preserve"> </w:t>
            </w:r>
            <w:r>
              <w:rPr>
                <w:w w:val="95"/>
                <w:sz w:val="15"/>
              </w:rPr>
              <w:t>with</w:t>
            </w:r>
            <w:r>
              <w:rPr>
                <w:spacing w:val="-12"/>
                <w:w w:val="95"/>
                <w:sz w:val="15"/>
              </w:rPr>
              <w:t xml:space="preserve"> </w:t>
            </w:r>
            <w:r>
              <w:rPr>
                <w:w w:val="95"/>
                <w:sz w:val="15"/>
              </w:rPr>
              <w:t>an</w:t>
            </w:r>
            <w:r>
              <w:rPr>
                <w:spacing w:val="-12"/>
                <w:w w:val="95"/>
                <w:sz w:val="15"/>
              </w:rPr>
              <w:t xml:space="preserve"> </w:t>
            </w:r>
            <w:r>
              <w:rPr>
                <w:w w:val="95"/>
                <w:sz w:val="15"/>
              </w:rPr>
              <w:t>additional</w:t>
            </w:r>
            <w:r>
              <w:rPr>
                <w:spacing w:val="-12"/>
                <w:w w:val="95"/>
                <w:sz w:val="15"/>
              </w:rPr>
              <w:t xml:space="preserve"> </w:t>
            </w:r>
            <w:r>
              <w:rPr>
                <w:w w:val="95"/>
                <w:sz w:val="15"/>
              </w:rPr>
              <w:t>$5.8</w:t>
            </w:r>
            <w:r>
              <w:rPr>
                <w:spacing w:val="-12"/>
                <w:w w:val="95"/>
                <w:sz w:val="15"/>
              </w:rPr>
              <w:t xml:space="preserve"> </w:t>
            </w:r>
            <w:r>
              <w:rPr>
                <w:w w:val="95"/>
                <w:sz w:val="15"/>
              </w:rPr>
              <w:t>million</w:t>
            </w:r>
            <w:r>
              <w:rPr>
                <w:spacing w:val="-12"/>
                <w:w w:val="95"/>
                <w:sz w:val="15"/>
              </w:rPr>
              <w:t xml:space="preserve"> </w:t>
            </w:r>
            <w:r>
              <w:rPr>
                <w:w w:val="95"/>
                <w:sz w:val="15"/>
              </w:rPr>
              <w:t>in</w:t>
            </w:r>
            <w:r>
              <w:rPr>
                <w:spacing w:val="-12"/>
                <w:w w:val="95"/>
                <w:sz w:val="15"/>
              </w:rPr>
              <w:t xml:space="preserve"> </w:t>
            </w:r>
            <w:r>
              <w:rPr>
                <w:w w:val="95"/>
                <w:sz w:val="15"/>
              </w:rPr>
              <w:t>unfunded</w:t>
            </w:r>
            <w:r>
              <w:rPr>
                <w:spacing w:val="-12"/>
                <w:w w:val="95"/>
                <w:sz w:val="15"/>
              </w:rPr>
              <w:t xml:space="preserve"> </w:t>
            </w:r>
            <w:r>
              <w:rPr>
                <w:w w:val="95"/>
                <w:sz w:val="15"/>
              </w:rPr>
              <w:t>mandates.</w:t>
            </w:r>
            <w:r>
              <w:rPr>
                <w:spacing w:val="17"/>
                <w:w w:val="95"/>
                <w:sz w:val="15"/>
              </w:rPr>
              <w:t xml:space="preserve"> </w:t>
            </w:r>
            <w:r>
              <w:rPr>
                <w:w w:val="95"/>
                <w:sz w:val="15"/>
              </w:rPr>
              <w:t>He</w:t>
            </w:r>
            <w:r>
              <w:rPr>
                <w:spacing w:val="-12"/>
                <w:w w:val="95"/>
                <w:sz w:val="15"/>
              </w:rPr>
              <w:t xml:space="preserve"> </w:t>
            </w:r>
            <w:r>
              <w:rPr>
                <w:w w:val="95"/>
                <w:sz w:val="15"/>
              </w:rPr>
              <w:t>proposes</w:t>
            </w:r>
            <w:r>
              <w:rPr>
                <w:spacing w:val="-12"/>
                <w:w w:val="95"/>
                <w:sz w:val="15"/>
              </w:rPr>
              <w:t xml:space="preserve"> </w:t>
            </w:r>
            <w:r>
              <w:rPr>
                <w:w w:val="95"/>
                <w:sz w:val="15"/>
              </w:rPr>
              <w:t>a</w:t>
            </w:r>
            <w:r>
              <w:rPr>
                <w:spacing w:val="-12"/>
                <w:w w:val="95"/>
                <w:sz w:val="15"/>
              </w:rPr>
              <w:t xml:space="preserve"> </w:t>
            </w:r>
            <w:r>
              <w:rPr>
                <w:w w:val="95"/>
                <w:sz w:val="15"/>
              </w:rPr>
              <w:t>90%</w:t>
            </w:r>
            <w:r>
              <w:rPr>
                <w:spacing w:val="-12"/>
                <w:w w:val="95"/>
                <w:sz w:val="15"/>
              </w:rPr>
              <w:t xml:space="preserve"> </w:t>
            </w:r>
            <w:r>
              <w:rPr>
                <w:w w:val="95"/>
                <w:sz w:val="15"/>
              </w:rPr>
              <w:t>increase</w:t>
            </w:r>
            <w:r>
              <w:rPr>
                <w:spacing w:val="-12"/>
                <w:w w:val="95"/>
                <w:sz w:val="15"/>
              </w:rPr>
              <w:t xml:space="preserve"> </w:t>
            </w:r>
            <w:r>
              <w:rPr>
                <w:w w:val="95"/>
                <w:sz w:val="15"/>
              </w:rPr>
              <w:t xml:space="preserve">for </w:t>
            </w:r>
            <w:r>
              <w:rPr>
                <w:sz w:val="15"/>
              </w:rPr>
              <w:t>secondary</w:t>
            </w:r>
            <w:r>
              <w:rPr>
                <w:spacing w:val="-7"/>
                <w:sz w:val="15"/>
              </w:rPr>
              <w:t xml:space="preserve"> </w:t>
            </w:r>
            <w:r>
              <w:rPr>
                <w:sz w:val="15"/>
              </w:rPr>
              <w:t>education</w:t>
            </w:r>
            <w:r>
              <w:rPr>
                <w:spacing w:val="-6"/>
                <w:sz w:val="15"/>
              </w:rPr>
              <w:t xml:space="preserve"> </w:t>
            </w:r>
            <w:r>
              <w:rPr>
                <w:sz w:val="15"/>
              </w:rPr>
              <w:t>to</w:t>
            </w:r>
            <w:r>
              <w:rPr>
                <w:spacing w:val="-6"/>
                <w:sz w:val="15"/>
              </w:rPr>
              <w:t xml:space="preserve"> </w:t>
            </w:r>
            <w:r>
              <w:rPr>
                <w:sz w:val="15"/>
              </w:rPr>
              <w:t>help</w:t>
            </w:r>
            <w:r>
              <w:rPr>
                <w:spacing w:val="-6"/>
                <w:sz w:val="15"/>
              </w:rPr>
              <w:t xml:space="preserve"> </w:t>
            </w:r>
            <w:r>
              <w:rPr>
                <w:sz w:val="15"/>
              </w:rPr>
              <w:t>all</w:t>
            </w:r>
            <w:r>
              <w:rPr>
                <w:spacing w:val="-7"/>
                <w:sz w:val="15"/>
              </w:rPr>
              <w:t xml:space="preserve"> </w:t>
            </w:r>
            <w:r>
              <w:rPr>
                <w:sz w:val="15"/>
              </w:rPr>
              <w:t>school</w:t>
            </w:r>
            <w:r>
              <w:rPr>
                <w:spacing w:val="-6"/>
                <w:sz w:val="15"/>
              </w:rPr>
              <w:t xml:space="preserve"> </w:t>
            </w:r>
            <w:r>
              <w:rPr>
                <w:sz w:val="15"/>
              </w:rPr>
              <w:t>divisions.</w:t>
            </w:r>
          </w:p>
        </w:tc>
      </w:tr>
      <w:tr w:rsidR="00102704" w14:paraId="52B916EF" w14:textId="77777777" w:rsidTr="00125A77">
        <w:trPr>
          <w:trHeight w:val="1340"/>
        </w:trPr>
        <w:tc>
          <w:tcPr>
            <w:tcW w:w="3870" w:type="dxa"/>
          </w:tcPr>
          <w:p w14:paraId="5CB080FE" w14:textId="77777777" w:rsidR="00102704" w:rsidRDefault="00102704" w:rsidP="00125A77">
            <w:pPr>
              <w:pStyle w:val="TableParagraph"/>
              <w:ind w:left="268"/>
              <w:rPr>
                <w:sz w:val="15"/>
              </w:rPr>
            </w:pPr>
            <w:r>
              <w:rPr>
                <w:sz w:val="15"/>
              </w:rPr>
              <w:t>George Bishop</w:t>
            </w:r>
          </w:p>
        </w:tc>
        <w:tc>
          <w:tcPr>
            <w:tcW w:w="2880" w:type="dxa"/>
          </w:tcPr>
          <w:p w14:paraId="7A518143" w14:textId="77777777" w:rsidR="00102704" w:rsidRDefault="00102704" w:rsidP="00010E20">
            <w:pPr>
              <w:pStyle w:val="TableParagraph"/>
              <w:rPr>
                <w:sz w:val="15"/>
              </w:rPr>
            </w:pPr>
            <w:r>
              <w:rPr>
                <w:sz w:val="15"/>
              </w:rPr>
              <w:t>Split</w:t>
            </w:r>
          </w:p>
        </w:tc>
        <w:tc>
          <w:tcPr>
            <w:tcW w:w="7651" w:type="dxa"/>
          </w:tcPr>
          <w:p w14:paraId="23D8E43F" w14:textId="28E2008F" w:rsidR="00102704" w:rsidRDefault="00102704" w:rsidP="00512780">
            <w:pPr>
              <w:pStyle w:val="TableParagraph"/>
              <w:ind w:right="86"/>
              <w:rPr>
                <w:sz w:val="15"/>
              </w:rPr>
            </w:pPr>
            <w:r>
              <w:rPr>
                <w:w w:val="95"/>
                <w:sz w:val="15"/>
              </w:rPr>
              <w:t>Commented</w:t>
            </w:r>
            <w:r>
              <w:rPr>
                <w:spacing w:val="-13"/>
                <w:w w:val="95"/>
                <w:sz w:val="15"/>
              </w:rPr>
              <w:t xml:space="preserve"> </w:t>
            </w:r>
            <w:r>
              <w:rPr>
                <w:w w:val="95"/>
                <w:sz w:val="15"/>
              </w:rPr>
              <w:t>on</w:t>
            </w:r>
            <w:r>
              <w:rPr>
                <w:spacing w:val="-13"/>
                <w:w w:val="95"/>
                <w:sz w:val="15"/>
              </w:rPr>
              <w:t xml:space="preserve"> </w:t>
            </w:r>
            <w:r>
              <w:rPr>
                <w:w w:val="95"/>
                <w:sz w:val="15"/>
              </w:rPr>
              <w:t>being</w:t>
            </w:r>
            <w:r>
              <w:rPr>
                <w:spacing w:val="-13"/>
                <w:w w:val="95"/>
                <w:sz w:val="15"/>
              </w:rPr>
              <w:t xml:space="preserve"> </w:t>
            </w:r>
            <w:r w:rsidR="00512780">
              <w:rPr>
                <w:w w:val="95"/>
                <w:sz w:val="15"/>
              </w:rPr>
              <w:t>in</w:t>
            </w:r>
            <w:r>
              <w:rPr>
                <w:spacing w:val="-13"/>
                <w:w w:val="95"/>
                <w:sz w:val="15"/>
              </w:rPr>
              <w:t xml:space="preserve"> </w:t>
            </w:r>
            <w:r>
              <w:rPr>
                <w:w w:val="95"/>
                <w:sz w:val="15"/>
              </w:rPr>
              <w:t>favor</w:t>
            </w:r>
            <w:r>
              <w:rPr>
                <w:spacing w:val="-13"/>
                <w:w w:val="95"/>
                <w:sz w:val="15"/>
              </w:rPr>
              <w:t xml:space="preserve"> </w:t>
            </w:r>
            <w:r>
              <w:rPr>
                <w:w w:val="95"/>
                <w:sz w:val="15"/>
              </w:rPr>
              <w:t>of</w:t>
            </w:r>
            <w:r>
              <w:rPr>
                <w:spacing w:val="-13"/>
                <w:w w:val="95"/>
                <w:sz w:val="15"/>
              </w:rPr>
              <w:t xml:space="preserve"> </w:t>
            </w:r>
            <w:r>
              <w:rPr>
                <w:w w:val="95"/>
                <w:sz w:val="15"/>
              </w:rPr>
              <w:t>the</w:t>
            </w:r>
            <w:r>
              <w:rPr>
                <w:spacing w:val="-13"/>
                <w:w w:val="95"/>
                <w:sz w:val="15"/>
              </w:rPr>
              <w:t xml:space="preserve"> </w:t>
            </w:r>
            <w:r>
              <w:rPr>
                <w:w w:val="95"/>
                <w:sz w:val="15"/>
              </w:rPr>
              <w:t>90%</w:t>
            </w:r>
            <w:r>
              <w:rPr>
                <w:spacing w:val="-13"/>
                <w:w w:val="95"/>
                <w:sz w:val="15"/>
              </w:rPr>
              <w:t xml:space="preserve"> </w:t>
            </w:r>
            <w:r>
              <w:rPr>
                <w:w w:val="95"/>
                <w:sz w:val="15"/>
              </w:rPr>
              <w:t>split</w:t>
            </w:r>
            <w:r>
              <w:rPr>
                <w:spacing w:val="-13"/>
                <w:w w:val="95"/>
                <w:sz w:val="15"/>
              </w:rPr>
              <w:t xml:space="preserve"> </w:t>
            </w:r>
            <w:r>
              <w:rPr>
                <w:w w:val="95"/>
                <w:sz w:val="15"/>
              </w:rPr>
              <w:t>between</w:t>
            </w:r>
            <w:r>
              <w:rPr>
                <w:spacing w:val="-13"/>
                <w:w w:val="95"/>
                <w:sz w:val="15"/>
              </w:rPr>
              <w:t xml:space="preserve"> </w:t>
            </w:r>
            <w:r>
              <w:rPr>
                <w:w w:val="95"/>
                <w:sz w:val="15"/>
              </w:rPr>
              <w:t>secondary</w:t>
            </w:r>
            <w:r>
              <w:rPr>
                <w:spacing w:val="-13"/>
                <w:w w:val="95"/>
                <w:sz w:val="15"/>
              </w:rPr>
              <w:t xml:space="preserve"> </w:t>
            </w:r>
            <w:r>
              <w:rPr>
                <w:w w:val="95"/>
                <w:sz w:val="15"/>
              </w:rPr>
              <w:t>education</w:t>
            </w:r>
            <w:r>
              <w:rPr>
                <w:spacing w:val="-13"/>
                <w:w w:val="95"/>
                <w:sz w:val="15"/>
              </w:rPr>
              <w:t xml:space="preserve"> </w:t>
            </w:r>
            <w:r>
              <w:rPr>
                <w:w w:val="95"/>
                <w:sz w:val="15"/>
              </w:rPr>
              <w:t>and</w:t>
            </w:r>
            <w:r>
              <w:rPr>
                <w:spacing w:val="-13"/>
                <w:w w:val="95"/>
                <w:sz w:val="15"/>
              </w:rPr>
              <w:t xml:space="preserve"> </w:t>
            </w:r>
            <w:r>
              <w:rPr>
                <w:w w:val="95"/>
                <w:sz w:val="15"/>
              </w:rPr>
              <w:t>VCCS</w:t>
            </w:r>
            <w:r>
              <w:rPr>
                <w:spacing w:val="-13"/>
                <w:w w:val="95"/>
                <w:sz w:val="15"/>
              </w:rPr>
              <w:t xml:space="preserve"> </w:t>
            </w:r>
            <w:r>
              <w:rPr>
                <w:w w:val="95"/>
                <w:sz w:val="15"/>
              </w:rPr>
              <w:t>from</w:t>
            </w:r>
            <w:r>
              <w:rPr>
                <w:spacing w:val="-13"/>
                <w:w w:val="95"/>
                <w:sz w:val="15"/>
              </w:rPr>
              <w:t xml:space="preserve"> </w:t>
            </w:r>
            <w:r>
              <w:rPr>
                <w:w w:val="95"/>
                <w:sz w:val="15"/>
              </w:rPr>
              <w:t>Perkins</w:t>
            </w:r>
            <w:r>
              <w:rPr>
                <w:spacing w:val="-13"/>
                <w:w w:val="95"/>
                <w:sz w:val="15"/>
              </w:rPr>
              <w:t xml:space="preserve"> </w:t>
            </w:r>
            <w:r>
              <w:rPr>
                <w:w w:val="95"/>
                <w:sz w:val="15"/>
              </w:rPr>
              <w:t xml:space="preserve">funding. </w:t>
            </w:r>
            <w:r>
              <w:rPr>
                <w:sz w:val="15"/>
              </w:rPr>
              <w:t>He</w:t>
            </w:r>
            <w:r>
              <w:rPr>
                <w:spacing w:val="-25"/>
                <w:sz w:val="15"/>
              </w:rPr>
              <w:t xml:space="preserve"> </w:t>
            </w:r>
            <w:r>
              <w:rPr>
                <w:sz w:val="15"/>
              </w:rPr>
              <w:t>shared</w:t>
            </w:r>
            <w:r>
              <w:rPr>
                <w:spacing w:val="-25"/>
                <w:sz w:val="15"/>
              </w:rPr>
              <w:t xml:space="preserve"> </w:t>
            </w:r>
            <w:r>
              <w:rPr>
                <w:sz w:val="15"/>
              </w:rPr>
              <w:t>his</w:t>
            </w:r>
            <w:r>
              <w:rPr>
                <w:spacing w:val="-25"/>
                <w:sz w:val="15"/>
              </w:rPr>
              <w:t xml:space="preserve"> </w:t>
            </w:r>
            <w:r>
              <w:rPr>
                <w:sz w:val="15"/>
              </w:rPr>
              <w:t>personal</w:t>
            </w:r>
            <w:r>
              <w:rPr>
                <w:spacing w:val="-25"/>
                <w:sz w:val="15"/>
              </w:rPr>
              <w:t xml:space="preserve"> </w:t>
            </w:r>
            <w:r>
              <w:rPr>
                <w:sz w:val="15"/>
              </w:rPr>
              <w:t>story</w:t>
            </w:r>
            <w:proofErr w:type="gramStart"/>
            <w:r w:rsidR="00512780">
              <w:rPr>
                <w:sz w:val="15"/>
              </w:rPr>
              <w:t xml:space="preserve">, </w:t>
            </w:r>
            <w:r>
              <w:rPr>
                <w:spacing w:val="-25"/>
                <w:sz w:val="15"/>
              </w:rPr>
              <w:t xml:space="preserve"> </w:t>
            </w:r>
            <w:r>
              <w:rPr>
                <w:sz w:val="15"/>
              </w:rPr>
              <w:t>pointing</w:t>
            </w:r>
            <w:proofErr w:type="gramEnd"/>
            <w:r>
              <w:rPr>
                <w:spacing w:val="-25"/>
                <w:sz w:val="15"/>
              </w:rPr>
              <w:t xml:space="preserve"> </w:t>
            </w:r>
            <w:r>
              <w:rPr>
                <w:sz w:val="15"/>
              </w:rPr>
              <w:t>out</w:t>
            </w:r>
            <w:r>
              <w:rPr>
                <w:spacing w:val="-24"/>
                <w:sz w:val="15"/>
              </w:rPr>
              <w:t xml:space="preserve"> </w:t>
            </w:r>
            <w:r>
              <w:rPr>
                <w:sz w:val="15"/>
              </w:rPr>
              <w:t>that</w:t>
            </w:r>
            <w:r>
              <w:rPr>
                <w:spacing w:val="-25"/>
                <w:sz w:val="15"/>
              </w:rPr>
              <w:t xml:space="preserve"> </w:t>
            </w:r>
            <w:r>
              <w:rPr>
                <w:sz w:val="15"/>
              </w:rPr>
              <w:t>if</w:t>
            </w:r>
            <w:r>
              <w:rPr>
                <w:spacing w:val="-25"/>
                <w:sz w:val="15"/>
              </w:rPr>
              <w:t xml:space="preserve"> </w:t>
            </w:r>
            <w:r>
              <w:rPr>
                <w:sz w:val="15"/>
              </w:rPr>
              <w:t>it</w:t>
            </w:r>
            <w:r>
              <w:rPr>
                <w:spacing w:val="-25"/>
                <w:sz w:val="15"/>
              </w:rPr>
              <w:t xml:space="preserve"> </w:t>
            </w:r>
            <w:r>
              <w:rPr>
                <w:sz w:val="15"/>
              </w:rPr>
              <w:t>were</w:t>
            </w:r>
            <w:r>
              <w:rPr>
                <w:spacing w:val="-25"/>
                <w:sz w:val="15"/>
              </w:rPr>
              <w:t xml:space="preserve"> </w:t>
            </w:r>
            <w:r>
              <w:rPr>
                <w:sz w:val="15"/>
              </w:rPr>
              <w:t>not</w:t>
            </w:r>
            <w:r>
              <w:rPr>
                <w:spacing w:val="-25"/>
                <w:sz w:val="15"/>
              </w:rPr>
              <w:t xml:space="preserve"> </w:t>
            </w:r>
            <w:r>
              <w:rPr>
                <w:sz w:val="15"/>
              </w:rPr>
              <w:t>for</w:t>
            </w:r>
            <w:r>
              <w:rPr>
                <w:spacing w:val="-24"/>
                <w:sz w:val="15"/>
              </w:rPr>
              <w:t xml:space="preserve"> </w:t>
            </w:r>
            <w:r>
              <w:rPr>
                <w:sz w:val="15"/>
              </w:rPr>
              <w:t>CTE</w:t>
            </w:r>
            <w:r>
              <w:rPr>
                <w:spacing w:val="-25"/>
                <w:sz w:val="15"/>
              </w:rPr>
              <w:t xml:space="preserve"> </w:t>
            </w:r>
            <w:r>
              <w:rPr>
                <w:sz w:val="15"/>
              </w:rPr>
              <w:t>and</w:t>
            </w:r>
            <w:r>
              <w:rPr>
                <w:spacing w:val="-25"/>
                <w:sz w:val="15"/>
              </w:rPr>
              <w:t xml:space="preserve"> </w:t>
            </w:r>
            <w:r>
              <w:rPr>
                <w:sz w:val="15"/>
              </w:rPr>
              <w:t>funding</w:t>
            </w:r>
            <w:r>
              <w:rPr>
                <w:spacing w:val="-25"/>
                <w:sz w:val="15"/>
              </w:rPr>
              <w:t xml:space="preserve"> </w:t>
            </w:r>
            <w:r>
              <w:rPr>
                <w:sz w:val="15"/>
              </w:rPr>
              <w:t>for</w:t>
            </w:r>
            <w:r>
              <w:rPr>
                <w:spacing w:val="-25"/>
                <w:sz w:val="15"/>
              </w:rPr>
              <w:t xml:space="preserve"> </w:t>
            </w:r>
            <w:r>
              <w:rPr>
                <w:sz w:val="15"/>
              </w:rPr>
              <w:t>the</w:t>
            </w:r>
            <w:r>
              <w:rPr>
                <w:spacing w:val="-25"/>
                <w:sz w:val="15"/>
              </w:rPr>
              <w:t xml:space="preserve"> </w:t>
            </w:r>
            <w:r>
              <w:rPr>
                <w:sz w:val="15"/>
              </w:rPr>
              <w:t>program</w:t>
            </w:r>
            <w:r>
              <w:rPr>
                <w:spacing w:val="-24"/>
                <w:sz w:val="15"/>
              </w:rPr>
              <w:t xml:space="preserve"> </w:t>
            </w:r>
            <w:r>
              <w:rPr>
                <w:sz w:val="15"/>
              </w:rPr>
              <w:t>he</w:t>
            </w:r>
            <w:r>
              <w:rPr>
                <w:spacing w:val="-25"/>
                <w:sz w:val="15"/>
              </w:rPr>
              <w:t xml:space="preserve"> </w:t>
            </w:r>
            <w:r>
              <w:rPr>
                <w:sz w:val="15"/>
              </w:rPr>
              <w:t>would</w:t>
            </w:r>
            <w:r>
              <w:rPr>
                <w:spacing w:val="-25"/>
                <w:sz w:val="15"/>
              </w:rPr>
              <w:t xml:space="preserve"> </w:t>
            </w:r>
            <w:r>
              <w:rPr>
                <w:sz w:val="15"/>
              </w:rPr>
              <w:t>not be</w:t>
            </w:r>
            <w:r>
              <w:rPr>
                <w:spacing w:val="-29"/>
                <w:sz w:val="15"/>
              </w:rPr>
              <w:t xml:space="preserve"> </w:t>
            </w:r>
            <w:r>
              <w:rPr>
                <w:sz w:val="15"/>
              </w:rPr>
              <w:t>here</w:t>
            </w:r>
            <w:r>
              <w:rPr>
                <w:spacing w:val="-29"/>
                <w:sz w:val="15"/>
              </w:rPr>
              <w:t xml:space="preserve"> </w:t>
            </w:r>
            <w:r>
              <w:rPr>
                <w:sz w:val="15"/>
              </w:rPr>
              <w:t>today.</w:t>
            </w:r>
            <w:r>
              <w:rPr>
                <w:spacing w:val="-15"/>
                <w:sz w:val="15"/>
              </w:rPr>
              <w:t xml:space="preserve"> </w:t>
            </w:r>
            <w:r>
              <w:rPr>
                <w:sz w:val="15"/>
              </w:rPr>
              <w:t>He</w:t>
            </w:r>
            <w:r>
              <w:rPr>
                <w:spacing w:val="-28"/>
                <w:sz w:val="15"/>
              </w:rPr>
              <w:t xml:space="preserve"> </w:t>
            </w:r>
            <w:r>
              <w:rPr>
                <w:sz w:val="15"/>
              </w:rPr>
              <w:t>started</w:t>
            </w:r>
            <w:r>
              <w:rPr>
                <w:spacing w:val="-29"/>
                <w:sz w:val="15"/>
              </w:rPr>
              <w:t xml:space="preserve"> </w:t>
            </w:r>
            <w:r>
              <w:rPr>
                <w:sz w:val="15"/>
              </w:rPr>
              <w:t>learning</w:t>
            </w:r>
            <w:r>
              <w:rPr>
                <w:spacing w:val="-29"/>
                <w:sz w:val="15"/>
              </w:rPr>
              <w:t xml:space="preserve"> </w:t>
            </w:r>
            <w:r>
              <w:rPr>
                <w:sz w:val="15"/>
              </w:rPr>
              <w:t>typing,</w:t>
            </w:r>
            <w:r>
              <w:rPr>
                <w:spacing w:val="-28"/>
                <w:sz w:val="15"/>
              </w:rPr>
              <w:t xml:space="preserve"> </w:t>
            </w:r>
            <w:r>
              <w:rPr>
                <w:sz w:val="15"/>
              </w:rPr>
              <w:t>then</w:t>
            </w:r>
            <w:r>
              <w:rPr>
                <w:spacing w:val="-29"/>
                <w:sz w:val="15"/>
              </w:rPr>
              <w:t xml:space="preserve"> </w:t>
            </w:r>
            <w:r>
              <w:rPr>
                <w:sz w:val="15"/>
              </w:rPr>
              <w:t>electronics</w:t>
            </w:r>
            <w:r>
              <w:rPr>
                <w:spacing w:val="-29"/>
                <w:sz w:val="15"/>
              </w:rPr>
              <w:t xml:space="preserve"> </w:t>
            </w:r>
            <w:r>
              <w:rPr>
                <w:sz w:val="15"/>
              </w:rPr>
              <w:t>to</w:t>
            </w:r>
            <w:r>
              <w:rPr>
                <w:spacing w:val="-28"/>
                <w:sz w:val="15"/>
              </w:rPr>
              <w:t xml:space="preserve"> </w:t>
            </w:r>
            <w:r>
              <w:rPr>
                <w:sz w:val="15"/>
              </w:rPr>
              <w:t>mechanics</w:t>
            </w:r>
            <w:r>
              <w:rPr>
                <w:spacing w:val="-29"/>
                <w:sz w:val="15"/>
              </w:rPr>
              <w:t xml:space="preserve"> </w:t>
            </w:r>
            <w:r>
              <w:rPr>
                <w:sz w:val="15"/>
              </w:rPr>
              <w:t>and</w:t>
            </w:r>
            <w:r>
              <w:rPr>
                <w:spacing w:val="-28"/>
                <w:sz w:val="15"/>
              </w:rPr>
              <w:t xml:space="preserve"> </w:t>
            </w:r>
            <w:r>
              <w:rPr>
                <w:sz w:val="15"/>
              </w:rPr>
              <w:t>pneumatics.</w:t>
            </w:r>
            <w:r>
              <w:rPr>
                <w:spacing w:val="-16"/>
                <w:sz w:val="15"/>
              </w:rPr>
              <w:t xml:space="preserve"> </w:t>
            </w:r>
            <w:r>
              <w:rPr>
                <w:sz w:val="15"/>
              </w:rPr>
              <w:t>These</w:t>
            </w:r>
            <w:r>
              <w:rPr>
                <w:spacing w:val="-28"/>
                <w:sz w:val="15"/>
              </w:rPr>
              <w:t xml:space="preserve"> </w:t>
            </w:r>
            <w:r>
              <w:rPr>
                <w:sz w:val="15"/>
              </w:rPr>
              <w:t>skills</w:t>
            </w:r>
            <w:r>
              <w:rPr>
                <w:spacing w:val="-29"/>
                <w:sz w:val="15"/>
              </w:rPr>
              <w:t xml:space="preserve"> </w:t>
            </w:r>
            <w:r>
              <w:rPr>
                <w:sz w:val="15"/>
              </w:rPr>
              <w:t>led</w:t>
            </w:r>
            <w:r>
              <w:rPr>
                <w:spacing w:val="-28"/>
                <w:sz w:val="15"/>
              </w:rPr>
              <w:t xml:space="preserve"> </w:t>
            </w:r>
            <w:r>
              <w:rPr>
                <w:sz w:val="15"/>
              </w:rPr>
              <w:t>to his</w:t>
            </w:r>
            <w:r>
              <w:rPr>
                <w:spacing w:val="-28"/>
                <w:sz w:val="15"/>
              </w:rPr>
              <w:t xml:space="preserve"> </w:t>
            </w:r>
            <w:r>
              <w:rPr>
                <w:sz w:val="15"/>
              </w:rPr>
              <w:t>career</w:t>
            </w:r>
            <w:r>
              <w:rPr>
                <w:spacing w:val="-28"/>
                <w:sz w:val="15"/>
              </w:rPr>
              <w:t xml:space="preserve"> </w:t>
            </w:r>
            <w:proofErr w:type="gramStart"/>
            <w:r w:rsidR="00512780">
              <w:rPr>
                <w:sz w:val="15"/>
              </w:rPr>
              <w:t xml:space="preserve">in </w:t>
            </w:r>
            <w:r>
              <w:rPr>
                <w:spacing w:val="-28"/>
                <w:sz w:val="15"/>
              </w:rPr>
              <w:t xml:space="preserve"> </w:t>
            </w:r>
            <w:r>
              <w:rPr>
                <w:sz w:val="15"/>
              </w:rPr>
              <w:t>the</w:t>
            </w:r>
            <w:proofErr w:type="gramEnd"/>
            <w:r>
              <w:rPr>
                <w:spacing w:val="-28"/>
                <w:sz w:val="15"/>
              </w:rPr>
              <w:t xml:space="preserve"> </w:t>
            </w:r>
            <w:proofErr w:type="spellStart"/>
            <w:r>
              <w:rPr>
                <w:sz w:val="15"/>
              </w:rPr>
              <w:t>Untied</w:t>
            </w:r>
            <w:proofErr w:type="spellEnd"/>
            <w:r>
              <w:rPr>
                <w:spacing w:val="-28"/>
                <w:sz w:val="15"/>
              </w:rPr>
              <w:t xml:space="preserve"> </w:t>
            </w:r>
            <w:r>
              <w:rPr>
                <w:sz w:val="15"/>
              </w:rPr>
              <w:t>State</w:t>
            </w:r>
            <w:r>
              <w:rPr>
                <w:spacing w:val="-27"/>
                <w:sz w:val="15"/>
              </w:rPr>
              <w:t xml:space="preserve"> </w:t>
            </w:r>
            <w:r>
              <w:rPr>
                <w:sz w:val="15"/>
              </w:rPr>
              <w:t>Marine</w:t>
            </w:r>
            <w:r>
              <w:rPr>
                <w:spacing w:val="-28"/>
                <w:sz w:val="15"/>
              </w:rPr>
              <w:t xml:space="preserve"> </w:t>
            </w:r>
            <w:r>
              <w:rPr>
                <w:sz w:val="15"/>
              </w:rPr>
              <w:t>Corp</w:t>
            </w:r>
            <w:r w:rsidR="00512780">
              <w:rPr>
                <w:sz w:val="15"/>
              </w:rPr>
              <w:t>s</w:t>
            </w:r>
            <w:r>
              <w:rPr>
                <w:spacing w:val="-28"/>
                <w:sz w:val="15"/>
              </w:rPr>
              <w:t xml:space="preserve"> </w:t>
            </w:r>
            <w:r>
              <w:rPr>
                <w:sz w:val="15"/>
              </w:rPr>
              <w:t>for</w:t>
            </w:r>
            <w:r>
              <w:rPr>
                <w:spacing w:val="-28"/>
                <w:sz w:val="15"/>
              </w:rPr>
              <w:t xml:space="preserve"> </w:t>
            </w:r>
            <w:r>
              <w:rPr>
                <w:sz w:val="15"/>
              </w:rPr>
              <w:t>aviation</w:t>
            </w:r>
            <w:r>
              <w:rPr>
                <w:spacing w:val="-28"/>
                <w:sz w:val="15"/>
              </w:rPr>
              <w:t xml:space="preserve"> </w:t>
            </w:r>
            <w:r>
              <w:rPr>
                <w:sz w:val="15"/>
              </w:rPr>
              <w:t>and</w:t>
            </w:r>
            <w:r>
              <w:rPr>
                <w:spacing w:val="-28"/>
                <w:sz w:val="15"/>
              </w:rPr>
              <w:t xml:space="preserve"> </w:t>
            </w:r>
            <w:r>
              <w:rPr>
                <w:sz w:val="15"/>
              </w:rPr>
              <w:t>he</w:t>
            </w:r>
            <w:r>
              <w:rPr>
                <w:spacing w:val="-27"/>
                <w:sz w:val="15"/>
              </w:rPr>
              <w:t xml:space="preserve"> </w:t>
            </w:r>
            <w:r>
              <w:rPr>
                <w:sz w:val="15"/>
              </w:rPr>
              <w:t>finished</w:t>
            </w:r>
            <w:r>
              <w:rPr>
                <w:spacing w:val="-28"/>
                <w:sz w:val="15"/>
              </w:rPr>
              <w:t xml:space="preserve"> </w:t>
            </w:r>
            <w:r>
              <w:rPr>
                <w:sz w:val="15"/>
              </w:rPr>
              <w:t>his</w:t>
            </w:r>
            <w:r>
              <w:rPr>
                <w:spacing w:val="-28"/>
                <w:sz w:val="15"/>
              </w:rPr>
              <w:t xml:space="preserve"> </w:t>
            </w:r>
            <w:r>
              <w:rPr>
                <w:sz w:val="15"/>
              </w:rPr>
              <w:t>degree.</w:t>
            </w:r>
            <w:r>
              <w:rPr>
                <w:spacing w:val="-14"/>
                <w:sz w:val="15"/>
              </w:rPr>
              <w:t xml:space="preserve"> </w:t>
            </w:r>
            <w:proofErr w:type="gramStart"/>
            <w:r>
              <w:rPr>
                <w:sz w:val="15"/>
              </w:rPr>
              <w:t>After</w:t>
            </w:r>
            <w:r w:rsidRPr="00512780">
              <w:rPr>
                <w:sz w:val="15"/>
              </w:rPr>
              <w:t xml:space="preserve"> </w:t>
            </w:r>
            <w:r>
              <w:rPr>
                <w:sz w:val="15"/>
              </w:rPr>
              <w:t>the</w:t>
            </w:r>
            <w:r w:rsidRPr="00512780">
              <w:rPr>
                <w:sz w:val="15"/>
              </w:rPr>
              <w:t xml:space="preserve"> </w:t>
            </w:r>
            <w:r>
              <w:rPr>
                <w:sz w:val="15"/>
              </w:rPr>
              <w:t>military,</w:t>
            </w:r>
            <w:r w:rsidRPr="00512780">
              <w:rPr>
                <w:sz w:val="15"/>
              </w:rPr>
              <w:t xml:space="preserve"> </w:t>
            </w:r>
            <w:r>
              <w:rPr>
                <w:sz w:val="15"/>
              </w:rPr>
              <w:t>he</w:t>
            </w:r>
            <w:r w:rsidRPr="00512780">
              <w:rPr>
                <w:sz w:val="15"/>
              </w:rPr>
              <w:t xml:space="preserve"> </w:t>
            </w:r>
            <w:r>
              <w:rPr>
                <w:sz w:val="15"/>
              </w:rPr>
              <w:t>worked for</w:t>
            </w:r>
            <w:r>
              <w:rPr>
                <w:spacing w:val="-25"/>
                <w:sz w:val="15"/>
              </w:rPr>
              <w:t xml:space="preserve"> </w:t>
            </w:r>
            <w:r>
              <w:rPr>
                <w:sz w:val="15"/>
              </w:rPr>
              <w:t>Culpeper</w:t>
            </w:r>
            <w:r w:rsidRPr="00512780">
              <w:rPr>
                <w:sz w:val="15"/>
              </w:rPr>
              <w:t xml:space="preserve"> </w:t>
            </w:r>
            <w:r>
              <w:rPr>
                <w:sz w:val="15"/>
              </w:rPr>
              <w:t>County</w:t>
            </w:r>
            <w:r w:rsidRPr="00512780">
              <w:rPr>
                <w:sz w:val="15"/>
              </w:rPr>
              <w:t xml:space="preserve"> </w:t>
            </w:r>
            <w:r>
              <w:rPr>
                <w:sz w:val="15"/>
              </w:rPr>
              <w:t>and</w:t>
            </w:r>
            <w:r w:rsidRPr="00512780">
              <w:rPr>
                <w:sz w:val="15"/>
              </w:rPr>
              <w:t xml:space="preserve"> </w:t>
            </w:r>
            <w:r>
              <w:rPr>
                <w:sz w:val="15"/>
              </w:rPr>
              <w:t>has</w:t>
            </w:r>
            <w:r w:rsidRPr="00512780">
              <w:rPr>
                <w:sz w:val="15"/>
              </w:rPr>
              <w:t xml:space="preserve"> </w:t>
            </w:r>
            <w:r>
              <w:rPr>
                <w:sz w:val="15"/>
              </w:rPr>
              <w:t>been</w:t>
            </w:r>
            <w:r w:rsidRPr="00512780">
              <w:rPr>
                <w:sz w:val="15"/>
              </w:rPr>
              <w:t xml:space="preserve"> </w:t>
            </w:r>
            <w:r>
              <w:rPr>
                <w:sz w:val="15"/>
              </w:rPr>
              <w:t>doing</w:t>
            </w:r>
            <w:r>
              <w:rPr>
                <w:spacing w:val="-25"/>
                <w:sz w:val="15"/>
              </w:rPr>
              <w:t xml:space="preserve"> </w:t>
            </w:r>
            <w:r>
              <w:rPr>
                <w:sz w:val="15"/>
              </w:rPr>
              <w:t>this</w:t>
            </w:r>
            <w:r>
              <w:rPr>
                <w:spacing w:val="-25"/>
                <w:sz w:val="15"/>
              </w:rPr>
              <w:t xml:space="preserve"> </w:t>
            </w:r>
            <w:r>
              <w:rPr>
                <w:sz w:val="15"/>
              </w:rPr>
              <w:t>work</w:t>
            </w:r>
            <w:r>
              <w:rPr>
                <w:spacing w:val="-25"/>
                <w:sz w:val="15"/>
              </w:rPr>
              <w:t xml:space="preserve"> </w:t>
            </w:r>
            <w:r>
              <w:rPr>
                <w:sz w:val="15"/>
              </w:rPr>
              <w:t>for</w:t>
            </w:r>
            <w:r>
              <w:rPr>
                <w:spacing w:val="-25"/>
                <w:sz w:val="15"/>
              </w:rPr>
              <w:t xml:space="preserve"> </w:t>
            </w:r>
            <w:r>
              <w:rPr>
                <w:sz w:val="15"/>
              </w:rPr>
              <w:t>20</w:t>
            </w:r>
            <w:r>
              <w:rPr>
                <w:spacing w:val="-25"/>
                <w:sz w:val="15"/>
              </w:rPr>
              <w:t xml:space="preserve"> </w:t>
            </w:r>
            <w:r>
              <w:rPr>
                <w:sz w:val="15"/>
              </w:rPr>
              <w:t>years.</w:t>
            </w:r>
            <w:proofErr w:type="gramEnd"/>
            <w:r>
              <w:rPr>
                <w:spacing w:val="-8"/>
                <w:sz w:val="15"/>
              </w:rPr>
              <w:t xml:space="preserve"> </w:t>
            </w:r>
            <w:r>
              <w:rPr>
                <w:sz w:val="15"/>
              </w:rPr>
              <w:t>His</w:t>
            </w:r>
            <w:r>
              <w:rPr>
                <w:spacing w:val="-25"/>
                <w:sz w:val="15"/>
              </w:rPr>
              <w:t xml:space="preserve"> </w:t>
            </w:r>
            <w:r>
              <w:rPr>
                <w:sz w:val="15"/>
              </w:rPr>
              <w:t>professional</w:t>
            </w:r>
            <w:r>
              <w:rPr>
                <w:spacing w:val="-25"/>
                <w:sz w:val="15"/>
              </w:rPr>
              <w:t xml:space="preserve"> </w:t>
            </w:r>
            <w:r>
              <w:rPr>
                <w:sz w:val="15"/>
              </w:rPr>
              <w:t>and</w:t>
            </w:r>
            <w:r>
              <w:rPr>
                <w:spacing w:val="-25"/>
                <w:sz w:val="15"/>
              </w:rPr>
              <w:t xml:space="preserve"> </w:t>
            </w:r>
            <w:r>
              <w:rPr>
                <w:sz w:val="15"/>
              </w:rPr>
              <w:t>personal</w:t>
            </w:r>
            <w:r>
              <w:rPr>
                <w:spacing w:val="-25"/>
                <w:sz w:val="15"/>
              </w:rPr>
              <w:t xml:space="preserve"> </w:t>
            </w:r>
            <w:r>
              <w:rPr>
                <w:sz w:val="15"/>
              </w:rPr>
              <w:t>experience has</w:t>
            </w:r>
            <w:r>
              <w:rPr>
                <w:spacing w:val="-28"/>
                <w:sz w:val="15"/>
              </w:rPr>
              <w:t xml:space="preserve"> </w:t>
            </w:r>
            <w:r>
              <w:rPr>
                <w:sz w:val="15"/>
              </w:rPr>
              <w:t>taught</w:t>
            </w:r>
            <w:r>
              <w:rPr>
                <w:spacing w:val="-27"/>
                <w:sz w:val="15"/>
              </w:rPr>
              <w:t xml:space="preserve"> </w:t>
            </w:r>
            <w:r>
              <w:rPr>
                <w:sz w:val="15"/>
              </w:rPr>
              <w:t>him</w:t>
            </w:r>
            <w:r>
              <w:rPr>
                <w:spacing w:val="-27"/>
                <w:sz w:val="15"/>
              </w:rPr>
              <w:t xml:space="preserve"> </w:t>
            </w:r>
            <w:r>
              <w:rPr>
                <w:sz w:val="15"/>
              </w:rPr>
              <w:t>that</w:t>
            </w:r>
            <w:r>
              <w:rPr>
                <w:spacing w:val="-28"/>
                <w:sz w:val="15"/>
              </w:rPr>
              <w:t xml:space="preserve"> </w:t>
            </w:r>
            <w:r>
              <w:rPr>
                <w:sz w:val="15"/>
              </w:rPr>
              <w:t>if</w:t>
            </w:r>
            <w:r>
              <w:rPr>
                <w:spacing w:val="-27"/>
                <w:sz w:val="15"/>
              </w:rPr>
              <w:t xml:space="preserve"> </w:t>
            </w:r>
            <w:r>
              <w:rPr>
                <w:sz w:val="15"/>
              </w:rPr>
              <w:t>we</w:t>
            </w:r>
            <w:r>
              <w:rPr>
                <w:spacing w:val="-28"/>
                <w:sz w:val="15"/>
              </w:rPr>
              <w:t xml:space="preserve"> </w:t>
            </w:r>
            <w:r>
              <w:rPr>
                <w:sz w:val="15"/>
              </w:rPr>
              <w:t>do</w:t>
            </w:r>
            <w:r>
              <w:rPr>
                <w:spacing w:val="-27"/>
                <w:sz w:val="15"/>
              </w:rPr>
              <w:t xml:space="preserve"> </w:t>
            </w:r>
            <w:r>
              <w:rPr>
                <w:sz w:val="15"/>
              </w:rPr>
              <w:t>not</w:t>
            </w:r>
            <w:r>
              <w:rPr>
                <w:spacing w:val="-27"/>
                <w:sz w:val="15"/>
              </w:rPr>
              <w:t xml:space="preserve"> </w:t>
            </w:r>
            <w:r>
              <w:rPr>
                <w:sz w:val="15"/>
              </w:rPr>
              <w:t>fund</w:t>
            </w:r>
            <w:r>
              <w:rPr>
                <w:spacing w:val="-28"/>
                <w:sz w:val="15"/>
              </w:rPr>
              <w:t xml:space="preserve"> </w:t>
            </w:r>
            <w:r>
              <w:rPr>
                <w:sz w:val="15"/>
              </w:rPr>
              <w:t>secondary</w:t>
            </w:r>
            <w:r>
              <w:rPr>
                <w:spacing w:val="-27"/>
                <w:sz w:val="15"/>
              </w:rPr>
              <w:t xml:space="preserve"> </w:t>
            </w:r>
            <w:r>
              <w:rPr>
                <w:sz w:val="15"/>
              </w:rPr>
              <w:t>education</w:t>
            </w:r>
            <w:r>
              <w:rPr>
                <w:spacing w:val="-27"/>
                <w:sz w:val="15"/>
              </w:rPr>
              <w:t xml:space="preserve"> </w:t>
            </w:r>
            <w:r>
              <w:rPr>
                <w:sz w:val="15"/>
              </w:rPr>
              <w:t>as</w:t>
            </w:r>
            <w:r>
              <w:rPr>
                <w:spacing w:val="-28"/>
                <w:sz w:val="15"/>
              </w:rPr>
              <w:t xml:space="preserve"> </w:t>
            </w:r>
            <w:r>
              <w:rPr>
                <w:sz w:val="15"/>
              </w:rPr>
              <w:t>it</w:t>
            </w:r>
            <w:r>
              <w:rPr>
                <w:spacing w:val="-27"/>
                <w:sz w:val="15"/>
              </w:rPr>
              <w:t xml:space="preserve"> </w:t>
            </w:r>
            <w:r>
              <w:rPr>
                <w:sz w:val="15"/>
              </w:rPr>
              <w:t>goes</w:t>
            </w:r>
            <w:r>
              <w:rPr>
                <w:spacing w:val="-27"/>
                <w:sz w:val="15"/>
              </w:rPr>
              <w:t xml:space="preserve"> </w:t>
            </w:r>
            <w:r>
              <w:rPr>
                <w:sz w:val="15"/>
              </w:rPr>
              <w:t>down</w:t>
            </w:r>
            <w:r>
              <w:rPr>
                <w:spacing w:val="-28"/>
                <w:sz w:val="15"/>
              </w:rPr>
              <w:t xml:space="preserve"> </w:t>
            </w:r>
            <w:r>
              <w:rPr>
                <w:sz w:val="15"/>
              </w:rPr>
              <w:t>to</w:t>
            </w:r>
            <w:r>
              <w:rPr>
                <w:spacing w:val="-27"/>
                <w:sz w:val="15"/>
              </w:rPr>
              <w:t xml:space="preserve"> </w:t>
            </w:r>
            <w:r>
              <w:rPr>
                <w:sz w:val="15"/>
              </w:rPr>
              <w:t>5th</w:t>
            </w:r>
            <w:r>
              <w:rPr>
                <w:spacing w:val="-27"/>
                <w:sz w:val="15"/>
              </w:rPr>
              <w:t xml:space="preserve"> </w:t>
            </w:r>
            <w:r>
              <w:rPr>
                <w:sz w:val="15"/>
              </w:rPr>
              <w:t>grade,</w:t>
            </w:r>
            <w:r>
              <w:rPr>
                <w:spacing w:val="-28"/>
                <w:sz w:val="15"/>
              </w:rPr>
              <w:t xml:space="preserve"> </w:t>
            </w:r>
            <w:r>
              <w:rPr>
                <w:sz w:val="15"/>
              </w:rPr>
              <w:t>students</w:t>
            </w:r>
            <w:r>
              <w:rPr>
                <w:spacing w:val="-27"/>
                <w:sz w:val="15"/>
              </w:rPr>
              <w:t xml:space="preserve"> </w:t>
            </w:r>
            <w:r>
              <w:rPr>
                <w:sz w:val="15"/>
              </w:rPr>
              <w:t>will</w:t>
            </w:r>
            <w:r>
              <w:rPr>
                <w:spacing w:val="-27"/>
                <w:sz w:val="15"/>
              </w:rPr>
              <w:t xml:space="preserve"> </w:t>
            </w:r>
            <w:r>
              <w:rPr>
                <w:sz w:val="15"/>
              </w:rPr>
              <w:t>be</w:t>
            </w:r>
            <w:r>
              <w:rPr>
                <w:spacing w:val="-28"/>
                <w:sz w:val="15"/>
              </w:rPr>
              <w:t xml:space="preserve"> </w:t>
            </w:r>
            <w:r>
              <w:rPr>
                <w:sz w:val="15"/>
              </w:rPr>
              <w:t>lac</w:t>
            </w:r>
            <w:r w:rsidR="00512780">
              <w:rPr>
                <w:sz w:val="15"/>
              </w:rPr>
              <w:t>k</w:t>
            </w:r>
            <w:r>
              <w:rPr>
                <w:sz w:val="15"/>
              </w:rPr>
              <w:t>ing skills</w:t>
            </w:r>
            <w:r>
              <w:rPr>
                <w:spacing w:val="-21"/>
                <w:sz w:val="15"/>
              </w:rPr>
              <w:t xml:space="preserve"> </w:t>
            </w:r>
            <w:r>
              <w:rPr>
                <w:sz w:val="15"/>
              </w:rPr>
              <w:t>necessary</w:t>
            </w:r>
            <w:r>
              <w:rPr>
                <w:spacing w:val="-20"/>
                <w:sz w:val="15"/>
              </w:rPr>
              <w:t xml:space="preserve"> </w:t>
            </w:r>
            <w:r>
              <w:rPr>
                <w:sz w:val="15"/>
              </w:rPr>
              <w:t>to</w:t>
            </w:r>
            <w:r>
              <w:rPr>
                <w:spacing w:val="-20"/>
                <w:sz w:val="15"/>
              </w:rPr>
              <w:t xml:space="preserve"> </w:t>
            </w:r>
            <w:r>
              <w:rPr>
                <w:sz w:val="15"/>
              </w:rPr>
              <w:t>keep</w:t>
            </w:r>
            <w:r>
              <w:rPr>
                <w:spacing w:val="-20"/>
                <w:sz w:val="15"/>
              </w:rPr>
              <w:t xml:space="preserve"> </w:t>
            </w:r>
            <w:r>
              <w:rPr>
                <w:sz w:val="15"/>
              </w:rPr>
              <w:t>this</w:t>
            </w:r>
            <w:r>
              <w:rPr>
                <w:spacing w:val="-20"/>
                <w:sz w:val="15"/>
              </w:rPr>
              <w:t xml:space="preserve"> </w:t>
            </w:r>
            <w:r>
              <w:rPr>
                <w:sz w:val="15"/>
              </w:rPr>
              <w:t>country</w:t>
            </w:r>
            <w:r>
              <w:rPr>
                <w:spacing w:val="-20"/>
                <w:sz w:val="15"/>
              </w:rPr>
              <w:t xml:space="preserve"> </w:t>
            </w:r>
            <w:r>
              <w:rPr>
                <w:sz w:val="15"/>
              </w:rPr>
              <w:t>running.</w:t>
            </w:r>
            <w:r>
              <w:rPr>
                <w:spacing w:val="3"/>
                <w:sz w:val="15"/>
              </w:rPr>
              <w:t xml:space="preserve"> </w:t>
            </w:r>
            <w:r>
              <w:rPr>
                <w:sz w:val="15"/>
              </w:rPr>
              <w:t>He</w:t>
            </w:r>
            <w:r>
              <w:rPr>
                <w:spacing w:val="-21"/>
                <w:sz w:val="15"/>
              </w:rPr>
              <w:t xml:space="preserve"> </w:t>
            </w:r>
            <w:r>
              <w:rPr>
                <w:sz w:val="15"/>
              </w:rPr>
              <w:t>commented</w:t>
            </w:r>
            <w:r>
              <w:rPr>
                <w:spacing w:val="-20"/>
                <w:sz w:val="15"/>
              </w:rPr>
              <w:t xml:space="preserve"> </w:t>
            </w:r>
            <w:r>
              <w:rPr>
                <w:sz w:val="15"/>
              </w:rPr>
              <w:t>he</w:t>
            </w:r>
            <w:r>
              <w:rPr>
                <w:spacing w:val="-20"/>
                <w:sz w:val="15"/>
              </w:rPr>
              <w:t xml:space="preserve"> </w:t>
            </w:r>
            <w:r>
              <w:rPr>
                <w:sz w:val="15"/>
              </w:rPr>
              <w:t>wants</w:t>
            </w:r>
            <w:r>
              <w:rPr>
                <w:spacing w:val="-20"/>
                <w:sz w:val="15"/>
              </w:rPr>
              <w:t xml:space="preserve"> </w:t>
            </w:r>
            <w:r>
              <w:rPr>
                <w:sz w:val="15"/>
              </w:rPr>
              <w:t>to</w:t>
            </w:r>
            <w:r>
              <w:rPr>
                <w:spacing w:val="-20"/>
                <w:sz w:val="15"/>
              </w:rPr>
              <w:t xml:space="preserve"> </w:t>
            </w:r>
            <w:r>
              <w:rPr>
                <w:sz w:val="15"/>
              </w:rPr>
              <w:t>see</w:t>
            </w:r>
            <w:r>
              <w:rPr>
                <w:spacing w:val="-20"/>
                <w:sz w:val="15"/>
              </w:rPr>
              <w:t xml:space="preserve"> </w:t>
            </w:r>
            <w:r>
              <w:rPr>
                <w:sz w:val="15"/>
              </w:rPr>
              <w:t>his</w:t>
            </w:r>
            <w:r>
              <w:rPr>
                <w:spacing w:val="-20"/>
                <w:sz w:val="15"/>
              </w:rPr>
              <w:t xml:space="preserve"> </w:t>
            </w:r>
            <w:r>
              <w:rPr>
                <w:sz w:val="15"/>
              </w:rPr>
              <w:t>grandchild</w:t>
            </w:r>
            <w:r>
              <w:rPr>
                <w:spacing w:val="-20"/>
                <w:sz w:val="15"/>
              </w:rPr>
              <w:t xml:space="preserve"> </w:t>
            </w:r>
            <w:r>
              <w:rPr>
                <w:sz w:val="15"/>
              </w:rPr>
              <w:t>and</w:t>
            </w:r>
            <w:r>
              <w:rPr>
                <w:spacing w:val="-20"/>
                <w:sz w:val="15"/>
              </w:rPr>
              <w:t xml:space="preserve"> </w:t>
            </w:r>
            <w:r>
              <w:rPr>
                <w:sz w:val="15"/>
              </w:rPr>
              <w:t>other children</w:t>
            </w:r>
            <w:r>
              <w:rPr>
                <w:spacing w:val="-24"/>
                <w:sz w:val="15"/>
              </w:rPr>
              <w:t xml:space="preserve"> </w:t>
            </w:r>
            <w:r>
              <w:rPr>
                <w:sz w:val="15"/>
              </w:rPr>
              <w:t>have</w:t>
            </w:r>
            <w:r>
              <w:rPr>
                <w:spacing w:val="-23"/>
                <w:sz w:val="15"/>
              </w:rPr>
              <w:t xml:space="preserve"> </w:t>
            </w:r>
            <w:r>
              <w:rPr>
                <w:sz w:val="15"/>
              </w:rPr>
              <w:t>the</w:t>
            </w:r>
            <w:r>
              <w:rPr>
                <w:spacing w:val="-24"/>
                <w:sz w:val="15"/>
              </w:rPr>
              <w:t xml:space="preserve"> </w:t>
            </w:r>
            <w:r>
              <w:rPr>
                <w:sz w:val="15"/>
              </w:rPr>
              <w:t>same</w:t>
            </w:r>
            <w:r>
              <w:rPr>
                <w:spacing w:val="-23"/>
                <w:sz w:val="15"/>
              </w:rPr>
              <w:t xml:space="preserve"> </w:t>
            </w:r>
            <w:r>
              <w:rPr>
                <w:sz w:val="15"/>
              </w:rPr>
              <w:t>opportunity</w:t>
            </w:r>
            <w:r>
              <w:rPr>
                <w:spacing w:val="-24"/>
                <w:sz w:val="15"/>
              </w:rPr>
              <w:t xml:space="preserve"> </w:t>
            </w:r>
            <w:r>
              <w:rPr>
                <w:sz w:val="15"/>
              </w:rPr>
              <w:t>he</w:t>
            </w:r>
            <w:r>
              <w:rPr>
                <w:spacing w:val="-23"/>
                <w:sz w:val="15"/>
              </w:rPr>
              <w:t xml:space="preserve"> </w:t>
            </w:r>
            <w:r>
              <w:rPr>
                <w:sz w:val="15"/>
              </w:rPr>
              <w:t>had</w:t>
            </w:r>
            <w:r>
              <w:rPr>
                <w:spacing w:val="-24"/>
                <w:sz w:val="15"/>
              </w:rPr>
              <w:t xml:space="preserve"> </w:t>
            </w:r>
            <w:r>
              <w:rPr>
                <w:sz w:val="15"/>
              </w:rPr>
              <w:t>at</w:t>
            </w:r>
            <w:r>
              <w:rPr>
                <w:spacing w:val="-23"/>
                <w:sz w:val="15"/>
              </w:rPr>
              <w:t xml:space="preserve"> </w:t>
            </w:r>
            <w:r>
              <w:rPr>
                <w:sz w:val="15"/>
              </w:rPr>
              <w:t>a</w:t>
            </w:r>
            <w:r>
              <w:rPr>
                <w:spacing w:val="-24"/>
                <w:sz w:val="15"/>
              </w:rPr>
              <w:t xml:space="preserve"> </w:t>
            </w:r>
            <w:r>
              <w:rPr>
                <w:sz w:val="15"/>
              </w:rPr>
              <w:t>better</w:t>
            </w:r>
            <w:r>
              <w:rPr>
                <w:spacing w:val="-23"/>
                <w:sz w:val="15"/>
              </w:rPr>
              <w:t xml:space="preserve"> </w:t>
            </w:r>
            <w:r>
              <w:rPr>
                <w:sz w:val="15"/>
              </w:rPr>
              <w:t>funding</w:t>
            </w:r>
            <w:r>
              <w:rPr>
                <w:spacing w:val="-24"/>
                <w:sz w:val="15"/>
              </w:rPr>
              <w:t xml:space="preserve"> </w:t>
            </w:r>
            <w:r>
              <w:rPr>
                <w:sz w:val="15"/>
              </w:rPr>
              <w:t>level.</w:t>
            </w:r>
            <w:r>
              <w:rPr>
                <w:spacing w:val="-4"/>
                <w:sz w:val="15"/>
              </w:rPr>
              <w:t xml:space="preserve"> </w:t>
            </w:r>
            <w:r>
              <w:rPr>
                <w:sz w:val="15"/>
              </w:rPr>
              <w:t>We</w:t>
            </w:r>
            <w:r>
              <w:rPr>
                <w:spacing w:val="-24"/>
                <w:sz w:val="15"/>
              </w:rPr>
              <w:t xml:space="preserve"> </w:t>
            </w:r>
            <w:r>
              <w:rPr>
                <w:sz w:val="15"/>
              </w:rPr>
              <w:t>cannot</w:t>
            </w:r>
            <w:r>
              <w:rPr>
                <w:spacing w:val="-23"/>
                <w:sz w:val="15"/>
              </w:rPr>
              <w:t xml:space="preserve"> </w:t>
            </w:r>
            <w:r>
              <w:rPr>
                <w:sz w:val="15"/>
              </w:rPr>
              <w:t>afford</w:t>
            </w:r>
            <w:r>
              <w:rPr>
                <w:spacing w:val="-24"/>
                <w:sz w:val="15"/>
              </w:rPr>
              <w:t xml:space="preserve"> </w:t>
            </w:r>
            <w:r>
              <w:rPr>
                <w:sz w:val="15"/>
              </w:rPr>
              <w:t>to</w:t>
            </w:r>
            <w:r>
              <w:rPr>
                <w:spacing w:val="-23"/>
                <w:sz w:val="15"/>
              </w:rPr>
              <w:t xml:space="preserve"> </w:t>
            </w:r>
            <w:r>
              <w:rPr>
                <w:sz w:val="15"/>
              </w:rPr>
              <w:t>slight</w:t>
            </w:r>
            <w:r>
              <w:rPr>
                <w:spacing w:val="-24"/>
                <w:sz w:val="15"/>
              </w:rPr>
              <w:t xml:space="preserve"> </w:t>
            </w:r>
            <w:r>
              <w:rPr>
                <w:sz w:val="15"/>
              </w:rPr>
              <w:t>the</w:t>
            </w:r>
            <w:r>
              <w:rPr>
                <w:spacing w:val="-23"/>
                <w:sz w:val="15"/>
              </w:rPr>
              <w:t xml:space="preserve"> </w:t>
            </w:r>
            <w:r>
              <w:rPr>
                <w:sz w:val="15"/>
              </w:rPr>
              <w:t>children that are coming behind</w:t>
            </w:r>
            <w:r>
              <w:rPr>
                <w:spacing w:val="-20"/>
                <w:sz w:val="15"/>
              </w:rPr>
              <w:t xml:space="preserve"> </w:t>
            </w:r>
            <w:r>
              <w:rPr>
                <w:sz w:val="15"/>
              </w:rPr>
              <w:t>us.</w:t>
            </w:r>
          </w:p>
        </w:tc>
      </w:tr>
      <w:tr w:rsidR="00102704" w14:paraId="17BBBC2D" w14:textId="77777777" w:rsidTr="00125A77">
        <w:trPr>
          <w:trHeight w:val="274"/>
        </w:trPr>
        <w:tc>
          <w:tcPr>
            <w:tcW w:w="3870" w:type="dxa"/>
            <w:shd w:val="clear" w:color="auto" w:fill="E5E5E5"/>
          </w:tcPr>
          <w:p w14:paraId="21B1A4B2" w14:textId="77777777" w:rsidR="00102704" w:rsidRDefault="00102704" w:rsidP="00010E20">
            <w:pPr>
              <w:pStyle w:val="TableParagraph"/>
              <w:spacing w:before="60"/>
              <w:ind w:left="290"/>
              <w:rPr>
                <w:sz w:val="15"/>
              </w:rPr>
            </w:pPr>
            <w:r>
              <w:rPr>
                <w:sz w:val="15"/>
              </w:rPr>
              <w:t>October 24, 2019</w:t>
            </w:r>
          </w:p>
        </w:tc>
        <w:tc>
          <w:tcPr>
            <w:tcW w:w="2880" w:type="dxa"/>
            <w:shd w:val="clear" w:color="auto" w:fill="E5E5E5"/>
          </w:tcPr>
          <w:p w14:paraId="3707FA49" w14:textId="77777777" w:rsidR="00102704" w:rsidRDefault="00102704" w:rsidP="00010E20">
            <w:pPr>
              <w:pStyle w:val="TableParagraph"/>
              <w:rPr>
                <w:sz w:val="12"/>
              </w:rPr>
            </w:pPr>
          </w:p>
        </w:tc>
        <w:tc>
          <w:tcPr>
            <w:tcW w:w="7651" w:type="dxa"/>
            <w:shd w:val="clear" w:color="auto" w:fill="E5E5E5"/>
          </w:tcPr>
          <w:p w14:paraId="48199025" w14:textId="77777777" w:rsidR="00102704" w:rsidRDefault="00102704" w:rsidP="007539C1">
            <w:pPr>
              <w:pStyle w:val="TableParagraph"/>
              <w:ind w:right="84"/>
              <w:rPr>
                <w:sz w:val="12"/>
              </w:rPr>
            </w:pPr>
          </w:p>
        </w:tc>
      </w:tr>
      <w:tr w:rsidR="00102704" w14:paraId="7550AC6C" w14:textId="77777777" w:rsidTr="00125A77">
        <w:trPr>
          <w:trHeight w:val="274"/>
        </w:trPr>
        <w:tc>
          <w:tcPr>
            <w:tcW w:w="3870" w:type="dxa"/>
            <w:shd w:val="clear" w:color="auto" w:fill="E5E5E5"/>
          </w:tcPr>
          <w:p w14:paraId="182ED0EF" w14:textId="77777777" w:rsidR="00102704" w:rsidRDefault="00102704" w:rsidP="00010E20">
            <w:pPr>
              <w:pStyle w:val="TableParagraph"/>
              <w:spacing w:before="21" w:line="234" w:lineRule="exact"/>
              <w:ind w:left="207"/>
              <w:rPr>
                <w:sz w:val="15"/>
              </w:rPr>
            </w:pPr>
            <w:r>
              <w:rPr>
                <w:noProof/>
                <w:position w:val="-5"/>
                <w:lang w:bidi="ar-SA"/>
              </w:rPr>
              <w:drawing>
                <wp:inline distT="0" distB="0" distL="0" distR="0" wp14:anchorId="5CEAB85A" wp14:editId="33AF326F">
                  <wp:extent cx="141083" cy="152371"/>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367" cstate="print"/>
                          <a:stretch>
                            <a:fillRect/>
                          </a:stretch>
                        </pic:blipFill>
                        <pic:spPr>
                          <a:xfrm>
                            <a:off x="0" y="0"/>
                            <a:ext cx="141083" cy="152371"/>
                          </a:xfrm>
                          <a:prstGeom prst="rect">
                            <a:avLst/>
                          </a:prstGeom>
                        </pic:spPr>
                      </pic:pic>
                    </a:graphicData>
                  </a:graphic>
                </wp:inline>
              </w:drawing>
            </w:r>
            <w:r>
              <w:rPr>
                <w:spacing w:val="19"/>
                <w:sz w:val="20"/>
              </w:rPr>
              <w:t xml:space="preserve"> </w:t>
            </w:r>
            <w:r>
              <w:rPr>
                <w:sz w:val="15"/>
              </w:rPr>
              <w:t>George</w:t>
            </w:r>
            <w:r>
              <w:rPr>
                <w:spacing w:val="-12"/>
                <w:sz w:val="15"/>
              </w:rPr>
              <w:t xml:space="preserve"> </w:t>
            </w:r>
            <w:r>
              <w:rPr>
                <w:sz w:val="15"/>
              </w:rPr>
              <w:t>Wythe</w:t>
            </w:r>
            <w:r>
              <w:rPr>
                <w:spacing w:val="-11"/>
                <w:sz w:val="15"/>
              </w:rPr>
              <w:t xml:space="preserve"> </w:t>
            </w:r>
            <w:r>
              <w:rPr>
                <w:sz w:val="15"/>
              </w:rPr>
              <w:t>High</w:t>
            </w:r>
            <w:r>
              <w:rPr>
                <w:spacing w:val="-11"/>
                <w:sz w:val="15"/>
              </w:rPr>
              <w:t xml:space="preserve"> </w:t>
            </w:r>
            <w:r>
              <w:rPr>
                <w:sz w:val="15"/>
              </w:rPr>
              <w:t>School,</w:t>
            </w:r>
            <w:r>
              <w:rPr>
                <w:spacing w:val="-11"/>
                <w:sz w:val="15"/>
              </w:rPr>
              <w:t xml:space="preserve"> </w:t>
            </w:r>
            <w:r>
              <w:rPr>
                <w:sz w:val="15"/>
              </w:rPr>
              <w:t>Wytheville,</w:t>
            </w:r>
            <w:r>
              <w:rPr>
                <w:spacing w:val="-11"/>
                <w:sz w:val="15"/>
              </w:rPr>
              <w:t xml:space="preserve"> </w:t>
            </w:r>
            <w:r>
              <w:rPr>
                <w:sz w:val="15"/>
              </w:rPr>
              <w:t>Virginia</w:t>
            </w:r>
          </w:p>
        </w:tc>
        <w:tc>
          <w:tcPr>
            <w:tcW w:w="2880" w:type="dxa"/>
            <w:shd w:val="clear" w:color="auto" w:fill="E5E5E5"/>
          </w:tcPr>
          <w:p w14:paraId="57121858" w14:textId="77777777" w:rsidR="00102704" w:rsidRDefault="00102704" w:rsidP="00010E20">
            <w:pPr>
              <w:pStyle w:val="TableParagraph"/>
              <w:rPr>
                <w:sz w:val="12"/>
              </w:rPr>
            </w:pPr>
          </w:p>
        </w:tc>
        <w:tc>
          <w:tcPr>
            <w:tcW w:w="7651" w:type="dxa"/>
            <w:shd w:val="clear" w:color="auto" w:fill="E5E5E5"/>
          </w:tcPr>
          <w:p w14:paraId="6C3CD8A9" w14:textId="77777777" w:rsidR="00102704" w:rsidRDefault="00102704" w:rsidP="007539C1">
            <w:pPr>
              <w:pStyle w:val="TableParagraph"/>
              <w:ind w:right="84"/>
              <w:rPr>
                <w:sz w:val="12"/>
              </w:rPr>
            </w:pPr>
          </w:p>
        </w:tc>
      </w:tr>
      <w:tr w:rsidR="00102704" w14:paraId="2D09D633" w14:textId="77777777" w:rsidTr="00125A77">
        <w:trPr>
          <w:trHeight w:val="863"/>
        </w:trPr>
        <w:tc>
          <w:tcPr>
            <w:tcW w:w="3870" w:type="dxa"/>
          </w:tcPr>
          <w:p w14:paraId="32F3B421" w14:textId="77777777" w:rsidR="00102704" w:rsidRDefault="00102704" w:rsidP="00125A77">
            <w:pPr>
              <w:pStyle w:val="TableParagraph"/>
              <w:ind w:left="268"/>
              <w:rPr>
                <w:sz w:val="15"/>
              </w:rPr>
            </w:pPr>
            <w:r>
              <w:rPr>
                <w:sz w:val="15"/>
              </w:rPr>
              <w:t>Anthony Sykes</w:t>
            </w:r>
          </w:p>
        </w:tc>
        <w:tc>
          <w:tcPr>
            <w:tcW w:w="2880" w:type="dxa"/>
          </w:tcPr>
          <w:p w14:paraId="4A522A6F" w14:textId="77777777" w:rsidR="00102704" w:rsidRDefault="00102704" w:rsidP="00010E20">
            <w:pPr>
              <w:pStyle w:val="TableParagraph"/>
              <w:rPr>
                <w:sz w:val="15"/>
              </w:rPr>
            </w:pPr>
            <w:r>
              <w:rPr>
                <w:sz w:val="15"/>
              </w:rPr>
              <w:t>Perkins Performance Levels</w:t>
            </w:r>
          </w:p>
        </w:tc>
        <w:tc>
          <w:tcPr>
            <w:tcW w:w="7651" w:type="dxa"/>
          </w:tcPr>
          <w:p w14:paraId="4D32B300" w14:textId="1F606483" w:rsidR="00102704" w:rsidRDefault="00102704" w:rsidP="00512780">
            <w:pPr>
              <w:pStyle w:val="TableParagraph"/>
              <w:ind w:right="86"/>
              <w:rPr>
                <w:sz w:val="15"/>
              </w:rPr>
            </w:pPr>
            <w:r>
              <w:rPr>
                <w:sz w:val="15"/>
              </w:rPr>
              <w:t>Shared</w:t>
            </w:r>
            <w:r w:rsidRPr="00512780">
              <w:rPr>
                <w:sz w:val="15"/>
              </w:rPr>
              <w:t xml:space="preserve"> </w:t>
            </w:r>
            <w:r>
              <w:rPr>
                <w:sz w:val="15"/>
              </w:rPr>
              <w:t>comments</w:t>
            </w:r>
            <w:r w:rsidRPr="00512780">
              <w:rPr>
                <w:sz w:val="15"/>
              </w:rPr>
              <w:t xml:space="preserve"> </w:t>
            </w:r>
            <w:r>
              <w:rPr>
                <w:sz w:val="15"/>
              </w:rPr>
              <w:t>of</w:t>
            </w:r>
            <w:r w:rsidRPr="00512780">
              <w:rPr>
                <w:sz w:val="15"/>
              </w:rPr>
              <w:t xml:space="preserve"> </w:t>
            </w:r>
            <w:r>
              <w:rPr>
                <w:sz w:val="15"/>
              </w:rPr>
              <w:t>concern</w:t>
            </w:r>
            <w:r w:rsidRPr="00512780">
              <w:rPr>
                <w:sz w:val="15"/>
              </w:rPr>
              <w:t xml:space="preserve"> </w:t>
            </w:r>
            <w:r>
              <w:rPr>
                <w:sz w:val="15"/>
              </w:rPr>
              <w:t>related</w:t>
            </w:r>
            <w:r w:rsidRPr="00512780">
              <w:rPr>
                <w:sz w:val="15"/>
              </w:rPr>
              <w:t xml:space="preserve"> </w:t>
            </w:r>
            <w:r>
              <w:rPr>
                <w:sz w:val="15"/>
              </w:rPr>
              <w:t>to</w:t>
            </w:r>
            <w:r w:rsidRPr="00512780">
              <w:rPr>
                <w:sz w:val="15"/>
              </w:rPr>
              <w:t xml:space="preserve"> </w:t>
            </w:r>
            <w:r>
              <w:rPr>
                <w:sz w:val="15"/>
              </w:rPr>
              <w:t>the</w:t>
            </w:r>
            <w:r w:rsidRPr="00512780">
              <w:rPr>
                <w:sz w:val="15"/>
              </w:rPr>
              <w:t xml:space="preserve"> </w:t>
            </w:r>
            <w:r>
              <w:rPr>
                <w:sz w:val="15"/>
              </w:rPr>
              <w:t>fact</w:t>
            </w:r>
            <w:r w:rsidRPr="00512780">
              <w:rPr>
                <w:sz w:val="15"/>
              </w:rPr>
              <w:t xml:space="preserve"> </w:t>
            </w:r>
            <w:r>
              <w:rPr>
                <w:sz w:val="15"/>
              </w:rPr>
              <w:t>that</w:t>
            </w:r>
            <w:r w:rsidRPr="00512780">
              <w:rPr>
                <w:sz w:val="15"/>
              </w:rPr>
              <w:t xml:space="preserve"> </w:t>
            </w:r>
            <w:r>
              <w:rPr>
                <w:sz w:val="15"/>
              </w:rPr>
              <w:t>science</w:t>
            </w:r>
            <w:r w:rsidRPr="00512780">
              <w:rPr>
                <w:sz w:val="15"/>
              </w:rPr>
              <w:t xml:space="preserve"> </w:t>
            </w:r>
            <w:r>
              <w:rPr>
                <w:sz w:val="15"/>
              </w:rPr>
              <w:t>is</w:t>
            </w:r>
            <w:r w:rsidRPr="00512780">
              <w:rPr>
                <w:sz w:val="15"/>
              </w:rPr>
              <w:t xml:space="preserve"> </w:t>
            </w:r>
            <w:r>
              <w:rPr>
                <w:sz w:val="15"/>
              </w:rPr>
              <w:t>now</w:t>
            </w:r>
            <w:r w:rsidRPr="00512780">
              <w:rPr>
                <w:sz w:val="15"/>
              </w:rPr>
              <w:t xml:space="preserve"> </w:t>
            </w:r>
            <w:r>
              <w:rPr>
                <w:sz w:val="15"/>
              </w:rPr>
              <w:t>an</w:t>
            </w:r>
            <w:r w:rsidRPr="00512780">
              <w:rPr>
                <w:sz w:val="15"/>
              </w:rPr>
              <w:t xml:space="preserve"> </w:t>
            </w:r>
            <w:r>
              <w:rPr>
                <w:sz w:val="15"/>
              </w:rPr>
              <w:t>additional</w:t>
            </w:r>
            <w:r w:rsidRPr="00512780">
              <w:rPr>
                <w:sz w:val="15"/>
              </w:rPr>
              <w:t xml:space="preserve"> </w:t>
            </w:r>
            <w:r>
              <w:rPr>
                <w:sz w:val="15"/>
              </w:rPr>
              <w:t>performance</w:t>
            </w:r>
            <w:r w:rsidRPr="00512780">
              <w:rPr>
                <w:sz w:val="15"/>
              </w:rPr>
              <w:t xml:space="preserve"> </w:t>
            </w:r>
            <w:r>
              <w:rPr>
                <w:sz w:val="15"/>
              </w:rPr>
              <w:t>measure</w:t>
            </w:r>
            <w:r w:rsidRPr="00512780">
              <w:rPr>
                <w:sz w:val="15"/>
              </w:rPr>
              <w:t xml:space="preserve"> </w:t>
            </w:r>
            <w:r>
              <w:rPr>
                <w:sz w:val="15"/>
              </w:rPr>
              <w:t xml:space="preserve">in </w:t>
            </w:r>
            <w:r w:rsidRPr="00512780">
              <w:rPr>
                <w:sz w:val="15"/>
              </w:rPr>
              <w:t xml:space="preserve">Perkins V. Indicated that Virginia is considering the biology SOL as a performance measure. This essentially means that our CTE students' biology scores will help determine our CTE program quality. He shared that he </w:t>
            </w:r>
            <w:proofErr w:type="gramStart"/>
            <w:r>
              <w:rPr>
                <w:sz w:val="15"/>
              </w:rPr>
              <w:t>doesn't</w:t>
            </w:r>
            <w:proofErr w:type="gramEnd"/>
            <w:r w:rsidRPr="00512780">
              <w:rPr>
                <w:sz w:val="15"/>
              </w:rPr>
              <w:t xml:space="preserve"> </w:t>
            </w:r>
            <w:r>
              <w:rPr>
                <w:sz w:val="15"/>
              </w:rPr>
              <w:t>think</w:t>
            </w:r>
            <w:r w:rsidRPr="00512780">
              <w:rPr>
                <w:sz w:val="15"/>
              </w:rPr>
              <w:t xml:space="preserve"> </w:t>
            </w:r>
            <w:r>
              <w:rPr>
                <w:sz w:val="15"/>
              </w:rPr>
              <w:t>CTE</w:t>
            </w:r>
            <w:r w:rsidRPr="00512780">
              <w:rPr>
                <w:sz w:val="15"/>
              </w:rPr>
              <w:t xml:space="preserve"> </w:t>
            </w:r>
            <w:r>
              <w:rPr>
                <w:sz w:val="15"/>
              </w:rPr>
              <w:t>should</w:t>
            </w:r>
            <w:r w:rsidRPr="00512780">
              <w:rPr>
                <w:sz w:val="15"/>
              </w:rPr>
              <w:t xml:space="preserve"> </w:t>
            </w:r>
            <w:r>
              <w:rPr>
                <w:sz w:val="15"/>
              </w:rPr>
              <w:t>be</w:t>
            </w:r>
            <w:r w:rsidRPr="00512780">
              <w:rPr>
                <w:sz w:val="15"/>
              </w:rPr>
              <w:t xml:space="preserve"> </w:t>
            </w:r>
            <w:r>
              <w:rPr>
                <w:sz w:val="15"/>
              </w:rPr>
              <w:t>held</w:t>
            </w:r>
            <w:r w:rsidRPr="00512780">
              <w:rPr>
                <w:sz w:val="15"/>
              </w:rPr>
              <w:t xml:space="preserve"> </w:t>
            </w:r>
            <w:r>
              <w:rPr>
                <w:sz w:val="15"/>
              </w:rPr>
              <w:t>accountable</w:t>
            </w:r>
            <w:r w:rsidRPr="00512780">
              <w:rPr>
                <w:sz w:val="15"/>
              </w:rPr>
              <w:t xml:space="preserve"> </w:t>
            </w:r>
            <w:r>
              <w:rPr>
                <w:sz w:val="15"/>
              </w:rPr>
              <w:t>for</w:t>
            </w:r>
            <w:r w:rsidRPr="00512780">
              <w:rPr>
                <w:sz w:val="15"/>
              </w:rPr>
              <w:t xml:space="preserve"> </w:t>
            </w:r>
            <w:r>
              <w:rPr>
                <w:sz w:val="15"/>
              </w:rPr>
              <w:t>what</w:t>
            </w:r>
            <w:r w:rsidRPr="00512780">
              <w:rPr>
                <w:sz w:val="15"/>
              </w:rPr>
              <w:t xml:space="preserve"> </w:t>
            </w:r>
            <w:r>
              <w:rPr>
                <w:sz w:val="15"/>
              </w:rPr>
              <w:t>will</w:t>
            </w:r>
            <w:r w:rsidRPr="00512780">
              <w:rPr>
                <w:sz w:val="15"/>
              </w:rPr>
              <w:t xml:space="preserve"> </w:t>
            </w:r>
            <w:r>
              <w:rPr>
                <w:sz w:val="15"/>
              </w:rPr>
              <w:t>come</w:t>
            </w:r>
            <w:r w:rsidRPr="00512780">
              <w:rPr>
                <w:sz w:val="15"/>
              </w:rPr>
              <w:t xml:space="preserve"> </w:t>
            </w:r>
            <w:r>
              <w:rPr>
                <w:sz w:val="15"/>
              </w:rPr>
              <w:t>down</w:t>
            </w:r>
            <w:r w:rsidRPr="00512780">
              <w:rPr>
                <w:sz w:val="15"/>
              </w:rPr>
              <w:t xml:space="preserve"> </w:t>
            </w:r>
            <w:r>
              <w:rPr>
                <w:sz w:val="15"/>
              </w:rPr>
              <w:t>to</w:t>
            </w:r>
            <w:r w:rsidRPr="00512780">
              <w:rPr>
                <w:sz w:val="15"/>
              </w:rPr>
              <w:t xml:space="preserve"> </w:t>
            </w:r>
            <w:r>
              <w:rPr>
                <w:sz w:val="15"/>
              </w:rPr>
              <w:t>biology</w:t>
            </w:r>
            <w:r w:rsidRPr="00512780">
              <w:rPr>
                <w:sz w:val="15"/>
              </w:rPr>
              <w:t xml:space="preserve"> </w:t>
            </w:r>
            <w:r>
              <w:rPr>
                <w:sz w:val="15"/>
              </w:rPr>
              <w:t>SOL</w:t>
            </w:r>
            <w:r w:rsidRPr="00512780">
              <w:rPr>
                <w:sz w:val="15"/>
              </w:rPr>
              <w:t xml:space="preserve"> </w:t>
            </w:r>
            <w:r>
              <w:rPr>
                <w:sz w:val="15"/>
              </w:rPr>
              <w:t>scores.</w:t>
            </w:r>
            <w:r w:rsidRPr="00512780">
              <w:rPr>
                <w:sz w:val="15"/>
              </w:rPr>
              <w:t xml:space="preserve"> </w:t>
            </w:r>
            <w:r>
              <w:rPr>
                <w:sz w:val="15"/>
              </w:rPr>
              <w:t>Urged</w:t>
            </w:r>
            <w:r w:rsidRPr="00512780">
              <w:rPr>
                <w:sz w:val="15"/>
              </w:rPr>
              <w:t xml:space="preserve"> </w:t>
            </w:r>
            <w:r>
              <w:rPr>
                <w:sz w:val="15"/>
              </w:rPr>
              <w:t>to reconsider</w:t>
            </w:r>
            <w:r w:rsidRPr="00512780">
              <w:rPr>
                <w:sz w:val="15"/>
              </w:rPr>
              <w:t xml:space="preserve"> </w:t>
            </w:r>
            <w:r>
              <w:rPr>
                <w:sz w:val="15"/>
              </w:rPr>
              <w:t>this</w:t>
            </w:r>
            <w:r w:rsidRPr="00512780">
              <w:rPr>
                <w:sz w:val="15"/>
              </w:rPr>
              <w:t xml:space="preserve"> </w:t>
            </w:r>
            <w:r>
              <w:rPr>
                <w:sz w:val="15"/>
              </w:rPr>
              <w:t>measure.</w:t>
            </w:r>
            <w:r w:rsidRPr="00512780">
              <w:rPr>
                <w:sz w:val="15"/>
              </w:rPr>
              <w:t xml:space="preserve"> </w:t>
            </w:r>
            <w:r>
              <w:rPr>
                <w:sz w:val="15"/>
              </w:rPr>
              <w:t>In</w:t>
            </w:r>
            <w:r w:rsidRPr="00512780">
              <w:rPr>
                <w:sz w:val="15"/>
              </w:rPr>
              <w:t xml:space="preserve"> </w:t>
            </w:r>
            <w:r>
              <w:rPr>
                <w:sz w:val="15"/>
              </w:rPr>
              <w:t>addition,</w:t>
            </w:r>
            <w:r w:rsidRPr="00512780">
              <w:rPr>
                <w:sz w:val="15"/>
              </w:rPr>
              <w:t xml:space="preserve"> </w:t>
            </w:r>
            <w:r>
              <w:rPr>
                <w:sz w:val="15"/>
              </w:rPr>
              <w:t>while</w:t>
            </w:r>
            <w:r w:rsidRPr="00512780">
              <w:rPr>
                <w:sz w:val="15"/>
              </w:rPr>
              <w:t xml:space="preserve"> </w:t>
            </w:r>
            <w:r>
              <w:rPr>
                <w:sz w:val="15"/>
              </w:rPr>
              <w:t>he</w:t>
            </w:r>
            <w:r w:rsidRPr="00512780">
              <w:rPr>
                <w:sz w:val="15"/>
              </w:rPr>
              <w:t xml:space="preserve"> </w:t>
            </w:r>
            <w:r>
              <w:rPr>
                <w:sz w:val="15"/>
              </w:rPr>
              <w:t>supports</w:t>
            </w:r>
            <w:r w:rsidRPr="00512780">
              <w:rPr>
                <w:sz w:val="15"/>
              </w:rPr>
              <w:t xml:space="preserve"> </w:t>
            </w:r>
            <w:r>
              <w:rPr>
                <w:sz w:val="15"/>
              </w:rPr>
              <w:t>dual</w:t>
            </w:r>
            <w:r w:rsidRPr="00512780">
              <w:rPr>
                <w:sz w:val="15"/>
              </w:rPr>
              <w:t xml:space="preserve"> </w:t>
            </w:r>
            <w:r>
              <w:rPr>
                <w:sz w:val="15"/>
              </w:rPr>
              <w:t>enrollment</w:t>
            </w:r>
            <w:r w:rsidR="00512780">
              <w:rPr>
                <w:sz w:val="15"/>
              </w:rPr>
              <w:t>,</w:t>
            </w:r>
            <w:r w:rsidRPr="00512780">
              <w:rPr>
                <w:sz w:val="15"/>
              </w:rPr>
              <w:t xml:space="preserve"> </w:t>
            </w:r>
            <w:r>
              <w:rPr>
                <w:sz w:val="15"/>
              </w:rPr>
              <w:t>he</w:t>
            </w:r>
            <w:r w:rsidRPr="00512780">
              <w:rPr>
                <w:sz w:val="15"/>
              </w:rPr>
              <w:t xml:space="preserve"> </w:t>
            </w:r>
            <w:r>
              <w:rPr>
                <w:sz w:val="15"/>
              </w:rPr>
              <w:t>is</w:t>
            </w:r>
            <w:r w:rsidRPr="00512780">
              <w:rPr>
                <w:sz w:val="15"/>
              </w:rPr>
              <w:t xml:space="preserve"> </w:t>
            </w:r>
            <w:r>
              <w:rPr>
                <w:sz w:val="15"/>
              </w:rPr>
              <w:t>not</w:t>
            </w:r>
            <w:r w:rsidRPr="00512780">
              <w:rPr>
                <w:sz w:val="15"/>
              </w:rPr>
              <w:t xml:space="preserve"> </w:t>
            </w:r>
            <w:r>
              <w:rPr>
                <w:sz w:val="15"/>
              </w:rPr>
              <w:t>in</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making</w:t>
            </w:r>
            <w:r w:rsidRPr="00512780">
              <w:rPr>
                <w:sz w:val="15"/>
              </w:rPr>
              <w:t xml:space="preserve"> </w:t>
            </w:r>
            <w:r>
              <w:rPr>
                <w:sz w:val="15"/>
              </w:rPr>
              <w:t>dual enrollment</w:t>
            </w:r>
            <w:r w:rsidRPr="00512780">
              <w:rPr>
                <w:sz w:val="15"/>
              </w:rPr>
              <w:t xml:space="preserve"> </w:t>
            </w:r>
            <w:r>
              <w:rPr>
                <w:sz w:val="15"/>
              </w:rPr>
              <w:t>credits</w:t>
            </w:r>
            <w:r w:rsidRPr="00512780">
              <w:rPr>
                <w:sz w:val="15"/>
              </w:rPr>
              <w:t xml:space="preserve"> </w:t>
            </w:r>
            <w:r>
              <w:rPr>
                <w:sz w:val="15"/>
              </w:rPr>
              <w:t>a</w:t>
            </w:r>
            <w:r w:rsidRPr="00512780">
              <w:rPr>
                <w:sz w:val="15"/>
              </w:rPr>
              <w:t xml:space="preserve"> </w:t>
            </w:r>
            <w:r>
              <w:rPr>
                <w:sz w:val="15"/>
              </w:rPr>
              <w:t>measure</w:t>
            </w:r>
            <w:r w:rsidRPr="00512780">
              <w:rPr>
                <w:sz w:val="15"/>
              </w:rPr>
              <w:t xml:space="preserve"> </w:t>
            </w:r>
            <w:r>
              <w:rPr>
                <w:sz w:val="15"/>
              </w:rPr>
              <w:t>of</w:t>
            </w:r>
            <w:r w:rsidRPr="00512780">
              <w:rPr>
                <w:sz w:val="15"/>
              </w:rPr>
              <w:t xml:space="preserve"> </w:t>
            </w:r>
            <w:r>
              <w:rPr>
                <w:sz w:val="15"/>
              </w:rPr>
              <w:t>program</w:t>
            </w:r>
            <w:r w:rsidRPr="00512780">
              <w:rPr>
                <w:sz w:val="15"/>
              </w:rPr>
              <w:t xml:space="preserve"> </w:t>
            </w:r>
            <w:r>
              <w:rPr>
                <w:sz w:val="15"/>
              </w:rPr>
              <w:t>quality.</w:t>
            </w:r>
          </w:p>
        </w:tc>
      </w:tr>
      <w:tr w:rsidR="00102704" w14:paraId="6006C8B2" w14:textId="77777777" w:rsidTr="00125A77">
        <w:trPr>
          <w:trHeight w:val="694"/>
        </w:trPr>
        <w:tc>
          <w:tcPr>
            <w:tcW w:w="3870" w:type="dxa"/>
          </w:tcPr>
          <w:p w14:paraId="6D6B3C24" w14:textId="77777777" w:rsidR="00102704" w:rsidRPr="00125A77" w:rsidRDefault="00102704" w:rsidP="00125A77">
            <w:pPr>
              <w:pStyle w:val="TableParagraph"/>
              <w:ind w:left="268"/>
              <w:rPr>
                <w:sz w:val="15"/>
              </w:rPr>
            </w:pPr>
          </w:p>
        </w:tc>
        <w:tc>
          <w:tcPr>
            <w:tcW w:w="2880" w:type="dxa"/>
          </w:tcPr>
          <w:p w14:paraId="45EF1435" w14:textId="77777777" w:rsidR="00102704" w:rsidRDefault="00102704" w:rsidP="00010E20">
            <w:pPr>
              <w:pStyle w:val="TableParagraph"/>
              <w:rPr>
                <w:sz w:val="15"/>
              </w:rPr>
            </w:pPr>
            <w:r>
              <w:rPr>
                <w:sz w:val="15"/>
              </w:rPr>
              <w:t>Split</w:t>
            </w:r>
          </w:p>
        </w:tc>
        <w:tc>
          <w:tcPr>
            <w:tcW w:w="7651" w:type="dxa"/>
          </w:tcPr>
          <w:p w14:paraId="7FE71B14" w14:textId="77777777" w:rsidR="00102704" w:rsidRDefault="00102704" w:rsidP="00512780">
            <w:pPr>
              <w:pStyle w:val="TableParagraph"/>
              <w:ind w:right="86"/>
              <w:rPr>
                <w:sz w:val="15"/>
              </w:rPr>
            </w:pPr>
            <w:r>
              <w:rPr>
                <w:sz w:val="15"/>
              </w:rPr>
              <w:t>Made</w:t>
            </w:r>
            <w:r w:rsidRPr="00512780">
              <w:rPr>
                <w:sz w:val="15"/>
              </w:rPr>
              <w:t xml:space="preserve"> </w:t>
            </w:r>
            <w:r>
              <w:rPr>
                <w:sz w:val="15"/>
              </w:rPr>
              <w:t>a</w:t>
            </w:r>
            <w:r w:rsidRPr="00512780">
              <w:rPr>
                <w:sz w:val="15"/>
              </w:rPr>
              <w:t xml:space="preserve"> </w:t>
            </w:r>
            <w:r>
              <w:rPr>
                <w:sz w:val="15"/>
              </w:rPr>
              <w:t>comment</w:t>
            </w:r>
            <w:r w:rsidRPr="00512780">
              <w:rPr>
                <w:sz w:val="15"/>
              </w:rPr>
              <w:t xml:space="preserve"> </w:t>
            </w:r>
            <w:r>
              <w:rPr>
                <w:sz w:val="15"/>
              </w:rPr>
              <w:t>that</w:t>
            </w:r>
            <w:r w:rsidRPr="00512780">
              <w:rPr>
                <w:sz w:val="15"/>
              </w:rPr>
              <w:t xml:space="preserve"> </w:t>
            </w:r>
            <w:r>
              <w:rPr>
                <w:sz w:val="15"/>
              </w:rPr>
              <w:t>he</w:t>
            </w:r>
            <w:r w:rsidRPr="00512780">
              <w:rPr>
                <w:sz w:val="15"/>
              </w:rPr>
              <w:t xml:space="preserve"> </w:t>
            </w:r>
            <w:r>
              <w:rPr>
                <w:sz w:val="15"/>
              </w:rPr>
              <w:t>is</w:t>
            </w:r>
            <w:r w:rsidRPr="00512780">
              <w:rPr>
                <w:sz w:val="15"/>
              </w:rPr>
              <w:t xml:space="preserve"> </w:t>
            </w:r>
            <w:r>
              <w:rPr>
                <w:sz w:val="15"/>
              </w:rPr>
              <w:t>in</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not</w:t>
            </w:r>
            <w:r w:rsidRPr="00512780">
              <w:rPr>
                <w:sz w:val="15"/>
              </w:rPr>
              <w:t xml:space="preserve"> </w:t>
            </w:r>
            <w:r>
              <w:rPr>
                <w:sz w:val="15"/>
              </w:rPr>
              <w:t>changing</w:t>
            </w:r>
            <w:r w:rsidRPr="00512780">
              <w:rPr>
                <w:sz w:val="15"/>
              </w:rPr>
              <w:t xml:space="preserve"> </w:t>
            </w:r>
            <w:r>
              <w:rPr>
                <w:sz w:val="15"/>
              </w:rPr>
              <w:t>the</w:t>
            </w:r>
            <w:r w:rsidRPr="00512780">
              <w:rPr>
                <w:sz w:val="15"/>
              </w:rPr>
              <w:t xml:space="preserve"> </w:t>
            </w:r>
            <w:r>
              <w:rPr>
                <w:sz w:val="15"/>
              </w:rPr>
              <w:t>distribution</w:t>
            </w:r>
            <w:r w:rsidRPr="00512780">
              <w:rPr>
                <w:sz w:val="15"/>
              </w:rPr>
              <w:t xml:space="preserve"> </w:t>
            </w:r>
            <w:r>
              <w:rPr>
                <w:sz w:val="15"/>
              </w:rPr>
              <w:t>of</w:t>
            </w:r>
            <w:r w:rsidRPr="00512780">
              <w:rPr>
                <w:sz w:val="15"/>
              </w:rPr>
              <w:t xml:space="preserve"> </w:t>
            </w:r>
            <w:r>
              <w:rPr>
                <w:sz w:val="15"/>
              </w:rPr>
              <w:t>Perkins</w:t>
            </w:r>
            <w:r w:rsidRPr="00512780">
              <w:rPr>
                <w:sz w:val="15"/>
              </w:rPr>
              <w:t xml:space="preserve"> </w:t>
            </w:r>
            <w:r>
              <w:rPr>
                <w:sz w:val="15"/>
              </w:rPr>
              <w:t>funds</w:t>
            </w:r>
            <w:r w:rsidRPr="00512780">
              <w:rPr>
                <w:sz w:val="15"/>
              </w:rPr>
              <w:t xml:space="preserve"> </w:t>
            </w:r>
            <w:r>
              <w:rPr>
                <w:sz w:val="15"/>
              </w:rPr>
              <w:t>unless</w:t>
            </w:r>
            <w:r w:rsidRPr="00512780">
              <w:rPr>
                <w:sz w:val="15"/>
              </w:rPr>
              <w:t xml:space="preserve"> </w:t>
            </w:r>
            <w:proofErr w:type="gramStart"/>
            <w:r>
              <w:rPr>
                <w:sz w:val="15"/>
              </w:rPr>
              <w:t>it's</w:t>
            </w:r>
            <w:proofErr w:type="gramEnd"/>
            <w:r w:rsidRPr="00512780">
              <w:rPr>
                <w:sz w:val="15"/>
              </w:rPr>
              <w:t xml:space="preserve"> </w:t>
            </w:r>
            <w:r>
              <w:rPr>
                <w:sz w:val="15"/>
              </w:rPr>
              <w:t>an</w:t>
            </w:r>
            <w:r w:rsidRPr="00512780">
              <w:rPr>
                <w:sz w:val="15"/>
              </w:rPr>
              <w:t xml:space="preserve"> </w:t>
            </w:r>
            <w:r>
              <w:rPr>
                <w:sz w:val="15"/>
              </w:rPr>
              <w:t>increase for</w:t>
            </w:r>
            <w:r w:rsidRPr="00512780">
              <w:rPr>
                <w:sz w:val="15"/>
              </w:rPr>
              <w:t xml:space="preserve"> </w:t>
            </w:r>
            <w:r>
              <w:rPr>
                <w:sz w:val="15"/>
              </w:rPr>
              <w:t>public</w:t>
            </w:r>
            <w:r w:rsidRPr="00512780">
              <w:rPr>
                <w:sz w:val="15"/>
              </w:rPr>
              <w:t xml:space="preserve"> </w:t>
            </w:r>
            <w:r>
              <w:rPr>
                <w:sz w:val="15"/>
              </w:rPr>
              <w:t>schools.</w:t>
            </w:r>
            <w:r w:rsidRPr="00512780">
              <w:rPr>
                <w:sz w:val="15"/>
              </w:rPr>
              <w:t xml:space="preserve"> </w:t>
            </w:r>
            <w:r>
              <w:rPr>
                <w:sz w:val="15"/>
              </w:rPr>
              <w:t>You</w:t>
            </w:r>
            <w:r w:rsidRPr="00512780">
              <w:rPr>
                <w:sz w:val="15"/>
              </w:rPr>
              <w:t xml:space="preserve"> </w:t>
            </w:r>
            <w:r>
              <w:rPr>
                <w:sz w:val="15"/>
              </w:rPr>
              <w:t>have</w:t>
            </w:r>
            <w:r w:rsidRPr="00512780">
              <w:rPr>
                <w:sz w:val="15"/>
              </w:rPr>
              <w:t xml:space="preserve"> </w:t>
            </w:r>
            <w:r>
              <w:rPr>
                <w:sz w:val="15"/>
              </w:rPr>
              <w:t>to</w:t>
            </w:r>
            <w:r w:rsidRPr="00512780">
              <w:rPr>
                <w:sz w:val="15"/>
              </w:rPr>
              <w:t xml:space="preserve"> </w:t>
            </w:r>
            <w:r>
              <w:rPr>
                <w:sz w:val="15"/>
              </w:rPr>
              <w:t>consider</w:t>
            </w:r>
            <w:r w:rsidRPr="00512780">
              <w:rPr>
                <w:sz w:val="15"/>
              </w:rPr>
              <w:t xml:space="preserve"> </w:t>
            </w:r>
            <w:r>
              <w:rPr>
                <w:sz w:val="15"/>
              </w:rPr>
              <w:t>how</w:t>
            </w:r>
            <w:r w:rsidRPr="00512780">
              <w:rPr>
                <w:sz w:val="15"/>
              </w:rPr>
              <w:t xml:space="preserve"> </w:t>
            </w:r>
            <w:r>
              <w:rPr>
                <w:sz w:val="15"/>
              </w:rPr>
              <w:t>secondary</w:t>
            </w:r>
            <w:r w:rsidRPr="00512780">
              <w:rPr>
                <w:sz w:val="15"/>
              </w:rPr>
              <w:t xml:space="preserve"> </w:t>
            </w:r>
            <w:r>
              <w:rPr>
                <w:sz w:val="15"/>
              </w:rPr>
              <w:t>has</w:t>
            </w:r>
            <w:r w:rsidRPr="00512780">
              <w:rPr>
                <w:sz w:val="15"/>
              </w:rPr>
              <w:t xml:space="preserve"> </w:t>
            </w:r>
            <w:r>
              <w:rPr>
                <w:sz w:val="15"/>
              </w:rPr>
              <w:t>to</w:t>
            </w:r>
            <w:r w:rsidRPr="00512780">
              <w:rPr>
                <w:sz w:val="15"/>
              </w:rPr>
              <w:t xml:space="preserve"> </w:t>
            </w:r>
            <w:proofErr w:type="gramStart"/>
            <w:r>
              <w:rPr>
                <w:sz w:val="15"/>
              </w:rPr>
              <w:t>divide</w:t>
            </w:r>
            <w:r w:rsidRPr="00512780">
              <w:rPr>
                <w:sz w:val="15"/>
              </w:rPr>
              <w:t xml:space="preserve"> </w:t>
            </w:r>
            <w:r>
              <w:rPr>
                <w:sz w:val="15"/>
              </w:rPr>
              <w:t>up</w:t>
            </w:r>
            <w:proofErr w:type="gramEnd"/>
            <w:r w:rsidRPr="00512780">
              <w:rPr>
                <w:sz w:val="15"/>
              </w:rPr>
              <w:t xml:space="preserve"> </w:t>
            </w:r>
            <w:r>
              <w:rPr>
                <w:sz w:val="15"/>
              </w:rPr>
              <w:t>the</w:t>
            </w:r>
            <w:r w:rsidRPr="00512780">
              <w:rPr>
                <w:sz w:val="15"/>
              </w:rPr>
              <w:t xml:space="preserve"> </w:t>
            </w:r>
            <w:r>
              <w:rPr>
                <w:sz w:val="15"/>
              </w:rPr>
              <w:t>funding</w:t>
            </w:r>
            <w:r w:rsidRPr="00512780">
              <w:rPr>
                <w:sz w:val="15"/>
              </w:rPr>
              <w:t xml:space="preserve"> </w:t>
            </w:r>
            <w:r>
              <w:rPr>
                <w:sz w:val="15"/>
              </w:rPr>
              <w:t>to</w:t>
            </w:r>
            <w:r w:rsidRPr="00512780">
              <w:rPr>
                <w:sz w:val="15"/>
              </w:rPr>
              <w:t xml:space="preserve"> </w:t>
            </w:r>
            <w:r>
              <w:rPr>
                <w:sz w:val="15"/>
              </w:rPr>
              <w:t>support</w:t>
            </w:r>
            <w:r w:rsidRPr="00512780">
              <w:rPr>
                <w:sz w:val="15"/>
              </w:rPr>
              <w:t xml:space="preserve"> </w:t>
            </w:r>
            <w:r>
              <w:rPr>
                <w:sz w:val="15"/>
              </w:rPr>
              <w:t>358</w:t>
            </w:r>
            <w:r w:rsidRPr="00512780">
              <w:rPr>
                <w:sz w:val="15"/>
              </w:rPr>
              <w:t xml:space="preserve"> </w:t>
            </w:r>
            <w:r>
              <w:rPr>
                <w:sz w:val="15"/>
              </w:rPr>
              <w:t xml:space="preserve">high </w:t>
            </w:r>
            <w:r w:rsidRPr="00512780">
              <w:rPr>
                <w:sz w:val="15"/>
              </w:rPr>
              <w:t>schools and 374 middle schools. Any reduction in federal funding could result in fewer CTSO opportunities, a reduction in staff professional development, fewer equipment upgrades, and fewer credentialing opportunities.</w:t>
            </w:r>
          </w:p>
        </w:tc>
      </w:tr>
      <w:tr w:rsidR="00102704" w14:paraId="1632BF7B" w14:textId="77777777" w:rsidTr="00125A77">
        <w:trPr>
          <w:trHeight w:val="694"/>
        </w:trPr>
        <w:tc>
          <w:tcPr>
            <w:tcW w:w="3870" w:type="dxa"/>
          </w:tcPr>
          <w:p w14:paraId="7F4E4D5F" w14:textId="77777777" w:rsidR="00102704" w:rsidRDefault="00102704" w:rsidP="00125A77">
            <w:pPr>
              <w:pStyle w:val="TableParagraph"/>
              <w:ind w:left="268"/>
              <w:rPr>
                <w:sz w:val="15"/>
              </w:rPr>
            </w:pPr>
            <w:r>
              <w:rPr>
                <w:sz w:val="15"/>
              </w:rPr>
              <w:t xml:space="preserve">Hanna </w:t>
            </w:r>
            <w:proofErr w:type="spellStart"/>
            <w:r>
              <w:rPr>
                <w:sz w:val="15"/>
              </w:rPr>
              <w:t>Musick</w:t>
            </w:r>
            <w:proofErr w:type="spellEnd"/>
          </w:p>
        </w:tc>
        <w:tc>
          <w:tcPr>
            <w:tcW w:w="2880" w:type="dxa"/>
          </w:tcPr>
          <w:p w14:paraId="79FB2740" w14:textId="77777777" w:rsidR="00102704" w:rsidRDefault="00102704" w:rsidP="00010E20">
            <w:pPr>
              <w:pStyle w:val="TableParagraph"/>
              <w:rPr>
                <w:sz w:val="15"/>
              </w:rPr>
            </w:pPr>
            <w:r>
              <w:rPr>
                <w:sz w:val="15"/>
              </w:rPr>
              <w:t>Importance of CTE</w:t>
            </w:r>
          </w:p>
        </w:tc>
        <w:tc>
          <w:tcPr>
            <w:tcW w:w="7651" w:type="dxa"/>
          </w:tcPr>
          <w:p w14:paraId="331DB843" w14:textId="77777777" w:rsidR="00102704" w:rsidRDefault="00102704" w:rsidP="00512780">
            <w:pPr>
              <w:pStyle w:val="TableParagraph"/>
              <w:ind w:right="86"/>
              <w:rPr>
                <w:sz w:val="15"/>
              </w:rPr>
            </w:pPr>
            <w:r>
              <w:rPr>
                <w:sz w:val="15"/>
              </w:rPr>
              <w:t>Virginia</w:t>
            </w:r>
            <w:r w:rsidRPr="00512780">
              <w:rPr>
                <w:sz w:val="15"/>
              </w:rPr>
              <w:t xml:space="preserve"> </w:t>
            </w:r>
            <w:r>
              <w:rPr>
                <w:sz w:val="15"/>
              </w:rPr>
              <w:t>vice</w:t>
            </w:r>
            <w:r w:rsidRPr="00512780">
              <w:rPr>
                <w:sz w:val="15"/>
              </w:rPr>
              <w:t xml:space="preserve"> </w:t>
            </w:r>
            <w:r>
              <w:rPr>
                <w:sz w:val="15"/>
              </w:rPr>
              <w:t>president</w:t>
            </w:r>
            <w:r w:rsidRPr="00512780">
              <w:rPr>
                <w:sz w:val="15"/>
              </w:rPr>
              <w:t xml:space="preserve"> </w:t>
            </w:r>
            <w:r>
              <w:rPr>
                <w:sz w:val="15"/>
              </w:rPr>
              <w:t>of</w:t>
            </w:r>
            <w:r w:rsidRPr="00512780">
              <w:rPr>
                <w:sz w:val="15"/>
              </w:rPr>
              <w:t xml:space="preserve"> </w:t>
            </w:r>
            <w:r>
              <w:rPr>
                <w:sz w:val="15"/>
              </w:rPr>
              <w:t>FCCLA.</w:t>
            </w:r>
            <w:r w:rsidRPr="00512780">
              <w:rPr>
                <w:sz w:val="15"/>
              </w:rPr>
              <w:t xml:space="preserve"> </w:t>
            </w:r>
            <w:r>
              <w:rPr>
                <w:sz w:val="15"/>
              </w:rPr>
              <w:t>Shared</w:t>
            </w:r>
            <w:r w:rsidRPr="00512780">
              <w:rPr>
                <w:sz w:val="15"/>
              </w:rPr>
              <w:t xml:space="preserve"> </w:t>
            </w:r>
            <w:r>
              <w:rPr>
                <w:sz w:val="15"/>
              </w:rPr>
              <w:t>her</w:t>
            </w:r>
            <w:r w:rsidRPr="00512780">
              <w:rPr>
                <w:sz w:val="15"/>
              </w:rPr>
              <w:t xml:space="preserve"> </w:t>
            </w:r>
            <w:r>
              <w:rPr>
                <w:sz w:val="15"/>
              </w:rPr>
              <w:t>personal</w:t>
            </w:r>
            <w:r w:rsidRPr="00512780">
              <w:rPr>
                <w:sz w:val="15"/>
              </w:rPr>
              <w:t xml:space="preserve"> </w:t>
            </w:r>
            <w:r>
              <w:rPr>
                <w:sz w:val="15"/>
              </w:rPr>
              <w:t>story</w:t>
            </w:r>
            <w:r w:rsidRPr="00512780">
              <w:rPr>
                <w:sz w:val="15"/>
              </w:rPr>
              <w:t xml:space="preserve"> </w:t>
            </w:r>
            <w:r>
              <w:rPr>
                <w:sz w:val="15"/>
              </w:rPr>
              <w:t>how</w:t>
            </w:r>
            <w:r w:rsidRPr="00512780">
              <w:rPr>
                <w:sz w:val="15"/>
              </w:rPr>
              <w:t xml:space="preserve"> </w:t>
            </w:r>
            <w:r>
              <w:rPr>
                <w:sz w:val="15"/>
              </w:rPr>
              <w:t>CTE</w:t>
            </w:r>
            <w:r w:rsidRPr="00512780">
              <w:rPr>
                <w:sz w:val="15"/>
              </w:rPr>
              <w:t xml:space="preserve"> </w:t>
            </w:r>
            <w:r>
              <w:rPr>
                <w:sz w:val="15"/>
              </w:rPr>
              <w:t>courses</w:t>
            </w:r>
            <w:r w:rsidRPr="00512780">
              <w:rPr>
                <w:sz w:val="15"/>
              </w:rPr>
              <w:t xml:space="preserve"> </w:t>
            </w:r>
            <w:r>
              <w:rPr>
                <w:sz w:val="15"/>
              </w:rPr>
              <w:t>and</w:t>
            </w:r>
            <w:r w:rsidRPr="00512780">
              <w:rPr>
                <w:sz w:val="15"/>
              </w:rPr>
              <w:t xml:space="preserve"> </w:t>
            </w:r>
            <w:r>
              <w:rPr>
                <w:sz w:val="15"/>
              </w:rPr>
              <w:t>experiences</w:t>
            </w:r>
            <w:r w:rsidRPr="00512780">
              <w:rPr>
                <w:sz w:val="15"/>
              </w:rPr>
              <w:t xml:space="preserve"> </w:t>
            </w:r>
            <w:r>
              <w:rPr>
                <w:sz w:val="15"/>
              </w:rPr>
              <w:t xml:space="preserve">have </w:t>
            </w:r>
            <w:proofErr w:type="gramStart"/>
            <w:r w:rsidRPr="00512780">
              <w:rPr>
                <w:sz w:val="15"/>
              </w:rPr>
              <w:t>impacted</w:t>
            </w:r>
            <w:proofErr w:type="gramEnd"/>
            <w:r w:rsidRPr="00512780">
              <w:rPr>
                <w:sz w:val="15"/>
              </w:rPr>
              <w:t xml:space="preserve"> her life. Discussed how she loves that CTE courses focus on practice and improvement rather than </w:t>
            </w:r>
            <w:r>
              <w:rPr>
                <w:sz w:val="15"/>
              </w:rPr>
              <w:t>rote</w:t>
            </w:r>
            <w:r w:rsidRPr="00512780">
              <w:rPr>
                <w:sz w:val="15"/>
              </w:rPr>
              <w:t xml:space="preserve"> </w:t>
            </w:r>
            <w:r>
              <w:rPr>
                <w:sz w:val="15"/>
              </w:rPr>
              <w:t>memorization.</w:t>
            </w:r>
            <w:r w:rsidRPr="00512780">
              <w:rPr>
                <w:sz w:val="15"/>
              </w:rPr>
              <w:t xml:space="preserve"> </w:t>
            </w:r>
            <w:r>
              <w:rPr>
                <w:sz w:val="15"/>
              </w:rPr>
              <w:t>CTE</w:t>
            </w:r>
            <w:r w:rsidRPr="00512780">
              <w:rPr>
                <w:sz w:val="15"/>
              </w:rPr>
              <w:t xml:space="preserve"> </w:t>
            </w:r>
            <w:r>
              <w:rPr>
                <w:sz w:val="15"/>
              </w:rPr>
              <w:t>courses</w:t>
            </w:r>
            <w:r w:rsidRPr="00512780">
              <w:rPr>
                <w:sz w:val="15"/>
              </w:rPr>
              <w:t xml:space="preserve"> </w:t>
            </w:r>
            <w:r>
              <w:rPr>
                <w:sz w:val="15"/>
              </w:rPr>
              <w:t>help</w:t>
            </w:r>
            <w:r w:rsidRPr="00512780">
              <w:rPr>
                <w:sz w:val="15"/>
              </w:rPr>
              <w:t xml:space="preserve"> </w:t>
            </w:r>
            <w:r>
              <w:rPr>
                <w:sz w:val="15"/>
              </w:rPr>
              <w:t>develop</w:t>
            </w:r>
            <w:r w:rsidRPr="00512780">
              <w:rPr>
                <w:sz w:val="15"/>
              </w:rPr>
              <w:t xml:space="preserve"> </w:t>
            </w:r>
            <w:r>
              <w:rPr>
                <w:sz w:val="15"/>
              </w:rPr>
              <w:t>skills</w:t>
            </w:r>
            <w:r w:rsidRPr="00512780">
              <w:rPr>
                <w:sz w:val="15"/>
              </w:rPr>
              <w:t xml:space="preserve"> </w:t>
            </w:r>
            <w:r>
              <w:rPr>
                <w:sz w:val="15"/>
              </w:rPr>
              <w:t>for</w:t>
            </w:r>
            <w:r w:rsidRPr="00512780">
              <w:rPr>
                <w:sz w:val="15"/>
              </w:rPr>
              <w:t xml:space="preserve"> </w:t>
            </w:r>
            <w:r>
              <w:rPr>
                <w:sz w:val="15"/>
              </w:rPr>
              <w:t>life.</w:t>
            </w:r>
            <w:r w:rsidRPr="00512780">
              <w:rPr>
                <w:sz w:val="15"/>
              </w:rPr>
              <w:t xml:space="preserve"> </w:t>
            </w:r>
            <w:r>
              <w:rPr>
                <w:sz w:val="15"/>
              </w:rPr>
              <w:t>Urged</w:t>
            </w:r>
            <w:r w:rsidRPr="00512780">
              <w:rPr>
                <w:sz w:val="15"/>
              </w:rPr>
              <w:t xml:space="preserve"> </w:t>
            </w:r>
            <w:r>
              <w:rPr>
                <w:sz w:val="15"/>
              </w:rPr>
              <w:t>to</w:t>
            </w:r>
            <w:r w:rsidRPr="00512780">
              <w:rPr>
                <w:sz w:val="15"/>
              </w:rPr>
              <w:t xml:space="preserve"> </w:t>
            </w:r>
            <w:r>
              <w:rPr>
                <w:sz w:val="15"/>
              </w:rPr>
              <w:t>continue</w:t>
            </w:r>
            <w:r w:rsidRPr="00512780">
              <w:rPr>
                <w:sz w:val="15"/>
              </w:rPr>
              <w:t xml:space="preserve"> </w:t>
            </w:r>
            <w:r>
              <w:rPr>
                <w:sz w:val="15"/>
              </w:rPr>
              <w:t>to</w:t>
            </w:r>
            <w:r w:rsidRPr="00512780">
              <w:rPr>
                <w:sz w:val="15"/>
              </w:rPr>
              <w:t xml:space="preserve"> </w:t>
            </w:r>
            <w:r>
              <w:rPr>
                <w:sz w:val="15"/>
              </w:rPr>
              <w:t>find</w:t>
            </w:r>
            <w:r w:rsidRPr="00512780">
              <w:rPr>
                <w:sz w:val="15"/>
              </w:rPr>
              <w:t xml:space="preserve"> </w:t>
            </w:r>
            <w:r>
              <w:rPr>
                <w:sz w:val="15"/>
              </w:rPr>
              <w:t>ways</w:t>
            </w:r>
            <w:r w:rsidRPr="00512780">
              <w:rPr>
                <w:sz w:val="15"/>
              </w:rPr>
              <w:t xml:space="preserve"> </w:t>
            </w:r>
            <w:r>
              <w:rPr>
                <w:sz w:val="15"/>
              </w:rPr>
              <w:t>to</w:t>
            </w:r>
            <w:r w:rsidRPr="00512780">
              <w:rPr>
                <w:sz w:val="15"/>
              </w:rPr>
              <w:t xml:space="preserve"> </w:t>
            </w:r>
            <w:r>
              <w:rPr>
                <w:sz w:val="15"/>
              </w:rPr>
              <w:t>integrate</w:t>
            </w:r>
            <w:r w:rsidRPr="00512780">
              <w:rPr>
                <w:sz w:val="15"/>
              </w:rPr>
              <w:t xml:space="preserve"> </w:t>
            </w:r>
            <w:r>
              <w:rPr>
                <w:sz w:val="15"/>
              </w:rPr>
              <w:t>the CTSO</w:t>
            </w:r>
            <w:r w:rsidRPr="00512780">
              <w:rPr>
                <w:sz w:val="15"/>
              </w:rPr>
              <w:t xml:space="preserve"> </w:t>
            </w:r>
            <w:r>
              <w:rPr>
                <w:sz w:val="15"/>
              </w:rPr>
              <w:t>opportunities</w:t>
            </w:r>
            <w:r w:rsidRPr="00512780">
              <w:rPr>
                <w:sz w:val="15"/>
              </w:rPr>
              <w:t xml:space="preserve"> </w:t>
            </w:r>
            <w:r>
              <w:rPr>
                <w:sz w:val="15"/>
              </w:rPr>
              <w:t>so</w:t>
            </w:r>
            <w:r w:rsidRPr="00512780">
              <w:rPr>
                <w:sz w:val="15"/>
              </w:rPr>
              <w:t xml:space="preserve"> </w:t>
            </w:r>
            <w:r>
              <w:rPr>
                <w:sz w:val="15"/>
              </w:rPr>
              <w:t>other</w:t>
            </w:r>
            <w:r w:rsidRPr="00512780">
              <w:rPr>
                <w:sz w:val="15"/>
              </w:rPr>
              <w:t xml:space="preserve"> </w:t>
            </w:r>
            <w:r>
              <w:rPr>
                <w:sz w:val="15"/>
              </w:rPr>
              <w:t>students</w:t>
            </w:r>
            <w:r w:rsidRPr="00512780">
              <w:rPr>
                <w:sz w:val="15"/>
              </w:rPr>
              <w:t xml:space="preserve"> </w:t>
            </w:r>
            <w:r>
              <w:rPr>
                <w:sz w:val="15"/>
              </w:rPr>
              <w:t>can</w:t>
            </w:r>
            <w:r w:rsidRPr="00512780">
              <w:rPr>
                <w:sz w:val="15"/>
              </w:rPr>
              <w:t xml:space="preserve"> </w:t>
            </w:r>
            <w:r>
              <w:rPr>
                <w:sz w:val="15"/>
              </w:rPr>
              <w:t>benefit</w:t>
            </w:r>
            <w:r w:rsidRPr="00512780">
              <w:rPr>
                <w:sz w:val="15"/>
              </w:rPr>
              <w:t xml:space="preserve"> </w:t>
            </w:r>
            <w:proofErr w:type="gramStart"/>
            <w:r>
              <w:rPr>
                <w:sz w:val="15"/>
              </w:rPr>
              <w:t>like</w:t>
            </w:r>
            <w:proofErr w:type="gramEnd"/>
            <w:r w:rsidRPr="00512780">
              <w:rPr>
                <w:sz w:val="15"/>
              </w:rPr>
              <w:t xml:space="preserve"> </w:t>
            </w:r>
            <w:r>
              <w:rPr>
                <w:sz w:val="15"/>
              </w:rPr>
              <w:t>she</w:t>
            </w:r>
            <w:r w:rsidRPr="00512780">
              <w:rPr>
                <w:sz w:val="15"/>
              </w:rPr>
              <w:t xml:space="preserve"> </w:t>
            </w:r>
            <w:r>
              <w:rPr>
                <w:sz w:val="15"/>
              </w:rPr>
              <w:t>did.</w:t>
            </w:r>
          </w:p>
        </w:tc>
      </w:tr>
      <w:tr w:rsidR="00102704" w:rsidRPr="003B2E04" w14:paraId="39DB767D" w14:textId="77777777" w:rsidTr="00125A77">
        <w:trPr>
          <w:trHeight w:val="694"/>
        </w:trPr>
        <w:tc>
          <w:tcPr>
            <w:tcW w:w="3870" w:type="dxa"/>
          </w:tcPr>
          <w:p w14:paraId="33E87CB2" w14:textId="77777777" w:rsidR="00102704" w:rsidRDefault="00102704" w:rsidP="00125A77">
            <w:pPr>
              <w:pStyle w:val="TableParagraph"/>
              <w:ind w:left="268"/>
              <w:rPr>
                <w:sz w:val="15"/>
              </w:rPr>
            </w:pPr>
            <w:r>
              <w:rPr>
                <w:sz w:val="15"/>
              </w:rPr>
              <w:lastRenderedPageBreak/>
              <w:t xml:space="preserve">Mike </w:t>
            </w:r>
            <w:proofErr w:type="spellStart"/>
            <w:r>
              <w:rPr>
                <w:sz w:val="15"/>
              </w:rPr>
              <w:t>Ketron</w:t>
            </w:r>
            <w:proofErr w:type="spellEnd"/>
          </w:p>
        </w:tc>
        <w:tc>
          <w:tcPr>
            <w:tcW w:w="2880" w:type="dxa"/>
          </w:tcPr>
          <w:p w14:paraId="7904762D" w14:textId="77777777" w:rsidR="00102704" w:rsidRDefault="00102704" w:rsidP="00010E20">
            <w:pPr>
              <w:pStyle w:val="TableParagraph"/>
              <w:rPr>
                <w:sz w:val="15"/>
              </w:rPr>
            </w:pPr>
            <w:r>
              <w:rPr>
                <w:sz w:val="15"/>
              </w:rPr>
              <w:t>Importance of CTE</w:t>
            </w:r>
          </w:p>
        </w:tc>
        <w:tc>
          <w:tcPr>
            <w:tcW w:w="7651" w:type="dxa"/>
          </w:tcPr>
          <w:p w14:paraId="3B36A16C" w14:textId="6F8B5E6E" w:rsidR="00102704" w:rsidRDefault="00102704" w:rsidP="007539C1">
            <w:pPr>
              <w:pStyle w:val="TableParagraph"/>
              <w:spacing w:before="48" w:line="208" w:lineRule="auto"/>
              <w:ind w:right="84"/>
              <w:rPr>
                <w:sz w:val="15"/>
              </w:rPr>
            </w:pPr>
            <w:r>
              <w:rPr>
                <w:sz w:val="15"/>
              </w:rPr>
              <w:t>Shared</w:t>
            </w:r>
            <w:r w:rsidRPr="00512780">
              <w:rPr>
                <w:sz w:val="15"/>
              </w:rPr>
              <w:t xml:space="preserve"> </w:t>
            </w:r>
            <w:r>
              <w:rPr>
                <w:sz w:val="15"/>
              </w:rPr>
              <w:t>real</w:t>
            </w:r>
            <w:r w:rsidRPr="00512780">
              <w:rPr>
                <w:sz w:val="15"/>
              </w:rPr>
              <w:t xml:space="preserve"> </w:t>
            </w:r>
            <w:r>
              <w:rPr>
                <w:sz w:val="15"/>
              </w:rPr>
              <w:t>stories</w:t>
            </w:r>
            <w:r w:rsidRPr="00512780">
              <w:rPr>
                <w:sz w:val="15"/>
              </w:rPr>
              <w:t xml:space="preserve"> </w:t>
            </w:r>
            <w:r>
              <w:rPr>
                <w:sz w:val="15"/>
              </w:rPr>
              <w:t>and</w:t>
            </w:r>
            <w:r w:rsidRPr="00512780">
              <w:rPr>
                <w:sz w:val="15"/>
              </w:rPr>
              <w:t xml:space="preserve"> </w:t>
            </w:r>
            <w:r>
              <w:rPr>
                <w:sz w:val="15"/>
              </w:rPr>
              <w:t>real</w:t>
            </w:r>
            <w:r w:rsidRPr="00512780">
              <w:rPr>
                <w:sz w:val="15"/>
              </w:rPr>
              <w:t xml:space="preserve"> </w:t>
            </w:r>
            <w:r>
              <w:rPr>
                <w:sz w:val="15"/>
              </w:rPr>
              <w:t>successes</w:t>
            </w:r>
            <w:r w:rsidRPr="00512780">
              <w:rPr>
                <w:sz w:val="15"/>
              </w:rPr>
              <w:t xml:space="preserve"> </w:t>
            </w:r>
            <w:r>
              <w:rPr>
                <w:sz w:val="15"/>
              </w:rPr>
              <w:t>from</w:t>
            </w:r>
            <w:r w:rsidRPr="00512780">
              <w:rPr>
                <w:sz w:val="15"/>
              </w:rPr>
              <w:t xml:space="preserve"> </w:t>
            </w:r>
            <w:r>
              <w:rPr>
                <w:sz w:val="15"/>
              </w:rPr>
              <w:t>real</w:t>
            </w:r>
            <w:r w:rsidRPr="00512780">
              <w:rPr>
                <w:sz w:val="15"/>
              </w:rPr>
              <w:t xml:space="preserve"> </w:t>
            </w:r>
            <w:r>
              <w:rPr>
                <w:sz w:val="15"/>
              </w:rPr>
              <w:t>students.</w:t>
            </w:r>
            <w:r w:rsidRPr="00512780">
              <w:rPr>
                <w:sz w:val="15"/>
              </w:rPr>
              <w:t xml:space="preserve"> </w:t>
            </w:r>
            <w:r>
              <w:rPr>
                <w:sz w:val="15"/>
              </w:rPr>
              <w:t>None</w:t>
            </w:r>
            <w:r w:rsidRPr="00512780">
              <w:rPr>
                <w:sz w:val="15"/>
              </w:rPr>
              <w:t xml:space="preserve"> </w:t>
            </w:r>
            <w:r>
              <w:rPr>
                <w:sz w:val="15"/>
              </w:rPr>
              <w:t>of</w:t>
            </w:r>
            <w:r w:rsidRPr="00512780">
              <w:rPr>
                <w:sz w:val="15"/>
              </w:rPr>
              <w:t xml:space="preserve"> </w:t>
            </w:r>
            <w:r>
              <w:rPr>
                <w:sz w:val="15"/>
              </w:rPr>
              <w:t>the</w:t>
            </w:r>
            <w:r w:rsidRPr="00512780">
              <w:rPr>
                <w:sz w:val="15"/>
              </w:rPr>
              <w:t xml:space="preserve"> </w:t>
            </w:r>
            <w:r>
              <w:rPr>
                <w:sz w:val="15"/>
              </w:rPr>
              <w:t>personal</w:t>
            </w:r>
            <w:r w:rsidRPr="00512780">
              <w:rPr>
                <w:sz w:val="15"/>
              </w:rPr>
              <w:t xml:space="preserve"> </w:t>
            </w:r>
            <w:r>
              <w:rPr>
                <w:sz w:val="15"/>
              </w:rPr>
              <w:t>student</w:t>
            </w:r>
            <w:r w:rsidRPr="00512780">
              <w:rPr>
                <w:sz w:val="15"/>
              </w:rPr>
              <w:t xml:space="preserve"> </w:t>
            </w:r>
            <w:r>
              <w:rPr>
                <w:sz w:val="15"/>
              </w:rPr>
              <w:t>success</w:t>
            </w:r>
            <w:r w:rsidRPr="00512780">
              <w:rPr>
                <w:sz w:val="15"/>
              </w:rPr>
              <w:t xml:space="preserve"> </w:t>
            </w:r>
            <w:r>
              <w:rPr>
                <w:sz w:val="15"/>
              </w:rPr>
              <w:t>stories would</w:t>
            </w:r>
            <w:r w:rsidRPr="00512780">
              <w:rPr>
                <w:sz w:val="15"/>
              </w:rPr>
              <w:t xml:space="preserve"> </w:t>
            </w:r>
            <w:r>
              <w:rPr>
                <w:sz w:val="15"/>
              </w:rPr>
              <w:t>have</w:t>
            </w:r>
            <w:r w:rsidRPr="00512780">
              <w:rPr>
                <w:sz w:val="15"/>
              </w:rPr>
              <w:t xml:space="preserve"> </w:t>
            </w:r>
            <w:r>
              <w:rPr>
                <w:sz w:val="15"/>
              </w:rPr>
              <w:t>been</w:t>
            </w:r>
            <w:r w:rsidRPr="00512780">
              <w:rPr>
                <w:sz w:val="15"/>
              </w:rPr>
              <w:t xml:space="preserve"> </w:t>
            </w:r>
            <w:r>
              <w:rPr>
                <w:sz w:val="15"/>
              </w:rPr>
              <w:t>possible</w:t>
            </w:r>
            <w:r w:rsidRPr="00512780">
              <w:rPr>
                <w:sz w:val="15"/>
              </w:rPr>
              <w:t xml:space="preserve"> </w:t>
            </w:r>
            <w:r>
              <w:rPr>
                <w:sz w:val="15"/>
              </w:rPr>
              <w:t>without</w:t>
            </w:r>
            <w:r w:rsidRPr="00512780">
              <w:rPr>
                <w:sz w:val="15"/>
              </w:rPr>
              <w:t xml:space="preserve"> </w:t>
            </w:r>
            <w:r>
              <w:rPr>
                <w:sz w:val="15"/>
              </w:rPr>
              <w:t>the</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Perkins</w:t>
            </w:r>
            <w:r w:rsidRPr="00512780">
              <w:rPr>
                <w:sz w:val="15"/>
              </w:rPr>
              <w:t xml:space="preserve"> </w:t>
            </w:r>
            <w:r>
              <w:rPr>
                <w:sz w:val="15"/>
              </w:rPr>
              <w:t>funding.</w:t>
            </w:r>
            <w:r w:rsidRPr="00512780">
              <w:rPr>
                <w:sz w:val="15"/>
              </w:rPr>
              <w:t xml:space="preserve"> </w:t>
            </w:r>
            <w:r>
              <w:rPr>
                <w:sz w:val="15"/>
              </w:rPr>
              <w:t>An</w:t>
            </w:r>
            <w:r w:rsidRPr="00512780">
              <w:rPr>
                <w:sz w:val="15"/>
              </w:rPr>
              <w:t xml:space="preserve"> </w:t>
            </w:r>
            <w:r>
              <w:rPr>
                <w:sz w:val="15"/>
              </w:rPr>
              <w:t>example</w:t>
            </w:r>
            <w:r w:rsidRPr="00512780">
              <w:rPr>
                <w:sz w:val="15"/>
              </w:rPr>
              <w:t xml:space="preserve"> </w:t>
            </w:r>
            <w:r>
              <w:rPr>
                <w:sz w:val="15"/>
              </w:rPr>
              <w:t>of</w:t>
            </w:r>
            <w:r w:rsidRPr="00512780">
              <w:rPr>
                <w:sz w:val="15"/>
              </w:rPr>
              <w:t xml:space="preserve"> </w:t>
            </w:r>
            <w:r>
              <w:rPr>
                <w:sz w:val="15"/>
              </w:rPr>
              <w:t>the</w:t>
            </w:r>
            <w:r w:rsidRPr="00512780">
              <w:rPr>
                <w:sz w:val="15"/>
              </w:rPr>
              <w:t xml:space="preserve"> </w:t>
            </w:r>
            <w:r>
              <w:rPr>
                <w:sz w:val="15"/>
              </w:rPr>
              <w:t>impact</w:t>
            </w:r>
            <w:r w:rsidRPr="00512780">
              <w:rPr>
                <w:sz w:val="15"/>
              </w:rPr>
              <w:t xml:space="preserve"> </w:t>
            </w:r>
            <w:r>
              <w:rPr>
                <w:sz w:val="15"/>
              </w:rPr>
              <w:t>of</w:t>
            </w:r>
            <w:r w:rsidRPr="00512780">
              <w:rPr>
                <w:sz w:val="15"/>
              </w:rPr>
              <w:t xml:space="preserve"> </w:t>
            </w:r>
            <w:r>
              <w:rPr>
                <w:sz w:val="15"/>
              </w:rPr>
              <w:t>CTE</w:t>
            </w:r>
            <w:r w:rsidRPr="00512780">
              <w:rPr>
                <w:sz w:val="15"/>
              </w:rPr>
              <w:t xml:space="preserve"> </w:t>
            </w:r>
            <w:r>
              <w:rPr>
                <w:sz w:val="15"/>
              </w:rPr>
              <w:t>is</w:t>
            </w:r>
            <w:r w:rsidRPr="00512780">
              <w:rPr>
                <w:sz w:val="15"/>
              </w:rPr>
              <w:t xml:space="preserve"> </w:t>
            </w:r>
            <w:r>
              <w:rPr>
                <w:sz w:val="15"/>
              </w:rPr>
              <w:t xml:space="preserve">a </w:t>
            </w:r>
            <w:r w:rsidRPr="00512780">
              <w:rPr>
                <w:sz w:val="15"/>
              </w:rPr>
              <w:t xml:space="preserve">student that earned International Code Council certifications through the building trades program who is now </w:t>
            </w:r>
            <w:r>
              <w:rPr>
                <w:sz w:val="15"/>
              </w:rPr>
              <w:t>an</w:t>
            </w:r>
            <w:r w:rsidRPr="00512780">
              <w:rPr>
                <w:sz w:val="15"/>
              </w:rPr>
              <w:t xml:space="preserve"> </w:t>
            </w:r>
            <w:r>
              <w:rPr>
                <w:sz w:val="15"/>
              </w:rPr>
              <w:t>electrician</w:t>
            </w:r>
            <w:r w:rsidRPr="00512780">
              <w:rPr>
                <w:sz w:val="15"/>
              </w:rPr>
              <w:t xml:space="preserve"> </w:t>
            </w:r>
            <w:r>
              <w:rPr>
                <w:sz w:val="15"/>
              </w:rPr>
              <w:t>for</w:t>
            </w:r>
            <w:r w:rsidRPr="00512780">
              <w:rPr>
                <w:sz w:val="15"/>
              </w:rPr>
              <w:t xml:space="preserve"> </w:t>
            </w:r>
            <w:r>
              <w:rPr>
                <w:sz w:val="15"/>
              </w:rPr>
              <w:t>the</w:t>
            </w:r>
            <w:r w:rsidRPr="00512780">
              <w:rPr>
                <w:sz w:val="15"/>
              </w:rPr>
              <w:t xml:space="preserve"> </w:t>
            </w:r>
            <w:r>
              <w:rPr>
                <w:sz w:val="15"/>
              </w:rPr>
              <w:t>U.S.</w:t>
            </w:r>
            <w:r w:rsidRPr="00512780">
              <w:rPr>
                <w:sz w:val="15"/>
              </w:rPr>
              <w:t xml:space="preserve"> </w:t>
            </w:r>
            <w:r w:rsidR="00512780">
              <w:rPr>
                <w:sz w:val="15"/>
              </w:rPr>
              <w:t>N</w:t>
            </w:r>
            <w:r>
              <w:rPr>
                <w:sz w:val="15"/>
              </w:rPr>
              <w:t>avy</w:t>
            </w:r>
            <w:r w:rsidRPr="00512780">
              <w:rPr>
                <w:sz w:val="15"/>
              </w:rPr>
              <w:t xml:space="preserve"> </w:t>
            </w:r>
            <w:r>
              <w:rPr>
                <w:sz w:val="15"/>
              </w:rPr>
              <w:t>stationed</w:t>
            </w:r>
            <w:r w:rsidRPr="00512780">
              <w:rPr>
                <w:sz w:val="15"/>
              </w:rPr>
              <w:t xml:space="preserve"> </w:t>
            </w:r>
            <w:r>
              <w:rPr>
                <w:sz w:val="15"/>
              </w:rPr>
              <w:t>in</w:t>
            </w:r>
            <w:r w:rsidRPr="00512780">
              <w:rPr>
                <w:sz w:val="15"/>
              </w:rPr>
              <w:t xml:space="preserve"> </w:t>
            </w:r>
            <w:r>
              <w:rPr>
                <w:sz w:val="15"/>
              </w:rPr>
              <w:t>San</w:t>
            </w:r>
            <w:r w:rsidRPr="00512780">
              <w:rPr>
                <w:sz w:val="15"/>
              </w:rPr>
              <w:t xml:space="preserve"> </w:t>
            </w:r>
            <w:r>
              <w:rPr>
                <w:sz w:val="15"/>
              </w:rPr>
              <w:t>Diego.</w:t>
            </w:r>
          </w:p>
        </w:tc>
      </w:tr>
    </w:tbl>
    <w:p w14:paraId="335D737A" w14:textId="77777777" w:rsidR="00102704" w:rsidRPr="003B2E04" w:rsidRDefault="00102704" w:rsidP="00E41448">
      <w:pPr>
        <w:autoSpaceDE w:val="0"/>
        <w:autoSpaceDN w:val="0"/>
        <w:adjustRightInd w:val="0"/>
        <w:spacing w:after="0"/>
        <w:ind w:left="270"/>
        <w:rPr>
          <w:rFonts w:ascii="Times New Roman" w:eastAsia="Times New Roman" w:hAnsi="Times New Roman" w:cs="Times New Roman"/>
          <w:sz w:val="15"/>
          <w:szCs w:val="22"/>
          <w:lang w:bidi="en-US"/>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DC5732" w14:paraId="44E0AC0E" w14:textId="77777777" w:rsidTr="00125A77">
        <w:trPr>
          <w:trHeight w:val="274"/>
        </w:trPr>
        <w:tc>
          <w:tcPr>
            <w:tcW w:w="3870" w:type="dxa"/>
            <w:shd w:val="clear" w:color="auto" w:fill="878787"/>
          </w:tcPr>
          <w:p w14:paraId="2323CF89"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Speaker</w:t>
            </w:r>
          </w:p>
        </w:tc>
        <w:tc>
          <w:tcPr>
            <w:tcW w:w="2880" w:type="dxa"/>
            <w:shd w:val="clear" w:color="auto" w:fill="878787"/>
          </w:tcPr>
          <w:p w14:paraId="2FDD87CC" w14:textId="77777777" w:rsidR="00DC5732" w:rsidRPr="0036723E" w:rsidRDefault="00DC5732"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60AF6C75"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Summary</w:t>
            </w:r>
          </w:p>
        </w:tc>
      </w:tr>
      <w:tr w:rsidR="00DC5732" w14:paraId="2F64F125" w14:textId="77777777" w:rsidTr="00125A77">
        <w:trPr>
          <w:trHeight w:val="394"/>
        </w:trPr>
        <w:tc>
          <w:tcPr>
            <w:tcW w:w="3870" w:type="dxa"/>
          </w:tcPr>
          <w:p w14:paraId="7A356FF9" w14:textId="77777777" w:rsidR="00DC5732" w:rsidRDefault="00DC5732" w:rsidP="00010E20">
            <w:pPr>
              <w:pStyle w:val="TableParagraph"/>
              <w:rPr>
                <w:sz w:val="12"/>
              </w:rPr>
            </w:pPr>
          </w:p>
        </w:tc>
        <w:tc>
          <w:tcPr>
            <w:tcW w:w="2880" w:type="dxa"/>
          </w:tcPr>
          <w:p w14:paraId="6F1589F5" w14:textId="77777777" w:rsidR="00DC5732" w:rsidRDefault="00DC5732" w:rsidP="00010E20">
            <w:pPr>
              <w:pStyle w:val="TableParagraph"/>
              <w:rPr>
                <w:sz w:val="15"/>
              </w:rPr>
            </w:pPr>
            <w:r>
              <w:rPr>
                <w:sz w:val="15"/>
              </w:rPr>
              <w:t>Split</w:t>
            </w:r>
          </w:p>
        </w:tc>
        <w:tc>
          <w:tcPr>
            <w:tcW w:w="7651" w:type="dxa"/>
          </w:tcPr>
          <w:p w14:paraId="285A686D" w14:textId="14B7E11E" w:rsidR="00DC5732" w:rsidRDefault="00DC5732" w:rsidP="00512780">
            <w:pPr>
              <w:pStyle w:val="TableParagraph"/>
              <w:ind w:right="86"/>
              <w:rPr>
                <w:sz w:val="15"/>
              </w:rPr>
            </w:pPr>
            <w:proofErr w:type="gramStart"/>
            <w:r>
              <w:rPr>
                <w:sz w:val="15"/>
              </w:rPr>
              <w:t xml:space="preserve">Asked </w:t>
            </w:r>
            <w:r>
              <w:rPr>
                <w:spacing w:val="-28"/>
                <w:sz w:val="15"/>
              </w:rPr>
              <w:t xml:space="preserve"> </w:t>
            </w:r>
            <w:r>
              <w:rPr>
                <w:sz w:val="15"/>
              </w:rPr>
              <w:t>to</w:t>
            </w:r>
            <w:proofErr w:type="gramEnd"/>
            <w:r>
              <w:rPr>
                <w:sz w:val="15"/>
              </w:rPr>
              <w:t xml:space="preserve"> </w:t>
            </w:r>
            <w:r>
              <w:rPr>
                <w:spacing w:val="-28"/>
                <w:sz w:val="15"/>
              </w:rPr>
              <w:t xml:space="preserve"> </w:t>
            </w:r>
            <w:r>
              <w:rPr>
                <w:sz w:val="15"/>
              </w:rPr>
              <w:t>continue</w:t>
            </w:r>
            <w:r>
              <w:rPr>
                <w:spacing w:val="-28"/>
                <w:sz w:val="15"/>
              </w:rPr>
              <w:t xml:space="preserve"> </w:t>
            </w:r>
            <w:r>
              <w:rPr>
                <w:sz w:val="15"/>
              </w:rPr>
              <w:t>the</w:t>
            </w:r>
            <w:r>
              <w:rPr>
                <w:spacing w:val="-28"/>
                <w:sz w:val="15"/>
              </w:rPr>
              <w:t xml:space="preserve"> </w:t>
            </w:r>
            <w:r>
              <w:rPr>
                <w:sz w:val="15"/>
              </w:rPr>
              <w:t>current</w:t>
            </w:r>
            <w:r>
              <w:rPr>
                <w:spacing w:val="-28"/>
                <w:sz w:val="15"/>
              </w:rPr>
              <w:t xml:space="preserve"> </w:t>
            </w:r>
            <w:r>
              <w:rPr>
                <w:sz w:val="15"/>
              </w:rPr>
              <w:t>85/15</w:t>
            </w:r>
            <w:r>
              <w:rPr>
                <w:spacing w:val="-28"/>
                <w:sz w:val="15"/>
              </w:rPr>
              <w:t xml:space="preserve"> </w:t>
            </w:r>
            <w:r>
              <w:rPr>
                <w:sz w:val="15"/>
              </w:rPr>
              <w:t>split</w:t>
            </w:r>
            <w:r>
              <w:rPr>
                <w:spacing w:val="-28"/>
                <w:sz w:val="15"/>
              </w:rPr>
              <w:t xml:space="preserve">   </w:t>
            </w:r>
            <w:r w:rsidR="00512780">
              <w:rPr>
                <w:sz w:val="15"/>
              </w:rPr>
              <w:t>bu</w:t>
            </w:r>
            <w:r>
              <w:rPr>
                <w:sz w:val="15"/>
              </w:rPr>
              <w:t xml:space="preserve">t </w:t>
            </w:r>
            <w:r>
              <w:rPr>
                <w:spacing w:val="-28"/>
                <w:sz w:val="15"/>
              </w:rPr>
              <w:t xml:space="preserve"> </w:t>
            </w:r>
            <w:r>
              <w:rPr>
                <w:sz w:val="15"/>
              </w:rPr>
              <w:t xml:space="preserve">would </w:t>
            </w:r>
            <w:r>
              <w:rPr>
                <w:spacing w:val="-28"/>
                <w:sz w:val="15"/>
              </w:rPr>
              <w:t xml:space="preserve"> </w:t>
            </w:r>
            <w:r>
              <w:rPr>
                <w:sz w:val="15"/>
              </w:rPr>
              <w:t>not</w:t>
            </w:r>
            <w:r>
              <w:rPr>
                <w:spacing w:val="-28"/>
                <w:sz w:val="15"/>
              </w:rPr>
              <w:t xml:space="preserve">  </w:t>
            </w:r>
            <w:r>
              <w:rPr>
                <w:sz w:val="15"/>
              </w:rPr>
              <w:t>be</w:t>
            </w:r>
            <w:r>
              <w:rPr>
                <w:spacing w:val="-27"/>
                <w:sz w:val="15"/>
              </w:rPr>
              <w:t xml:space="preserve">  </w:t>
            </w:r>
            <w:r w:rsidR="00512780">
              <w:rPr>
                <w:sz w:val="15"/>
              </w:rPr>
              <w:t>o</w:t>
            </w:r>
            <w:r>
              <w:rPr>
                <w:sz w:val="15"/>
              </w:rPr>
              <w:t>pposed</w:t>
            </w:r>
            <w:r>
              <w:rPr>
                <w:spacing w:val="-28"/>
                <w:sz w:val="15"/>
              </w:rPr>
              <w:t xml:space="preserve">  </w:t>
            </w:r>
            <w:r>
              <w:rPr>
                <w:sz w:val="15"/>
              </w:rPr>
              <w:t xml:space="preserve">to </w:t>
            </w:r>
            <w:r>
              <w:rPr>
                <w:spacing w:val="-28"/>
                <w:sz w:val="15"/>
              </w:rPr>
              <w:t xml:space="preserve"> </w:t>
            </w:r>
            <w:r>
              <w:rPr>
                <w:sz w:val="15"/>
              </w:rPr>
              <w:t>a</w:t>
            </w:r>
            <w:r>
              <w:rPr>
                <w:spacing w:val="-28"/>
                <w:sz w:val="15"/>
              </w:rPr>
              <w:t xml:space="preserve"> </w:t>
            </w:r>
            <w:r>
              <w:rPr>
                <w:sz w:val="15"/>
              </w:rPr>
              <w:t>90/10</w:t>
            </w:r>
            <w:r>
              <w:rPr>
                <w:spacing w:val="-28"/>
                <w:sz w:val="15"/>
              </w:rPr>
              <w:t xml:space="preserve"> </w:t>
            </w:r>
            <w:r>
              <w:rPr>
                <w:sz w:val="15"/>
              </w:rPr>
              <w:t>split</w:t>
            </w:r>
            <w:r>
              <w:rPr>
                <w:spacing w:val="-28"/>
                <w:sz w:val="15"/>
              </w:rPr>
              <w:t xml:space="preserve"> </w:t>
            </w:r>
            <w:r>
              <w:rPr>
                <w:sz w:val="15"/>
              </w:rPr>
              <w:t>in</w:t>
            </w:r>
            <w:r>
              <w:rPr>
                <w:spacing w:val="-28"/>
                <w:sz w:val="15"/>
              </w:rPr>
              <w:t xml:space="preserve"> </w:t>
            </w:r>
            <w:r>
              <w:rPr>
                <w:sz w:val="15"/>
              </w:rPr>
              <w:t>favor</w:t>
            </w:r>
            <w:r>
              <w:rPr>
                <w:spacing w:val="-28"/>
                <w:sz w:val="15"/>
              </w:rPr>
              <w:t xml:space="preserve"> </w:t>
            </w:r>
            <w:r>
              <w:rPr>
                <w:sz w:val="15"/>
              </w:rPr>
              <w:t>of</w:t>
            </w:r>
            <w:r>
              <w:rPr>
                <w:spacing w:val="-28"/>
                <w:sz w:val="15"/>
              </w:rPr>
              <w:t xml:space="preserve"> </w:t>
            </w:r>
            <w:r>
              <w:rPr>
                <w:sz w:val="15"/>
              </w:rPr>
              <w:t>secondary education.</w:t>
            </w:r>
          </w:p>
        </w:tc>
      </w:tr>
      <w:tr w:rsidR="00DC5732" w14:paraId="6A89B623" w14:textId="77777777" w:rsidTr="00125A77">
        <w:trPr>
          <w:trHeight w:val="994"/>
        </w:trPr>
        <w:tc>
          <w:tcPr>
            <w:tcW w:w="3870" w:type="dxa"/>
          </w:tcPr>
          <w:p w14:paraId="4E83E039" w14:textId="77777777" w:rsidR="00DC5732" w:rsidRDefault="00DC5732" w:rsidP="00125A77">
            <w:pPr>
              <w:pStyle w:val="TableParagraph"/>
              <w:ind w:left="268"/>
              <w:rPr>
                <w:sz w:val="15"/>
              </w:rPr>
            </w:pPr>
            <w:r>
              <w:rPr>
                <w:sz w:val="15"/>
              </w:rPr>
              <w:t>Shaun Sparks</w:t>
            </w:r>
          </w:p>
        </w:tc>
        <w:tc>
          <w:tcPr>
            <w:tcW w:w="2880" w:type="dxa"/>
          </w:tcPr>
          <w:p w14:paraId="343DC4FF" w14:textId="77777777" w:rsidR="00DC5732" w:rsidRDefault="00DC5732" w:rsidP="00010E20">
            <w:pPr>
              <w:pStyle w:val="TableParagraph"/>
              <w:rPr>
                <w:sz w:val="15"/>
              </w:rPr>
            </w:pPr>
            <w:r>
              <w:rPr>
                <w:sz w:val="15"/>
              </w:rPr>
              <w:t>Split</w:t>
            </w:r>
          </w:p>
        </w:tc>
        <w:tc>
          <w:tcPr>
            <w:tcW w:w="7651" w:type="dxa"/>
          </w:tcPr>
          <w:p w14:paraId="40BB3FC1" w14:textId="36484FC7" w:rsidR="00DC5732" w:rsidRDefault="00DC5732" w:rsidP="003B2E04">
            <w:pPr>
              <w:pStyle w:val="TableParagraph"/>
              <w:spacing w:before="48" w:line="208" w:lineRule="auto"/>
              <w:ind w:right="84"/>
              <w:rPr>
                <w:sz w:val="15"/>
              </w:rPr>
            </w:pPr>
            <w:r>
              <w:rPr>
                <w:sz w:val="15"/>
              </w:rPr>
              <w:t>Spoke</w:t>
            </w:r>
            <w:r w:rsidRPr="003B2E04">
              <w:rPr>
                <w:sz w:val="15"/>
              </w:rPr>
              <w:t xml:space="preserve"> </w:t>
            </w:r>
            <w:r>
              <w:rPr>
                <w:sz w:val="15"/>
              </w:rPr>
              <w:t>in</w:t>
            </w:r>
            <w:r w:rsidRPr="003B2E04">
              <w:rPr>
                <w:sz w:val="15"/>
              </w:rPr>
              <w:t xml:space="preserve"> </w:t>
            </w:r>
            <w:r>
              <w:rPr>
                <w:sz w:val="15"/>
              </w:rPr>
              <w:t>support</w:t>
            </w:r>
            <w:r w:rsidRPr="003B2E04">
              <w:rPr>
                <w:sz w:val="15"/>
              </w:rPr>
              <w:t xml:space="preserve"> </w:t>
            </w:r>
            <w:r>
              <w:rPr>
                <w:sz w:val="15"/>
              </w:rPr>
              <w:t>of</w:t>
            </w:r>
            <w:r w:rsidRPr="003B2E04">
              <w:rPr>
                <w:sz w:val="15"/>
              </w:rPr>
              <w:t xml:space="preserve"> </w:t>
            </w:r>
            <w:r w:rsidR="003B2E04">
              <w:rPr>
                <w:sz w:val="15"/>
              </w:rPr>
              <w:t>career</w:t>
            </w:r>
            <w:r w:rsidR="003B2E04" w:rsidRPr="003B2E04">
              <w:rPr>
                <w:sz w:val="15"/>
              </w:rPr>
              <w:t xml:space="preserve"> </w:t>
            </w:r>
            <w:r w:rsidR="003B2E04">
              <w:rPr>
                <w:sz w:val="15"/>
              </w:rPr>
              <w:t>and</w:t>
            </w:r>
            <w:r w:rsidR="003B2E04" w:rsidRPr="003B2E04">
              <w:rPr>
                <w:sz w:val="15"/>
              </w:rPr>
              <w:t xml:space="preserve"> </w:t>
            </w:r>
            <w:r w:rsidR="003B2E04">
              <w:rPr>
                <w:sz w:val="15"/>
              </w:rPr>
              <w:t>technical</w:t>
            </w:r>
            <w:r w:rsidR="003B2E04" w:rsidRPr="003B2E04">
              <w:rPr>
                <w:sz w:val="15"/>
              </w:rPr>
              <w:t xml:space="preserve"> </w:t>
            </w:r>
            <w:r w:rsidR="003B2E04">
              <w:rPr>
                <w:sz w:val="15"/>
              </w:rPr>
              <w:t>education</w:t>
            </w:r>
            <w:r>
              <w:rPr>
                <w:sz w:val="15"/>
              </w:rPr>
              <w:t>.</w:t>
            </w:r>
            <w:r w:rsidRPr="003B2E04">
              <w:rPr>
                <w:sz w:val="15"/>
              </w:rPr>
              <w:t xml:space="preserve"> </w:t>
            </w:r>
            <w:r w:rsidR="003B2E04" w:rsidRPr="003B2E04">
              <w:rPr>
                <w:sz w:val="15"/>
              </w:rPr>
              <w:t xml:space="preserve">The </w:t>
            </w:r>
            <w:r>
              <w:rPr>
                <w:sz w:val="15"/>
              </w:rPr>
              <w:t>CTE</w:t>
            </w:r>
            <w:r w:rsidRPr="003B2E04">
              <w:rPr>
                <w:sz w:val="15"/>
              </w:rPr>
              <w:t xml:space="preserve"> </w:t>
            </w:r>
            <w:r>
              <w:rPr>
                <w:sz w:val="15"/>
              </w:rPr>
              <w:t>funding</w:t>
            </w:r>
            <w:r w:rsidRPr="003B2E04">
              <w:rPr>
                <w:sz w:val="15"/>
              </w:rPr>
              <w:t xml:space="preserve"> </w:t>
            </w:r>
            <w:r>
              <w:rPr>
                <w:sz w:val="15"/>
              </w:rPr>
              <w:t>currently</w:t>
            </w:r>
            <w:r w:rsidRPr="003B2E04">
              <w:rPr>
                <w:sz w:val="15"/>
              </w:rPr>
              <w:t xml:space="preserve"> </w:t>
            </w:r>
            <w:r>
              <w:rPr>
                <w:sz w:val="15"/>
              </w:rPr>
              <w:t>has</w:t>
            </w:r>
            <w:r w:rsidRPr="003B2E04">
              <w:rPr>
                <w:sz w:val="15"/>
              </w:rPr>
              <w:t xml:space="preserve"> </w:t>
            </w:r>
            <w:r>
              <w:rPr>
                <w:sz w:val="15"/>
              </w:rPr>
              <w:t>a</w:t>
            </w:r>
            <w:r w:rsidRPr="003B2E04">
              <w:rPr>
                <w:sz w:val="15"/>
              </w:rPr>
              <w:t xml:space="preserve"> </w:t>
            </w:r>
            <w:r>
              <w:rPr>
                <w:sz w:val="15"/>
              </w:rPr>
              <w:t>very</w:t>
            </w:r>
            <w:r w:rsidRPr="003B2E04">
              <w:rPr>
                <w:sz w:val="15"/>
              </w:rPr>
              <w:t xml:space="preserve"> </w:t>
            </w:r>
            <w:r>
              <w:rPr>
                <w:sz w:val="15"/>
              </w:rPr>
              <w:t>strong</w:t>
            </w:r>
            <w:r w:rsidRPr="003B2E04">
              <w:rPr>
                <w:sz w:val="15"/>
              </w:rPr>
              <w:t xml:space="preserve"> </w:t>
            </w:r>
            <w:r>
              <w:rPr>
                <w:sz w:val="15"/>
              </w:rPr>
              <w:t>return</w:t>
            </w:r>
            <w:r w:rsidRPr="003B2E04">
              <w:rPr>
                <w:sz w:val="15"/>
              </w:rPr>
              <w:t xml:space="preserve"> </w:t>
            </w:r>
            <w:r>
              <w:rPr>
                <w:sz w:val="15"/>
              </w:rPr>
              <w:t xml:space="preserve">on </w:t>
            </w:r>
            <w:r w:rsidRPr="003B2E04">
              <w:rPr>
                <w:sz w:val="15"/>
              </w:rPr>
              <w:t xml:space="preserve">investment in Virginia. CTE continues to not only provide tremendous opportunities and support for students </w:t>
            </w:r>
            <w:r>
              <w:rPr>
                <w:sz w:val="15"/>
              </w:rPr>
              <w:t>but</w:t>
            </w:r>
            <w:r w:rsidRPr="003B2E04">
              <w:rPr>
                <w:sz w:val="15"/>
              </w:rPr>
              <w:t xml:space="preserve"> </w:t>
            </w:r>
            <w:r>
              <w:rPr>
                <w:sz w:val="15"/>
              </w:rPr>
              <w:t>also</w:t>
            </w:r>
            <w:r w:rsidRPr="003B2E04">
              <w:rPr>
                <w:sz w:val="15"/>
              </w:rPr>
              <w:t xml:space="preserve"> </w:t>
            </w:r>
            <w:r>
              <w:rPr>
                <w:sz w:val="15"/>
              </w:rPr>
              <w:t>our</w:t>
            </w:r>
            <w:r w:rsidRPr="003B2E04">
              <w:rPr>
                <w:sz w:val="15"/>
              </w:rPr>
              <w:t xml:space="preserve"> </w:t>
            </w:r>
            <w:r>
              <w:rPr>
                <w:sz w:val="15"/>
              </w:rPr>
              <w:t>industry</w:t>
            </w:r>
            <w:r w:rsidRPr="003B2E04">
              <w:rPr>
                <w:sz w:val="15"/>
              </w:rPr>
              <w:t xml:space="preserve"> </w:t>
            </w:r>
            <w:r>
              <w:rPr>
                <w:sz w:val="15"/>
              </w:rPr>
              <w:t>partners,</w:t>
            </w:r>
            <w:r w:rsidRPr="003B2E04">
              <w:rPr>
                <w:sz w:val="15"/>
              </w:rPr>
              <w:t xml:space="preserve"> </w:t>
            </w:r>
            <w:r>
              <w:rPr>
                <w:sz w:val="15"/>
              </w:rPr>
              <w:t>families,</w:t>
            </w:r>
            <w:r w:rsidRPr="003B2E04">
              <w:rPr>
                <w:sz w:val="15"/>
              </w:rPr>
              <w:t xml:space="preserve"> </w:t>
            </w:r>
            <w:r>
              <w:rPr>
                <w:sz w:val="15"/>
              </w:rPr>
              <w:t>and</w:t>
            </w:r>
            <w:r w:rsidRPr="003B2E04">
              <w:rPr>
                <w:sz w:val="15"/>
              </w:rPr>
              <w:t xml:space="preserve"> </w:t>
            </w:r>
            <w:r>
              <w:rPr>
                <w:sz w:val="15"/>
              </w:rPr>
              <w:t>community</w:t>
            </w:r>
            <w:r w:rsidRPr="003B2E04">
              <w:rPr>
                <w:sz w:val="15"/>
              </w:rPr>
              <w:t xml:space="preserve"> </w:t>
            </w:r>
            <w:r>
              <w:rPr>
                <w:sz w:val="15"/>
              </w:rPr>
              <w:t>at</w:t>
            </w:r>
            <w:r w:rsidRPr="003B2E04">
              <w:rPr>
                <w:sz w:val="15"/>
              </w:rPr>
              <w:t xml:space="preserve"> </w:t>
            </w:r>
            <w:r>
              <w:rPr>
                <w:sz w:val="15"/>
              </w:rPr>
              <w:t>large.</w:t>
            </w:r>
            <w:r w:rsidRPr="003B2E04">
              <w:rPr>
                <w:sz w:val="15"/>
              </w:rPr>
              <w:t xml:space="preserve"> </w:t>
            </w:r>
            <w:r>
              <w:rPr>
                <w:sz w:val="15"/>
              </w:rPr>
              <w:t>Data</w:t>
            </w:r>
            <w:r w:rsidRPr="003B2E04">
              <w:rPr>
                <w:sz w:val="15"/>
              </w:rPr>
              <w:t xml:space="preserve"> </w:t>
            </w:r>
            <w:r>
              <w:rPr>
                <w:sz w:val="15"/>
              </w:rPr>
              <w:t>support</w:t>
            </w:r>
            <w:r w:rsidRPr="003B2E04">
              <w:rPr>
                <w:sz w:val="15"/>
              </w:rPr>
              <w:t xml:space="preserve"> </w:t>
            </w:r>
            <w:r>
              <w:rPr>
                <w:sz w:val="15"/>
              </w:rPr>
              <w:t>that</w:t>
            </w:r>
            <w:r w:rsidRPr="003B2E04">
              <w:rPr>
                <w:sz w:val="15"/>
              </w:rPr>
              <w:t xml:space="preserve"> </w:t>
            </w:r>
            <w:r>
              <w:rPr>
                <w:sz w:val="15"/>
              </w:rPr>
              <w:t>students</w:t>
            </w:r>
            <w:r w:rsidRPr="003B2E04">
              <w:rPr>
                <w:sz w:val="15"/>
              </w:rPr>
              <w:t xml:space="preserve"> </w:t>
            </w:r>
            <w:r>
              <w:rPr>
                <w:sz w:val="15"/>
              </w:rPr>
              <w:t>involved</w:t>
            </w:r>
            <w:r w:rsidRPr="003B2E04">
              <w:rPr>
                <w:sz w:val="15"/>
              </w:rPr>
              <w:t xml:space="preserve"> </w:t>
            </w:r>
            <w:r>
              <w:rPr>
                <w:sz w:val="15"/>
              </w:rPr>
              <w:t>in</w:t>
            </w:r>
            <w:r w:rsidRPr="003B2E04">
              <w:rPr>
                <w:sz w:val="15"/>
              </w:rPr>
              <w:t xml:space="preserve"> </w:t>
            </w:r>
            <w:r>
              <w:rPr>
                <w:sz w:val="15"/>
              </w:rPr>
              <w:t xml:space="preserve">CTE </w:t>
            </w:r>
            <w:r w:rsidRPr="003B2E04">
              <w:rPr>
                <w:sz w:val="15"/>
              </w:rPr>
              <w:t xml:space="preserve">programs not only have greater academic </w:t>
            </w:r>
            <w:proofErr w:type="gramStart"/>
            <w:r w:rsidRPr="003B2E04">
              <w:rPr>
                <w:sz w:val="15"/>
              </w:rPr>
              <w:t>success,</w:t>
            </w:r>
            <w:proofErr w:type="gramEnd"/>
            <w:r w:rsidRPr="003B2E04">
              <w:rPr>
                <w:sz w:val="15"/>
              </w:rPr>
              <w:t xml:space="preserve"> their on-time graduation rate is higher than other students. Not only are they successful transitioning to postsecondary education, they are more successful when they </w:t>
            </w:r>
            <w:r>
              <w:rPr>
                <w:sz w:val="15"/>
              </w:rPr>
              <w:t>get</w:t>
            </w:r>
            <w:r w:rsidRPr="003B2E04">
              <w:rPr>
                <w:sz w:val="15"/>
              </w:rPr>
              <w:t xml:space="preserve"> </w:t>
            </w:r>
            <w:r>
              <w:rPr>
                <w:sz w:val="15"/>
              </w:rPr>
              <w:t>there.</w:t>
            </w:r>
            <w:r w:rsidRPr="003B2E04">
              <w:rPr>
                <w:sz w:val="15"/>
              </w:rPr>
              <w:t xml:space="preserve"> </w:t>
            </w:r>
            <w:r>
              <w:rPr>
                <w:sz w:val="15"/>
              </w:rPr>
              <w:t>Requested</w:t>
            </w:r>
            <w:r w:rsidRPr="003B2E04">
              <w:rPr>
                <w:sz w:val="15"/>
              </w:rPr>
              <w:t xml:space="preserve"> </w:t>
            </w:r>
            <w:r>
              <w:rPr>
                <w:sz w:val="15"/>
              </w:rPr>
              <w:t>to</w:t>
            </w:r>
            <w:r w:rsidRPr="003B2E04">
              <w:rPr>
                <w:sz w:val="15"/>
              </w:rPr>
              <w:t xml:space="preserve"> </w:t>
            </w:r>
            <w:r>
              <w:rPr>
                <w:sz w:val="15"/>
              </w:rPr>
              <w:t>raise</w:t>
            </w:r>
            <w:r w:rsidRPr="003B2E04">
              <w:rPr>
                <w:sz w:val="15"/>
              </w:rPr>
              <w:t xml:space="preserve"> </w:t>
            </w:r>
            <w:r>
              <w:rPr>
                <w:sz w:val="15"/>
              </w:rPr>
              <w:t>the</w:t>
            </w:r>
            <w:r w:rsidRPr="003B2E04">
              <w:rPr>
                <w:sz w:val="15"/>
              </w:rPr>
              <w:t xml:space="preserve"> </w:t>
            </w:r>
            <w:r>
              <w:rPr>
                <w:sz w:val="15"/>
              </w:rPr>
              <w:t>funding</w:t>
            </w:r>
            <w:r w:rsidRPr="003B2E04">
              <w:rPr>
                <w:sz w:val="15"/>
              </w:rPr>
              <w:t xml:space="preserve"> </w:t>
            </w:r>
            <w:r>
              <w:rPr>
                <w:sz w:val="15"/>
              </w:rPr>
              <w:t>for</w:t>
            </w:r>
            <w:r w:rsidRPr="003B2E04">
              <w:rPr>
                <w:sz w:val="15"/>
              </w:rPr>
              <w:t xml:space="preserve"> </w:t>
            </w:r>
            <w:r>
              <w:rPr>
                <w:sz w:val="15"/>
              </w:rPr>
              <w:t>secondary</w:t>
            </w:r>
            <w:r w:rsidRPr="003B2E04">
              <w:rPr>
                <w:sz w:val="15"/>
              </w:rPr>
              <w:t xml:space="preserve"> </w:t>
            </w:r>
            <w:r>
              <w:rPr>
                <w:sz w:val="15"/>
              </w:rPr>
              <w:t>schools</w:t>
            </w:r>
            <w:r w:rsidRPr="003B2E04">
              <w:rPr>
                <w:sz w:val="15"/>
              </w:rPr>
              <w:t xml:space="preserve"> </w:t>
            </w:r>
            <w:r>
              <w:rPr>
                <w:sz w:val="15"/>
              </w:rPr>
              <w:t>to</w:t>
            </w:r>
            <w:r w:rsidRPr="003B2E04">
              <w:rPr>
                <w:sz w:val="15"/>
              </w:rPr>
              <w:t xml:space="preserve"> </w:t>
            </w:r>
            <w:r>
              <w:rPr>
                <w:sz w:val="15"/>
              </w:rPr>
              <w:t>a</w:t>
            </w:r>
            <w:r w:rsidRPr="003B2E04">
              <w:rPr>
                <w:sz w:val="15"/>
              </w:rPr>
              <w:t xml:space="preserve"> </w:t>
            </w:r>
            <w:r>
              <w:rPr>
                <w:sz w:val="15"/>
              </w:rPr>
              <w:t>90/10</w:t>
            </w:r>
            <w:r w:rsidRPr="003B2E04">
              <w:rPr>
                <w:sz w:val="15"/>
              </w:rPr>
              <w:t xml:space="preserve"> </w:t>
            </w:r>
            <w:r>
              <w:rPr>
                <w:sz w:val="15"/>
              </w:rPr>
              <w:t>split.</w:t>
            </w:r>
          </w:p>
        </w:tc>
      </w:tr>
      <w:tr w:rsidR="00DC5732" w14:paraId="04C57AD9" w14:textId="77777777" w:rsidTr="00125A77">
        <w:trPr>
          <w:trHeight w:val="994"/>
        </w:trPr>
        <w:tc>
          <w:tcPr>
            <w:tcW w:w="3870" w:type="dxa"/>
          </w:tcPr>
          <w:p w14:paraId="401D538D" w14:textId="77777777" w:rsidR="00DC5732" w:rsidRDefault="00DC5732" w:rsidP="00125A77">
            <w:pPr>
              <w:pStyle w:val="TableParagraph"/>
              <w:ind w:left="268"/>
              <w:rPr>
                <w:sz w:val="15"/>
              </w:rPr>
            </w:pPr>
            <w:r>
              <w:rPr>
                <w:sz w:val="15"/>
              </w:rPr>
              <w:t>Vickie Kitts</w:t>
            </w:r>
          </w:p>
        </w:tc>
        <w:tc>
          <w:tcPr>
            <w:tcW w:w="2880" w:type="dxa"/>
          </w:tcPr>
          <w:p w14:paraId="401B2536" w14:textId="77777777" w:rsidR="00DC5732" w:rsidRDefault="00DC5732" w:rsidP="00010E20">
            <w:pPr>
              <w:pStyle w:val="TableParagraph"/>
              <w:rPr>
                <w:sz w:val="15"/>
              </w:rPr>
            </w:pPr>
            <w:r>
              <w:rPr>
                <w:sz w:val="15"/>
              </w:rPr>
              <w:t>Split</w:t>
            </w:r>
          </w:p>
        </w:tc>
        <w:tc>
          <w:tcPr>
            <w:tcW w:w="7651" w:type="dxa"/>
          </w:tcPr>
          <w:p w14:paraId="6C6F4C0D" w14:textId="55D5F02F" w:rsidR="00DC5732" w:rsidRDefault="00DC5732" w:rsidP="003B2E04">
            <w:pPr>
              <w:pStyle w:val="TableParagraph"/>
              <w:spacing w:before="48" w:line="208" w:lineRule="auto"/>
              <w:ind w:right="84"/>
              <w:rPr>
                <w:sz w:val="15"/>
              </w:rPr>
            </w:pPr>
            <w:r>
              <w:rPr>
                <w:sz w:val="15"/>
              </w:rPr>
              <w:t>Presented</w:t>
            </w:r>
            <w:r w:rsidRPr="003B2E04">
              <w:rPr>
                <w:sz w:val="15"/>
              </w:rPr>
              <w:t xml:space="preserve"> </w:t>
            </w:r>
            <w:r>
              <w:rPr>
                <w:sz w:val="15"/>
              </w:rPr>
              <w:t>in</w:t>
            </w:r>
            <w:r w:rsidRPr="003B2E04">
              <w:rPr>
                <w:sz w:val="15"/>
              </w:rPr>
              <w:t xml:space="preserve"> </w:t>
            </w:r>
            <w:r>
              <w:rPr>
                <w:sz w:val="15"/>
              </w:rPr>
              <w:t>support</w:t>
            </w:r>
            <w:r w:rsidRPr="003B2E04">
              <w:rPr>
                <w:sz w:val="15"/>
              </w:rPr>
              <w:t xml:space="preserve"> </w:t>
            </w:r>
            <w:r>
              <w:rPr>
                <w:sz w:val="15"/>
              </w:rPr>
              <w:t>of</w:t>
            </w:r>
            <w:r w:rsidRPr="003B2E04">
              <w:rPr>
                <w:sz w:val="15"/>
              </w:rPr>
              <w:t xml:space="preserve"> </w:t>
            </w:r>
            <w:r>
              <w:rPr>
                <w:sz w:val="15"/>
              </w:rPr>
              <w:t>CTE</w:t>
            </w:r>
            <w:r w:rsidRPr="003B2E04">
              <w:rPr>
                <w:sz w:val="15"/>
              </w:rPr>
              <w:t xml:space="preserve"> </w:t>
            </w:r>
            <w:r>
              <w:rPr>
                <w:sz w:val="15"/>
              </w:rPr>
              <w:t>at</w:t>
            </w:r>
            <w:r w:rsidRPr="003B2E04">
              <w:rPr>
                <w:sz w:val="15"/>
              </w:rPr>
              <w:t xml:space="preserve"> </w:t>
            </w:r>
            <w:r>
              <w:rPr>
                <w:sz w:val="15"/>
              </w:rPr>
              <w:t>the</w:t>
            </w:r>
            <w:r w:rsidRPr="003B2E04">
              <w:rPr>
                <w:sz w:val="15"/>
              </w:rPr>
              <w:t xml:space="preserve"> </w:t>
            </w:r>
            <w:r>
              <w:rPr>
                <w:sz w:val="15"/>
              </w:rPr>
              <w:t>secondary</w:t>
            </w:r>
            <w:r w:rsidRPr="003B2E04">
              <w:rPr>
                <w:sz w:val="15"/>
              </w:rPr>
              <w:t xml:space="preserve"> </w:t>
            </w:r>
            <w:r>
              <w:rPr>
                <w:sz w:val="15"/>
              </w:rPr>
              <w:t>level</w:t>
            </w:r>
            <w:r w:rsidRPr="003B2E04">
              <w:rPr>
                <w:sz w:val="15"/>
              </w:rPr>
              <w:t xml:space="preserve"> </w:t>
            </w:r>
            <w:r>
              <w:rPr>
                <w:sz w:val="15"/>
              </w:rPr>
              <w:t>as</w:t>
            </w:r>
            <w:r w:rsidRPr="003B2E04">
              <w:rPr>
                <w:sz w:val="15"/>
              </w:rPr>
              <w:t xml:space="preserve"> </w:t>
            </w:r>
            <w:r>
              <w:rPr>
                <w:sz w:val="15"/>
              </w:rPr>
              <w:t>a</w:t>
            </w:r>
            <w:r w:rsidRPr="003B2E04">
              <w:rPr>
                <w:sz w:val="15"/>
              </w:rPr>
              <w:t xml:space="preserve"> </w:t>
            </w:r>
            <w:r>
              <w:rPr>
                <w:sz w:val="15"/>
              </w:rPr>
              <w:t>teacher,</w:t>
            </w:r>
            <w:r w:rsidRPr="003B2E04">
              <w:rPr>
                <w:sz w:val="15"/>
              </w:rPr>
              <w:t xml:space="preserve"> </w:t>
            </w:r>
            <w:r>
              <w:rPr>
                <w:sz w:val="15"/>
              </w:rPr>
              <w:t>administrator,</w:t>
            </w:r>
            <w:r w:rsidRPr="003B2E04">
              <w:rPr>
                <w:sz w:val="15"/>
              </w:rPr>
              <w:t xml:space="preserve"> </w:t>
            </w:r>
            <w:r>
              <w:rPr>
                <w:sz w:val="15"/>
              </w:rPr>
              <w:t>and</w:t>
            </w:r>
            <w:r w:rsidRPr="003B2E04">
              <w:rPr>
                <w:sz w:val="15"/>
              </w:rPr>
              <w:t xml:space="preserve"> </w:t>
            </w:r>
            <w:r>
              <w:rPr>
                <w:sz w:val="15"/>
              </w:rPr>
              <w:t>FBLA</w:t>
            </w:r>
            <w:r w:rsidRPr="003B2E04">
              <w:rPr>
                <w:sz w:val="15"/>
              </w:rPr>
              <w:t xml:space="preserve"> </w:t>
            </w:r>
            <w:r>
              <w:rPr>
                <w:sz w:val="15"/>
              </w:rPr>
              <w:t>advisor.</w:t>
            </w:r>
            <w:r w:rsidRPr="003B2E04">
              <w:rPr>
                <w:sz w:val="15"/>
              </w:rPr>
              <w:t xml:space="preserve"> </w:t>
            </w:r>
            <w:r>
              <w:rPr>
                <w:sz w:val="15"/>
              </w:rPr>
              <w:t>Shared comments</w:t>
            </w:r>
            <w:r w:rsidRPr="003B2E04">
              <w:rPr>
                <w:sz w:val="15"/>
              </w:rPr>
              <w:t xml:space="preserve"> </w:t>
            </w:r>
            <w:r>
              <w:rPr>
                <w:sz w:val="15"/>
              </w:rPr>
              <w:t>related</w:t>
            </w:r>
            <w:r w:rsidRPr="003B2E04">
              <w:rPr>
                <w:sz w:val="15"/>
              </w:rPr>
              <w:t xml:space="preserve"> </w:t>
            </w:r>
            <w:r>
              <w:rPr>
                <w:sz w:val="15"/>
              </w:rPr>
              <w:t>to</w:t>
            </w:r>
            <w:r w:rsidRPr="003B2E04">
              <w:rPr>
                <w:sz w:val="15"/>
              </w:rPr>
              <w:t xml:space="preserve"> </w:t>
            </w:r>
            <w:r>
              <w:rPr>
                <w:sz w:val="15"/>
              </w:rPr>
              <w:t>the</w:t>
            </w:r>
            <w:r w:rsidRPr="003B2E04">
              <w:rPr>
                <w:sz w:val="15"/>
              </w:rPr>
              <w:t xml:space="preserve"> </w:t>
            </w:r>
            <w:r>
              <w:rPr>
                <w:sz w:val="15"/>
              </w:rPr>
              <w:t>importance</w:t>
            </w:r>
            <w:r w:rsidRPr="003B2E04">
              <w:rPr>
                <w:sz w:val="15"/>
              </w:rPr>
              <w:t xml:space="preserve"> </w:t>
            </w:r>
            <w:r>
              <w:rPr>
                <w:sz w:val="15"/>
              </w:rPr>
              <w:t>of</w:t>
            </w:r>
            <w:r w:rsidRPr="003B2E04">
              <w:rPr>
                <w:sz w:val="15"/>
              </w:rPr>
              <w:t xml:space="preserve"> </w:t>
            </w:r>
            <w:r>
              <w:rPr>
                <w:sz w:val="15"/>
              </w:rPr>
              <w:t>Perkins</w:t>
            </w:r>
            <w:r w:rsidRPr="003B2E04">
              <w:rPr>
                <w:sz w:val="15"/>
              </w:rPr>
              <w:t xml:space="preserve"> </w:t>
            </w:r>
            <w:r>
              <w:rPr>
                <w:sz w:val="15"/>
              </w:rPr>
              <w:t>funding</w:t>
            </w:r>
            <w:r w:rsidRPr="003B2E04">
              <w:rPr>
                <w:sz w:val="15"/>
              </w:rPr>
              <w:t xml:space="preserve"> </w:t>
            </w:r>
            <w:r>
              <w:rPr>
                <w:sz w:val="15"/>
              </w:rPr>
              <w:t>to</w:t>
            </w:r>
            <w:r w:rsidRPr="003B2E04">
              <w:rPr>
                <w:sz w:val="15"/>
              </w:rPr>
              <w:t xml:space="preserve"> </w:t>
            </w:r>
            <w:r>
              <w:rPr>
                <w:sz w:val="15"/>
              </w:rPr>
              <w:t>the</w:t>
            </w:r>
            <w:r w:rsidRPr="003B2E04">
              <w:rPr>
                <w:sz w:val="15"/>
              </w:rPr>
              <w:t xml:space="preserve"> </w:t>
            </w:r>
            <w:r>
              <w:rPr>
                <w:sz w:val="15"/>
              </w:rPr>
              <w:t>success</w:t>
            </w:r>
            <w:r w:rsidRPr="003B2E04">
              <w:rPr>
                <w:sz w:val="15"/>
              </w:rPr>
              <w:t xml:space="preserve"> </w:t>
            </w:r>
            <w:r>
              <w:rPr>
                <w:sz w:val="15"/>
              </w:rPr>
              <w:t>of</w:t>
            </w:r>
            <w:r w:rsidRPr="003B2E04">
              <w:rPr>
                <w:sz w:val="15"/>
              </w:rPr>
              <w:t xml:space="preserve"> </w:t>
            </w:r>
            <w:r>
              <w:rPr>
                <w:sz w:val="15"/>
              </w:rPr>
              <w:t>CTE</w:t>
            </w:r>
            <w:r w:rsidRPr="003B2E04">
              <w:rPr>
                <w:sz w:val="15"/>
              </w:rPr>
              <w:t xml:space="preserve"> </w:t>
            </w:r>
            <w:r>
              <w:rPr>
                <w:sz w:val="15"/>
              </w:rPr>
              <w:t>students.</w:t>
            </w:r>
            <w:r w:rsidRPr="003B2E04">
              <w:rPr>
                <w:sz w:val="15"/>
              </w:rPr>
              <w:t xml:space="preserve"> </w:t>
            </w:r>
            <w:r>
              <w:rPr>
                <w:sz w:val="15"/>
              </w:rPr>
              <w:t>Discussed</w:t>
            </w:r>
            <w:r w:rsidRPr="003B2E04">
              <w:rPr>
                <w:sz w:val="15"/>
              </w:rPr>
              <w:t xml:space="preserve"> </w:t>
            </w:r>
            <w:r>
              <w:rPr>
                <w:sz w:val="15"/>
              </w:rPr>
              <w:t>the importance of preparing students to be career and college ready</w:t>
            </w:r>
            <w:r w:rsidR="003B2E04">
              <w:rPr>
                <w:sz w:val="15"/>
              </w:rPr>
              <w:t>,</w:t>
            </w:r>
            <w:r>
              <w:rPr>
                <w:sz w:val="15"/>
              </w:rPr>
              <w:t xml:space="preserve"> which aligns to Virginia's Profile of a </w:t>
            </w:r>
            <w:r w:rsidRPr="003B2E04">
              <w:rPr>
                <w:sz w:val="15"/>
              </w:rPr>
              <w:t xml:space="preserve">Graduate and the College, Career, and Civic Readiness Index. A comment </w:t>
            </w:r>
            <w:proofErr w:type="gramStart"/>
            <w:r w:rsidRPr="003B2E04">
              <w:rPr>
                <w:sz w:val="15"/>
              </w:rPr>
              <w:t>was made</w:t>
            </w:r>
            <w:proofErr w:type="gramEnd"/>
            <w:r w:rsidRPr="003B2E04">
              <w:rPr>
                <w:sz w:val="15"/>
              </w:rPr>
              <w:t xml:space="preserve"> to not only think of CTE </w:t>
            </w:r>
            <w:r>
              <w:rPr>
                <w:sz w:val="15"/>
              </w:rPr>
              <w:t>at</w:t>
            </w:r>
            <w:r w:rsidRPr="003B2E04">
              <w:rPr>
                <w:sz w:val="15"/>
              </w:rPr>
              <w:t xml:space="preserve"> </w:t>
            </w:r>
            <w:r>
              <w:rPr>
                <w:sz w:val="15"/>
              </w:rPr>
              <w:t>secondary</w:t>
            </w:r>
            <w:r w:rsidRPr="003B2E04">
              <w:rPr>
                <w:sz w:val="15"/>
              </w:rPr>
              <w:t xml:space="preserve"> </w:t>
            </w:r>
            <w:r>
              <w:rPr>
                <w:sz w:val="15"/>
              </w:rPr>
              <w:t>schools.</w:t>
            </w:r>
            <w:r w:rsidRPr="003B2E04">
              <w:rPr>
                <w:sz w:val="15"/>
              </w:rPr>
              <w:t xml:space="preserve"> </w:t>
            </w:r>
            <w:r>
              <w:rPr>
                <w:sz w:val="15"/>
              </w:rPr>
              <w:t>We</w:t>
            </w:r>
            <w:r w:rsidRPr="003B2E04">
              <w:rPr>
                <w:sz w:val="15"/>
              </w:rPr>
              <w:t xml:space="preserve"> </w:t>
            </w:r>
            <w:r>
              <w:rPr>
                <w:sz w:val="15"/>
              </w:rPr>
              <w:t>cannot</w:t>
            </w:r>
            <w:r w:rsidRPr="003B2E04">
              <w:rPr>
                <w:sz w:val="15"/>
              </w:rPr>
              <w:t xml:space="preserve"> </w:t>
            </w:r>
            <w:r>
              <w:rPr>
                <w:sz w:val="15"/>
              </w:rPr>
              <w:t>forget</w:t>
            </w:r>
            <w:r w:rsidRPr="003B2E04">
              <w:rPr>
                <w:sz w:val="15"/>
              </w:rPr>
              <w:t xml:space="preserve"> </w:t>
            </w:r>
            <w:r>
              <w:rPr>
                <w:sz w:val="15"/>
              </w:rPr>
              <w:t>that</w:t>
            </w:r>
            <w:r w:rsidRPr="003B2E04">
              <w:rPr>
                <w:sz w:val="15"/>
              </w:rPr>
              <w:t xml:space="preserve"> </w:t>
            </w:r>
            <w:r>
              <w:rPr>
                <w:sz w:val="15"/>
              </w:rPr>
              <w:t>the</w:t>
            </w:r>
            <w:r w:rsidRPr="003B2E04">
              <w:rPr>
                <w:sz w:val="15"/>
              </w:rPr>
              <w:t xml:space="preserve"> </w:t>
            </w:r>
            <w:r>
              <w:rPr>
                <w:sz w:val="15"/>
              </w:rPr>
              <w:t>work</w:t>
            </w:r>
            <w:r w:rsidRPr="003B2E04">
              <w:rPr>
                <w:sz w:val="15"/>
              </w:rPr>
              <w:t xml:space="preserve"> </w:t>
            </w:r>
            <w:r>
              <w:rPr>
                <w:sz w:val="15"/>
              </w:rPr>
              <w:t>begins</w:t>
            </w:r>
            <w:r w:rsidRPr="003B2E04">
              <w:rPr>
                <w:sz w:val="15"/>
              </w:rPr>
              <w:t xml:space="preserve"> </w:t>
            </w:r>
            <w:r>
              <w:rPr>
                <w:sz w:val="15"/>
              </w:rPr>
              <w:t>in</w:t>
            </w:r>
            <w:r w:rsidRPr="003B2E04">
              <w:rPr>
                <w:sz w:val="15"/>
              </w:rPr>
              <w:t xml:space="preserve"> </w:t>
            </w:r>
            <w:r>
              <w:rPr>
                <w:sz w:val="15"/>
              </w:rPr>
              <w:t>the</w:t>
            </w:r>
            <w:r w:rsidRPr="003B2E04">
              <w:rPr>
                <w:sz w:val="15"/>
              </w:rPr>
              <w:t xml:space="preserve"> </w:t>
            </w:r>
            <w:r>
              <w:rPr>
                <w:sz w:val="15"/>
              </w:rPr>
              <w:t>elementary</w:t>
            </w:r>
            <w:r w:rsidRPr="003B2E04">
              <w:rPr>
                <w:sz w:val="15"/>
              </w:rPr>
              <w:t xml:space="preserve"> </w:t>
            </w:r>
            <w:r>
              <w:rPr>
                <w:sz w:val="15"/>
              </w:rPr>
              <w:t>and</w:t>
            </w:r>
            <w:r w:rsidRPr="003B2E04">
              <w:rPr>
                <w:sz w:val="15"/>
              </w:rPr>
              <w:t xml:space="preserve"> </w:t>
            </w:r>
            <w:r>
              <w:rPr>
                <w:sz w:val="15"/>
              </w:rPr>
              <w:t>middle</w:t>
            </w:r>
            <w:r w:rsidRPr="003B2E04">
              <w:rPr>
                <w:sz w:val="15"/>
              </w:rPr>
              <w:t xml:space="preserve"> </w:t>
            </w:r>
            <w:r>
              <w:rPr>
                <w:sz w:val="15"/>
              </w:rPr>
              <w:t>school</w:t>
            </w:r>
            <w:r w:rsidRPr="003B2E04">
              <w:rPr>
                <w:sz w:val="15"/>
              </w:rPr>
              <w:t xml:space="preserve"> </w:t>
            </w:r>
            <w:r>
              <w:rPr>
                <w:sz w:val="15"/>
              </w:rPr>
              <w:t>levels through</w:t>
            </w:r>
            <w:r w:rsidRPr="003B2E04">
              <w:rPr>
                <w:sz w:val="15"/>
              </w:rPr>
              <w:t xml:space="preserve"> </w:t>
            </w:r>
            <w:r>
              <w:rPr>
                <w:sz w:val="15"/>
              </w:rPr>
              <w:t>academic</w:t>
            </w:r>
            <w:r w:rsidRPr="003B2E04">
              <w:rPr>
                <w:sz w:val="15"/>
              </w:rPr>
              <w:t xml:space="preserve"> </w:t>
            </w:r>
            <w:r>
              <w:rPr>
                <w:sz w:val="15"/>
              </w:rPr>
              <w:t>career</w:t>
            </w:r>
            <w:r w:rsidRPr="003B2E04">
              <w:rPr>
                <w:sz w:val="15"/>
              </w:rPr>
              <w:t xml:space="preserve"> </w:t>
            </w:r>
            <w:r>
              <w:rPr>
                <w:sz w:val="15"/>
              </w:rPr>
              <w:t>plans,</w:t>
            </w:r>
            <w:r w:rsidRPr="003B2E04">
              <w:rPr>
                <w:sz w:val="15"/>
              </w:rPr>
              <w:t xml:space="preserve"> </w:t>
            </w:r>
            <w:r>
              <w:rPr>
                <w:sz w:val="15"/>
              </w:rPr>
              <w:t>career</w:t>
            </w:r>
            <w:r w:rsidRPr="003B2E04">
              <w:rPr>
                <w:sz w:val="15"/>
              </w:rPr>
              <w:t xml:space="preserve"> </w:t>
            </w:r>
            <w:r>
              <w:rPr>
                <w:sz w:val="15"/>
              </w:rPr>
              <w:t>exploration</w:t>
            </w:r>
            <w:r w:rsidRPr="003B2E04">
              <w:rPr>
                <w:sz w:val="15"/>
              </w:rPr>
              <w:t xml:space="preserve"> </w:t>
            </w:r>
            <w:r>
              <w:rPr>
                <w:sz w:val="15"/>
              </w:rPr>
              <w:t>beginning</w:t>
            </w:r>
            <w:r w:rsidRPr="003B2E04">
              <w:rPr>
                <w:sz w:val="15"/>
              </w:rPr>
              <w:t xml:space="preserve"> </w:t>
            </w:r>
            <w:r>
              <w:rPr>
                <w:sz w:val="15"/>
              </w:rPr>
              <w:t>in</w:t>
            </w:r>
            <w:r w:rsidRPr="003B2E04">
              <w:rPr>
                <w:sz w:val="15"/>
              </w:rPr>
              <w:t xml:space="preserve"> </w:t>
            </w:r>
            <w:r>
              <w:rPr>
                <w:sz w:val="15"/>
              </w:rPr>
              <w:t>the</w:t>
            </w:r>
            <w:r w:rsidRPr="003B2E04">
              <w:rPr>
                <w:sz w:val="15"/>
              </w:rPr>
              <w:t xml:space="preserve"> </w:t>
            </w:r>
            <w:r>
              <w:rPr>
                <w:sz w:val="15"/>
              </w:rPr>
              <w:t>fifth</w:t>
            </w:r>
            <w:r w:rsidRPr="003B2E04">
              <w:rPr>
                <w:sz w:val="15"/>
              </w:rPr>
              <w:t xml:space="preserve"> </w:t>
            </w:r>
            <w:r>
              <w:rPr>
                <w:sz w:val="15"/>
              </w:rPr>
              <w:t>grade.</w:t>
            </w:r>
          </w:p>
        </w:tc>
      </w:tr>
      <w:tr w:rsidR="00DC5732" w14:paraId="212A3280" w14:textId="77777777" w:rsidTr="00125A77">
        <w:trPr>
          <w:trHeight w:val="1144"/>
        </w:trPr>
        <w:tc>
          <w:tcPr>
            <w:tcW w:w="3870" w:type="dxa"/>
          </w:tcPr>
          <w:p w14:paraId="27068E81" w14:textId="77777777" w:rsidR="00DC5732" w:rsidRDefault="00DC5732" w:rsidP="00125A77">
            <w:pPr>
              <w:pStyle w:val="TableParagraph"/>
              <w:ind w:left="268"/>
              <w:rPr>
                <w:sz w:val="15"/>
              </w:rPr>
            </w:pPr>
            <w:r>
              <w:rPr>
                <w:sz w:val="15"/>
              </w:rPr>
              <w:t>Barry Yost</w:t>
            </w:r>
          </w:p>
        </w:tc>
        <w:tc>
          <w:tcPr>
            <w:tcW w:w="2880" w:type="dxa"/>
          </w:tcPr>
          <w:p w14:paraId="4195C321" w14:textId="77777777" w:rsidR="00DC5732" w:rsidRDefault="00DC5732" w:rsidP="00010E20">
            <w:pPr>
              <w:pStyle w:val="TableParagraph"/>
              <w:rPr>
                <w:sz w:val="15"/>
              </w:rPr>
            </w:pPr>
            <w:r>
              <w:rPr>
                <w:sz w:val="15"/>
              </w:rPr>
              <w:t>Split</w:t>
            </w:r>
          </w:p>
        </w:tc>
        <w:tc>
          <w:tcPr>
            <w:tcW w:w="7651" w:type="dxa"/>
          </w:tcPr>
          <w:p w14:paraId="296BA1C8" w14:textId="77777777" w:rsidR="00DC5732" w:rsidRDefault="00DC5732" w:rsidP="00512780">
            <w:pPr>
              <w:pStyle w:val="TableParagraph"/>
              <w:ind w:right="86"/>
              <w:rPr>
                <w:sz w:val="15"/>
              </w:rPr>
            </w:pPr>
            <w:r>
              <w:rPr>
                <w:w w:val="95"/>
                <w:sz w:val="15"/>
              </w:rPr>
              <w:t>Shared</w:t>
            </w:r>
            <w:r>
              <w:rPr>
                <w:spacing w:val="-13"/>
                <w:w w:val="95"/>
                <w:sz w:val="15"/>
              </w:rPr>
              <w:t xml:space="preserve"> </w:t>
            </w:r>
            <w:r>
              <w:rPr>
                <w:w w:val="95"/>
                <w:sz w:val="15"/>
              </w:rPr>
              <w:t>comments</w:t>
            </w:r>
            <w:r>
              <w:rPr>
                <w:spacing w:val="-12"/>
                <w:w w:val="95"/>
                <w:sz w:val="15"/>
              </w:rPr>
              <w:t xml:space="preserve"> </w:t>
            </w:r>
            <w:r>
              <w:rPr>
                <w:w w:val="95"/>
                <w:sz w:val="15"/>
              </w:rPr>
              <w:t>related</w:t>
            </w:r>
            <w:r>
              <w:rPr>
                <w:spacing w:val="-12"/>
                <w:w w:val="95"/>
                <w:sz w:val="15"/>
              </w:rPr>
              <w:t xml:space="preserve"> </w:t>
            </w:r>
            <w:r>
              <w:rPr>
                <w:w w:val="95"/>
                <w:sz w:val="15"/>
              </w:rPr>
              <w:t>to</w:t>
            </w:r>
            <w:r>
              <w:rPr>
                <w:spacing w:val="-12"/>
                <w:w w:val="95"/>
                <w:sz w:val="15"/>
              </w:rPr>
              <w:t xml:space="preserve"> </w:t>
            </w:r>
            <w:r>
              <w:rPr>
                <w:w w:val="95"/>
                <w:sz w:val="15"/>
              </w:rPr>
              <w:t>the</w:t>
            </w:r>
            <w:r>
              <w:rPr>
                <w:spacing w:val="-12"/>
                <w:w w:val="95"/>
                <w:sz w:val="15"/>
              </w:rPr>
              <w:t xml:space="preserve"> </w:t>
            </w:r>
            <w:r>
              <w:rPr>
                <w:w w:val="95"/>
                <w:sz w:val="15"/>
              </w:rPr>
              <w:t>impact</w:t>
            </w:r>
            <w:r>
              <w:rPr>
                <w:spacing w:val="-12"/>
                <w:w w:val="95"/>
                <w:sz w:val="15"/>
              </w:rPr>
              <w:t xml:space="preserve"> </w:t>
            </w:r>
            <w:r>
              <w:rPr>
                <w:w w:val="95"/>
                <w:sz w:val="15"/>
              </w:rPr>
              <w:t>of</w:t>
            </w:r>
            <w:r>
              <w:rPr>
                <w:spacing w:val="-12"/>
                <w:w w:val="95"/>
                <w:sz w:val="15"/>
              </w:rPr>
              <w:t xml:space="preserve"> </w:t>
            </w:r>
            <w:r>
              <w:rPr>
                <w:w w:val="95"/>
                <w:sz w:val="15"/>
              </w:rPr>
              <w:t>any</w:t>
            </w:r>
            <w:r>
              <w:rPr>
                <w:spacing w:val="-12"/>
                <w:w w:val="95"/>
                <w:sz w:val="15"/>
              </w:rPr>
              <w:t xml:space="preserve"> </w:t>
            </w:r>
            <w:r>
              <w:rPr>
                <w:w w:val="95"/>
                <w:sz w:val="15"/>
              </w:rPr>
              <w:t>reduction</w:t>
            </w:r>
            <w:r>
              <w:rPr>
                <w:spacing w:val="-13"/>
                <w:w w:val="95"/>
                <w:sz w:val="15"/>
              </w:rPr>
              <w:t xml:space="preserve"> </w:t>
            </w:r>
            <w:r>
              <w:rPr>
                <w:w w:val="95"/>
                <w:sz w:val="15"/>
              </w:rPr>
              <w:t>of</w:t>
            </w:r>
            <w:r>
              <w:rPr>
                <w:spacing w:val="-12"/>
                <w:w w:val="95"/>
                <w:sz w:val="15"/>
              </w:rPr>
              <w:t xml:space="preserve"> </w:t>
            </w:r>
            <w:r>
              <w:rPr>
                <w:w w:val="95"/>
                <w:sz w:val="15"/>
              </w:rPr>
              <w:t>Perkins</w:t>
            </w:r>
            <w:r>
              <w:rPr>
                <w:spacing w:val="-12"/>
                <w:w w:val="95"/>
                <w:sz w:val="15"/>
              </w:rPr>
              <w:t xml:space="preserve"> </w:t>
            </w:r>
            <w:r>
              <w:rPr>
                <w:w w:val="95"/>
                <w:sz w:val="15"/>
              </w:rPr>
              <w:t>funding</w:t>
            </w:r>
            <w:r>
              <w:rPr>
                <w:spacing w:val="-12"/>
                <w:w w:val="95"/>
                <w:sz w:val="15"/>
              </w:rPr>
              <w:t xml:space="preserve"> </w:t>
            </w:r>
            <w:r>
              <w:rPr>
                <w:w w:val="95"/>
                <w:sz w:val="15"/>
              </w:rPr>
              <w:t>to</w:t>
            </w:r>
            <w:r>
              <w:rPr>
                <w:spacing w:val="-12"/>
                <w:w w:val="95"/>
                <w:sz w:val="15"/>
              </w:rPr>
              <w:t xml:space="preserve"> </w:t>
            </w:r>
            <w:r>
              <w:rPr>
                <w:w w:val="95"/>
                <w:sz w:val="15"/>
              </w:rPr>
              <w:t>secondary</w:t>
            </w:r>
            <w:r>
              <w:rPr>
                <w:spacing w:val="-12"/>
                <w:w w:val="95"/>
                <w:sz w:val="15"/>
              </w:rPr>
              <w:t xml:space="preserve"> </w:t>
            </w:r>
            <w:r>
              <w:rPr>
                <w:w w:val="95"/>
                <w:sz w:val="15"/>
              </w:rPr>
              <w:t>schools.</w:t>
            </w:r>
            <w:r>
              <w:rPr>
                <w:spacing w:val="-12"/>
                <w:w w:val="95"/>
                <w:sz w:val="15"/>
              </w:rPr>
              <w:t xml:space="preserve"> </w:t>
            </w:r>
            <w:r>
              <w:rPr>
                <w:w w:val="95"/>
                <w:sz w:val="15"/>
              </w:rPr>
              <w:t>Several examples</w:t>
            </w:r>
            <w:r>
              <w:rPr>
                <w:spacing w:val="-16"/>
                <w:w w:val="95"/>
                <w:sz w:val="15"/>
              </w:rPr>
              <w:t xml:space="preserve"> </w:t>
            </w:r>
            <w:proofErr w:type="gramStart"/>
            <w:r>
              <w:rPr>
                <w:w w:val="95"/>
                <w:sz w:val="15"/>
              </w:rPr>
              <w:t>were</w:t>
            </w:r>
            <w:r>
              <w:rPr>
                <w:spacing w:val="-16"/>
                <w:w w:val="95"/>
                <w:sz w:val="15"/>
              </w:rPr>
              <w:t xml:space="preserve"> </w:t>
            </w:r>
            <w:r>
              <w:rPr>
                <w:w w:val="95"/>
                <w:sz w:val="15"/>
              </w:rPr>
              <w:t>given</w:t>
            </w:r>
            <w:proofErr w:type="gramEnd"/>
            <w:r>
              <w:rPr>
                <w:spacing w:val="-16"/>
                <w:w w:val="95"/>
                <w:sz w:val="15"/>
              </w:rPr>
              <w:t xml:space="preserve"> </w:t>
            </w:r>
            <w:r>
              <w:rPr>
                <w:w w:val="95"/>
                <w:sz w:val="15"/>
              </w:rPr>
              <w:t>related</w:t>
            </w:r>
            <w:r>
              <w:rPr>
                <w:spacing w:val="-16"/>
                <w:w w:val="95"/>
                <w:sz w:val="15"/>
              </w:rPr>
              <w:t xml:space="preserve"> </w:t>
            </w:r>
            <w:r>
              <w:rPr>
                <w:w w:val="95"/>
                <w:sz w:val="15"/>
              </w:rPr>
              <w:t>to</w:t>
            </w:r>
            <w:r>
              <w:rPr>
                <w:spacing w:val="-15"/>
                <w:w w:val="95"/>
                <w:sz w:val="15"/>
              </w:rPr>
              <w:t xml:space="preserve"> </w:t>
            </w:r>
            <w:r>
              <w:rPr>
                <w:w w:val="95"/>
                <w:sz w:val="15"/>
              </w:rPr>
              <w:t>opportunities</w:t>
            </w:r>
            <w:r>
              <w:rPr>
                <w:spacing w:val="-16"/>
                <w:w w:val="95"/>
                <w:sz w:val="15"/>
              </w:rPr>
              <w:t xml:space="preserve"> </w:t>
            </w:r>
            <w:r>
              <w:rPr>
                <w:w w:val="95"/>
                <w:sz w:val="15"/>
              </w:rPr>
              <w:t>in</w:t>
            </w:r>
            <w:r>
              <w:rPr>
                <w:spacing w:val="-16"/>
                <w:w w:val="95"/>
                <w:sz w:val="15"/>
              </w:rPr>
              <w:t xml:space="preserve"> </w:t>
            </w:r>
            <w:r>
              <w:rPr>
                <w:w w:val="95"/>
                <w:sz w:val="15"/>
              </w:rPr>
              <w:t>CTE</w:t>
            </w:r>
            <w:r>
              <w:rPr>
                <w:spacing w:val="-16"/>
                <w:w w:val="95"/>
                <w:sz w:val="15"/>
              </w:rPr>
              <w:t xml:space="preserve"> </w:t>
            </w:r>
            <w:r>
              <w:rPr>
                <w:w w:val="95"/>
                <w:sz w:val="15"/>
              </w:rPr>
              <w:t>programs.</w:t>
            </w:r>
            <w:r>
              <w:rPr>
                <w:spacing w:val="-15"/>
                <w:w w:val="95"/>
                <w:sz w:val="15"/>
              </w:rPr>
              <w:t xml:space="preserve"> </w:t>
            </w:r>
            <w:r>
              <w:rPr>
                <w:w w:val="95"/>
                <w:sz w:val="15"/>
              </w:rPr>
              <w:t>CTE</w:t>
            </w:r>
            <w:r>
              <w:rPr>
                <w:spacing w:val="-16"/>
                <w:w w:val="95"/>
                <w:sz w:val="15"/>
              </w:rPr>
              <w:t xml:space="preserve"> </w:t>
            </w:r>
            <w:r>
              <w:rPr>
                <w:w w:val="95"/>
                <w:sz w:val="15"/>
              </w:rPr>
              <w:t>provides</w:t>
            </w:r>
            <w:r>
              <w:rPr>
                <w:spacing w:val="-16"/>
                <w:w w:val="95"/>
                <w:sz w:val="15"/>
              </w:rPr>
              <w:t xml:space="preserve"> </w:t>
            </w:r>
            <w:r>
              <w:rPr>
                <w:w w:val="95"/>
                <w:sz w:val="15"/>
              </w:rPr>
              <w:t>opportunities</w:t>
            </w:r>
            <w:r>
              <w:rPr>
                <w:spacing w:val="-16"/>
                <w:w w:val="95"/>
                <w:sz w:val="15"/>
              </w:rPr>
              <w:t xml:space="preserve"> </w:t>
            </w:r>
            <w:r>
              <w:rPr>
                <w:w w:val="95"/>
                <w:sz w:val="15"/>
              </w:rPr>
              <w:t>to</w:t>
            </w:r>
            <w:r>
              <w:rPr>
                <w:spacing w:val="-15"/>
                <w:w w:val="95"/>
                <w:sz w:val="15"/>
              </w:rPr>
              <w:t xml:space="preserve"> </w:t>
            </w:r>
            <w:r>
              <w:rPr>
                <w:w w:val="95"/>
                <w:sz w:val="15"/>
              </w:rPr>
              <w:t>students</w:t>
            </w:r>
            <w:r>
              <w:rPr>
                <w:spacing w:val="-16"/>
                <w:w w:val="95"/>
                <w:sz w:val="15"/>
              </w:rPr>
              <w:t xml:space="preserve"> </w:t>
            </w:r>
            <w:r>
              <w:rPr>
                <w:w w:val="95"/>
                <w:sz w:val="15"/>
              </w:rPr>
              <w:t xml:space="preserve">and </w:t>
            </w:r>
            <w:r>
              <w:rPr>
                <w:sz w:val="15"/>
              </w:rPr>
              <w:t>industry</w:t>
            </w:r>
            <w:r>
              <w:rPr>
                <w:spacing w:val="-23"/>
                <w:sz w:val="15"/>
              </w:rPr>
              <w:t xml:space="preserve"> </w:t>
            </w:r>
            <w:r>
              <w:rPr>
                <w:sz w:val="15"/>
              </w:rPr>
              <w:t>while</w:t>
            </w:r>
            <w:r>
              <w:rPr>
                <w:spacing w:val="-22"/>
                <w:sz w:val="15"/>
              </w:rPr>
              <w:t xml:space="preserve"> </w:t>
            </w:r>
            <w:r>
              <w:rPr>
                <w:sz w:val="15"/>
              </w:rPr>
              <w:t>preparing</w:t>
            </w:r>
            <w:r>
              <w:rPr>
                <w:spacing w:val="-22"/>
                <w:sz w:val="15"/>
              </w:rPr>
              <w:t xml:space="preserve"> </w:t>
            </w:r>
            <w:r>
              <w:rPr>
                <w:sz w:val="15"/>
              </w:rPr>
              <w:t>students</w:t>
            </w:r>
            <w:r>
              <w:rPr>
                <w:spacing w:val="-22"/>
                <w:sz w:val="15"/>
              </w:rPr>
              <w:t xml:space="preserve"> </w:t>
            </w:r>
            <w:r>
              <w:rPr>
                <w:sz w:val="15"/>
              </w:rPr>
              <w:t>to</w:t>
            </w:r>
            <w:r>
              <w:rPr>
                <w:spacing w:val="-22"/>
                <w:sz w:val="15"/>
              </w:rPr>
              <w:t xml:space="preserve"> </w:t>
            </w:r>
            <w:r>
              <w:rPr>
                <w:sz w:val="15"/>
              </w:rPr>
              <w:t>be</w:t>
            </w:r>
            <w:r>
              <w:rPr>
                <w:spacing w:val="-22"/>
                <w:sz w:val="15"/>
              </w:rPr>
              <w:t xml:space="preserve"> </w:t>
            </w:r>
            <w:r>
              <w:rPr>
                <w:sz w:val="15"/>
              </w:rPr>
              <w:t>career-ready.</w:t>
            </w:r>
            <w:r>
              <w:rPr>
                <w:spacing w:val="-22"/>
                <w:sz w:val="15"/>
              </w:rPr>
              <w:t xml:space="preserve"> </w:t>
            </w:r>
            <w:r>
              <w:rPr>
                <w:sz w:val="15"/>
              </w:rPr>
              <w:t>Data</w:t>
            </w:r>
            <w:r>
              <w:rPr>
                <w:spacing w:val="-22"/>
                <w:sz w:val="15"/>
              </w:rPr>
              <w:t xml:space="preserve"> </w:t>
            </w:r>
            <w:r>
              <w:rPr>
                <w:sz w:val="15"/>
              </w:rPr>
              <w:t>shows</w:t>
            </w:r>
            <w:r>
              <w:rPr>
                <w:spacing w:val="-22"/>
                <w:sz w:val="15"/>
              </w:rPr>
              <w:t xml:space="preserve"> </w:t>
            </w:r>
            <w:r>
              <w:rPr>
                <w:sz w:val="15"/>
              </w:rPr>
              <w:t>that</w:t>
            </w:r>
            <w:r>
              <w:rPr>
                <w:spacing w:val="-22"/>
                <w:sz w:val="15"/>
              </w:rPr>
              <w:t xml:space="preserve"> </w:t>
            </w:r>
            <w:r>
              <w:rPr>
                <w:sz w:val="15"/>
              </w:rPr>
              <w:t>CTE</w:t>
            </w:r>
            <w:r>
              <w:rPr>
                <w:spacing w:val="-22"/>
                <w:sz w:val="15"/>
              </w:rPr>
              <w:t xml:space="preserve"> </w:t>
            </w:r>
            <w:r>
              <w:rPr>
                <w:sz w:val="15"/>
              </w:rPr>
              <w:t>has</w:t>
            </w:r>
            <w:r>
              <w:rPr>
                <w:spacing w:val="-22"/>
                <w:sz w:val="15"/>
              </w:rPr>
              <w:t xml:space="preserve"> </w:t>
            </w:r>
            <w:r>
              <w:rPr>
                <w:sz w:val="15"/>
              </w:rPr>
              <w:t>an</w:t>
            </w:r>
            <w:r>
              <w:rPr>
                <w:spacing w:val="-22"/>
                <w:sz w:val="15"/>
              </w:rPr>
              <w:t xml:space="preserve"> </w:t>
            </w:r>
            <w:r>
              <w:rPr>
                <w:sz w:val="15"/>
              </w:rPr>
              <w:t>impact</w:t>
            </w:r>
            <w:r>
              <w:rPr>
                <w:spacing w:val="-23"/>
                <w:sz w:val="15"/>
              </w:rPr>
              <w:t xml:space="preserve"> </w:t>
            </w:r>
            <w:r>
              <w:rPr>
                <w:sz w:val="15"/>
              </w:rPr>
              <w:t>on</w:t>
            </w:r>
            <w:r>
              <w:rPr>
                <w:spacing w:val="-22"/>
                <w:sz w:val="15"/>
              </w:rPr>
              <w:t xml:space="preserve"> </w:t>
            </w:r>
            <w:r>
              <w:rPr>
                <w:sz w:val="15"/>
              </w:rPr>
              <w:t xml:space="preserve">student </w:t>
            </w:r>
            <w:r>
              <w:rPr>
                <w:w w:val="95"/>
                <w:sz w:val="15"/>
              </w:rPr>
              <w:t>academic</w:t>
            </w:r>
            <w:r>
              <w:rPr>
                <w:spacing w:val="-16"/>
                <w:w w:val="95"/>
                <w:sz w:val="15"/>
              </w:rPr>
              <w:t xml:space="preserve"> </w:t>
            </w:r>
            <w:r>
              <w:rPr>
                <w:w w:val="95"/>
                <w:sz w:val="15"/>
              </w:rPr>
              <w:t>success,</w:t>
            </w:r>
            <w:r>
              <w:rPr>
                <w:spacing w:val="-16"/>
                <w:w w:val="95"/>
                <w:sz w:val="15"/>
              </w:rPr>
              <w:t xml:space="preserve"> </w:t>
            </w:r>
            <w:r>
              <w:rPr>
                <w:w w:val="95"/>
                <w:sz w:val="15"/>
              </w:rPr>
              <w:t>technical</w:t>
            </w:r>
            <w:r>
              <w:rPr>
                <w:spacing w:val="-15"/>
                <w:w w:val="95"/>
                <w:sz w:val="15"/>
              </w:rPr>
              <w:t xml:space="preserve"> </w:t>
            </w:r>
            <w:r>
              <w:rPr>
                <w:w w:val="95"/>
                <w:sz w:val="15"/>
              </w:rPr>
              <w:t>attainment,</w:t>
            </w:r>
            <w:r>
              <w:rPr>
                <w:spacing w:val="-16"/>
                <w:w w:val="95"/>
                <w:sz w:val="15"/>
              </w:rPr>
              <w:t xml:space="preserve"> </w:t>
            </w:r>
            <w:r>
              <w:rPr>
                <w:w w:val="95"/>
                <w:sz w:val="15"/>
              </w:rPr>
              <w:t>on-time</w:t>
            </w:r>
            <w:r>
              <w:rPr>
                <w:spacing w:val="-16"/>
                <w:w w:val="95"/>
                <w:sz w:val="15"/>
              </w:rPr>
              <w:t xml:space="preserve"> </w:t>
            </w:r>
            <w:r>
              <w:rPr>
                <w:w w:val="95"/>
                <w:sz w:val="15"/>
              </w:rPr>
              <w:t>graduation</w:t>
            </w:r>
            <w:r>
              <w:rPr>
                <w:spacing w:val="-15"/>
                <w:w w:val="95"/>
                <w:sz w:val="15"/>
              </w:rPr>
              <w:t xml:space="preserve"> </w:t>
            </w:r>
            <w:r>
              <w:rPr>
                <w:w w:val="95"/>
                <w:sz w:val="15"/>
              </w:rPr>
              <w:t>rate,</w:t>
            </w:r>
            <w:r>
              <w:rPr>
                <w:spacing w:val="-16"/>
                <w:w w:val="95"/>
                <w:sz w:val="15"/>
              </w:rPr>
              <w:t xml:space="preserve"> </w:t>
            </w:r>
            <w:r>
              <w:rPr>
                <w:w w:val="95"/>
                <w:sz w:val="15"/>
              </w:rPr>
              <w:t>CTSO</w:t>
            </w:r>
            <w:r>
              <w:rPr>
                <w:spacing w:val="-16"/>
                <w:w w:val="95"/>
                <w:sz w:val="15"/>
              </w:rPr>
              <w:t xml:space="preserve"> </w:t>
            </w:r>
            <w:r>
              <w:rPr>
                <w:w w:val="95"/>
                <w:sz w:val="15"/>
              </w:rPr>
              <w:t>experiences,</w:t>
            </w:r>
            <w:r>
              <w:rPr>
                <w:spacing w:val="-15"/>
                <w:w w:val="95"/>
                <w:sz w:val="15"/>
              </w:rPr>
              <w:t xml:space="preserve"> </w:t>
            </w:r>
            <w:r>
              <w:rPr>
                <w:w w:val="95"/>
                <w:sz w:val="15"/>
              </w:rPr>
              <w:t>and</w:t>
            </w:r>
            <w:r>
              <w:rPr>
                <w:spacing w:val="-16"/>
                <w:w w:val="95"/>
                <w:sz w:val="15"/>
              </w:rPr>
              <w:t xml:space="preserve"> </w:t>
            </w:r>
            <w:r>
              <w:rPr>
                <w:w w:val="95"/>
                <w:sz w:val="15"/>
              </w:rPr>
              <w:t>supports</w:t>
            </w:r>
            <w:r>
              <w:rPr>
                <w:spacing w:val="-16"/>
                <w:w w:val="95"/>
                <w:sz w:val="15"/>
              </w:rPr>
              <w:t xml:space="preserve"> </w:t>
            </w:r>
            <w:r>
              <w:rPr>
                <w:w w:val="95"/>
                <w:sz w:val="15"/>
              </w:rPr>
              <w:t>a</w:t>
            </w:r>
            <w:r>
              <w:rPr>
                <w:spacing w:val="-15"/>
                <w:w w:val="95"/>
                <w:sz w:val="15"/>
              </w:rPr>
              <w:t xml:space="preserve"> </w:t>
            </w:r>
            <w:r>
              <w:rPr>
                <w:w w:val="95"/>
                <w:sz w:val="15"/>
              </w:rPr>
              <w:t xml:space="preserve">high </w:t>
            </w:r>
            <w:r>
              <w:rPr>
                <w:sz w:val="15"/>
              </w:rPr>
              <w:t>transition</w:t>
            </w:r>
            <w:r>
              <w:rPr>
                <w:spacing w:val="-26"/>
                <w:sz w:val="15"/>
              </w:rPr>
              <w:t xml:space="preserve"> </w:t>
            </w:r>
            <w:r>
              <w:rPr>
                <w:sz w:val="15"/>
              </w:rPr>
              <w:t>rate</w:t>
            </w:r>
            <w:r>
              <w:rPr>
                <w:spacing w:val="-25"/>
                <w:sz w:val="15"/>
              </w:rPr>
              <w:t xml:space="preserve"> </w:t>
            </w:r>
            <w:r>
              <w:rPr>
                <w:sz w:val="15"/>
              </w:rPr>
              <w:t>to</w:t>
            </w:r>
            <w:r>
              <w:rPr>
                <w:spacing w:val="-26"/>
                <w:sz w:val="15"/>
              </w:rPr>
              <w:t xml:space="preserve"> </w:t>
            </w:r>
            <w:r>
              <w:rPr>
                <w:sz w:val="15"/>
              </w:rPr>
              <w:t>an</w:t>
            </w:r>
            <w:r>
              <w:rPr>
                <w:spacing w:val="-25"/>
                <w:sz w:val="15"/>
              </w:rPr>
              <w:t xml:space="preserve"> </w:t>
            </w:r>
            <w:r>
              <w:rPr>
                <w:sz w:val="15"/>
              </w:rPr>
              <w:t>industry</w:t>
            </w:r>
            <w:r>
              <w:rPr>
                <w:spacing w:val="-25"/>
                <w:sz w:val="15"/>
              </w:rPr>
              <w:t xml:space="preserve"> </w:t>
            </w:r>
            <w:r>
              <w:rPr>
                <w:sz w:val="15"/>
              </w:rPr>
              <w:t>as</w:t>
            </w:r>
            <w:r>
              <w:rPr>
                <w:spacing w:val="-26"/>
                <w:sz w:val="15"/>
              </w:rPr>
              <w:t xml:space="preserve"> </w:t>
            </w:r>
            <w:r>
              <w:rPr>
                <w:sz w:val="15"/>
              </w:rPr>
              <w:t>well</w:t>
            </w:r>
            <w:r>
              <w:rPr>
                <w:spacing w:val="-25"/>
                <w:sz w:val="15"/>
              </w:rPr>
              <w:t xml:space="preserve"> </w:t>
            </w:r>
            <w:r>
              <w:rPr>
                <w:sz w:val="15"/>
              </w:rPr>
              <w:t>as</w:t>
            </w:r>
            <w:r>
              <w:rPr>
                <w:spacing w:val="-25"/>
                <w:sz w:val="15"/>
              </w:rPr>
              <w:t xml:space="preserve"> </w:t>
            </w:r>
            <w:r>
              <w:rPr>
                <w:sz w:val="15"/>
              </w:rPr>
              <w:t>postsecondary</w:t>
            </w:r>
            <w:r>
              <w:rPr>
                <w:spacing w:val="-26"/>
                <w:sz w:val="15"/>
              </w:rPr>
              <w:t xml:space="preserve"> </w:t>
            </w:r>
            <w:r>
              <w:rPr>
                <w:sz w:val="15"/>
              </w:rPr>
              <w:t>education.</w:t>
            </w:r>
            <w:r>
              <w:rPr>
                <w:spacing w:val="-25"/>
                <w:sz w:val="15"/>
              </w:rPr>
              <w:t xml:space="preserve"> </w:t>
            </w:r>
            <w:r>
              <w:rPr>
                <w:sz w:val="15"/>
              </w:rPr>
              <w:t>Based</w:t>
            </w:r>
            <w:r>
              <w:rPr>
                <w:spacing w:val="-26"/>
                <w:sz w:val="15"/>
              </w:rPr>
              <w:t xml:space="preserve"> </w:t>
            </w:r>
            <w:r>
              <w:rPr>
                <w:sz w:val="15"/>
              </w:rPr>
              <w:t>on</w:t>
            </w:r>
            <w:r>
              <w:rPr>
                <w:spacing w:val="-25"/>
                <w:sz w:val="15"/>
              </w:rPr>
              <w:t xml:space="preserve"> </w:t>
            </w:r>
            <w:r>
              <w:rPr>
                <w:sz w:val="15"/>
              </w:rPr>
              <w:t>the</w:t>
            </w:r>
            <w:r>
              <w:rPr>
                <w:spacing w:val="-25"/>
                <w:sz w:val="15"/>
              </w:rPr>
              <w:t xml:space="preserve"> </w:t>
            </w:r>
            <w:r>
              <w:rPr>
                <w:sz w:val="15"/>
              </w:rPr>
              <w:t>funding</w:t>
            </w:r>
            <w:r>
              <w:rPr>
                <w:spacing w:val="-26"/>
                <w:sz w:val="15"/>
              </w:rPr>
              <w:t xml:space="preserve"> </w:t>
            </w:r>
            <w:r>
              <w:rPr>
                <w:sz w:val="15"/>
              </w:rPr>
              <w:t>divide</w:t>
            </w:r>
            <w:r>
              <w:rPr>
                <w:spacing w:val="-25"/>
                <w:sz w:val="15"/>
              </w:rPr>
              <w:t xml:space="preserve"> </w:t>
            </w:r>
            <w:r>
              <w:rPr>
                <w:sz w:val="15"/>
              </w:rPr>
              <w:t>between secondary</w:t>
            </w:r>
            <w:r>
              <w:rPr>
                <w:spacing w:val="-28"/>
                <w:sz w:val="15"/>
              </w:rPr>
              <w:t xml:space="preserve"> </w:t>
            </w:r>
            <w:r>
              <w:rPr>
                <w:sz w:val="15"/>
              </w:rPr>
              <w:t>and</w:t>
            </w:r>
            <w:r>
              <w:rPr>
                <w:spacing w:val="-28"/>
                <w:sz w:val="15"/>
              </w:rPr>
              <w:t xml:space="preserve"> </w:t>
            </w:r>
            <w:r>
              <w:rPr>
                <w:sz w:val="15"/>
              </w:rPr>
              <w:t>postsecondary,</w:t>
            </w:r>
            <w:r>
              <w:rPr>
                <w:spacing w:val="-27"/>
                <w:sz w:val="15"/>
              </w:rPr>
              <w:t xml:space="preserve"> </w:t>
            </w:r>
            <w:r>
              <w:rPr>
                <w:sz w:val="15"/>
              </w:rPr>
              <w:t>the</w:t>
            </w:r>
            <w:r>
              <w:rPr>
                <w:spacing w:val="-28"/>
                <w:sz w:val="15"/>
              </w:rPr>
              <w:t xml:space="preserve"> </w:t>
            </w:r>
            <w:r>
              <w:rPr>
                <w:sz w:val="15"/>
              </w:rPr>
              <w:t>ability</w:t>
            </w:r>
            <w:r>
              <w:rPr>
                <w:spacing w:val="-27"/>
                <w:sz w:val="15"/>
              </w:rPr>
              <w:t xml:space="preserve"> </w:t>
            </w:r>
            <w:r>
              <w:rPr>
                <w:sz w:val="15"/>
              </w:rPr>
              <w:t>of</w:t>
            </w:r>
            <w:r>
              <w:rPr>
                <w:spacing w:val="-28"/>
                <w:sz w:val="15"/>
              </w:rPr>
              <w:t xml:space="preserve"> </w:t>
            </w:r>
            <w:r>
              <w:rPr>
                <w:sz w:val="15"/>
              </w:rPr>
              <w:t>the</w:t>
            </w:r>
            <w:r>
              <w:rPr>
                <w:spacing w:val="-27"/>
                <w:sz w:val="15"/>
              </w:rPr>
              <w:t xml:space="preserve"> </w:t>
            </w:r>
            <w:r>
              <w:rPr>
                <w:sz w:val="15"/>
              </w:rPr>
              <w:t>community</w:t>
            </w:r>
            <w:r>
              <w:rPr>
                <w:spacing w:val="-28"/>
                <w:sz w:val="15"/>
              </w:rPr>
              <w:t xml:space="preserve"> </w:t>
            </w:r>
            <w:r>
              <w:rPr>
                <w:sz w:val="15"/>
              </w:rPr>
              <w:t>college</w:t>
            </w:r>
            <w:r>
              <w:rPr>
                <w:spacing w:val="-27"/>
                <w:sz w:val="15"/>
              </w:rPr>
              <w:t xml:space="preserve"> </w:t>
            </w:r>
            <w:r>
              <w:rPr>
                <w:sz w:val="15"/>
              </w:rPr>
              <w:t>system</w:t>
            </w:r>
            <w:r>
              <w:rPr>
                <w:spacing w:val="-28"/>
                <w:sz w:val="15"/>
              </w:rPr>
              <w:t xml:space="preserve"> </w:t>
            </w:r>
            <w:r>
              <w:rPr>
                <w:sz w:val="15"/>
              </w:rPr>
              <w:t>to</w:t>
            </w:r>
            <w:r>
              <w:rPr>
                <w:spacing w:val="-27"/>
                <w:sz w:val="15"/>
              </w:rPr>
              <w:t xml:space="preserve"> </w:t>
            </w:r>
            <w:r>
              <w:rPr>
                <w:sz w:val="15"/>
              </w:rPr>
              <w:t>obtain</w:t>
            </w:r>
            <w:r>
              <w:rPr>
                <w:spacing w:val="-28"/>
                <w:sz w:val="15"/>
              </w:rPr>
              <w:t xml:space="preserve"> </w:t>
            </w:r>
            <w:r>
              <w:rPr>
                <w:sz w:val="15"/>
              </w:rPr>
              <w:t>funds</w:t>
            </w:r>
            <w:r>
              <w:rPr>
                <w:spacing w:val="-28"/>
                <w:sz w:val="15"/>
              </w:rPr>
              <w:t xml:space="preserve"> </w:t>
            </w:r>
            <w:r>
              <w:rPr>
                <w:sz w:val="15"/>
              </w:rPr>
              <w:t>from</w:t>
            </w:r>
            <w:r>
              <w:rPr>
                <w:spacing w:val="-27"/>
                <w:sz w:val="15"/>
              </w:rPr>
              <w:t xml:space="preserve"> </w:t>
            </w:r>
            <w:r>
              <w:rPr>
                <w:sz w:val="15"/>
              </w:rPr>
              <w:t>multiple sources,</w:t>
            </w:r>
            <w:r>
              <w:rPr>
                <w:spacing w:val="-29"/>
                <w:sz w:val="15"/>
              </w:rPr>
              <w:t xml:space="preserve"> </w:t>
            </w:r>
            <w:r>
              <w:rPr>
                <w:sz w:val="15"/>
              </w:rPr>
              <w:t>he</w:t>
            </w:r>
            <w:r>
              <w:rPr>
                <w:spacing w:val="-28"/>
                <w:sz w:val="15"/>
              </w:rPr>
              <w:t xml:space="preserve"> </w:t>
            </w:r>
            <w:r>
              <w:rPr>
                <w:sz w:val="15"/>
              </w:rPr>
              <w:t>requested</w:t>
            </w:r>
            <w:r>
              <w:rPr>
                <w:spacing w:val="-29"/>
                <w:sz w:val="15"/>
              </w:rPr>
              <w:t xml:space="preserve"> </w:t>
            </w:r>
            <w:r>
              <w:rPr>
                <w:sz w:val="15"/>
              </w:rPr>
              <w:t>to</w:t>
            </w:r>
            <w:r>
              <w:rPr>
                <w:spacing w:val="-28"/>
                <w:sz w:val="15"/>
              </w:rPr>
              <w:t xml:space="preserve"> </w:t>
            </w:r>
            <w:r>
              <w:rPr>
                <w:sz w:val="15"/>
              </w:rPr>
              <w:t>maintain</w:t>
            </w:r>
            <w:r>
              <w:rPr>
                <w:spacing w:val="-29"/>
                <w:sz w:val="15"/>
              </w:rPr>
              <w:t xml:space="preserve"> </w:t>
            </w:r>
            <w:r>
              <w:rPr>
                <w:sz w:val="15"/>
              </w:rPr>
              <w:t>the</w:t>
            </w:r>
            <w:r>
              <w:rPr>
                <w:spacing w:val="-28"/>
                <w:sz w:val="15"/>
              </w:rPr>
              <w:t xml:space="preserve"> </w:t>
            </w:r>
            <w:r>
              <w:rPr>
                <w:sz w:val="15"/>
              </w:rPr>
              <w:t>split</w:t>
            </w:r>
            <w:r>
              <w:rPr>
                <w:spacing w:val="-29"/>
                <w:sz w:val="15"/>
              </w:rPr>
              <w:t xml:space="preserve"> </w:t>
            </w:r>
            <w:r>
              <w:rPr>
                <w:sz w:val="15"/>
              </w:rPr>
              <w:t>of</w:t>
            </w:r>
            <w:r>
              <w:rPr>
                <w:spacing w:val="-28"/>
                <w:sz w:val="15"/>
              </w:rPr>
              <w:t xml:space="preserve"> </w:t>
            </w:r>
            <w:r>
              <w:rPr>
                <w:sz w:val="15"/>
              </w:rPr>
              <w:t>funds</w:t>
            </w:r>
            <w:r>
              <w:rPr>
                <w:spacing w:val="-29"/>
                <w:sz w:val="15"/>
              </w:rPr>
              <w:t xml:space="preserve"> </w:t>
            </w:r>
            <w:r>
              <w:rPr>
                <w:sz w:val="15"/>
              </w:rPr>
              <w:t>or</w:t>
            </w:r>
            <w:r>
              <w:rPr>
                <w:spacing w:val="-28"/>
                <w:sz w:val="15"/>
              </w:rPr>
              <w:t xml:space="preserve"> </w:t>
            </w:r>
            <w:r>
              <w:rPr>
                <w:sz w:val="15"/>
              </w:rPr>
              <w:t>increase</w:t>
            </w:r>
            <w:r>
              <w:rPr>
                <w:spacing w:val="-29"/>
                <w:sz w:val="15"/>
              </w:rPr>
              <w:t xml:space="preserve"> </w:t>
            </w:r>
            <w:r>
              <w:rPr>
                <w:sz w:val="15"/>
              </w:rPr>
              <w:t>the</w:t>
            </w:r>
            <w:r>
              <w:rPr>
                <w:spacing w:val="-28"/>
                <w:sz w:val="15"/>
              </w:rPr>
              <w:t xml:space="preserve"> </w:t>
            </w:r>
            <w:r>
              <w:rPr>
                <w:sz w:val="15"/>
              </w:rPr>
              <w:t>amount</w:t>
            </w:r>
            <w:r>
              <w:rPr>
                <w:spacing w:val="-29"/>
                <w:sz w:val="15"/>
              </w:rPr>
              <w:t xml:space="preserve"> </w:t>
            </w:r>
            <w:r>
              <w:rPr>
                <w:sz w:val="15"/>
              </w:rPr>
              <w:t>for</w:t>
            </w:r>
            <w:r>
              <w:rPr>
                <w:spacing w:val="-28"/>
                <w:sz w:val="15"/>
              </w:rPr>
              <w:t xml:space="preserve"> </w:t>
            </w:r>
            <w:r>
              <w:rPr>
                <w:sz w:val="15"/>
              </w:rPr>
              <w:t>secondary</w:t>
            </w:r>
            <w:r>
              <w:rPr>
                <w:spacing w:val="-29"/>
                <w:sz w:val="15"/>
              </w:rPr>
              <w:t xml:space="preserve"> </w:t>
            </w:r>
            <w:r>
              <w:rPr>
                <w:sz w:val="15"/>
              </w:rPr>
              <w:t>schools</w:t>
            </w:r>
            <w:r>
              <w:rPr>
                <w:spacing w:val="-28"/>
                <w:sz w:val="15"/>
              </w:rPr>
              <w:t xml:space="preserve"> </w:t>
            </w:r>
            <w:r>
              <w:rPr>
                <w:sz w:val="15"/>
              </w:rPr>
              <w:t>to</w:t>
            </w:r>
            <w:r>
              <w:rPr>
                <w:spacing w:val="-29"/>
                <w:sz w:val="15"/>
              </w:rPr>
              <w:t xml:space="preserve"> </w:t>
            </w:r>
            <w:r>
              <w:rPr>
                <w:sz w:val="15"/>
              </w:rPr>
              <w:t>90%.</w:t>
            </w:r>
          </w:p>
        </w:tc>
      </w:tr>
      <w:tr w:rsidR="00DC5732" w14:paraId="4C1B7A52" w14:textId="77777777" w:rsidTr="00125A77">
        <w:trPr>
          <w:trHeight w:val="908"/>
        </w:trPr>
        <w:tc>
          <w:tcPr>
            <w:tcW w:w="3870" w:type="dxa"/>
          </w:tcPr>
          <w:p w14:paraId="6AE01EDB" w14:textId="77777777" w:rsidR="00DC5732" w:rsidRDefault="00DC5732" w:rsidP="00125A77">
            <w:pPr>
              <w:pStyle w:val="TableParagraph"/>
              <w:ind w:left="268"/>
              <w:rPr>
                <w:sz w:val="15"/>
              </w:rPr>
            </w:pPr>
            <w:r>
              <w:rPr>
                <w:sz w:val="15"/>
              </w:rPr>
              <w:t>Terri Webber</w:t>
            </w:r>
          </w:p>
        </w:tc>
        <w:tc>
          <w:tcPr>
            <w:tcW w:w="2880" w:type="dxa"/>
          </w:tcPr>
          <w:p w14:paraId="330CA6E7" w14:textId="77777777" w:rsidR="00DC5732" w:rsidRDefault="00DC5732" w:rsidP="00010E20">
            <w:pPr>
              <w:pStyle w:val="TableParagraph"/>
              <w:rPr>
                <w:sz w:val="15"/>
              </w:rPr>
            </w:pPr>
            <w:r>
              <w:rPr>
                <w:sz w:val="15"/>
              </w:rPr>
              <w:t>Private School Students</w:t>
            </w:r>
          </w:p>
        </w:tc>
        <w:tc>
          <w:tcPr>
            <w:tcW w:w="7651" w:type="dxa"/>
          </w:tcPr>
          <w:p w14:paraId="076BC2C3" w14:textId="77777777" w:rsidR="00DC5732" w:rsidRDefault="00DC5732" w:rsidP="00512780">
            <w:pPr>
              <w:pStyle w:val="TableParagraph"/>
              <w:ind w:right="86"/>
              <w:rPr>
                <w:sz w:val="15"/>
              </w:rPr>
            </w:pPr>
            <w:r>
              <w:rPr>
                <w:w w:val="95"/>
                <w:sz w:val="15"/>
              </w:rPr>
              <w:t>Shared</w:t>
            </w:r>
            <w:r>
              <w:rPr>
                <w:spacing w:val="-17"/>
                <w:w w:val="95"/>
                <w:sz w:val="15"/>
              </w:rPr>
              <w:t xml:space="preserve"> </w:t>
            </w:r>
            <w:r>
              <w:rPr>
                <w:w w:val="95"/>
                <w:sz w:val="15"/>
              </w:rPr>
              <w:t>comments</w:t>
            </w:r>
            <w:r>
              <w:rPr>
                <w:spacing w:val="-16"/>
                <w:w w:val="95"/>
                <w:sz w:val="15"/>
              </w:rPr>
              <w:t xml:space="preserve"> </w:t>
            </w:r>
            <w:r>
              <w:rPr>
                <w:w w:val="95"/>
                <w:sz w:val="15"/>
              </w:rPr>
              <w:t>as</w:t>
            </w:r>
            <w:r>
              <w:rPr>
                <w:spacing w:val="-16"/>
                <w:w w:val="95"/>
                <w:sz w:val="15"/>
              </w:rPr>
              <w:t xml:space="preserve"> </w:t>
            </w:r>
            <w:r>
              <w:rPr>
                <w:w w:val="95"/>
                <w:sz w:val="15"/>
              </w:rPr>
              <w:t>the</w:t>
            </w:r>
            <w:r>
              <w:rPr>
                <w:spacing w:val="-16"/>
                <w:w w:val="95"/>
                <w:sz w:val="15"/>
              </w:rPr>
              <w:t xml:space="preserve"> </w:t>
            </w:r>
            <w:r>
              <w:rPr>
                <w:w w:val="95"/>
                <w:sz w:val="15"/>
              </w:rPr>
              <w:t>director</w:t>
            </w:r>
            <w:r>
              <w:rPr>
                <w:spacing w:val="-16"/>
                <w:w w:val="95"/>
                <w:sz w:val="15"/>
              </w:rPr>
              <w:t xml:space="preserve"> </w:t>
            </w:r>
            <w:r>
              <w:rPr>
                <w:w w:val="95"/>
                <w:sz w:val="15"/>
              </w:rPr>
              <w:t>of</w:t>
            </w:r>
            <w:r>
              <w:rPr>
                <w:spacing w:val="-16"/>
                <w:w w:val="95"/>
                <w:sz w:val="15"/>
              </w:rPr>
              <w:t xml:space="preserve"> </w:t>
            </w:r>
            <w:r>
              <w:rPr>
                <w:w w:val="95"/>
                <w:sz w:val="15"/>
              </w:rPr>
              <w:t>education</w:t>
            </w:r>
            <w:r>
              <w:rPr>
                <w:spacing w:val="-16"/>
                <w:w w:val="95"/>
                <w:sz w:val="15"/>
              </w:rPr>
              <w:t xml:space="preserve"> </w:t>
            </w:r>
            <w:r>
              <w:rPr>
                <w:w w:val="95"/>
                <w:sz w:val="15"/>
              </w:rPr>
              <w:t>for</w:t>
            </w:r>
            <w:r>
              <w:rPr>
                <w:spacing w:val="-17"/>
                <w:w w:val="95"/>
                <w:sz w:val="15"/>
              </w:rPr>
              <w:t xml:space="preserve"> </w:t>
            </w:r>
            <w:r>
              <w:rPr>
                <w:w w:val="95"/>
                <w:sz w:val="15"/>
              </w:rPr>
              <w:t>Minnick</w:t>
            </w:r>
            <w:r>
              <w:rPr>
                <w:spacing w:val="-16"/>
                <w:w w:val="95"/>
                <w:sz w:val="15"/>
              </w:rPr>
              <w:t xml:space="preserve"> </w:t>
            </w:r>
            <w:r>
              <w:rPr>
                <w:w w:val="95"/>
                <w:sz w:val="15"/>
              </w:rPr>
              <w:t>Schools</w:t>
            </w:r>
            <w:r>
              <w:rPr>
                <w:spacing w:val="-16"/>
                <w:w w:val="95"/>
                <w:sz w:val="15"/>
              </w:rPr>
              <w:t xml:space="preserve"> </w:t>
            </w:r>
            <w:r>
              <w:rPr>
                <w:w w:val="95"/>
                <w:sz w:val="15"/>
              </w:rPr>
              <w:t>Private/Special</w:t>
            </w:r>
            <w:r>
              <w:rPr>
                <w:spacing w:val="-16"/>
                <w:w w:val="95"/>
                <w:sz w:val="15"/>
              </w:rPr>
              <w:t xml:space="preserve"> </w:t>
            </w:r>
            <w:r>
              <w:rPr>
                <w:w w:val="95"/>
                <w:sz w:val="15"/>
              </w:rPr>
              <w:t>Ed</w:t>
            </w:r>
            <w:r>
              <w:rPr>
                <w:spacing w:val="-16"/>
                <w:w w:val="95"/>
                <w:sz w:val="15"/>
              </w:rPr>
              <w:t xml:space="preserve"> </w:t>
            </w:r>
            <w:r>
              <w:rPr>
                <w:w w:val="95"/>
                <w:sz w:val="15"/>
              </w:rPr>
              <w:t>Day</w:t>
            </w:r>
            <w:r>
              <w:rPr>
                <w:spacing w:val="-16"/>
                <w:w w:val="95"/>
                <w:sz w:val="15"/>
              </w:rPr>
              <w:t xml:space="preserve"> </w:t>
            </w:r>
            <w:r>
              <w:rPr>
                <w:w w:val="95"/>
                <w:sz w:val="15"/>
              </w:rPr>
              <w:t>School.</w:t>
            </w:r>
            <w:r>
              <w:rPr>
                <w:spacing w:val="-16"/>
                <w:w w:val="95"/>
                <w:sz w:val="15"/>
              </w:rPr>
              <w:t xml:space="preserve"> </w:t>
            </w:r>
            <w:r>
              <w:rPr>
                <w:w w:val="95"/>
                <w:sz w:val="15"/>
              </w:rPr>
              <w:t>Indicated that</w:t>
            </w:r>
            <w:r>
              <w:rPr>
                <w:spacing w:val="-16"/>
                <w:w w:val="95"/>
                <w:sz w:val="15"/>
              </w:rPr>
              <w:t xml:space="preserve"> </w:t>
            </w:r>
            <w:r>
              <w:rPr>
                <w:w w:val="95"/>
                <w:sz w:val="15"/>
              </w:rPr>
              <w:t>Perkins</w:t>
            </w:r>
            <w:r>
              <w:rPr>
                <w:spacing w:val="-15"/>
                <w:w w:val="95"/>
                <w:sz w:val="15"/>
              </w:rPr>
              <w:t xml:space="preserve"> </w:t>
            </w:r>
            <w:r>
              <w:rPr>
                <w:w w:val="95"/>
                <w:sz w:val="15"/>
              </w:rPr>
              <w:t>V</w:t>
            </w:r>
            <w:r>
              <w:rPr>
                <w:spacing w:val="-15"/>
                <w:w w:val="95"/>
                <w:sz w:val="15"/>
              </w:rPr>
              <w:t xml:space="preserve"> </w:t>
            </w:r>
            <w:r>
              <w:rPr>
                <w:w w:val="95"/>
                <w:sz w:val="15"/>
              </w:rPr>
              <w:t>requires</w:t>
            </w:r>
            <w:r>
              <w:rPr>
                <w:spacing w:val="-15"/>
                <w:w w:val="95"/>
                <w:sz w:val="15"/>
              </w:rPr>
              <w:t xml:space="preserve"> </w:t>
            </w:r>
            <w:r>
              <w:rPr>
                <w:w w:val="95"/>
                <w:sz w:val="15"/>
              </w:rPr>
              <w:t>states</w:t>
            </w:r>
            <w:r>
              <w:rPr>
                <w:spacing w:val="-15"/>
                <w:w w:val="95"/>
                <w:sz w:val="15"/>
              </w:rPr>
              <w:t xml:space="preserve"> </w:t>
            </w:r>
            <w:proofErr w:type="gramStart"/>
            <w:r>
              <w:rPr>
                <w:w w:val="95"/>
                <w:sz w:val="15"/>
              </w:rPr>
              <w:t>to</w:t>
            </w:r>
            <w:r>
              <w:rPr>
                <w:spacing w:val="-15"/>
                <w:w w:val="95"/>
                <w:sz w:val="15"/>
              </w:rPr>
              <w:t xml:space="preserve"> </w:t>
            </w:r>
            <w:r>
              <w:rPr>
                <w:w w:val="95"/>
                <w:sz w:val="15"/>
              </w:rPr>
              <w:t>continually</w:t>
            </w:r>
            <w:r>
              <w:rPr>
                <w:spacing w:val="-15"/>
                <w:w w:val="95"/>
                <w:sz w:val="15"/>
              </w:rPr>
              <w:t xml:space="preserve"> </w:t>
            </w:r>
            <w:r>
              <w:rPr>
                <w:w w:val="95"/>
                <w:sz w:val="15"/>
              </w:rPr>
              <w:t>make</w:t>
            </w:r>
            <w:proofErr w:type="gramEnd"/>
            <w:r>
              <w:rPr>
                <w:spacing w:val="-15"/>
                <w:w w:val="95"/>
                <w:sz w:val="15"/>
              </w:rPr>
              <w:t xml:space="preserve"> </w:t>
            </w:r>
            <w:r>
              <w:rPr>
                <w:w w:val="95"/>
                <w:sz w:val="15"/>
              </w:rPr>
              <w:t>meaningful</w:t>
            </w:r>
            <w:r>
              <w:rPr>
                <w:spacing w:val="-16"/>
                <w:w w:val="95"/>
                <w:sz w:val="15"/>
              </w:rPr>
              <w:t xml:space="preserve"> </w:t>
            </w:r>
            <w:r>
              <w:rPr>
                <w:w w:val="95"/>
                <w:sz w:val="15"/>
              </w:rPr>
              <w:t>progress</w:t>
            </w:r>
            <w:r>
              <w:rPr>
                <w:spacing w:val="-15"/>
                <w:w w:val="95"/>
                <w:sz w:val="15"/>
              </w:rPr>
              <w:t xml:space="preserve"> </w:t>
            </w:r>
            <w:r>
              <w:rPr>
                <w:w w:val="95"/>
                <w:sz w:val="15"/>
              </w:rPr>
              <w:t>toward</w:t>
            </w:r>
            <w:r>
              <w:rPr>
                <w:spacing w:val="-15"/>
                <w:w w:val="95"/>
                <w:sz w:val="15"/>
              </w:rPr>
              <w:t xml:space="preserve"> </w:t>
            </w:r>
            <w:r>
              <w:rPr>
                <w:w w:val="95"/>
                <w:sz w:val="15"/>
              </w:rPr>
              <w:t>improving</w:t>
            </w:r>
            <w:r>
              <w:rPr>
                <w:spacing w:val="-15"/>
                <w:w w:val="95"/>
                <w:sz w:val="15"/>
              </w:rPr>
              <w:t xml:space="preserve"> </w:t>
            </w:r>
            <w:r>
              <w:rPr>
                <w:w w:val="95"/>
                <w:sz w:val="15"/>
              </w:rPr>
              <w:t>the</w:t>
            </w:r>
            <w:r>
              <w:rPr>
                <w:spacing w:val="-15"/>
                <w:w w:val="95"/>
                <w:sz w:val="15"/>
              </w:rPr>
              <w:t xml:space="preserve"> </w:t>
            </w:r>
            <w:r>
              <w:rPr>
                <w:w w:val="95"/>
                <w:sz w:val="15"/>
              </w:rPr>
              <w:t>performance</w:t>
            </w:r>
            <w:r>
              <w:rPr>
                <w:spacing w:val="-15"/>
                <w:w w:val="95"/>
                <w:sz w:val="15"/>
              </w:rPr>
              <w:t xml:space="preserve"> </w:t>
            </w:r>
            <w:r>
              <w:rPr>
                <w:w w:val="95"/>
                <w:sz w:val="15"/>
              </w:rPr>
              <w:t xml:space="preserve">of </w:t>
            </w:r>
            <w:r>
              <w:rPr>
                <w:sz w:val="15"/>
              </w:rPr>
              <w:t>special</w:t>
            </w:r>
            <w:r>
              <w:rPr>
                <w:spacing w:val="-26"/>
                <w:sz w:val="15"/>
              </w:rPr>
              <w:t xml:space="preserve"> </w:t>
            </w:r>
            <w:r>
              <w:rPr>
                <w:sz w:val="15"/>
              </w:rPr>
              <w:t>populations.</w:t>
            </w:r>
            <w:r>
              <w:rPr>
                <w:spacing w:val="-25"/>
                <w:sz w:val="15"/>
              </w:rPr>
              <w:t xml:space="preserve"> </w:t>
            </w:r>
            <w:r>
              <w:rPr>
                <w:sz w:val="15"/>
              </w:rPr>
              <w:t>Private</w:t>
            </w:r>
            <w:r>
              <w:rPr>
                <w:spacing w:val="-25"/>
                <w:sz w:val="15"/>
              </w:rPr>
              <w:t xml:space="preserve"> </w:t>
            </w:r>
            <w:r>
              <w:rPr>
                <w:sz w:val="15"/>
              </w:rPr>
              <w:t>schools</w:t>
            </w:r>
            <w:r>
              <w:rPr>
                <w:spacing w:val="-25"/>
                <w:sz w:val="15"/>
              </w:rPr>
              <w:t xml:space="preserve"> </w:t>
            </w:r>
            <w:r>
              <w:rPr>
                <w:sz w:val="15"/>
              </w:rPr>
              <w:t>in</w:t>
            </w:r>
            <w:r>
              <w:rPr>
                <w:spacing w:val="-25"/>
                <w:sz w:val="15"/>
              </w:rPr>
              <w:t xml:space="preserve"> </w:t>
            </w:r>
            <w:r>
              <w:rPr>
                <w:sz w:val="15"/>
              </w:rPr>
              <w:t>Virginia</w:t>
            </w:r>
            <w:r>
              <w:rPr>
                <w:spacing w:val="-26"/>
                <w:sz w:val="15"/>
              </w:rPr>
              <w:t xml:space="preserve"> </w:t>
            </w:r>
            <w:r>
              <w:rPr>
                <w:sz w:val="15"/>
              </w:rPr>
              <w:t>serve</w:t>
            </w:r>
            <w:r>
              <w:rPr>
                <w:spacing w:val="-25"/>
                <w:sz w:val="15"/>
              </w:rPr>
              <w:t xml:space="preserve"> </w:t>
            </w:r>
            <w:r>
              <w:rPr>
                <w:sz w:val="15"/>
              </w:rPr>
              <w:t>over</w:t>
            </w:r>
            <w:r>
              <w:rPr>
                <w:spacing w:val="-25"/>
                <w:sz w:val="15"/>
              </w:rPr>
              <w:t xml:space="preserve"> </w:t>
            </w:r>
            <w:r>
              <w:rPr>
                <w:sz w:val="15"/>
              </w:rPr>
              <w:t>4,000</w:t>
            </w:r>
            <w:r>
              <w:rPr>
                <w:spacing w:val="-25"/>
                <w:sz w:val="15"/>
              </w:rPr>
              <w:t xml:space="preserve"> </w:t>
            </w:r>
            <w:r>
              <w:rPr>
                <w:sz w:val="15"/>
              </w:rPr>
              <w:t>students.</w:t>
            </w:r>
            <w:r>
              <w:rPr>
                <w:spacing w:val="-25"/>
                <w:sz w:val="15"/>
              </w:rPr>
              <w:t xml:space="preserve"> </w:t>
            </w:r>
            <w:r>
              <w:rPr>
                <w:sz w:val="15"/>
              </w:rPr>
              <w:t>The</w:t>
            </w:r>
            <w:r>
              <w:rPr>
                <w:spacing w:val="-26"/>
                <w:sz w:val="15"/>
              </w:rPr>
              <w:t xml:space="preserve"> </w:t>
            </w:r>
            <w:r>
              <w:rPr>
                <w:sz w:val="15"/>
              </w:rPr>
              <w:t>goal</w:t>
            </w:r>
            <w:r>
              <w:rPr>
                <w:spacing w:val="-25"/>
                <w:sz w:val="15"/>
              </w:rPr>
              <w:t xml:space="preserve"> </w:t>
            </w:r>
            <w:r>
              <w:rPr>
                <w:sz w:val="15"/>
              </w:rPr>
              <w:t>of</w:t>
            </w:r>
            <w:r>
              <w:rPr>
                <w:spacing w:val="-25"/>
                <w:sz w:val="15"/>
              </w:rPr>
              <w:t xml:space="preserve"> </w:t>
            </w:r>
            <w:r>
              <w:rPr>
                <w:sz w:val="15"/>
              </w:rPr>
              <w:t>many</w:t>
            </w:r>
            <w:r>
              <w:rPr>
                <w:spacing w:val="-25"/>
                <w:sz w:val="15"/>
              </w:rPr>
              <w:t xml:space="preserve"> </w:t>
            </w:r>
            <w:r>
              <w:rPr>
                <w:sz w:val="15"/>
              </w:rPr>
              <w:t>private</w:t>
            </w:r>
            <w:r>
              <w:rPr>
                <w:spacing w:val="-25"/>
                <w:sz w:val="15"/>
              </w:rPr>
              <w:t xml:space="preserve"> </w:t>
            </w:r>
            <w:r>
              <w:rPr>
                <w:sz w:val="15"/>
              </w:rPr>
              <w:t>day schools</w:t>
            </w:r>
            <w:r>
              <w:rPr>
                <w:spacing w:val="-21"/>
                <w:sz w:val="15"/>
              </w:rPr>
              <w:t xml:space="preserve"> </w:t>
            </w:r>
            <w:r>
              <w:rPr>
                <w:sz w:val="15"/>
              </w:rPr>
              <w:t>is</w:t>
            </w:r>
            <w:r>
              <w:rPr>
                <w:spacing w:val="-20"/>
                <w:sz w:val="15"/>
              </w:rPr>
              <w:t xml:space="preserve"> </w:t>
            </w:r>
            <w:r>
              <w:rPr>
                <w:sz w:val="15"/>
              </w:rPr>
              <w:t>to</w:t>
            </w:r>
            <w:r>
              <w:rPr>
                <w:spacing w:val="-20"/>
                <w:sz w:val="15"/>
              </w:rPr>
              <w:t xml:space="preserve"> </w:t>
            </w:r>
            <w:r>
              <w:rPr>
                <w:sz w:val="15"/>
              </w:rPr>
              <w:t>return</w:t>
            </w:r>
            <w:r>
              <w:rPr>
                <w:spacing w:val="-21"/>
                <w:sz w:val="15"/>
              </w:rPr>
              <w:t xml:space="preserve"> </w:t>
            </w:r>
            <w:r>
              <w:rPr>
                <w:sz w:val="15"/>
              </w:rPr>
              <w:t>the</w:t>
            </w:r>
            <w:r>
              <w:rPr>
                <w:spacing w:val="-20"/>
                <w:sz w:val="15"/>
              </w:rPr>
              <w:t xml:space="preserve"> </w:t>
            </w:r>
            <w:r>
              <w:rPr>
                <w:sz w:val="15"/>
              </w:rPr>
              <w:t>student</w:t>
            </w:r>
            <w:r>
              <w:rPr>
                <w:spacing w:val="-20"/>
                <w:sz w:val="15"/>
              </w:rPr>
              <w:t xml:space="preserve"> </w:t>
            </w:r>
            <w:r>
              <w:rPr>
                <w:sz w:val="15"/>
              </w:rPr>
              <w:t>to</w:t>
            </w:r>
            <w:r>
              <w:rPr>
                <w:spacing w:val="-20"/>
                <w:sz w:val="15"/>
              </w:rPr>
              <w:t xml:space="preserve"> </w:t>
            </w:r>
            <w:r>
              <w:rPr>
                <w:sz w:val="15"/>
              </w:rPr>
              <w:t>their</w:t>
            </w:r>
            <w:r>
              <w:rPr>
                <w:spacing w:val="-21"/>
                <w:sz w:val="15"/>
              </w:rPr>
              <w:t xml:space="preserve"> </w:t>
            </w:r>
            <w:r>
              <w:rPr>
                <w:sz w:val="15"/>
              </w:rPr>
              <w:t>home</w:t>
            </w:r>
            <w:r>
              <w:rPr>
                <w:spacing w:val="-20"/>
                <w:sz w:val="15"/>
              </w:rPr>
              <w:t xml:space="preserve"> </w:t>
            </w:r>
            <w:r>
              <w:rPr>
                <w:sz w:val="15"/>
              </w:rPr>
              <w:t>school.</w:t>
            </w:r>
            <w:r>
              <w:rPr>
                <w:spacing w:val="-20"/>
                <w:sz w:val="15"/>
              </w:rPr>
              <w:t xml:space="preserve"> </w:t>
            </w:r>
            <w:r>
              <w:rPr>
                <w:sz w:val="15"/>
              </w:rPr>
              <w:t>It</w:t>
            </w:r>
            <w:r>
              <w:rPr>
                <w:spacing w:val="-21"/>
                <w:sz w:val="15"/>
              </w:rPr>
              <w:t xml:space="preserve"> </w:t>
            </w:r>
            <w:r>
              <w:rPr>
                <w:sz w:val="15"/>
              </w:rPr>
              <w:t>only</w:t>
            </w:r>
            <w:r>
              <w:rPr>
                <w:spacing w:val="-20"/>
                <w:sz w:val="15"/>
              </w:rPr>
              <w:t xml:space="preserve"> </w:t>
            </w:r>
            <w:r>
              <w:rPr>
                <w:sz w:val="15"/>
              </w:rPr>
              <w:t>makes</w:t>
            </w:r>
            <w:r>
              <w:rPr>
                <w:spacing w:val="-20"/>
                <w:sz w:val="15"/>
              </w:rPr>
              <w:t xml:space="preserve"> </w:t>
            </w:r>
            <w:r>
              <w:rPr>
                <w:sz w:val="15"/>
              </w:rPr>
              <w:t>sense</w:t>
            </w:r>
            <w:r>
              <w:rPr>
                <w:spacing w:val="-20"/>
                <w:sz w:val="15"/>
              </w:rPr>
              <w:t xml:space="preserve"> </w:t>
            </w:r>
            <w:r>
              <w:rPr>
                <w:sz w:val="15"/>
              </w:rPr>
              <w:t>to</w:t>
            </w:r>
            <w:r>
              <w:rPr>
                <w:spacing w:val="-21"/>
                <w:sz w:val="15"/>
              </w:rPr>
              <w:t xml:space="preserve"> </w:t>
            </w:r>
            <w:r>
              <w:rPr>
                <w:sz w:val="15"/>
              </w:rPr>
              <w:t>assess</w:t>
            </w:r>
            <w:r>
              <w:rPr>
                <w:spacing w:val="-20"/>
                <w:sz w:val="15"/>
              </w:rPr>
              <w:t xml:space="preserve"> </w:t>
            </w:r>
            <w:r>
              <w:rPr>
                <w:sz w:val="15"/>
              </w:rPr>
              <w:t>the</w:t>
            </w:r>
            <w:r>
              <w:rPr>
                <w:spacing w:val="-20"/>
                <w:sz w:val="15"/>
              </w:rPr>
              <w:t xml:space="preserve"> </w:t>
            </w:r>
            <w:r>
              <w:rPr>
                <w:sz w:val="15"/>
              </w:rPr>
              <w:t>needs</w:t>
            </w:r>
            <w:r>
              <w:rPr>
                <w:spacing w:val="-20"/>
                <w:sz w:val="15"/>
              </w:rPr>
              <w:t xml:space="preserve"> </w:t>
            </w:r>
            <w:r>
              <w:rPr>
                <w:sz w:val="15"/>
              </w:rPr>
              <w:t>of</w:t>
            </w:r>
            <w:r>
              <w:rPr>
                <w:spacing w:val="-21"/>
                <w:sz w:val="15"/>
              </w:rPr>
              <w:t xml:space="preserve"> </w:t>
            </w:r>
            <w:r>
              <w:rPr>
                <w:sz w:val="15"/>
              </w:rPr>
              <w:t xml:space="preserve">these </w:t>
            </w:r>
            <w:r>
              <w:rPr>
                <w:w w:val="95"/>
                <w:sz w:val="15"/>
              </w:rPr>
              <w:t>students</w:t>
            </w:r>
            <w:r>
              <w:rPr>
                <w:spacing w:val="-14"/>
                <w:w w:val="95"/>
                <w:sz w:val="15"/>
              </w:rPr>
              <w:t xml:space="preserve"> </w:t>
            </w:r>
            <w:r>
              <w:rPr>
                <w:w w:val="95"/>
                <w:sz w:val="15"/>
              </w:rPr>
              <w:t>and</w:t>
            </w:r>
            <w:r>
              <w:rPr>
                <w:spacing w:val="-14"/>
                <w:w w:val="95"/>
                <w:sz w:val="15"/>
              </w:rPr>
              <w:t xml:space="preserve"> </w:t>
            </w:r>
            <w:r>
              <w:rPr>
                <w:w w:val="95"/>
                <w:sz w:val="15"/>
              </w:rPr>
              <w:t>staff</w:t>
            </w:r>
            <w:r>
              <w:rPr>
                <w:spacing w:val="-14"/>
                <w:w w:val="95"/>
                <w:sz w:val="15"/>
              </w:rPr>
              <w:t xml:space="preserve"> </w:t>
            </w:r>
            <w:r>
              <w:rPr>
                <w:w w:val="95"/>
                <w:sz w:val="15"/>
              </w:rPr>
              <w:t>when</w:t>
            </w:r>
            <w:r>
              <w:rPr>
                <w:spacing w:val="-13"/>
                <w:w w:val="95"/>
                <w:sz w:val="15"/>
              </w:rPr>
              <w:t xml:space="preserve"> </w:t>
            </w:r>
            <w:r>
              <w:rPr>
                <w:w w:val="95"/>
                <w:sz w:val="15"/>
              </w:rPr>
              <w:t>determining</w:t>
            </w:r>
            <w:r>
              <w:rPr>
                <w:spacing w:val="-14"/>
                <w:w w:val="95"/>
                <w:sz w:val="15"/>
              </w:rPr>
              <w:t xml:space="preserve"> </w:t>
            </w:r>
            <w:r>
              <w:rPr>
                <w:w w:val="95"/>
                <w:sz w:val="15"/>
              </w:rPr>
              <w:t>how</w:t>
            </w:r>
            <w:r>
              <w:rPr>
                <w:spacing w:val="-14"/>
                <w:w w:val="95"/>
                <w:sz w:val="15"/>
              </w:rPr>
              <w:t xml:space="preserve"> </w:t>
            </w:r>
            <w:r>
              <w:rPr>
                <w:w w:val="95"/>
                <w:sz w:val="15"/>
              </w:rPr>
              <w:t>funds</w:t>
            </w:r>
            <w:r>
              <w:rPr>
                <w:spacing w:val="-13"/>
                <w:w w:val="95"/>
                <w:sz w:val="15"/>
              </w:rPr>
              <w:t xml:space="preserve"> </w:t>
            </w:r>
            <w:proofErr w:type="gramStart"/>
            <w:r>
              <w:rPr>
                <w:w w:val="95"/>
                <w:sz w:val="15"/>
              </w:rPr>
              <w:t>can</w:t>
            </w:r>
            <w:r>
              <w:rPr>
                <w:spacing w:val="-14"/>
                <w:w w:val="95"/>
                <w:sz w:val="15"/>
              </w:rPr>
              <w:t xml:space="preserve"> </w:t>
            </w:r>
            <w:r>
              <w:rPr>
                <w:w w:val="95"/>
                <w:sz w:val="15"/>
              </w:rPr>
              <w:t>be</w:t>
            </w:r>
            <w:r>
              <w:rPr>
                <w:spacing w:val="-14"/>
                <w:w w:val="95"/>
                <w:sz w:val="15"/>
              </w:rPr>
              <w:t xml:space="preserve"> </w:t>
            </w:r>
            <w:r>
              <w:rPr>
                <w:w w:val="95"/>
                <w:sz w:val="15"/>
              </w:rPr>
              <w:t>equitably</w:t>
            </w:r>
            <w:r>
              <w:rPr>
                <w:spacing w:val="-13"/>
                <w:w w:val="95"/>
                <w:sz w:val="15"/>
              </w:rPr>
              <w:t xml:space="preserve"> </w:t>
            </w:r>
            <w:r>
              <w:rPr>
                <w:w w:val="95"/>
                <w:sz w:val="15"/>
              </w:rPr>
              <w:t>applied</w:t>
            </w:r>
            <w:proofErr w:type="gramEnd"/>
            <w:r>
              <w:rPr>
                <w:spacing w:val="-14"/>
                <w:w w:val="95"/>
                <w:sz w:val="15"/>
              </w:rPr>
              <w:t xml:space="preserve"> </w:t>
            </w:r>
            <w:r>
              <w:rPr>
                <w:w w:val="95"/>
                <w:sz w:val="15"/>
              </w:rPr>
              <w:t>to</w:t>
            </w:r>
            <w:r>
              <w:rPr>
                <w:spacing w:val="-14"/>
                <w:w w:val="95"/>
                <w:sz w:val="15"/>
              </w:rPr>
              <w:t xml:space="preserve"> </w:t>
            </w:r>
            <w:r>
              <w:rPr>
                <w:w w:val="95"/>
                <w:sz w:val="15"/>
              </w:rPr>
              <w:t>move</w:t>
            </w:r>
            <w:r>
              <w:rPr>
                <w:spacing w:val="-13"/>
                <w:w w:val="95"/>
                <w:sz w:val="15"/>
              </w:rPr>
              <w:t xml:space="preserve"> </w:t>
            </w:r>
            <w:r>
              <w:rPr>
                <w:w w:val="95"/>
                <w:sz w:val="15"/>
              </w:rPr>
              <w:t>the</w:t>
            </w:r>
            <w:r>
              <w:rPr>
                <w:spacing w:val="-14"/>
                <w:w w:val="95"/>
                <w:sz w:val="15"/>
              </w:rPr>
              <w:t xml:space="preserve"> </w:t>
            </w:r>
            <w:r>
              <w:rPr>
                <w:w w:val="95"/>
                <w:sz w:val="15"/>
              </w:rPr>
              <w:t>needle</w:t>
            </w:r>
            <w:r>
              <w:rPr>
                <w:spacing w:val="-14"/>
                <w:w w:val="95"/>
                <w:sz w:val="15"/>
              </w:rPr>
              <w:t xml:space="preserve"> </w:t>
            </w:r>
            <w:r>
              <w:rPr>
                <w:w w:val="95"/>
                <w:sz w:val="15"/>
              </w:rPr>
              <w:t>toward</w:t>
            </w:r>
            <w:r>
              <w:rPr>
                <w:spacing w:val="-13"/>
                <w:w w:val="95"/>
                <w:sz w:val="15"/>
              </w:rPr>
              <w:t xml:space="preserve"> </w:t>
            </w:r>
            <w:r>
              <w:rPr>
                <w:w w:val="95"/>
                <w:sz w:val="15"/>
              </w:rPr>
              <w:t xml:space="preserve">positive </w:t>
            </w:r>
            <w:r>
              <w:rPr>
                <w:sz w:val="15"/>
              </w:rPr>
              <w:t>outcomes for this special</w:t>
            </w:r>
            <w:r>
              <w:rPr>
                <w:spacing w:val="-23"/>
                <w:sz w:val="15"/>
              </w:rPr>
              <w:t xml:space="preserve"> </w:t>
            </w:r>
            <w:r>
              <w:rPr>
                <w:sz w:val="15"/>
              </w:rPr>
              <w:t>population.</w:t>
            </w:r>
          </w:p>
        </w:tc>
      </w:tr>
      <w:tr w:rsidR="00DC5732" w14:paraId="3D3E0D59" w14:textId="77777777" w:rsidTr="00125A77">
        <w:trPr>
          <w:trHeight w:val="710"/>
        </w:trPr>
        <w:tc>
          <w:tcPr>
            <w:tcW w:w="3870" w:type="dxa"/>
          </w:tcPr>
          <w:p w14:paraId="55308091" w14:textId="77777777" w:rsidR="00DC5732" w:rsidRDefault="00DC5732" w:rsidP="00125A77">
            <w:pPr>
              <w:pStyle w:val="TableParagraph"/>
              <w:ind w:left="268"/>
              <w:rPr>
                <w:sz w:val="15"/>
              </w:rPr>
            </w:pPr>
            <w:r>
              <w:rPr>
                <w:sz w:val="15"/>
              </w:rPr>
              <w:t>Bill Sutherland</w:t>
            </w:r>
          </w:p>
        </w:tc>
        <w:tc>
          <w:tcPr>
            <w:tcW w:w="2880" w:type="dxa"/>
          </w:tcPr>
          <w:p w14:paraId="40C12047" w14:textId="77777777" w:rsidR="00DC5732" w:rsidRDefault="00DC5732" w:rsidP="00010E20">
            <w:pPr>
              <w:pStyle w:val="TableParagraph"/>
              <w:rPr>
                <w:sz w:val="15"/>
              </w:rPr>
            </w:pPr>
            <w:r>
              <w:rPr>
                <w:sz w:val="15"/>
              </w:rPr>
              <w:t>Private School Students</w:t>
            </w:r>
          </w:p>
        </w:tc>
        <w:tc>
          <w:tcPr>
            <w:tcW w:w="7651" w:type="dxa"/>
          </w:tcPr>
          <w:p w14:paraId="4C002952" w14:textId="691CDE45" w:rsidR="00DC5732" w:rsidRDefault="00DC5732" w:rsidP="00512780">
            <w:pPr>
              <w:pStyle w:val="TableParagraph"/>
              <w:ind w:right="86"/>
              <w:rPr>
                <w:sz w:val="15"/>
              </w:rPr>
            </w:pPr>
            <w:r>
              <w:rPr>
                <w:w w:val="95"/>
                <w:sz w:val="15"/>
              </w:rPr>
              <w:t>Shared</w:t>
            </w:r>
            <w:r>
              <w:rPr>
                <w:spacing w:val="-13"/>
                <w:w w:val="95"/>
                <w:sz w:val="15"/>
              </w:rPr>
              <w:t xml:space="preserve"> </w:t>
            </w:r>
            <w:r>
              <w:rPr>
                <w:w w:val="95"/>
                <w:sz w:val="15"/>
              </w:rPr>
              <w:t>comments</w:t>
            </w:r>
            <w:r>
              <w:rPr>
                <w:spacing w:val="-12"/>
                <w:w w:val="95"/>
                <w:sz w:val="15"/>
              </w:rPr>
              <w:t xml:space="preserve"> </w:t>
            </w:r>
            <w:r>
              <w:rPr>
                <w:w w:val="95"/>
                <w:sz w:val="15"/>
              </w:rPr>
              <w:t>as</w:t>
            </w:r>
            <w:r>
              <w:rPr>
                <w:spacing w:val="-12"/>
                <w:w w:val="95"/>
                <w:sz w:val="15"/>
              </w:rPr>
              <w:t xml:space="preserve"> </w:t>
            </w:r>
            <w:r>
              <w:rPr>
                <w:w w:val="95"/>
                <w:sz w:val="15"/>
              </w:rPr>
              <w:t>the</w:t>
            </w:r>
            <w:r>
              <w:rPr>
                <w:spacing w:val="-12"/>
                <w:w w:val="95"/>
                <w:sz w:val="15"/>
              </w:rPr>
              <w:t xml:space="preserve"> </w:t>
            </w:r>
            <w:r>
              <w:rPr>
                <w:w w:val="95"/>
                <w:sz w:val="15"/>
              </w:rPr>
              <w:t>principal</w:t>
            </w:r>
            <w:r>
              <w:rPr>
                <w:spacing w:val="-12"/>
                <w:w w:val="95"/>
                <w:sz w:val="15"/>
              </w:rPr>
              <w:t xml:space="preserve"> </w:t>
            </w:r>
            <w:r>
              <w:rPr>
                <w:w w:val="95"/>
                <w:sz w:val="15"/>
              </w:rPr>
              <w:t>of</w:t>
            </w:r>
            <w:r>
              <w:rPr>
                <w:spacing w:val="-12"/>
                <w:w w:val="95"/>
                <w:sz w:val="15"/>
              </w:rPr>
              <w:t xml:space="preserve"> </w:t>
            </w:r>
            <w:r>
              <w:rPr>
                <w:w w:val="95"/>
                <w:sz w:val="15"/>
              </w:rPr>
              <w:t>the</w:t>
            </w:r>
            <w:r>
              <w:rPr>
                <w:spacing w:val="-12"/>
                <w:w w:val="95"/>
                <w:sz w:val="15"/>
              </w:rPr>
              <w:t xml:space="preserve"> </w:t>
            </w:r>
            <w:r>
              <w:rPr>
                <w:w w:val="95"/>
                <w:sz w:val="15"/>
              </w:rPr>
              <w:t>Minnick</w:t>
            </w:r>
            <w:r>
              <w:rPr>
                <w:spacing w:val="-13"/>
                <w:w w:val="95"/>
                <w:sz w:val="15"/>
              </w:rPr>
              <w:t xml:space="preserve"> </w:t>
            </w:r>
            <w:r w:rsidR="003B2E04">
              <w:rPr>
                <w:w w:val="95"/>
                <w:sz w:val="15"/>
              </w:rPr>
              <w:t>S</w:t>
            </w:r>
            <w:r>
              <w:rPr>
                <w:w w:val="95"/>
                <w:sz w:val="15"/>
              </w:rPr>
              <w:t>chool</w:t>
            </w:r>
            <w:r>
              <w:rPr>
                <w:spacing w:val="-12"/>
                <w:w w:val="95"/>
                <w:sz w:val="15"/>
              </w:rPr>
              <w:t xml:space="preserve"> </w:t>
            </w:r>
            <w:r>
              <w:rPr>
                <w:w w:val="95"/>
                <w:sz w:val="15"/>
              </w:rPr>
              <w:t>in</w:t>
            </w:r>
            <w:r>
              <w:rPr>
                <w:spacing w:val="-12"/>
                <w:w w:val="95"/>
                <w:sz w:val="15"/>
              </w:rPr>
              <w:t xml:space="preserve"> </w:t>
            </w:r>
            <w:r>
              <w:rPr>
                <w:w w:val="95"/>
                <w:sz w:val="15"/>
              </w:rPr>
              <w:t>Wytheville.</w:t>
            </w:r>
            <w:r>
              <w:rPr>
                <w:spacing w:val="-12"/>
                <w:w w:val="95"/>
                <w:sz w:val="15"/>
              </w:rPr>
              <w:t xml:space="preserve"> </w:t>
            </w:r>
            <w:r>
              <w:rPr>
                <w:w w:val="95"/>
                <w:sz w:val="15"/>
              </w:rPr>
              <w:t>This</w:t>
            </w:r>
            <w:r>
              <w:rPr>
                <w:spacing w:val="-12"/>
                <w:w w:val="95"/>
                <w:sz w:val="15"/>
              </w:rPr>
              <w:t xml:space="preserve"> </w:t>
            </w:r>
            <w:r>
              <w:rPr>
                <w:w w:val="95"/>
                <w:sz w:val="15"/>
              </w:rPr>
              <w:t>private</w:t>
            </w:r>
            <w:r>
              <w:rPr>
                <w:spacing w:val="-12"/>
                <w:w w:val="95"/>
                <w:sz w:val="15"/>
              </w:rPr>
              <w:t xml:space="preserve"> </w:t>
            </w:r>
            <w:r>
              <w:rPr>
                <w:w w:val="95"/>
                <w:sz w:val="15"/>
              </w:rPr>
              <w:t>day</w:t>
            </w:r>
            <w:r>
              <w:rPr>
                <w:spacing w:val="-12"/>
                <w:w w:val="95"/>
                <w:sz w:val="15"/>
              </w:rPr>
              <w:t xml:space="preserve"> </w:t>
            </w:r>
            <w:r>
              <w:rPr>
                <w:w w:val="95"/>
                <w:sz w:val="15"/>
              </w:rPr>
              <w:t>school</w:t>
            </w:r>
            <w:r>
              <w:rPr>
                <w:spacing w:val="-12"/>
                <w:w w:val="95"/>
                <w:sz w:val="15"/>
              </w:rPr>
              <w:t xml:space="preserve"> </w:t>
            </w:r>
            <w:r>
              <w:rPr>
                <w:w w:val="95"/>
                <w:sz w:val="15"/>
              </w:rPr>
              <w:t>serves</w:t>
            </w:r>
            <w:r>
              <w:rPr>
                <w:spacing w:val="-13"/>
                <w:w w:val="95"/>
                <w:sz w:val="15"/>
              </w:rPr>
              <w:t xml:space="preserve"> </w:t>
            </w:r>
            <w:r>
              <w:rPr>
                <w:w w:val="95"/>
                <w:sz w:val="15"/>
              </w:rPr>
              <w:t>12 different</w:t>
            </w:r>
            <w:r>
              <w:rPr>
                <w:spacing w:val="-13"/>
                <w:w w:val="95"/>
                <w:sz w:val="15"/>
              </w:rPr>
              <w:t xml:space="preserve"> </w:t>
            </w:r>
            <w:r>
              <w:rPr>
                <w:w w:val="95"/>
                <w:sz w:val="15"/>
              </w:rPr>
              <w:t>school</w:t>
            </w:r>
            <w:r>
              <w:rPr>
                <w:spacing w:val="-12"/>
                <w:w w:val="95"/>
                <w:sz w:val="15"/>
              </w:rPr>
              <w:t xml:space="preserve"> </w:t>
            </w:r>
            <w:r>
              <w:rPr>
                <w:w w:val="95"/>
                <w:sz w:val="15"/>
              </w:rPr>
              <w:t>divisions.</w:t>
            </w:r>
            <w:r>
              <w:rPr>
                <w:spacing w:val="-13"/>
                <w:w w:val="95"/>
                <w:sz w:val="15"/>
              </w:rPr>
              <w:t xml:space="preserve"> </w:t>
            </w:r>
            <w:r>
              <w:rPr>
                <w:w w:val="95"/>
                <w:sz w:val="15"/>
              </w:rPr>
              <w:t>He</w:t>
            </w:r>
            <w:r>
              <w:rPr>
                <w:spacing w:val="-12"/>
                <w:w w:val="95"/>
                <w:sz w:val="15"/>
              </w:rPr>
              <w:t xml:space="preserve"> </w:t>
            </w:r>
            <w:r>
              <w:rPr>
                <w:w w:val="95"/>
                <w:sz w:val="15"/>
              </w:rPr>
              <w:t>feels</w:t>
            </w:r>
            <w:r>
              <w:rPr>
                <w:spacing w:val="-13"/>
                <w:w w:val="95"/>
                <w:sz w:val="15"/>
              </w:rPr>
              <w:t xml:space="preserve"> </w:t>
            </w:r>
            <w:r>
              <w:rPr>
                <w:w w:val="95"/>
                <w:sz w:val="15"/>
              </w:rPr>
              <w:t>the</w:t>
            </w:r>
            <w:r>
              <w:rPr>
                <w:spacing w:val="-12"/>
                <w:w w:val="95"/>
                <w:sz w:val="15"/>
              </w:rPr>
              <w:t xml:space="preserve"> </w:t>
            </w:r>
            <w:r>
              <w:rPr>
                <w:w w:val="95"/>
                <w:sz w:val="15"/>
              </w:rPr>
              <w:t>mission</w:t>
            </w:r>
            <w:r>
              <w:rPr>
                <w:spacing w:val="-12"/>
                <w:w w:val="95"/>
                <w:sz w:val="15"/>
              </w:rPr>
              <w:t xml:space="preserve"> </w:t>
            </w:r>
            <w:r>
              <w:rPr>
                <w:w w:val="95"/>
                <w:sz w:val="15"/>
              </w:rPr>
              <w:t>of</w:t>
            </w:r>
            <w:r>
              <w:rPr>
                <w:spacing w:val="-13"/>
                <w:w w:val="95"/>
                <w:sz w:val="15"/>
              </w:rPr>
              <w:t xml:space="preserve"> </w:t>
            </w:r>
            <w:r>
              <w:rPr>
                <w:w w:val="95"/>
                <w:sz w:val="15"/>
              </w:rPr>
              <w:t>Perkins</w:t>
            </w:r>
            <w:r>
              <w:rPr>
                <w:spacing w:val="-12"/>
                <w:w w:val="95"/>
                <w:sz w:val="15"/>
              </w:rPr>
              <w:t xml:space="preserve"> </w:t>
            </w:r>
            <w:r>
              <w:rPr>
                <w:w w:val="95"/>
                <w:sz w:val="15"/>
              </w:rPr>
              <w:t>V</w:t>
            </w:r>
            <w:r>
              <w:rPr>
                <w:spacing w:val="-13"/>
                <w:w w:val="95"/>
                <w:sz w:val="15"/>
              </w:rPr>
              <w:t xml:space="preserve"> </w:t>
            </w:r>
            <w:r>
              <w:rPr>
                <w:w w:val="95"/>
                <w:sz w:val="15"/>
              </w:rPr>
              <w:t>is</w:t>
            </w:r>
            <w:r>
              <w:rPr>
                <w:spacing w:val="-12"/>
                <w:w w:val="95"/>
                <w:sz w:val="15"/>
              </w:rPr>
              <w:t xml:space="preserve"> </w:t>
            </w:r>
            <w:r>
              <w:rPr>
                <w:w w:val="95"/>
                <w:sz w:val="15"/>
              </w:rPr>
              <w:t>to</w:t>
            </w:r>
            <w:r>
              <w:rPr>
                <w:spacing w:val="-12"/>
                <w:w w:val="95"/>
                <w:sz w:val="15"/>
              </w:rPr>
              <w:t xml:space="preserve"> </w:t>
            </w:r>
            <w:r>
              <w:rPr>
                <w:w w:val="95"/>
                <w:sz w:val="15"/>
              </w:rPr>
              <w:t>provide</w:t>
            </w:r>
            <w:r>
              <w:rPr>
                <w:spacing w:val="-13"/>
                <w:w w:val="95"/>
                <w:sz w:val="15"/>
              </w:rPr>
              <w:t xml:space="preserve"> </w:t>
            </w:r>
            <w:r>
              <w:rPr>
                <w:w w:val="95"/>
                <w:sz w:val="15"/>
              </w:rPr>
              <w:t>every</w:t>
            </w:r>
            <w:r>
              <w:rPr>
                <w:spacing w:val="-12"/>
                <w:w w:val="95"/>
                <w:sz w:val="15"/>
              </w:rPr>
              <w:t xml:space="preserve"> </w:t>
            </w:r>
            <w:r>
              <w:rPr>
                <w:w w:val="95"/>
                <w:sz w:val="15"/>
              </w:rPr>
              <w:t>student</w:t>
            </w:r>
            <w:r>
              <w:rPr>
                <w:spacing w:val="-13"/>
                <w:w w:val="95"/>
                <w:sz w:val="15"/>
              </w:rPr>
              <w:t xml:space="preserve"> </w:t>
            </w:r>
            <w:r>
              <w:rPr>
                <w:w w:val="95"/>
                <w:sz w:val="15"/>
              </w:rPr>
              <w:t>in</w:t>
            </w:r>
            <w:r>
              <w:rPr>
                <w:spacing w:val="-12"/>
                <w:w w:val="95"/>
                <w:sz w:val="15"/>
              </w:rPr>
              <w:t xml:space="preserve"> </w:t>
            </w:r>
            <w:r>
              <w:rPr>
                <w:w w:val="95"/>
                <w:sz w:val="15"/>
              </w:rPr>
              <w:t>Virginia</w:t>
            </w:r>
            <w:r>
              <w:rPr>
                <w:spacing w:val="-13"/>
                <w:w w:val="95"/>
                <w:sz w:val="15"/>
              </w:rPr>
              <w:t xml:space="preserve"> </w:t>
            </w:r>
            <w:r>
              <w:rPr>
                <w:w w:val="95"/>
                <w:sz w:val="15"/>
              </w:rPr>
              <w:t>with</w:t>
            </w:r>
            <w:r>
              <w:rPr>
                <w:spacing w:val="-12"/>
                <w:w w:val="95"/>
                <w:sz w:val="15"/>
              </w:rPr>
              <w:t xml:space="preserve"> </w:t>
            </w:r>
            <w:r>
              <w:rPr>
                <w:w w:val="95"/>
                <w:sz w:val="15"/>
              </w:rPr>
              <w:t xml:space="preserve">the </w:t>
            </w:r>
            <w:r>
              <w:rPr>
                <w:sz w:val="15"/>
              </w:rPr>
              <w:t>opportunity</w:t>
            </w:r>
            <w:r>
              <w:rPr>
                <w:spacing w:val="-27"/>
                <w:sz w:val="15"/>
              </w:rPr>
              <w:t xml:space="preserve"> </w:t>
            </w:r>
            <w:r>
              <w:rPr>
                <w:sz w:val="15"/>
              </w:rPr>
              <w:t>to</w:t>
            </w:r>
            <w:r>
              <w:rPr>
                <w:spacing w:val="-27"/>
                <w:sz w:val="15"/>
              </w:rPr>
              <w:t xml:space="preserve"> </w:t>
            </w:r>
            <w:r>
              <w:rPr>
                <w:sz w:val="15"/>
              </w:rPr>
              <w:t>gain</w:t>
            </w:r>
            <w:r>
              <w:rPr>
                <w:spacing w:val="-26"/>
                <w:sz w:val="15"/>
              </w:rPr>
              <w:t xml:space="preserve"> </w:t>
            </w:r>
            <w:r>
              <w:rPr>
                <w:sz w:val="15"/>
              </w:rPr>
              <w:t>career-ready</w:t>
            </w:r>
            <w:r>
              <w:rPr>
                <w:spacing w:val="-27"/>
                <w:sz w:val="15"/>
              </w:rPr>
              <w:t xml:space="preserve"> </w:t>
            </w:r>
            <w:r>
              <w:rPr>
                <w:sz w:val="15"/>
              </w:rPr>
              <w:t>skills.</w:t>
            </w:r>
            <w:r>
              <w:rPr>
                <w:spacing w:val="-26"/>
                <w:sz w:val="15"/>
              </w:rPr>
              <w:t xml:space="preserve"> </w:t>
            </w:r>
            <w:r>
              <w:rPr>
                <w:sz w:val="15"/>
              </w:rPr>
              <w:t>Private</w:t>
            </w:r>
            <w:r>
              <w:rPr>
                <w:spacing w:val="-27"/>
                <w:sz w:val="15"/>
              </w:rPr>
              <w:t xml:space="preserve"> </w:t>
            </w:r>
            <w:r>
              <w:rPr>
                <w:sz w:val="15"/>
              </w:rPr>
              <w:t>day</w:t>
            </w:r>
            <w:r>
              <w:rPr>
                <w:spacing w:val="-26"/>
                <w:sz w:val="15"/>
              </w:rPr>
              <w:t xml:space="preserve"> </w:t>
            </w:r>
            <w:r>
              <w:rPr>
                <w:sz w:val="15"/>
              </w:rPr>
              <w:t>school</w:t>
            </w:r>
            <w:r>
              <w:rPr>
                <w:spacing w:val="-27"/>
                <w:sz w:val="15"/>
              </w:rPr>
              <w:t xml:space="preserve"> </w:t>
            </w:r>
            <w:r>
              <w:rPr>
                <w:sz w:val="15"/>
              </w:rPr>
              <w:t>students</w:t>
            </w:r>
            <w:r>
              <w:rPr>
                <w:spacing w:val="-26"/>
                <w:sz w:val="15"/>
              </w:rPr>
              <w:t xml:space="preserve"> </w:t>
            </w:r>
            <w:r>
              <w:rPr>
                <w:sz w:val="15"/>
              </w:rPr>
              <w:t>need</w:t>
            </w:r>
            <w:r>
              <w:rPr>
                <w:spacing w:val="-27"/>
                <w:sz w:val="15"/>
              </w:rPr>
              <w:t xml:space="preserve"> </w:t>
            </w:r>
            <w:r>
              <w:rPr>
                <w:sz w:val="15"/>
              </w:rPr>
              <w:t>the</w:t>
            </w:r>
            <w:r>
              <w:rPr>
                <w:spacing w:val="-26"/>
                <w:sz w:val="15"/>
              </w:rPr>
              <w:t xml:space="preserve"> </w:t>
            </w:r>
            <w:r>
              <w:rPr>
                <w:sz w:val="15"/>
              </w:rPr>
              <w:t>same</w:t>
            </w:r>
            <w:r>
              <w:rPr>
                <w:spacing w:val="-27"/>
                <w:sz w:val="15"/>
              </w:rPr>
              <w:t xml:space="preserve"> </w:t>
            </w:r>
            <w:r>
              <w:rPr>
                <w:sz w:val="15"/>
              </w:rPr>
              <w:t>access</w:t>
            </w:r>
            <w:r>
              <w:rPr>
                <w:spacing w:val="-27"/>
                <w:sz w:val="15"/>
              </w:rPr>
              <w:t xml:space="preserve"> </w:t>
            </w:r>
            <w:r>
              <w:rPr>
                <w:sz w:val="15"/>
              </w:rPr>
              <w:t>to</w:t>
            </w:r>
            <w:r>
              <w:rPr>
                <w:spacing w:val="-26"/>
                <w:sz w:val="15"/>
              </w:rPr>
              <w:t xml:space="preserve"> </w:t>
            </w:r>
            <w:r>
              <w:rPr>
                <w:sz w:val="15"/>
              </w:rPr>
              <w:t>training, equipment,</w:t>
            </w:r>
            <w:r>
              <w:rPr>
                <w:spacing w:val="-25"/>
                <w:sz w:val="15"/>
              </w:rPr>
              <w:t xml:space="preserve"> </w:t>
            </w:r>
            <w:r>
              <w:rPr>
                <w:sz w:val="15"/>
              </w:rPr>
              <w:t>and</w:t>
            </w:r>
            <w:r>
              <w:rPr>
                <w:spacing w:val="-25"/>
                <w:sz w:val="15"/>
              </w:rPr>
              <w:t xml:space="preserve"> </w:t>
            </w:r>
            <w:r>
              <w:rPr>
                <w:sz w:val="15"/>
              </w:rPr>
              <w:t>resources.</w:t>
            </w:r>
            <w:r>
              <w:rPr>
                <w:spacing w:val="-25"/>
                <w:sz w:val="15"/>
              </w:rPr>
              <w:t xml:space="preserve"> </w:t>
            </w:r>
            <w:r>
              <w:rPr>
                <w:sz w:val="15"/>
              </w:rPr>
              <w:t>He</w:t>
            </w:r>
            <w:r>
              <w:rPr>
                <w:spacing w:val="-24"/>
                <w:sz w:val="15"/>
              </w:rPr>
              <w:t xml:space="preserve"> </w:t>
            </w:r>
            <w:r>
              <w:rPr>
                <w:sz w:val="15"/>
              </w:rPr>
              <w:t>indicated</w:t>
            </w:r>
            <w:r>
              <w:rPr>
                <w:spacing w:val="-25"/>
                <w:sz w:val="15"/>
              </w:rPr>
              <w:t xml:space="preserve"> </w:t>
            </w:r>
            <w:r>
              <w:rPr>
                <w:sz w:val="15"/>
              </w:rPr>
              <w:t>that</w:t>
            </w:r>
            <w:r>
              <w:rPr>
                <w:spacing w:val="-25"/>
                <w:sz w:val="15"/>
              </w:rPr>
              <w:t xml:space="preserve"> </w:t>
            </w:r>
            <w:r>
              <w:rPr>
                <w:sz w:val="15"/>
              </w:rPr>
              <w:t>his</w:t>
            </w:r>
            <w:r>
              <w:rPr>
                <w:spacing w:val="-25"/>
                <w:sz w:val="15"/>
              </w:rPr>
              <w:t xml:space="preserve"> </w:t>
            </w:r>
            <w:r>
              <w:rPr>
                <w:sz w:val="15"/>
              </w:rPr>
              <w:t>students</w:t>
            </w:r>
            <w:r>
              <w:rPr>
                <w:spacing w:val="-24"/>
                <w:sz w:val="15"/>
              </w:rPr>
              <w:t xml:space="preserve"> </w:t>
            </w:r>
            <w:r>
              <w:rPr>
                <w:sz w:val="15"/>
              </w:rPr>
              <w:t>need</w:t>
            </w:r>
            <w:r>
              <w:rPr>
                <w:spacing w:val="-25"/>
                <w:sz w:val="15"/>
              </w:rPr>
              <w:t xml:space="preserve"> </w:t>
            </w:r>
            <w:r>
              <w:rPr>
                <w:sz w:val="15"/>
              </w:rPr>
              <w:t>and</w:t>
            </w:r>
            <w:r>
              <w:rPr>
                <w:spacing w:val="-25"/>
                <w:sz w:val="15"/>
              </w:rPr>
              <w:t xml:space="preserve"> </w:t>
            </w:r>
            <w:r>
              <w:rPr>
                <w:sz w:val="15"/>
              </w:rPr>
              <w:t>deserve</w:t>
            </w:r>
            <w:r>
              <w:rPr>
                <w:spacing w:val="-24"/>
                <w:sz w:val="15"/>
              </w:rPr>
              <w:t xml:space="preserve"> </w:t>
            </w:r>
            <w:r>
              <w:rPr>
                <w:sz w:val="15"/>
              </w:rPr>
              <w:t>an</w:t>
            </w:r>
            <w:r>
              <w:rPr>
                <w:spacing w:val="-25"/>
                <w:sz w:val="15"/>
              </w:rPr>
              <w:t xml:space="preserve"> </w:t>
            </w:r>
            <w:r>
              <w:rPr>
                <w:sz w:val="15"/>
              </w:rPr>
              <w:t>equal</w:t>
            </w:r>
            <w:r>
              <w:rPr>
                <w:spacing w:val="-25"/>
                <w:sz w:val="15"/>
              </w:rPr>
              <w:t xml:space="preserve"> </w:t>
            </w:r>
            <w:r>
              <w:rPr>
                <w:sz w:val="15"/>
              </w:rPr>
              <w:t>access</w:t>
            </w:r>
            <w:r>
              <w:rPr>
                <w:spacing w:val="-25"/>
                <w:sz w:val="15"/>
              </w:rPr>
              <w:t xml:space="preserve"> </w:t>
            </w:r>
            <w:r>
              <w:rPr>
                <w:sz w:val="15"/>
              </w:rPr>
              <w:t>to</w:t>
            </w:r>
            <w:r>
              <w:rPr>
                <w:spacing w:val="-24"/>
                <w:sz w:val="15"/>
              </w:rPr>
              <w:t xml:space="preserve"> </w:t>
            </w:r>
            <w:r>
              <w:rPr>
                <w:sz w:val="15"/>
              </w:rPr>
              <w:t>CTE programs.</w:t>
            </w:r>
          </w:p>
        </w:tc>
      </w:tr>
      <w:tr w:rsidR="00DC5732" w14:paraId="33A72176" w14:textId="77777777" w:rsidTr="00125A77">
        <w:trPr>
          <w:trHeight w:val="980"/>
        </w:trPr>
        <w:tc>
          <w:tcPr>
            <w:tcW w:w="3870" w:type="dxa"/>
          </w:tcPr>
          <w:p w14:paraId="1092F204" w14:textId="77777777" w:rsidR="00DC5732" w:rsidRDefault="00DC5732" w:rsidP="00125A77">
            <w:pPr>
              <w:pStyle w:val="TableParagraph"/>
              <w:ind w:left="268"/>
              <w:rPr>
                <w:sz w:val="15"/>
              </w:rPr>
            </w:pPr>
            <w:r>
              <w:rPr>
                <w:sz w:val="15"/>
              </w:rPr>
              <w:t>Jessica Dalton</w:t>
            </w:r>
          </w:p>
        </w:tc>
        <w:tc>
          <w:tcPr>
            <w:tcW w:w="2880" w:type="dxa"/>
          </w:tcPr>
          <w:p w14:paraId="705B3F65" w14:textId="77777777" w:rsidR="00DC5732" w:rsidRDefault="00DC5732" w:rsidP="00010E20">
            <w:pPr>
              <w:pStyle w:val="TableParagraph"/>
              <w:rPr>
                <w:sz w:val="15"/>
              </w:rPr>
            </w:pPr>
            <w:r>
              <w:rPr>
                <w:sz w:val="15"/>
              </w:rPr>
              <w:t>Split</w:t>
            </w:r>
          </w:p>
        </w:tc>
        <w:tc>
          <w:tcPr>
            <w:tcW w:w="7651" w:type="dxa"/>
          </w:tcPr>
          <w:p w14:paraId="779BEB84" w14:textId="7738DCC5" w:rsidR="00DC5732" w:rsidRDefault="00DC5732" w:rsidP="00512780">
            <w:pPr>
              <w:pStyle w:val="TableParagraph"/>
              <w:ind w:right="86"/>
              <w:rPr>
                <w:sz w:val="15"/>
              </w:rPr>
            </w:pPr>
            <w:r>
              <w:rPr>
                <w:w w:val="95"/>
                <w:sz w:val="15"/>
              </w:rPr>
              <w:t>Shared comments as the principal of the Career and Technical Center for Pittsylvania County. Comments focused</w:t>
            </w:r>
            <w:r w:rsidRPr="003B2E04">
              <w:rPr>
                <w:w w:val="95"/>
                <w:sz w:val="15"/>
              </w:rPr>
              <w:t xml:space="preserve"> </w:t>
            </w:r>
            <w:r>
              <w:rPr>
                <w:w w:val="95"/>
                <w:sz w:val="15"/>
              </w:rPr>
              <w:t>around</w:t>
            </w:r>
            <w:r w:rsidRPr="003B2E04">
              <w:rPr>
                <w:w w:val="95"/>
                <w:sz w:val="15"/>
              </w:rPr>
              <w:t xml:space="preserve"> </w:t>
            </w:r>
            <w:r>
              <w:rPr>
                <w:w w:val="95"/>
                <w:sz w:val="15"/>
              </w:rPr>
              <w:t>advocating</w:t>
            </w:r>
            <w:r w:rsidRPr="003B2E04">
              <w:rPr>
                <w:w w:val="95"/>
                <w:sz w:val="15"/>
              </w:rPr>
              <w:t xml:space="preserve"> </w:t>
            </w:r>
            <w:r>
              <w:rPr>
                <w:w w:val="95"/>
                <w:sz w:val="15"/>
              </w:rPr>
              <w:t>for</w:t>
            </w:r>
            <w:r w:rsidRPr="003B2E04">
              <w:rPr>
                <w:w w:val="95"/>
                <w:sz w:val="15"/>
              </w:rPr>
              <w:t xml:space="preserve"> </w:t>
            </w:r>
            <w:r>
              <w:rPr>
                <w:w w:val="95"/>
                <w:sz w:val="15"/>
              </w:rPr>
              <w:t>increased</w:t>
            </w:r>
            <w:r w:rsidRPr="003B2E04">
              <w:rPr>
                <w:w w:val="95"/>
                <w:sz w:val="15"/>
              </w:rPr>
              <w:t xml:space="preserve"> </w:t>
            </w:r>
            <w:r>
              <w:rPr>
                <w:w w:val="95"/>
                <w:sz w:val="15"/>
              </w:rPr>
              <w:t>funding</w:t>
            </w:r>
            <w:r w:rsidRPr="003B2E04">
              <w:rPr>
                <w:w w:val="95"/>
                <w:sz w:val="15"/>
              </w:rPr>
              <w:t xml:space="preserve"> </w:t>
            </w:r>
            <w:r>
              <w:rPr>
                <w:w w:val="95"/>
                <w:sz w:val="15"/>
              </w:rPr>
              <w:t>for</w:t>
            </w:r>
            <w:r w:rsidRPr="003B2E04">
              <w:rPr>
                <w:w w:val="95"/>
                <w:sz w:val="15"/>
              </w:rPr>
              <w:t xml:space="preserve"> </w:t>
            </w:r>
            <w:r>
              <w:rPr>
                <w:w w:val="95"/>
                <w:sz w:val="15"/>
              </w:rPr>
              <w:t>secondary</w:t>
            </w:r>
            <w:r w:rsidRPr="003B2E04">
              <w:rPr>
                <w:w w:val="95"/>
                <w:sz w:val="15"/>
              </w:rPr>
              <w:t xml:space="preserve"> </w:t>
            </w:r>
            <w:r>
              <w:rPr>
                <w:w w:val="95"/>
                <w:sz w:val="15"/>
              </w:rPr>
              <w:t>schools</w:t>
            </w:r>
            <w:r w:rsidRPr="003B2E04">
              <w:rPr>
                <w:w w:val="95"/>
                <w:sz w:val="15"/>
              </w:rPr>
              <w:t xml:space="preserve"> </w:t>
            </w:r>
            <w:r>
              <w:rPr>
                <w:w w:val="95"/>
                <w:sz w:val="15"/>
              </w:rPr>
              <w:t>to</w:t>
            </w:r>
            <w:r w:rsidRPr="003B2E04">
              <w:rPr>
                <w:w w:val="95"/>
                <w:sz w:val="15"/>
              </w:rPr>
              <w:t xml:space="preserve"> </w:t>
            </w:r>
            <w:r>
              <w:rPr>
                <w:w w:val="95"/>
                <w:sz w:val="15"/>
              </w:rPr>
              <w:t>a</w:t>
            </w:r>
            <w:r w:rsidRPr="003B2E04">
              <w:rPr>
                <w:w w:val="95"/>
                <w:sz w:val="15"/>
              </w:rPr>
              <w:t xml:space="preserve"> </w:t>
            </w:r>
            <w:r>
              <w:rPr>
                <w:w w:val="95"/>
                <w:sz w:val="15"/>
              </w:rPr>
              <w:t>90/10</w:t>
            </w:r>
            <w:r w:rsidRPr="003B2E04">
              <w:rPr>
                <w:w w:val="95"/>
                <w:sz w:val="15"/>
              </w:rPr>
              <w:t xml:space="preserve"> </w:t>
            </w:r>
            <w:r>
              <w:rPr>
                <w:w w:val="95"/>
                <w:sz w:val="15"/>
              </w:rPr>
              <w:t>split.</w:t>
            </w:r>
            <w:r w:rsidRPr="003B2E04">
              <w:rPr>
                <w:w w:val="95"/>
                <w:sz w:val="15"/>
              </w:rPr>
              <w:t xml:space="preserve"> </w:t>
            </w:r>
            <w:r>
              <w:rPr>
                <w:w w:val="95"/>
                <w:sz w:val="15"/>
              </w:rPr>
              <w:t>Their</w:t>
            </w:r>
            <w:r w:rsidRPr="003B2E04">
              <w:rPr>
                <w:w w:val="95"/>
                <w:sz w:val="15"/>
              </w:rPr>
              <w:t xml:space="preserve"> </w:t>
            </w:r>
            <w:r>
              <w:rPr>
                <w:w w:val="95"/>
                <w:sz w:val="15"/>
              </w:rPr>
              <w:t>school</w:t>
            </w:r>
            <w:r w:rsidRPr="003B2E04">
              <w:rPr>
                <w:w w:val="95"/>
                <w:sz w:val="15"/>
              </w:rPr>
              <w:t xml:space="preserve"> </w:t>
            </w:r>
            <w:r>
              <w:rPr>
                <w:w w:val="95"/>
                <w:sz w:val="15"/>
              </w:rPr>
              <w:t>division is</w:t>
            </w:r>
            <w:r w:rsidRPr="003B2E04">
              <w:rPr>
                <w:w w:val="95"/>
                <w:sz w:val="15"/>
              </w:rPr>
              <w:t xml:space="preserve"> </w:t>
            </w:r>
            <w:r>
              <w:rPr>
                <w:w w:val="95"/>
                <w:sz w:val="15"/>
              </w:rPr>
              <w:t>experiencing</w:t>
            </w:r>
            <w:r w:rsidRPr="003B2E04">
              <w:rPr>
                <w:w w:val="95"/>
                <w:sz w:val="15"/>
              </w:rPr>
              <w:t xml:space="preserve"> </w:t>
            </w:r>
            <w:r w:rsidR="003B2E04">
              <w:rPr>
                <w:w w:val="95"/>
                <w:sz w:val="15"/>
              </w:rPr>
              <w:t>an</w:t>
            </w:r>
            <w:r w:rsidRPr="003B2E04">
              <w:rPr>
                <w:w w:val="95"/>
                <w:sz w:val="15"/>
              </w:rPr>
              <w:t xml:space="preserve"> </w:t>
            </w:r>
            <w:r>
              <w:rPr>
                <w:w w:val="95"/>
                <w:sz w:val="15"/>
              </w:rPr>
              <w:t>increase</w:t>
            </w:r>
            <w:r w:rsidRPr="003B2E04">
              <w:rPr>
                <w:w w:val="95"/>
                <w:sz w:val="15"/>
              </w:rPr>
              <w:t xml:space="preserve"> </w:t>
            </w:r>
            <w:r>
              <w:rPr>
                <w:w w:val="95"/>
                <w:sz w:val="15"/>
              </w:rPr>
              <w:t>in</w:t>
            </w:r>
            <w:r w:rsidRPr="003B2E04">
              <w:rPr>
                <w:w w:val="95"/>
                <w:sz w:val="15"/>
              </w:rPr>
              <w:t xml:space="preserve"> </w:t>
            </w:r>
            <w:r>
              <w:rPr>
                <w:w w:val="95"/>
                <w:sz w:val="15"/>
              </w:rPr>
              <w:t>CTE</w:t>
            </w:r>
            <w:r w:rsidRPr="003B2E04">
              <w:rPr>
                <w:w w:val="95"/>
                <w:sz w:val="15"/>
              </w:rPr>
              <w:t xml:space="preserve"> </w:t>
            </w:r>
            <w:r>
              <w:rPr>
                <w:w w:val="95"/>
                <w:sz w:val="15"/>
              </w:rPr>
              <w:t>enrollment.</w:t>
            </w:r>
            <w:r w:rsidRPr="003B2E04">
              <w:rPr>
                <w:w w:val="95"/>
                <w:sz w:val="15"/>
              </w:rPr>
              <w:t xml:space="preserve"> </w:t>
            </w:r>
            <w:r>
              <w:rPr>
                <w:w w:val="95"/>
                <w:sz w:val="15"/>
              </w:rPr>
              <w:t>Any</w:t>
            </w:r>
            <w:r w:rsidRPr="003B2E04">
              <w:rPr>
                <w:w w:val="95"/>
                <w:sz w:val="15"/>
              </w:rPr>
              <w:t xml:space="preserve"> </w:t>
            </w:r>
            <w:r>
              <w:rPr>
                <w:w w:val="95"/>
                <w:sz w:val="15"/>
              </w:rPr>
              <w:t>reduction</w:t>
            </w:r>
            <w:r w:rsidRPr="003B2E04">
              <w:rPr>
                <w:w w:val="95"/>
                <w:sz w:val="15"/>
              </w:rPr>
              <w:t xml:space="preserve"> </w:t>
            </w:r>
            <w:r>
              <w:rPr>
                <w:w w:val="95"/>
                <w:sz w:val="15"/>
              </w:rPr>
              <w:t>in</w:t>
            </w:r>
            <w:r w:rsidRPr="003B2E04">
              <w:rPr>
                <w:w w:val="95"/>
                <w:sz w:val="15"/>
              </w:rPr>
              <w:t xml:space="preserve"> </w:t>
            </w:r>
            <w:r>
              <w:rPr>
                <w:w w:val="95"/>
                <w:sz w:val="15"/>
              </w:rPr>
              <w:t>Perkins</w:t>
            </w:r>
            <w:r w:rsidRPr="003B2E04">
              <w:rPr>
                <w:w w:val="95"/>
                <w:sz w:val="15"/>
              </w:rPr>
              <w:t xml:space="preserve"> </w:t>
            </w:r>
            <w:r>
              <w:rPr>
                <w:w w:val="95"/>
                <w:sz w:val="15"/>
              </w:rPr>
              <w:t>funding</w:t>
            </w:r>
            <w:r w:rsidRPr="003B2E04">
              <w:rPr>
                <w:w w:val="95"/>
                <w:sz w:val="15"/>
              </w:rPr>
              <w:t xml:space="preserve"> </w:t>
            </w:r>
            <w:r w:rsidR="003B2E04">
              <w:rPr>
                <w:w w:val="95"/>
                <w:sz w:val="15"/>
              </w:rPr>
              <w:t xml:space="preserve">and </w:t>
            </w:r>
            <w:r>
              <w:rPr>
                <w:w w:val="95"/>
                <w:sz w:val="15"/>
              </w:rPr>
              <w:t>their</w:t>
            </w:r>
            <w:r w:rsidRPr="003B2E04">
              <w:rPr>
                <w:w w:val="95"/>
                <w:sz w:val="15"/>
              </w:rPr>
              <w:t xml:space="preserve"> </w:t>
            </w:r>
            <w:r>
              <w:rPr>
                <w:w w:val="95"/>
                <w:sz w:val="15"/>
              </w:rPr>
              <w:t>local</w:t>
            </w:r>
            <w:r w:rsidRPr="003B2E04">
              <w:rPr>
                <w:w w:val="95"/>
                <w:sz w:val="15"/>
              </w:rPr>
              <w:t xml:space="preserve"> </w:t>
            </w:r>
            <w:r>
              <w:rPr>
                <w:w w:val="95"/>
                <w:sz w:val="15"/>
              </w:rPr>
              <w:t>school</w:t>
            </w:r>
            <w:r w:rsidRPr="003B2E04">
              <w:rPr>
                <w:w w:val="95"/>
                <w:sz w:val="15"/>
              </w:rPr>
              <w:t xml:space="preserve"> </w:t>
            </w:r>
            <w:r>
              <w:rPr>
                <w:w w:val="95"/>
                <w:sz w:val="15"/>
              </w:rPr>
              <w:t xml:space="preserve">division </w:t>
            </w:r>
            <w:r w:rsidRPr="003B2E04">
              <w:rPr>
                <w:w w:val="95"/>
                <w:sz w:val="15"/>
              </w:rPr>
              <w:t>would not be able to absorb the ever</w:t>
            </w:r>
            <w:r w:rsidR="003B2E04" w:rsidRPr="003B2E04">
              <w:rPr>
                <w:w w:val="95"/>
                <w:sz w:val="15"/>
              </w:rPr>
              <w:t>-</w:t>
            </w:r>
            <w:r w:rsidRPr="003B2E04">
              <w:rPr>
                <w:w w:val="95"/>
                <w:sz w:val="15"/>
              </w:rPr>
              <w:t xml:space="preserve">growing needs of </w:t>
            </w:r>
            <w:r w:rsidR="003B2E04" w:rsidRPr="003B2E04">
              <w:rPr>
                <w:w w:val="95"/>
                <w:sz w:val="15"/>
              </w:rPr>
              <w:t>career and technical education</w:t>
            </w:r>
            <w:r w:rsidRPr="003B2E04">
              <w:rPr>
                <w:w w:val="95"/>
                <w:sz w:val="15"/>
              </w:rPr>
              <w:t xml:space="preserve">. Any decrease in </w:t>
            </w:r>
            <w:r>
              <w:rPr>
                <w:w w:val="95"/>
                <w:sz w:val="15"/>
              </w:rPr>
              <w:t>current</w:t>
            </w:r>
            <w:r w:rsidRPr="003B2E04">
              <w:rPr>
                <w:w w:val="95"/>
                <w:sz w:val="15"/>
              </w:rPr>
              <w:t xml:space="preserve"> </w:t>
            </w:r>
            <w:r>
              <w:rPr>
                <w:w w:val="95"/>
                <w:sz w:val="15"/>
              </w:rPr>
              <w:t>funding</w:t>
            </w:r>
            <w:r w:rsidRPr="003B2E04">
              <w:rPr>
                <w:w w:val="95"/>
                <w:sz w:val="15"/>
              </w:rPr>
              <w:t xml:space="preserve"> </w:t>
            </w:r>
            <w:r>
              <w:rPr>
                <w:w w:val="95"/>
                <w:sz w:val="15"/>
              </w:rPr>
              <w:t>would</w:t>
            </w:r>
            <w:r w:rsidRPr="003B2E04">
              <w:rPr>
                <w:w w:val="95"/>
                <w:sz w:val="15"/>
              </w:rPr>
              <w:t xml:space="preserve"> </w:t>
            </w:r>
            <w:r>
              <w:rPr>
                <w:w w:val="95"/>
                <w:sz w:val="15"/>
              </w:rPr>
              <w:t>be</w:t>
            </w:r>
            <w:r w:rsidRPr="003B2E04">
              <w:rPr>
                <w:w w:val="95"/>
                <w:sz w:val="15"/>
              </w:rPr>
              <w:t xml:space="preserve"> </w:t>
            </w:r>
            <w:r>
              <w:rPr>
                <w:w w:val="95"/>
                <w:sz w:val="15"/>
              </w:rPr>
              <w:t>a</w:t>
            </w:r>
            <w:r w:rsidRPr="003B2E04">
              <w:rPr>
                <w:w w:val="95"/>
                <w:sz w:val="15"/>
              </w:rPr>
              <w:t xml:space="preserve"> </w:t>
            </w:r>
            <w:r>
              <w:rPr>
                <w:w w:val="95"/>
                <w:sz w:val="15"/>
              </w:rPr>
              <w:t>total</w:t>
            </w:r>
            <w:r w:rsidRPr="003B2E04">
              <w:rPr>
                <w:w w:val="95"/>
                <w:sz w:val="15"/>
              </w:rPr>
              <w:t xml:space="preserve"> </w:t>
            </w:r>
            <w:r>
              <w:rPr>
                <w:w w:val="95"/>
                <w:sz w:val="15"/>
              </w:rPr>
              <w:t>hardship</w:t>
            </w:r>
            <w:r w:rsidRPr="003B2E04">
              <w:rPr>
                <w:w w:val="95"/>
                <w:sz w:val="15"/>
              </w:rPr>
              <w:t xml:space="preserve"> </w:t>
            </w:r>
            <w:r>
              <w:rPr>
                <w:w w:val="95"/>
                <w:sz w:val="15"/>
              </w:rPr>
              <w:t>for</w:t>
            </w:r>
            <w:r w:rsidRPr="003B2E04">
              <w:rPr>
                <w:w w:val="95"/>
                <w:sz w:val="15"/>
              </w:rPr>
              <w:t xml:space="preserve"> </w:t>
            </w:r>
            <w:r>
              <w:rPr>
                <w:w w:val="95"/>
                <w:sz w:val="15"/>
              </w:rPr>
              <w:t>our</w:t>
            </w:r>
            <w:r w:rsidRPr="003B2E04">
              <w:rPr>
                <w:w w:val="95"/>
                <w:sz w:val="15"/>
              </w:rPr>
              <w:t xml:space="preserve"> </w:t>
            </w:r>
            <w:r>
              <w:rPr>
                <w:w w:val="95"/>
                <w:sz w:val="15"/>
              </w:rPr>
              <w:t>programs</w:t>
            </w:r>
            <w:r w:rsidRPr="003B2E04">
              <w:rPr>
                <w:w w:val="95"/>
                <w:sz w:val="15"/>
              </w:rPr>
              <w:t xml:space="preserve"> </w:t>
            </w:r>
            <w:r>
              <w:rPr>
                <w:w w:val="95"/>
                <w:sz w:val="15"/>
              </w:rPr>
              <w:t>and</w:t>
            </w:r>
            <w:r w:rsidRPr="003B2E04">
              <w:rPr>
                <w:w w:val="95"/>
                <w:sz w:val="15"/>
              </w:rPr>
              <w:t xml:space="preserve"> </w:t>
            </w:r>
            <w:r>
              <w:rPr>
                <w:w w:val="95"/>
                <w:sz w:val="15"/>
              </w:rPr>
              <w:t>our</w:t>
            </w:r>
            <w:r w:rsidRPr="003B2E04">
              <w:rPr>
                <w:w w:val="95"/>
                <w:sz w:val="15"/>
              </w:rPr>
              <w:t xml:space="preserve"> </w:t>
            </w:r>
            <w:r>
              <w:rPr>
                <w:w w:val="95"/>
                <w:sz w:val="15"/>
              </w:rPr>
              <w:t>students.</w:t>
            </w:r>
            <w:r w:rsidRPr="003B2E04">
              <w:rPr>
                <w:w w:val="95"/>
                <w:sz w:val="15"/>
              </w:rPr>
              <w:t xml:space="preserve"> </w:t>
            </w:r>
            <w:r>
              <w:rPr>
                <w:w w:val="95"/>
                <w:sz w:val="15"/>
              </w:rPr>
              <w:t>Without</w:t>
            </w:r>
            <w:r w:rsidRPr="003B2E04">
              <w:rPr>
                <w:w w:val="95"/>
                <w:sz w:val="15"/>
              </w:rPr>
              <w:t xml:space="preserve"> </w:t>
            </w:r>
            <w:r>
              <w:rPr>
                <w:w w:val="95"/>
                <w:sz w:val="15"/>
              </w:rPr>
              <w:t>our</w:t>
            </w:r>
            <w:r w:rsidRPr="003B2E04">
              <w:rPr>
                <w:w w:val="95"/>
                <w:sz w:val="15"/>
              </w:rPr>
              <w:t xml:space="preserve"> </w:t>
            </w:r>
            <w:r>
              <w:rPr>
                <w:w w:val="95"/>
                <w:sz w:val="15"/>
              </w:rPr>
              <w:t>federal</w:t>
            </w:r>
            <w:r w:rsidRPr="003B2E04">
              <w:rPr>
                <w:w w:val="95"/>
                <w:sz w:val="15"/>
              </w:rPr>
              <w:t xml:space="preserve"> </w:t>
            </w:r>
            <w:r>
              <w:rPr>
                <w:w w:val="95"/>
                <w:sz w:val="15"/>
              </w:rPr>
              <w:t>funding</w:t>
            </w:r>
            <w:r w:rsidR="003B2E04">
              <w:rPr>
                <w:w w:val="95"/>
                <w:sz w:val="15"/>
              </w:rPr>
              <w:t>,</w:t>
            </w:r>
            <w:r w:rsidRPr="003B2E04">
              <w:rPr>
                <w:w w:val="95"/>
                <w:sz w:val="15"/>
              </w:rPr>
              <w:t xml:space="preserve"> </w:t>
            </w:r>
            <w:r>
              <w:rPr>
                <w:w w:val="95"/>
                <w:sz w:val="15"/>
              </w:rPr>
              <w:t xml:space="preserve">not </w:t>
            </w:r>
            <w:r w:rsidRPr="003B2E04">
              <w:rPr>
                <w:w w:val="95"/>
                <w:sz w:val="15"/>
              </w:rPr>
              <w:t xml:space="preserve">only would </w:t>
            </w:r>
            <w:proofErr w:type="gramStart"/>
            <w:r w:rsidRPr="003B2E04">
              <w:rPr>
                <w:w w:val="95"/>
                <w:sz w:val="15"/>
              </w:rPr>
              <w:t>this impact students</w:t>
            </w:r>
            <w:proofErr w:type="gramEnd"/>
            <w:r w:rsidR="003B2E04">
              <w:rPr>
                <w:w w:val="95"/>
                <w:sz w:val="15"/>
              </w:rPr>
              <w:t>,</w:t>
            </w:r>
            <w:r w:rsidRPr="003B2E04">
              <w:rPr>
                <w:w w:val="95"/>
                <w:sz w:val="15"/>
              </w:rPr>
              <w:t xml:space="preserve"> but the outcry from parent and our local business community would be astronomical.</w:t>
            </w:r>
          </w:p>
        </w:tc>
      </w:tr>
      <w:tr w:rsidR="00DC5732" w14:paraId="5118BE83" w14:textId="77777777" w:rsidTr="00125A77">
        <w:trPr>
          <w:trHeight w:val="694"/>
        </w:trPr>
        <w:tc>
          <w:tcPr>
            <w:tcW w:w="3870" w:type="dxa"/>
          </w:tcPr>
          <w:p w14:paraId="2DBB851C" w14:textId="77777777" w:rsidR="00DC5732" w:rsidRDefault="00DC5732" w:rsidP="00125A77">
            <w:pPr>
              <w:pStyle w:val="TableParagraph"/>
              <w:ind w:left="268"/>
              <w:rPr>
                <w:sz w:val="15"/>
              </w:rPr>
            </w:pPr>
            <w:r>
              <w:rPr>
                <w:sz w:val="15"/>
              </w:rPr>
              <w:t xml:space="preserve">Brandon </w:t>
            </w:r>
            <w:proofErr w:type="spellStart"/>
            <w:r>
              <w:rPr>
                <w:sz w:val="15"/>
              </w:rPr>
              <w:t>Barts</w:t>
            </w:r>
            <w:proofErr w:type="spellEnd"/>
          </w:p>
        </w:tc>
        <w:tc>
          <w:tcPr>
            <w:tcW w:w="2880" w:type="dxa"/>
          </w:tcPr>
          <w:p w14:paraId="0DEE4377" w14:textId="77777777" w:rsidR="00DC5732" w:rsidRDefault="00DC5732" w:rsidP="00010E20">
            <w:pPr>
              <w:pStyle w:val="TableParagraph"/>
              <w:rPr>
                <w:sz w:val="15"/>
              </w:rPr>
            </w:pPr>
            <w:r>
              <w:rPr>
                <w:sz w:val="15"/>
              </w:rPr>
              <w:t>Split</w:t>
            </w:r>
          </w:p>
        </w:tc>
        <w:tc>
          <w:tcPr>
            <w:tcW w:w="7651" w:type="dxa"/>
          </w:tcPr>
          <w:p w14:paraId="089ED9DE" w14:textId="52342B86" w:rsidR="00DC5732" w:rsidRDefault="00DC5732" w:rsidP="00512780">
            <w:pPr>
              <w:pStyle w:val="TableParagraph"/>
              <w:ind w:right="86"/>
              <w:rPr>
                <w:sz w:val="15"/>
              </w:rPr>
            </w:pPr>
            <w:r>
              <w:rPr>
                <w:w w:val="95"/>
                <w:sz w:val="15"/>
              </w:rPr>
              <w:t>Shared</w:t>
            </w:r>
            <w:r>
              <w:rPr>
                <w:spacing w:val="-18"/>
                <w:w w:val="95"/>
                <w:sz w:val="15"/>
              </w:rPr>
              <w:t xml:space="preserve"> </w:t>
            </w:r>
            <w:r>
              <w:rPr>
                <w:w w:val="95"/>
                <w:sz w:val="15"/>
              </w:rPr>
              <w:t>comments</w:t>
            </w:r>
            <w:r>
              <w:rPr>
                <w:spacing w:val="-18"/>
                <w:w w:val="95"/>
                <w:sz w:val="15"/>
              </w:rPr>
              <w:t xml:space="preserve"> </w:t>
            </w:r>
            <w:r>
              <w:rPr>
                <w:w w:val="95"/>
                <w:sz w:val="15"/>
              </w:rPr>
              <w:t>as</w:t>
            </w:r>
            <w:r>
              <w:rPr>
                <w:spacing w:val="-17"/>
                <w:w w:val="95"/>
                <w:sz w:val="15"/>
              </w:rPr>
              <w:t xml:space="preserve"> </w:t>
            </w:r>
            <w:r>
              <w:rPr>
                <w:w w:val="95"/>
                <w:sz w:val="15"/>
              </w:rPr>
              <w:t>an</w:t>
            </w:r>
            <w:r>
              <w:rPr>
                <w:spacing w:val="-18"/>
                <w:w w:val="95"/>
                <w:sz w:val="15"/>
              </w:rPr>
              <w:t xml:space="preserve"> </w:t>
            </w:r>
            <w:r>
              <w:rPr>
                <w:w w:val="95"/>
                <w:sz w:val="15"/>
              </w:rPr>
              <w:t>electricity</w:t>
            </w:r>
            <w:r>
              <w:rPr>
                <w:spacing w:val="-18"/>
                <w:w w:val="95"/>
                <w:sz w:val="15"/>
              </w:rPr>
              <w:t xml:space="preserve"> </w:t>
            </w:r>
            <w:r>
              <w:rPr>
                <w:w w:val="95"/>
                <w:sz w:val="15"/>
              </w:rPr>
              <w:t>teacher</w:t>
            </w:r>
            <w:r>
              <w:rPr>
                <w:spacing w:val="-17"/>
                <w:w w:val="95"/>
                <w:sz w:val="15"/>
              </w:rPr>
              <w:t xml:space="preserve"> </w:t>
            </w:r>
            <w:r>
              <w:rPr>
                <w:w w:val="95"/>
                <w:sz w:val="15"/>
              </w:rPr>
              <w:t>for</w:t>
            </w:r>
            <w:r>
              <w:rPr>
                <w:spacing w:val="-18"/>
                <w:w w:val="95"/>
                <w:sz w:val="15"/>
              </w:rPr>
              <w:t xml:space="preserve"> </w:t>
            </w:r>
            <w:r>
              <w:rPr>
                <w:w w:val="95"/>
                <w:sz w:val="15"/>
              </w:rPr>
              <w:t>Pittsylvania</w:t>
            </w:r>
            <w:r>
              <w:rPr>
                <w:spacing w:val="-18"/>
                <w:w w:val="95"/>
                <w:sz w:val="15"/>
              </w:rPr>
              <w:t xml:space="preserve"> </w:t>
            </w:r>
            <w:r>
              <w:rPr>
                <w:w w:val="95"/>
                <w:sz w:val="15"/>
              </w:rPr>
              <w:t>Career</w:t>
            </w:r>
            <w:r>
              <w:rPr>
                <w:spacing w:val="-17"/>
                <w:w w:val="95"/>
                <w:sz w:val="15"/>
              </w:rPr>
              <w:t xml:space="preserve"> </w:t>
            </w:r>
            <w:r>
              <w:rPr>
                <w:w w:val="95"/>
                <w:sz w:val="15"/>
              </w:rPr>
              <w:t>and</w:t>
            </w:r>
            <w:r>
              <w:rPr>
                <w:spacing w:val="-18"/>
                <w:w w:val="95"/>
                <w:sz w:val="15"/>
              </w:rPr>
              <w:t xml:space="preserve"> </w:t>
            </w:r>
            <w:r>
              <w:rPr>
                <w:w w:val="95"/>
                <w:sz w:val="15"/>
              </w:rPr>
              <w:t>Technical</w:t>
            </w:r>
            <w:r>
              <w:rPr>
                <w:spacing w:val="-18"/>
                <w:w w:val="95"/>
                <w:sz w:val="15"/>
              </w:rPr>
              <w:t xml:space="preserve"> </w:t>
            </w:r>
            <w:r>
              <w:rPr>
                <w:w w:val="95"/>
                <w:sz w:val="15"/>
              </w:rPr>
              <w:t>Center.</w:t>
            </w:r>
            <w:r>
              <w:rPr>
                <w:spacing w:val="-17"/>
                <w:w w:val="95"/>
                <w:sz w:val="15"/>
              </w:rPr>
              <w:t xml:space="preserve"> </w:t>
            </w:r>
            <w:r>
              <w:rPr>
                <w:w w:val="95"/>
                <w:sz w:val="15"/>
              </w:rPr>
              <w:t>Supports</w:t>
            </w:r>
            <w:r>
              <w:rPr>
                <w:spacing w:val="-18"/>
                <w:w w:val="95"/>
                <w:sz w:val="15"/>
              </w:rPr>
              <w:t xml:space="preserve"> </w:t>
            </w:r>
            <w:r>
              <w:rPr>
                <w:w w:val="95"/>
                <w:sz w:val="15"/>
              </w:rPr>
              <w:t xml:space="preserve">increasing </w:t>
            </w:r>
            <w:r>
              <w:rPr>
                <w:sz w:val="15"/>
              </w:rPr>
              <w:t>the</w:t>
            </w:r>
            <w:r>
              <w:rPr>
                <w:spacing w:val="-21"/>
                <w:sz w:val="15"/>
              </w:rPr>
              <w:t xml:space="preserve"> </w:t>
            </w:r>
            <w:r>
              <w:rPr>
                <w:sz w:val="15"/>
              </w:rPr>
              <w:t>split</w:t>
            </w:r>
            <w:r>
              <w:rPr>
                <w:spacing w:val="-20"/>
                <w:sz w:val="15"/>
              </w:rPr>
              <w:t xml:space="preserve"> </w:t>
            </w:r>
            <w:r>
              <w:rPr>
                <w:sz w:val="15"/>
              </w:rPr>
              <w:t>in</w:t>
            </w:r>
            <w:r>
              <w:rPr>
                <w:spacing w:val="-20"/>
                <w:sz w:val="15"/>
              </w:rPr>
              <w:t xml:space="preserve"> </w:t>
            </w:r>
            <w:r>
              <w:rPr>
                <w:sz w:val="15"/>
              </w:rPr>
              <w:t>favor</w:t>
            </w:r>
            <w:r>
              <w:rPr>
                <w:spacing w:val="-20"/>
                <w:sz w:val="15"/>
              </w:rPr>
              <w:t xml:space="preserve"> </w:t>
            </w:r>
            <w:r>
              <w:rPr>
                <w:sz w:val="15"/>
              </w:rPr>
              <w:t>of</w:t>
            </w:r>
            <w:r>
              <w:rPr>
                <w:spacing w:val="-21"/>
                <w:sz w:val="15"/>
              </w:rPr>
              <w:t xml:space="preserve"> </w:t>
            </w:r>
            <w:r>
              <w:rPr>
                <w:sz w:val="15"/>
              </w:rPr>
              <w:t>secondary</w:t>
            </w:r>
            <w:r>
              <w:rPr>
                <w:spacing w:val="-20"/>
                <w:sz w:val="15"/>
              </w:rPr>
              <w:t xml:space="preserve"> </w:t>
            </w:r>
            <w:r>
              <w:rPr>
                <w:sz w:val="15"/>
              </w:rPr>
              <w:t>education</w:t>
            </w:r>
            <w:r>
              <w:rPr>
                <w:spacing w:val="-20"/>
                <w:sz w:val="15"/>
              </w:rPr>
              <w:t xml:space="preserve"> </w:t>
            </w:r>
            <w:r>
              <w:rPr>
                <w:sz w:val="15"/>
              </w:rPr>
              <w:t>to</w:t>
            </w:r>
            <w:r>
              <w:rPr>
                <w:spacing w:val="-20"/>
                <w:sz w:val="15"/>
              </w:rPr>
              <w:t xml:space="preserve"> </w:t>
            </w:r>
            <w:r>
              <w:rPr>
                <w:sz w:val="15"/>
              </w:rPr>
              <w:t>90%.</w:t>
            </w:r>
            <w:r>
              <w:rPr>
                <w:spacing w:val="-21"/>
                <w:sz w:val="15"/>
              </w:rPr>
              <w:t xml:space="preserve"> </w:t>
            </w:r>
            <w:r w:rsidRPr="003B2E04">
              <w:rPr>
                <w:w w:val="95"/>
                <w:sz w:val="15"/>
              </w:rPr>
              <w:t>Since the last reauthorization</w:t>
            </w:r>
            <w:r w:rsidR="003B2E04" w:rsidRPr="003B2E04">
              <w:rPr>
                <w:w w:val="95"/>
                <w:sz w:val="15"/>
              </w:rPr>
              <w:t xml:space="preserve">, </w:t>
            </w:r>
            <w:r w:rsidRPr="003B2E04">
              <w:rPr>
                <w:w w:val="95"/>
                <w:sz w:val="15"/>
              </w:rPr>
              <w:t>there</w:t>
            </w:r>
            <w:r>
              <w:rPr>
                <w:spacing w:val="-21"/>
                <w:sz w:val="15"/>
              </w:rPr>
              <w:t xml:space="preserve"> </w:t>
            </w:r>
            <w:r>
              <w:rPr>
                <w:sz w:val="15"/>
              </w:rPr>
              <w:t>have</w:t>
            </w:r>
            <w:r>
              <w:rPr>
                <w:spacing w:val="-20"/>
                <w:sz w:val="15"/>
              </w:rPr>
              <w:t xml:space="preserve"> </w:t>
            </w:r>
            <w:r>
              <w:rPr>
                <w:sz w:val="15"/>
              </w:rPr>
              <w:t>been</w:t>
            </w:r>
            <w:r>
              <w:rPr>
                <w:spacing w:val="-20"/>
                <w:sz w:val="15"/>
              </w:rPr>
              <w:t xml:space="preserve"> </w:t>
            </w:r>
            <w:r>
              <w:rPr>
                <w:sz w:val="15"/>
              </w:rPr>
              <w:t xml:space="preserve">many </w:t>
            </w:r>
            <w:r>
              <w:rPr>
                <w:w w:val="95"/>
                <w:sz w:val="15"/>
              </w:rPr>
              <w:t xml:space="preserve">legislative and policy mandates on secondary education that warrants increased funding and have placed </w:t>
            </w:r>
            <w:r>
              <w:rPr>
                <w:sz w:val="15"/>
              </w:rPr>
              <w:t>significant</w:t>
            </w:r>
            <w:r>
              <w:rPr>
                <w:spacing w:val="-9"/>
                <w:sz w:val="15"/>
              </w:rPr>
              <w:t xml:space="preserve"> </w:t>
            </w:r>
            <w:r>
              <w:rPr>
                <w:sz w:val="15"/>
              </w:rPr>
              <w:t>burdens</w:t>
            </w:r>
            <w:r>
              <w:rPr>
                <w:spacing w:val="-9"/>
                <w:sz w:val="15"/>
              </w:rPr>
              <w:t xml:space="preserve"> </w:t>
            </w:r>
            <w:r>
              <w:rPr>
                <w:sz w:val="15"/>
              </w:rPr>
              <w:t>on</w:t>
            </w:r>
            <w:r>
              <w:rPr>
                <w:spacing w:val="-9"/>
                <w:sz w:val="15"/>
              </w:rPr>
              <w:t xml:space="preserve"> </w:t>
            </w:r>
            <w:r>
              <w:rPr>
                <w:sz w:val="15"/>
              </w:rPr>
              <w:t>already</w:t>
            </w:r>
            <w:r>
              <w:rPr>
                <w:spacing w:val="-9"/>
                <w:sz w:val="15"/>
              </w:rPr>
              <w:t xml:space="preserve"> </w:t>
            </w:r>
            <w:r>
              <w:rPr>
                <w:sz w:val="15"/>
              </w:rPr>
              <w:t>strapped</w:t>
            </w:r>
            <w:r>
              <w:rPr>
                <w:spacing w:val="-8"/>
                <w:sz w:val="15"/>
              </w:rPr>
              <w:t xml:space="preserve"> </w:t>
            </w:r>
            <w:r>
              <w:rPr>
                <w:sz w:val="15"/>
              </w:rPr>
              <w:t>local</w:t>
            </w:r>
            <w:r>
              <w:rPr>
                <w:spacing w:val="-9"/>
                <w:sz w:val="15"/>
              </w:rPr>
              <w:t xml:space="preserve"> </w:t>
            </w:r>
            <w:r>
              <w:rPr>
                <w:sz w:val="15"/>
              </w:rPr>
              <w:t>school</w:t>
            </w:r>
            <w:r>
              <w:rPr>
                <w:spacing w:val="-9"/>
                <w:sz w:val="15"/>
              </w:rPr>
              <w:t xml:space="preserve"> </w:t>
            </w:r>
            <w:r>
              <w:rPr>
                <w:sz w:val="15"/>
              </w:rPr>
              <w:t>division</w:t>
            </w:r>
            <w:r>
              <w:rPr>
                <w:spacing w:val="-9"/>
                <w:sz w:val="15"/>
              </w:rPr>
              <w:t xml:space="preserve"> </w:t>
            </w:r>
            <w:r>
              <w:rPr>
                <w:sz w:val="15"/>
              </w:rPr>
              <w:t>budgets.</w:t>
            </w:r>
          </w:p>
        </w:tc>
      </w:tr>
      <w:tr w:rsidR="00DC5732" w14:paraId="779798F1" w14:textId="77777777" w:rsidTr="00125A77">
        <w:trPr>
          <w:trHeight w:val="449"/>
        </w:trPr>
        <w:tc>
          <w:tcPr>
            <w:tcW w:w="3870" w:type="dxa"/>
          </w:tcPr>
          <w:p w14:paraId="3D518F84" w14:textId="77777777" w:rsidR="00DC5732" w:rsidRPr="00125A77" w:rsidRDefault="00DC5732" w:rsidP="00125A77">
            <w:pPr>
              <w:pStyle w:val="TableParagraph"/>
              <w:ind w:left="268"/>
              <w:rPr>
                <w:sz w:val="15"/>
              </w:rPr>
            </w:pPr>
          </w:p>
        </w:tc>
        <w:tc>
          <w:tcPr>
            <w:tcW w:w="2880" w:type="dxa"/>
          </w:tcPr>
          <w:p w14:paraId="7CFB9251" w14:textId="442F0374" w:rsidR="00DC5732" w:rsidRDefault="000663C6" w:rsidP="00010E20">
            <w:pPr>
              <w:pStyle w:val="TableParagraph"/>
              <w:rPr>
                <w:sz w:val="15"/>
              </w:rPr>
            </w:pPr>
            <w:r>
              <w:rPr>
                <w:sz w:val="15"/>
              </w:rPr>
              <w:t xml:space="preserve">CTE </w:t>
            </w:r>
            <w:r w:rsidR="00DC5732">
              <w:rPr>
                <w:sz w:val="15"/>
              </w:rPr>
              <w:t>Resource Center</w:t>
            </w:r>
          </w:p>
        </w:tc>
        <w:tc>
          <w:tcPr>
            <w:tcW w:w="7651" w:type="dxa"/>
          </w:tcPr>
          <w:p w14:paraId="5A2925AF" w14:textId="0ADB9BEC" w:rsidR="00DC5732" w:rsidRDefault="00DC5732" w:rsidP="00512780">
            <w:pPr>
              <w:pStyle w:val="TableParagraph"/>
              <w:ind w:right="86"/>
              <w:rPr>
                <w:sz w:val="15"/>
              </w:rPr>
            </w:pPr>
            <w:r w:rsidRPr="003B2E04">
              <w:rPr>
                <w:w w:val="95"/>
                <w:sz w:val="15"/>
              </w:rPr>
              <w:t xml:space="preserve">Commented in favor of an increase to support the CTE </w:t>
            </w:r>
            <w:r w:rsidR="003B2E04" w:rsidRPr="003B2E04">
              <w:rPr>
                <w:w w:val="95"/>
                <w:sz w:val="15"/>
              </w:rPr>
              <w:t>Resource Center</w:t>
            </w:r>
            <w:r w:rsidRPr="003B2E04">
              <w:rPr>
                <w:w w:val="95"/>
                <w:sz w:val="15"/>
              </w:rPr>
              <w:t xml:space="preserve">. Any decrease in funding would </w:t>
            </w:r>
            <w:r>
              <w:rPr>
                <w:w w:val="95"/>
                <w:sz w:val="15"/>
              </w:rPr>
              <w:t>severely</w:t>
            </w:r>
            <w:r w:rsidRPr="003B2E04">
              <w:rPr>
                <w:w w:val="95"/>
                <w:sz w:val="15"/>
              </w:rPr>
              <w:t xml:space="preserve"> </w:t>
            </w:r>
            <w:proofErr w:type="gramStart"/>
            <w:r>
              <w:rPr>
                <w:w w:val="95"/>
                <w:sz w:val="15"/>
              </w:rPr>
              <w:t>impact</w:t>
            </w:r>
            <w:proofErr w:type="gramEnd"/>
            <w:r w:rsidRPr="003B2E04">
              <w:rPr>
                <w:w w:val="95"/>
                <w:sz w:val="15"/>
              </w:rPr>
              <w:t xml:space="preserve"> </w:t>
            </w:r>
            <w:r>
              <w:rPr>
                <w:w w:val="95"/>
                <w:sz w:val="15"/>
              </w:rPr>
              <w:t>the</w:t>
            </w:r>
            <w:r w:rsidRPr="003B2E04">
              <w:rPr>
                <w:w w:val="95"/>
                <w:sz w:val="15"/>
              </w:rPr>
              <w:t xml:space="preserve"> </w:t>
            </w:r>
            <w:r>
              <w:rPr>
                <w:w w:val="95"/>
                <w:sz w:val="15"/>
              </w:rPr>
              <w:t>ability</w:t>
            </w:r>
            <w:r w:rsidRPr="003B2E04">
              <w:rPr>
                <w:w w:val="95"/>
                <w:sz w:val="15"/>
              </w:rPr>
              <w:t xml:space="preserve"> </w:t>
            </w:r>
            <w:r>
              <w:rPr>
                <w:w w:val="95"/>
                <w:sz w:val="15"/>
              </w:rPr>
              <w:t>of</w:t>
            </w:r>
            <w:r w:rsidRPr="003B2E04">
              <w:rPr>
                <w:w w:val="95"/>
                <w:sz w:val="15"/>
              </w:rPr>
              <w:t xml:space="preserve"> </w:t>
            </w:r>
            <w:r>
              <w:rPr>
                <w:w w:val="95"/>
                <w:sz w:val="15"/>
              </w:rPr>
              <w:t>the</w:t>
            </w:r>
            <w:r w:rsidRPr="003B2E04">
              <w:rPr>
                <w:w w:val="95"/>
                <w:sz w:val="15"/>
              </w:rPr>
              <w:t xml:space="preserve"> </w:t>
            </w:r>
            <w:r>
              <w:rPr>
                <w:w w:val="95"/>
                <w:sz w:val="15"/>
              </w:rPr>
              <w:t>CTE</w:t>
            </w:r>
            <w:r w:rsidRPr="003B2E04">
              <w:rPr>
                <w:w w:val="95"/>
                <w:sz w:val="15"/>
              </w:rPr>
              <w:t xml:space="preserve"> </w:t>
            </w:r>
            <w:r w:rsidR="003B2E04">
              <w:rPr>
                <w:w w:val="95"/>
                <w:sz w:val="15"/>
              </w:rPr>
              <w:t>Resource</w:t>
            </w:r>
            <w:r w:rsidR="003B2E04" w:rsidRPr="003B2E04">
              <w:rPr>
                <w:w w:val="95"/>
                <w:sz w:val="15"/>
              </w:rPr>
              <w:t xml:space="preserve"> </w:t>
            </w:r>
            <w:r w:rsidR="003B2E04">
              <w:rPr>
                <w:w w:val="95"/>
                <w:sz w:val="15"/>
              </w:rPr>
              <w:t>Center</w:t>
            </w:r>
            <w:r w:rsidR="003B2E04" w:rsidRPr="003B2E04">
              <w:rPr>
                <w:w w:val="95"/>
                <w:sz w:val="15"/>
              </w:rPr>
              <w:t xml:space="preserve"> </w:t>
            </w:r>
            <w:r>
              <w:rPr>
                <w:w w:val="95"/>
                <w:sz w:val="15"/>
              </w:rPr>
              <w:t>to</w:t>
            </w:r>
            <w:r w:rsidRPr="003B2E04">
              <w:rPr>
                <w:w w:val="95"/>
                <w:sz w:val="15"/>
              </w:rPr>
              <w:t xml:space="preserve"> </w:t>
            </w:r>
            <w:r>
              <w:rPr>
                <w:w w:val="95"/>
                <w:sz w:val="15"/>
              </w:rPr>
              <w:t>provide</w:t>
            </w:r>
            <w:r w:rsidRPr="003B2E04">
              <w:rPr>
                <w:w w:val="95"/>
                <w:sz w:val="15"/>
              </w:rPr>
              <w:t xml:space="preserve"> </w:t>
            </w:r>
            <w:r>
              <w:rPr>
                <w:w w:val="95"/>
                <w:sz w:val="15"/>
              </w:rPr>
              <w:t>free</w:t>
            </w:r>
            <w:r w:rsidRPr="003B2E04">
              <w:rPr>
                <w:w w:val="95"/>
                <w:sz w:val="15"/>
              </w:rPr>
              <w:t xml:space="preserve"> </w:t>
            </w:r>
            <w:r>
              <w:rPr>
                <w:w w:val="95"/>
                <w:sz w:val="15"/>
              </w:rPr>
              <w:t>access</w:t>
            </w:r>
            <w:r w:rsidRPr="003B2E04">
              <w:rPr>
                <w:w w:val="95"/>
                <w:sz w:val="15"/>
              </w:rPr>
              <w:t xml:space="preserve"> </w:t>
            </w:r>
            <w:r>
              <w:rPr>
                <w:w w:val="95"/>
                <w:sz w:val="15"/>
              </w:rPr>
              <w:t>to</w:t>
            </w:r>
            <w:r w:rsidRPr="003B2E04">
              <w:rPr>
                <w:w w:val="95"/>
                <w:sz w:val="15"/>
              </w:rPr>
              <w:t xml:space="preserve"> </w:t>
            </w:r>
            <w:r>
              <w:rPr>
                <w:w w:val="95"/>
                <w:sz w:val="15"/>
              </w:rPr>
              <w:t>and</w:t>
            </w:r>
            <w:r w:rsidRPr="003B2E04">
              <w:rPr>
                <w:w w:val="95"/>
                <w:sz w:val="15"/>
              </w:rPr>
              <w:t xml:space="preserve"> </w:t>
            </w:r>
            <w:r>
              <w:rPr>
                <w:w w:val="95"/>
                <w:sz w:val="15"/>
              </w:rPr>
              <w:t>support</w:t>
            </w:r>
            <w:r w:rsidRPr="003B2E04">
              <w:rPr>
                <w:w w:val="95"/>
                <w:sz w:val="15"/>
              </w:rPr>
              <w:t xml:space="preserve"> </w:t>
            </w:r>
            <w:r>
              <w:rPr>
                <w:w w:val="95"/>
                <w:sz w:val="15"/>
              </w:rPr>
              <w:t>the</w:t>
            </w:r>
            <w:r w:rsidRPr="003B2E04">
              <w:rPr>
                <w:w w:val="95"/>
                <w:sz w:val="15"/>
              </w:rPr>
              <w:t xml:space="preserve"> </w:t>
            </w:r>
            <w:r>
              <w:rPr>
                <w:w w:val="95"/>
                <w:sz w:val="15"/>
              </w:rPr>
              <w:t xml:space="preserve">curriculum </w:t>
            </w:r>
            <w:r w:rsidRPr="003B2E04">
              <w:rPr>
                <w:w w:val="95"/>
                <w:sz w:val="15"/>
              </w:rPr>
              <w:t>resources for all teachers.</w:t>
            </w:r>
          </w:p>
        </w:tc>
      </w:tr>
      <w:tr w:rsidR="00DC5732" w14:paraId="03B4927F" w14:textId="77777777" w:rsidTr="00125A77">
        <w:trPr>
          <w:trHeight w:val="719"/>
        </w:trPr>
        <w:tc>
          <w:tcPr>
            <w:tcW w:w="3870" w:type="dxa"/>
          </w:tcPr>
          <w:p w14:paraId="0DD344BF" w14:textId="77777777" w:rsidR="00DC5732" w:rsidRDefault="00DC5732" w:rsidP="00125A77">
            <w:pPr>
              <w:pStyle w:val="TableParagraph"/>
              <w:ind w:left="268"/>
              <w:rPr>
                <w:sz w:val="15"/>
              </w:rPr>
            </w:pPr>
            <w:r>
              <w:rPr>
                <w:sz w:val="15"/>
              </w:rPr>
              <w:t xml:space="preserve">Angela </w:t>
            </w:r>
            <w:proofErr w:type="spellStart"/>
            <w:r>
              <w:rPr>
                <w:sz w:val="15"/>
              </w:rPr>
              <w:t>Rigney</w:t>
            </w:r>
            <w:proofErr w:type="spellEnd"/>
          </w:p>
        </w:tc>
        <w:tc>
          <w:tcPr>
            <w:tcW w:w="2880" w:type="dxa"/>
          </w:tcPr>
          <w:p w14:paraId="7D011C24" w14:textId="77777777" w:rsidR="00DC5732" w:rsidRDefault="00DC5732" w:rsidP="00010E20">
            <w:pPr>
              <w:pStyle w:val="TableParagraph"/>
              <w:rPr>
                <w:sz w:val="15"/>
              </w:rPr>
            </w:pPr>
            <w:r>
              <w:rPr>
                <w:sz w:val="15"/>
              </w:rPr>
              <w:t>Split</w:t>
            </w:r>
          </w:p>
        </w:tc>
        <w:tc>
          <w:tcPr>
            <w:tcW w:w="7651" w:type="dxa"/>
          </w:tcPr>
          <w:p w14:paraId="2EA1793B" w14:textId="1D7AA49F" w:rsidR="00DC5732" w:rsidRDefault="00DC5732" w:rsidP="003B2E04">
            <w:pPr>
              <w:pStyle w:val="TableParagraph"/>
              <w:ind w:right="86"/>
              <w:rPr>
                <w:sz w:val="15"/>
              </w:rPr>
            </w:pPr>
            <w:r>
              <w:rPr>
                <w:sz w:val="15"/>
              </w:rPr>
              <w:t>Shared</w:t>
            </w:r>
            <w:r w:rsidRPr="003B2E04">
              <w:rPr>
                <w:sz w:val="15"/>
              </w:rPr>
              <w:t xml:space="preserve"> </w:t>
            </w:r>
            <w:r>
              <w:rPr>
                <w:sz w:val="15"/>
              </w:rPr>
              <w:t>comments</w:t>
            </w:r>
            <w:r w:rsidRPr="003B2E04">
              <w:rPr>
                <w:sz w:val="15"/>
              </w:rPr>
              <w:t xml:space="preserve"> </w:t>
            </w:r>
            <w:r>
              <w:rPr>
                <w:sz w:val="15"/>
              </w:rPr>
              <w:t>as</w:t>
            </w:r>
            <w:r w:rsidRPr="003B2E04">
              <w:rPr>
                <w:sz w:val="15"/>
              </w:rPr>
              <w:t xml:space="preserve"> </w:t>
            </w:r>
            <w:r>
              <w:rPr>
                <w:sz w:val="15"/>
              </w:rPr>
              <w:t>the</w:t>
            </w:r>
            <w:r w:rsidRPr="003B2E04">
              <w:rPr>
                <w:sz w:val="15"/>
              </w:rPr>
              <w:t xml:space="preserve"> </w:t>
            </w:r>
            <w:r>
              <w:rPr>
                <w:sz w:val="15"/>
              </w:rPr>
              <w:t>CTE</w:t>
            </w:r>
            <w:r w:rsidRPr="003B2E04">
              <w:rPr>
                <w:sz w:val="15"/>
              </w:rPr>
              <w:t xml:space="preserve"> </w:t>
            </w:r>
            <w:r>
              <w:rPr>
                <w:sz w:val="15"/>
              </w:rPr>
              <w:t>director</w:t>
            </w:r>
            <w:r w:rsidRPr="003B2E04">
              <w:rPr>
                <w:sz w:val="15"/>
              </w:rPr>
              <w:t xml:space="preserve"> </w:t>
            </w:r>
            <w:r>
              <w:rPr>
                <w:sz w:val="15"/>
              </w:rPr>
              <w:t>for</w:t>
            </w:r>
            <w:r w:rsidRPr="003B2E04">
              <w:rPr>
                <w:sz w:val="15"/>
              </w:rPr>
              <w:t xml:space="preserve"> </w:t>
            </w:r>
            <w:r>
              <w:rPr>
                <w:sz w:val="15"/>
              </w:rPr>
              <w:t>Pittsylvania</w:t>
            </w:r>
            <w:r w:rsidRPr="003B2E04">
              <w:rPr>
                <w:sz w:val="15"/>
              </w:rPr>
              <w:t xml:space="preserve"> </w:t>
            </w:r>
            <w:r>
              <w:rPr>
                <w:sz w:val="15"/>
              </w:rPr>
              <w:t>County.</w:t>
            </w:r>
            <w:r w:rsidRPr="003B2E04">
              <w:rPr>
                <w:sz w:val="15"/>
              </w:rPr>
              <w:t xml:space="preserve"> </w:t>
            </w:r>
            <w:r>
              <w:rPr>
                <w:sz w:val="15"/>
              </w:rPr>
              <w:t>Supports</w:t>
            </w:r>
            <w:r w:rsidRPr="003B2E04">
              <w:rPr>
                <w:sz w:val="15"/>
              </w:rPr>
              <w:t xml:space="preserve"> </w:t>
            </w:r>
            <w:r>
              <w:rPr>
                <w:sz w:val="15"/>
              </w:rPr>
              <w:t>increasing</w:t>
            </w:r>
            <w:r w:rsidRPr="003B2E04">
              <w:rPr>
                <w:sz w:val="15"/>
              </w:rPr>
              <w:t xml:space="preserve"> </w:t>
            </w:r>
            <w:r>
              <w:rPr>
                <w:sz w:val="15"/>
              </w:rPr>
              <w:t>the</w:t>
            </w:r>
            <w:r w:rsidRPr="003B2E04">
              <w:rPr>
                <w:sz w:val="15"/>
              </w:rPr>
              <w:t xml:space="preserve"> </w:t>
            </w:r>
            <w:r>
              <w:rPr>
                <w:sz w:val="15"/>
              </w:rPr>
              <w:t>split</w:t>
            </w:r>
            <w:r w:rsidRPr="003B2E04">
              <w:rPr>
                <w:sz w:val="15"/>
              </w:rPr>
              <w:t xml:space="preserve"> </w:t>
            </w:r>
            <w:r>
              <w:rPr>
                <w:sz w:val="15"/>
              </w:rPr>
              <w:t>in</w:t>
            </w:r>
            <w:r w:rsidRPr="003B2E04">
              <w:rPr>
                <w:sz w:val="15"/>
              </w:rPr>
              <w:t xml:space="preserve"> </w:t>
            </w:r>
            <w:r>
              <w:rPr>
                <w:sz w:val="15"/>
              </w:rPr>
              <w:t>favor</w:t>
            </w:r>
            <w:r w:rsidRPr="003B2E04">
              <w:rPr>
                <w:sz w:val="15"/>
              </w:rPr>
              <w:t xml:space="preserve"> </w:t>
            </w:r>
            <w:r>
              <w:rPr>
                <w:sz w:val="15"/>
              </w:rPr>
              <w:t>of secondary</w:t>
            </w:r>
            <w:r w:rsidRPr="003B2E04">
              <w:rPr>
                <w:sz w:val="15"/>
              </w:rPr>
              <w:t xml:space="preserve"> </w:t>
            </w:r>
            <w:r>
              <w:rPr>
                <w:sz w:val="15"/>
              </w:rPr>
              <w:t>education</w:t>
            </w:r>
            <w:r w:rsidRPr="003B2E04">
              <w:rPr>
                <w:sz w:val="15"/>
              </w:rPr>
              <w:t xml:space="preserve"> </w:t>
            </w:r>
            <w:r>
              <w:rPr>
                <w:sz w:val="15"/>
              </w:rPr>
              <w:t>to</w:t>
            </w:r>
            <w:r w:rsidRPr="003B2E04">
              <w:rPr>
                <w:sz w:val="15"/>
              </w:rPr>
              <w:t xml:space="preserve"> </w:t>
            </w:r>
            <w:r>
              <w:rPr>
                <w:sz w:val="15"/>
              </w:rPr>
              <w:t>90%.</w:t>
            </w:r>
            <w:r w:rsidRPr="003B2E04">
              <w:rPr>
                <w:sz w:val="15"/>
              </w:rPr>
              <w:t xml:space="preserve"> </w:t>
            </w:r>
            <w:r>
              <w:rPr>
                <w:sz w:val="15"/>
              </w:rPr>
              <w:t>Since</w:t>
            </w:r>
            <w:r w:rsidRPr="003B2E04">
              <w:rPr>
                <w:sz w:val="15"/>
              </w:rPr>
              <w:t xml:space="preserve"> </w:t>
            </w:r>
            <w:r>
              <w:rPr>
                <w:sz w:val="15"/>
              </w:rPr>
              <w:t>the</w:t>
            </w:r>
            <w:r w:rsidRPr="003B2E04">
              <w:rPr>
                <w:sz w:val="15"/>
              </w:rPr>
              <w:t xml:space="preserve"> </w:t>
            </w:r>
            <w:r>
              <w:rPr>
                <w:sz w:val="15"/>
              </w:rPr>
              <w:t>last</w:t>
            </w:r>
            <w:r w:rsidRPr="003B2E04">
              <w:rPr>
                <w:sz w:val="15"/>
              </w:rPr>
              <w:t xml:space="preserve"> </w:t>
            </w:r>
            <w:r>
              <w:rPr>
                <w:sz w:val="15"/>
              </w:rPr>
              <w:t>reauthorization</w:t>
            </w:r>
            <w:r w:rsidR="003B2E04">
              <w:rPr>
                <w:sz w:val="15"/>
              </w:rPr>
              <w:t>,</w:t>
            </w:r>
            <w:r w:rsidRPr="003B2E04">
              <w:rPr>
                <w:sz w:val="15"/>
              </w:rPr>
              <w:t xml:space="preserve"> </w:t>
            </w:r>
            <w:r>
              <w:rPr>
                <w:sz w:val="15"/>
              </w:rPr>
              <w:t>there</w:t>
            </w:r>
            <w:r w:rsidRPr="003B2E04">
              <w:rPr>
                <w:sz w:val="15"/>
              </w:rPr>
              <w:t xml:space="preserve"> </w:t>
            </w:r>
            <w:r>
              <w:rPr>
                <w:sz w:val="15"/>
              </w:rPr>
              <w:t>have</w:t>
            </w:r>
            <w:r w:rsidRPr="003B2E04">
              <w:rPr>
                <w:sz w:val="15"/>
              </w:rPr>
              <w:t xml:space="preserve"> </w:t>
            </w:r>
            <w:r>
              <w:rPr>
                <w:sz w:val="15"/>
              </w:rPr>
              <w:t>been</w:t>
            </w:r>
            <w:r w:rsidRPr="003B2E04">
              <w:rPr>
                <w:sz w:val="15"/>
              </w:rPr>
              <w:t xml:space="preserve"> </w:t>
            </w:r>
            <w:r>
              <w:rPr>
                <w:sz w:val="15"/>
              </w:rPr>
              <w:t>many</w:t>
            </w:r>
            <w:r w:rsidRPr="003B2E04">
              <w:rPr>
                <w:sz w:val="15"/>
              </w:rPr>
              <w:t xml:space="preserve"> </w:t>
            </w:r>
            <w:r>
              <w:rPr>
                <w:sz w:val="15"/>
              </w:rPr>
              <w:t>legislative</w:t>
            </w:r>
            <w:r w:rsidRPr="003B2E04">
              <w:rPr>
                <w:sz w:val="15"/>
              </w:rPr>
              <w:t xml:space="preserve"> </w:t>
            </w:r>
            <w:r>
              <w:rPr>
                <w:sz w:val="15"/>
              </w:rPr>
              <w:t>and</w:t>
            </w:r>
            <w:r w:rsidRPr="003B2E04">
              <w:rPr>
                <w:sz w:val="15"/>
              </w:rPr>
              <w:t xml:space="preserve"> </w:t>
            </w:r>
            <w:r>
              <w:rPr>
                <w:sz w:val="15"/>
              </w:rPr>
              <w:t xml:space="preserve">policy </w:t>
            </w:r>
            <w:r w:rsidRPr="003B2E04">
              <w:rPr>
                <w:sz w:val="15"/>
              </w:rPr>
              <w:t xml:space="preserve">mandates on secondary education that warrants increased funding and have placed significant burdens on already strapped local school division budgets. In addition, fully supports an increase to support the CTE </w:t>
            </w:r>
            <w:r w:rsidR="003B2E04">
              <w:rPr>
                <w:sz w:val="15"/>
              </w:rPr>
              <w:t>R</w:t>
            </w:r>
            <w:r>
              <w:rPr>
                <w:sz w:val="15"/>
              </w:rPr>
              <w:t>esource</w:t>
            </w:r>
            <w:r w:rsidRPr="003B2E04">
              <w:rPr>
                <w:sz w:val="15"/>
              </w:rPr>
              <w:t xml:space="preserve"> </w:t>
            </w:r>
            <w:r w:rsidR="003B2E04">
              <w:rPr>
                <w:sz w:val="15"/>
              </w:rPr>
              <w:t>C</w:t>
            </w:r>
            <w:r>
              <w:rPr>
                <w:sz w:val="15"/>
              </w:rPr>
              <w:t>enter.</w:t>
            </w:r>
          </w:p>
        </w:tc>
      </w:tr>
      <w:tr w:rsidR="00DC5732" w14:paraId="7B981E6E" w14:textId="77777777" w:rsidTr="003B2E04">
        <w:trPr>
          <w:trHeight w:val="800"/>
        </w:trPr>
        <w:tc>
          <w:tcPr>
            <w:tcW w:w="3870" w:type="dxa"/>
          </w:tcPr>
          <w:p w14:paraId="4164BF3E" w14:textId="77777777" w:rsidR="00DC5732" w:rsidRDefault="00DC5732" w:rsidP="00125A77">
            <w:pPr>
              <w:pStyle w:val="TableParagraph"/>
              <w:ind w:left="268"/>
              <w:rPr>
                <w:sz w:val="15"/>
              </w:rPr>
            </w:pPr>
            <w:r>
              <w:rPr>
                <w:sz w:val="15"/>
              </w:rPr>
              <w:lastRenderedPageBreak/>
              <w:t>Megan Atkinson</w:t>
            </w:r>
          </w:p>
        </w:tc>
        <w:tc>
          <w:tcPr>
            <w:tcW w:w="2880" w:type="dxa"/>
          </w:tcPr>
          <w:p w14:paraId="510994B3" w14:textId="77777777" w:rsidR="00DC5732" w:rsidRDefault="00DC5732" w:rsidP="00010E20">
            <w:pPr>
              <w:pStyle w:val="TableParagraph"/>
              <w:rPr>
                <w:sz w:val="15"/>
              </w:rPr>
            </w:pPr>
            <w:r>
              <w:rPr>
                <w:sz w:val="15"/>
              </w:rPr>
              <w:t>Split</w:t>
            </w:r>
          </w:p>
        </w:tc>
        <w:tc>
          <w:tcPr>
            <w:tcW w:w="7651" w:type="dxa"/>
          </w:tcPr>
          <w:p w14:paraId="779A756F" w14:textId="77777777" w:rsidR="00DC5732" w:rsidRDefault="00DC5732" w:rsidP="003B2E04">
            <w:pPr>
              <w:pStyle w:val="TableParagraph"/>
              <w:ind w:right="86"/>
              <w:rPr>
                <w:sz w:val="15"/>
              </w:rPr>
            </w:pPr>
            <w:r w:rsidRPr="003B2E04">
              <w:rPr>
                <w:sz w:val="15"/>
              </w:rPr>
              <w:t xml:space="preserve">Shared comments as an advocate for CTE. Fully supports to maintain the current funding split at minimum. Pulaski County CTE enrollment is busting at the seams. Any reduction in funding would potentially cause the </w:t>
            </w:r>
            <w:r>
              <w:rPr>
                <w:sz w:val="15"/>
              </w:rPr>
              <w:t>closing</w:t>
            </w:r>
            <w:r w:rsidRPr="003B2E04">
              <w:rPr>
                <w:sz w:val="15"/>
              </w:rPr>
              <w:t xml:space="preserve"> </w:t>
            </w:r>
            <w:r>
              <w:rPr>
                <w:sz w:val="15"/>
              </w:rPr>
              <w:t>of</w:t>
            </w:r>
            <w:r w:rsidRPr="003B2E04">
              <w:rPr>
                <w:sz w:val="15"/>
              </w:rPr>
              <w:t xml:space="preserve"> </w:t>
            </w:r>
            <w:r>
              <w:rPr>
                <w:sz w:val="15"/>
              </w:rPr>
              <w:t>program</w:t>
            </w:r>
            <w:r w:rsidRPr="003B2E04">
              <w:rPr>
                <w:sz w:val="15"/>
              </w:rPr>
              <w:t xml:space="preserve"> </w:t>
            </w:r>
            <w:r>
              <w:rPr>
                <w:sz w:val="15"/>
              </w:rPr>
              <w:t>offerings.</w:t>
            </w:r>
            <w:r w:rsidRPr="003B2E04">
              <w:rPr>
                <w:sz w:val="15"/>
              </w:rPr>
              <w:t xml:space="preserve"> </w:t>
            </w:r>
            <w:r>
              <w:rPr>
                <w:sz w:val="15"/>
              </w:rPr>
              <w:t>Changing</w:t>
            </w:r>
            <w:r w:rsidRPr="003B2E04">
              <w:rPr>
                <w:sz w:val="15"/>
              </w:rPr>
              <w:t xml:space="preserve"> </w:t>
            </w:r>
            <w:r>
              <w:rPr>
                <w:sz w:val="15"/>
              </w:rPr>
              <w:t>the</w:t>
            </w:r>
            <w:r w:rsidRPr="003B2E04">
              <w:rPr>
                <w:sz w:val="15"/>
              </w:rPr>
              <w:t xml:space="preserve"> </w:t>
            </w:r>
            <w:r>
              <w:rPr>
                <w:sz w:val="15"/>
              </w:rPr>
              <w:t>split</w:t>
            </w:r>
            <w:r w:rsidRPr="003B2E04">
              <w:rPr>
                <w:sz w:val="15"/>
              </w:rPr>
              <w:t xml:space="preserve"> </w:t>
            </w:r>
            <w:r>
              <w:rPr>
                <w:sz w:val="15"/>
              </w:rPr>
              <w:t>would</w:t>
            </w:r>
            <w:r w:rsidRPr="003B2E04">
              <w:rPr>
                <w:sz w:val="15"/>
              </w:rPr>
              <w:t xml:space="preserve"> </w:t>
            </w:r>
            <w:r>
              <w:rPr>
                <w:sz w:val="15"/>
              </w:rPr>
              <w:t>require</w:t>
            </w:r>
            <w:r w:rsidRPr="003B2E04">
              <w:rPr>
                <w:sz w:val="15"/>
              </w:rPr>
              <w:t xml:space="preserve"> </w:t>
            </w:r>
            <w:r>
              <w:rPr>
                <w:sz w:val="15"/>
              </w:rPr>
              <w:t>Pulaski</w:t>
            </w:r>
            <w:r w:rsidRPr="003B2E04">
              <w:rPr>
                <w:sz w:val="15"/>
              </w:rPr>
              <w:t xml:space="preserve"> </w:t>
            </w:r>
            <w:r>
              <w:rPr>
                <w:sz w:val="15"/>
              </w:rPr>
              <w:t>County</w:t>
            </w:r>
            <w:r w:rsidRPr="003B2E04">
              <w:rPr>
                <w:sz w:val="15"/>
              </w:rPr>
              <w:t xml:space="preserve"> </w:t>
            </w:r>
            <w:r>
              <w:rPr>
                <w:sz w:val="15"/>
              </w:rPr>
              <w:t>to</w:t>
            </w:r>
            <w:r w:rsidRPr="003B2E04">
              <w:rPr>
                <w:sz w:val="15"/>
              </w:rPr>
              <w:t xml:space="preserve"> </w:t>
            </w:r>
            <w:r>
              <w:rPr>
                <w:sz w:val="15"/>
              </w:rPr>
              <w:t>take</w:t>
            </w:r>
            <w:r w:rsidRPr="003B2E04">
              <w:rPr>
                <w:sz w:val="15"/>
              </w:rPr>
              <w:t xml:space="preserve"> </w:t>
            </w:r>
            <w:r>
              <w:rPr>
                <w:sz w:val="15"/>
              </w:rPr>
              <w:t>money</w:t>
            </w:r>
            <w:r w:rsidRPr="003B2E04">
              <w:rPr>
                <w:sz w:val="15"/>
              </w:rPr>
              <w:t xml:space="preserve"> </w:t>
            </w:r>
            <w:r>
              <w:rPr>
                <w:sz w:val="15"/>
              </w:rPr>
              <w:t>from</w:t>
            </w:r>
            <w:r w:rsidRPr="003B2E04">
              <w:rPr>
                <w:sz w:val="15"/>
              </w:rPr>
              <w:t xml:space="preserve"> </w:t>
            </w:r>
            <w:r>
              <w:rPr>
                <w:sz w:val="15"/>
              </w:rPr>
              <w:t xml:space="preserve">other </w:t>
            </w:r>
            <w:r w:rsidRPr="003B2E04">
              <w:rPr>
                <w:sz w:val="15"/>
              </w:rPr>
              <w:t xml:space="preserve">programs within the division to continue the career exploration activities that help connect students to their </w:t>
            </w:r>
            <w:r>
              <w:rPr>
                <w:sz w:val="15"/>
              </w:rPr>
              <w:t>future</w:t>
            </w:r>
            <w:r w:rsidRPr="003B2E04">
              <w:rPr>
                <w:sz w:val="15"/>
              </w:rPr>
              <w:t xml:space="preserve"> </w:t>
            </w:r>
            <w:r>
              <w:rPr>
                <w:sz w:val="15"/>
              </w:rPr>
              <w:t>careers.</w:t>
            </w:r>
          </w:p>
        </w:tc>
      </w:tr>
      <w:tr w:rsidR="00DC5732" w14:paraId="490E25EA" w14:textId="77777777" w:rsidTr="003B2E04">
        <w:trPr>
          <w:trHeight w:val="755"/>
        </w:trPr>
        <w:tc>
          <w:tcPr>
            <w:tcW w:w="3870" w:type="dxa"/>
          </w:tcPr>
          <w:p w14:paraId="15D44C96" w14:textId="77777777" w:rsidR="00DC5732" w:rsidRDefault="00DC5732" w:rsidP="00125A77">
            <w:pPr>
              <w:pStyle w:val="TableParagraph"/>
              <w:ind w:left="268"/>
              <w:rPr>
                <w:sz w:val="15"/>
              </w:rPr>
            </w:pPr>
            <w:r>
              <w:rPr>
                <w:sz w:val="15"/>
              </w:rPr>
              <w:t>Ryan Stinson</w:t>
            </w:r>
          </w:p>
        </w:tc>
        <w:tc>
          <w:tcPr>
            <w:tcW w:w="2880" w:type="dxa"/>
          </w:tcPr>
          <w:p w14:paraId="0C8ADC41" w14:textId="77777777" w:rsidR="00DC5732" w:rsidRDefault="00DC5732" w:rsidP="00010E20">
            <w:pPr>
              <w:pStyle w:val="TableParagraph"/>
              <w:rPr>
                <w:sz w:val="15"/>
              </w:rPr>
            </w:pPr>
            <w:r>
              <w:rPr>
                <w:sz w:val="15"/>
              </w:rPr>
              <w:t>CTSO</w:t>
            </w:r>
          </w:p>
        </w:tc>
        <w:tc>
          <w:tcPr>
            <w:tcW w:w="7651" w:type="dxa"/>
          </w:tcPr>
          <w:p w14:paraId="46306136" w14:textId="7D5F1449" w:rsidR="00DC5732" w:rsidRDefault="00DC5732" w:rsidP="003B2E04">
            <w:pPr>
              <w:pStyle w:val="TableParagraph"/>
              <w:spacing w:before="48" w:line="208" w:lineRule="auto"/>
              <w:ind w:right="86"/>
              <w:rPr>
                <w:sz w:val="15"/>
              </w:rPr>
            </w:pPr>
            <w:r w:rsidRPr="003B2E04">
              <w:rPr>
                <w:sz w:val="15"/>
              </w:rPr>
              <w:t xml:space="preserve">Shared comments around the many benefits of participating in </w:t>
            </w:r>
            <w:r w:rsidR="003B2E04">
              <w:rPr>
                <w:sz w:val="15"/>
              </w:rPr>
              <w:t>CTSO</w:t>
            </w:r>
            <w:r w:rsidRPr="003B2E04">
              <w:rPr>
                <w:sz w:val="15"/>
              </w:rPr>
              <w:t xml:space="preserve">. </w:t>
            </w:r>
            <w:r>
              <w:rPr>
                <w:sz w:val="15"/>
              </w:rPr>
              <w:t>Public</w:t>
            </w:r>
            <w:r w:rsidRPr="003B2E04">
              <w:rPr>
                <w:sz w:val="15"/>
              </w:rPr>
              <w:t xml:space="preserve"> </w:t>
            </w:r>
            <w:r>
              <w:rPr>
                <w:sz w:val="15"/>
              </w:rPr>
              <w:t>speaking,</w:t>
            </w:r>
            <w:r w:rsidRPr="003B2E04">
              <w:rPr>
                <w:sz w:val="15"/>
              </w:rPr>
              <w:t xml:space="preserve"> </w:t>
            </w:r>
            <w:r>
              <w:rPr>
                <w:sz w:val="15"/>
              </w:rPr>
              <w:t>team</w:t>
            </w:r>
            <w:r w:rsidRPr="003B2E04">
              <w:rPr>
                <w:sz w:val="15"/>
              </w:rPr>
              <w:t xml:space="preserve"> </w:t>
            </w:r>
            <w:r>
              <w:rPr>
                <w:sz w:val="15"/>
              </w:rPr>
              <w:t>building,</w:t>
            </w:r>
            <w:r w:rsidRPr="003B2E04">
              <w:rPr>
                <w:sz w:val="15"/>
              </w:rPr>
              <w:t xml:space="preserve"> </w:t>
            </w:r>
            <w:r>
              <w:rPr>
                <w:sz w:val="15"/>
              </w:rPr>
              <w:t>and</w:t>
            </w:r>
            <w:r w:rsidRPr="003B2E04">
              <w:rPr>
                <w:sz w:val="15"/>
              </w:rPr>
              <w:t xml:space="preserve"> </w:t>
            </w:r>
            <w:r>
              <w:rPr>
                <w:sz w:val="15"/>
              </w:rPr>
              <w:t>general</w:t>
            </w:r>
            <w:r w:rsidRPr="003B2E04">
              <w:rPr>
                <w:sz w:val="15"/>
              </w:rPr>
              <w:t xml:space="preserve"> </w:t>
            </w:r>
            <w:r>
              <w:rPr>
                <w:sz w:val="15"/>
              </w:rPr>
              <w:t>leadership</w:t>
            </w:r>
            <w:r w:rsidRPr="003B2E04">
              <w:rPr>
                <w:sz w:val="15"/>
              </w:rPr>
              <w:t xml:space="preserve"> </w:t>
            </w:r>
            <w:r>
              <w:rPr>
                <w:sz w:val="15"/>
              </w:rPr>
              <w:t>ability</w:t>
            </w:r>
            <w:r w:rsidRPr="003B2E04">
              <w:rPr>
                <w:sz w:val="15"/>
              </w:rPr>
              <w:t xml:space="preserve"> </w:t>
            </w:r>
            <w:r>
              <w:rPr>
                <w:sz w:val="15"/>
              </w:rPr>
              <w:t>have</w:t>
            </w:r>
            <w:r w:rsidRPr="003B2E04">
              <w:rPr>
                <w:sz w:val="15"/>
              </w:rPr>
              <w:t xml:space="preserve"> </w:t>
            </w:r>
            <w:r>
              <w:rPr>
                <w:sz w:val="15"/>
              </w:rPr>
              <w:t>increased</w:t>
            </w:r>
            <w:r w:rsidRPr="003B2E04">
              <w:rPr>
                <w:sz w:val="15"/>
              </w:rPr>
              <w:t xml:space="preserve"> </w:t>
            </w:r>
            <w:r>
              <w:rPr>
                <w:sz w:val="15"/>
              </w:rPr>
              <w:t>exponentially</w:t>
            </w:r>
            <w:r w:rsidRPr="003B2E04">
              <w:rPr>
                <w:sz w:val="15"/>
              </w:rPr>
              <w:t xml:space="preserve"> </w:t>
            </w:r>
            <w:r>
              <w:rPr>
                <w:sz w:val="15"/>
              </w:rPr>
              <w:t>by</w:t>
            </w:r>
            <w:r w:rsidRPr="003B2E04">
              <w:rPr>
                <w:sz w:val="15"/>
              </w:rPr>
              <w:t xml:space="preserve"> </w:t>
            </w:r>
            <w:r>
              <w:rPr>
                <w:sz w:val="15"/>
              </w:rPr>
              <w:t>taking advantage</w:t>
            </w:r>
            <w:r w:rsidRPr="003B2E04">
              <w:rPr>
                <w:sz w:val="15"/>
              </w:rPr>
              <w:t xml:space="preserve"> </w:t>
            </w:r>
            <w:r>
              <w:rPr>
                <w:sz w:val="15"/>
              </w:rPr>
              <w:t>of</w:t>
            </w:r>
            <w:r w:rsidRPr="003B2E04">
              <w:rPr>
                <w:sz w:val="15"/>
              </w:rPr>
              <w:t xml:space="preserve"> </w:t>
            </w:r>
            <w:r>
              <w:rPr>
                <w:sz w:val="15"/>
              </w:rPr>
              <w:t>TSA</w:t>
            </w:r>
            <w:r w:rsidRPr="003B2E04">
              <w:rPr>
                <w:sz w:val="15"/>
              </w:rPr>
              <w:t xml:space="preserve"> </w:t>
            </w:r>
            <w:r>
              <w:rPr>
                <w:sz w:val="15"/>
              </w:rPr>
              <w:t>experiences.</w:t>
            </w:r>
            <w:r w:rsidRPr="003B2E04">
              <w:rPr>
                <w:sz w:val="15"/>
              </w:rPr>
              <w:t xml:space="preserve"> </w:t>
            </w:r>
            <w:r>
              <w:rPr>
                <w:sz w:val="15"/>
              </w:rPr>
              <w:t>One</w:t>
            </w:r>
            <w:r w:rsidRPr="003B2E04">
              <w:rPr>
                <w:sz w:val="15"/>
              </w:rPr>
              <w:t xml:space="preserve"> </w:t>
            </w:r>
            <w:r>
              <w:rPr>
                <w:sz w:val="15"/>
              </w:rPr>
              <w:t>of</w:t>
            </w:r>
            <w:r w:rsidRPr="003B2E04">
              <w:rPr>
                <w:sz w:val="15"/>
              </w:rPr>
              <w:t xml:space="preserve"> </w:t>
            </w:r>
            <w:r>
              <w:rPr>
                <w:sz w:val="15"/>
              </w:rPr>
              <w:t>the</w:t>
            </w:r>
            <w:r w:rsidRPr="003B2E04">
              <w:rPr>
                <w:sz w:val="15"/>
              </w:rPr>
              <w:t xml:space="preserve"> </w:t>
            </w:r>
            <w:r>
              <w:rPr>
                <w:sz w:val="15"/>
              </w:rPr>
              <w:t>greatest</w:t>
            </w:r>
            <w:r w:rsidRPr="003B2E04">
              <w:rPr>
                <w:sz w:val="15"/>
              </w:rPr>
              <w:t xml:space="preserve"> </w:t>
            </w:r>
            <w:r>
              <w:rPr>
                <w:sz w:val="15"/>
              </w:rPr>
              <w:t>things</w:t>
            </w:r>
            <w:r w:rsidRPr="003B2E04">
              <w:rPr>
                <w:sz w:val="15"/>
              </w:rPr>
              <w:t xml:space="preserve"> </w:t>
            </w:r>
            <w:r>
              <w:rPr>
                <w:sz w:val="15"/>
              </w:rPr>
              <w:t>about</w:t>
            </w:r>
            <w:r w:rsidRPr="003B2E04">
              <w:rPr>
                <w:sz w:val="15"/>
              </w:rPr>
              <w:t xml:space="preserve"> </w:t>
            </w:r>
            <w:r>
              <w:rPr>
                <w:sz w:val="15"/>
              </w:rPr>
              <w:t>TSA</w:t>
            </w:r>
            <w:r w:rsidRPr="003B2E04">
              <w:rPr>
                <w:sz w:val="15"/>
              </w:rPr>
              <w:t xml:space="preserve"> </w:t>
            </w:r>
            <w:r>
              <w:rPr>
                <w:sz w:val="15"/>
              </w:rPr>
              <w:t>is</w:t>
            </w:r>
            <w:r w:rsidRPr="003B2E04">
              <w:rPr>
                <w:sz w:val="15"/>
              </w:rPr>
              <w:t xml:space="preserve"> </w:t>
            </w:r>
            <w:r>
              <w:rPr>
                <w:sz w:val="15"/>
              </w:rPr>
              <w:t>the</w:t>
            </w:r>
            <w:r w:rsidRPr="003B2E04">
              <w:rPr>
                <w:sz w:val="15"/>
              </w:rPr>
              <w:t xml:space="preserve"> </w:t>
            </w:r>
            <w:r>
              <w:rPr>
                <w:sz w:val="15"/>
              </w:rPr>
              <w:t>fact</w:t>
            </w:r>
            <w:r w:rsidRPr="003B2E04">
              <w:rPr>
                <w:sz w:val="15"/>
              </w:rPr>
              <w:t xml:space="preserve"> </w:t>
            </w:r>
            <w:r>
              <w:rPr>
                <w:sz w:val="15"/>
              </w:rPr>
              <w:t>that</w:t>
            </w:r>
            <w:r w:rsidRPr="003B2E04">
              <w:rPr>
                <w:sz w:val="15"/>
              </w:rPr>
              <w:t xml:space="preserve"> </w:t>
            </w:r>
            <w:r>
              <w:rPr>
                <w:sz w:val="15"/>
              </w:rPr>
              <w:t>this</w:t>
            </w:r>
            <w:r w:rsidRPr="003B2E04">
              <w:rPr>
                <w:sz w:val="15"/>
              </w:rPr>
              <w:t xml:space="preserve"> </w:t>
            </w:r>
            <w:r>
              <w:rPr>
                <w:sz w:val="15"/>
              </w:rPr>
              <w:t>i</w:t>
            </w:r>
            <w:r w:rsidR="003B2E04">
              <w:rPr>
                <w:sz w:val="15"/>
              </w:rPr>
              <w:t>s</w:t>
            </w:r>
            <w:r w:rsidRPr="003B2E04">
              <w:rPr>
                <w:sz w:val="15"/>
              </w:rPr>
              <w:t xml:space="preserve"> </w:t>
            </w:r>
            <w:r>
              <w:rPr>
                <w:sz w:val="15"/>
              </w:rPr>
              <w:t>a</w:t>
            </w:r>
            <w:r w:rsidRPr="003B2E04">
              <w:rPr>
                <w:sz w:val="15"/>
              </w:rPr>
              <w:t xml:space="preserve"> </w:t>
            </w:r>
            <w:r>
              <w:rPr>
                <w:sz w:val="15"/>
              </w:rPr>
              <w:t xml:space="preserve">student-led </w:t>
            </w:r>
            <w:r w:rsidRPr="003B2E04">
              <w:rPr>
                <w:sz w:val="15"/>
              </w:rPr>
              <w:t xml:space="preserve">organization. This has provided the opportunity to combine our strengths and weaknesses to create the best </w:t>
            </w:r>
            <w:r>
              <w:rPr>
                <w:sz w:val="15"/>
              </w:rPr>
              <w:t>possible</w:t>
            </w:r>
            <w:r w:rsidRPr="003B2E04">
              <w:rPr>
                <w:sz w:val="15"/>
              </w:rPr>
              <w:t xml:space="preserve"> </w:t>
            </w:r>
            <w:r>
              <w:rPr>
                <w:sz w:val="15"/>
              </w:rPr>
              <w:t>environment</w:t>
            </w:r>
            <w:r w:rsidRPr="003B2E04">
              <w:rPr>
                <w:sz w:val="15"/>
              </w:rPr>
              <w:t xml:space="preserve"> </w:t>
            </w:r>
            <w:r>
              <w:rPr>
                <w:sz w:val="15"/>
              </w:rPr>
              <w:t>for</w:t>
            </w:r>
            <w:r w:rsidRPr="003B2E04">
              <w:rPr>
                <w:sz w:val="15"/>
              </w:rPr>
              <w:t xml:space="preserve"> </w:t>
            </w:r>
            <w:r>
              <w:rPr>
                <w:sz w:val="15"/>
              </w:rPr>
              <w:t>our</w:t>
            </w:r>
            <w:r w:rsidRPr="003B2E04">
              <w:rPr>
                <w:sz w:val="15"/>
              </w:rPr>
              <w:t xml:space="preserve"> </w:t>
            </w:r>
            <w:r>
              <w:rPr>
                <w:sz w:val="15"/>
              </w:rPr>
              <w:t>organization.</w:t>
            </w:r>
            <w:r w:rsidRPr="003B2E04">
              <w:rPr>
                <w:sz w:val="15"/>
              </w:rPr>
              <w:t xml:space="preserve"> </w:t>
            </w:r>
            <w:r>
              <w:rPr>
                <w:sz w:val="15"/>
              </w:rPr>
              <w:t>Experiences</w:t>
            </w:r>
            <w:r w:rsidRPr="003B2E04">
              <w:rPr>
                <w:sz w:val="15"/>
              </w:rPr>
              <w:t xml:space="preserve"> </w:t>
            </w:r>
            <w:r>
              <w:rPr>
                <w:sz w:val="15"/>
              </w:rPr>
              <w:t>like</w:t>
            </w:r>
            <w:r w:rsidRPr="003B2E04">
              <w:rPr>
                <w:sz w:val="15"/>
              </w:rPr>
              <w:t xml:space="preserve"> </w:t>
            </w:r>
            <w:r>
              <w:rPr>
                <w:sz w:val="15"/>
              </w:rPr>
              <w:t>this</w:t>
            </w:r>
            <w:r w:rsidRPr="003B2E04">
              <w:rPr>
                <w:sz w:val="15"/>
              </w:rPr>
              <w:t xml:space="preserve"> </w:t>
            </w:r>
            <w:r>
              <w:rPr>
                <w:sz w:val="15"/>
              </w:rPr>
              <w:t>must</w:t>
            </w:r>
            <w:r w:rsidRPr="003B2E04">
              <w:rPr>
                <w:sz w:val="15"/>
              </w:rPr>
              <w:t xml:space="preserve"> </w:t>
            </w:r>
            <w:r>
              <w:rPr>
                <w:sz w:val="15"/>
              </w:rPr>
              <w:t>have</w:t>
            </w:r>
            <w:r w:rsidRPr="003B2E04">
              <w:rPr>
                <w:sz w:val="15"/>
              </w:rPr>
              <w:t xml:space="preserve"> </w:t>
            </w:r>
            <w:r>
              <w:rPr>
                <w:sz w:val="15"/>
              </w:rPr>
              <w:t>continued</w:t>
            </w:r>
            <w:r w:rsidRPr="003B2E04">
              <w:rPr>
                <w:sz w:val="15"/>
              </w:rPr>
              <w:t xml:space="preserve"> </w:t>
            </w:r>
            <w:r>
              <w:rPr>
                <w:sz w:val="15"/>
              </w:rPr>
              <w:t>support.</w:t>
            </w:r>
          </w:p>
        </w:tc>
      </w:tr>
    </w:tbl>
    <w:p w14:paraId="3ED15EEB" w14:textId="77777777" w:rsidR="00DC5732" w:rsidRDefault="00DC5732" w:rsidP="00E41448">
      <w:pPr>
        <w:autoSpaceDE w:val="0"/>
        <w:autoSpaceDN w:val="0"/>
        <w:adjustRightInd w:val="0"/>
        <w:spacing w:after="0"/>
        <w:ind w:left="270"/>
        <w:rPr>
          <w:sz w:val="20"/>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DC5732" w14:paraId="7497237C" w14:textId="77777777" w:rsidTr="00125A77">
        <w:trPr>
          <w:trHeight w:val="274"/>
        </w:trPr>
        <w:tc>
          <w:tcPr>
            <w:tcW w:w="3870" w:type="dxa"/>
            <w:shd w:val="clear" w:color="auto" w:fill="878787"/>
          </w:tcPr>
          <w:p w14:paraId="01334035"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Speaker</w:t>
            </w:r>
          </w:p>
        </w:tc>
        <w:tc>
          <w:tcPr>
            <w:tcW w:w="2880" w:type="dxa"/>
            <w:shd w:val="clear" w:color="auto" w:fill="878787"/>
          </w:tcPr>
          <w:p w14:paraId="2632D4C6" w14:textId="77777777" w:rsidR="00DC5732" w:rsidRPr="0036723E" w:rsidRDefault="00DC5732"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07196728"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Summary</w:t>
            </w:r>
          </w:p>
        </w:tc>
      </w:tr>
      <w:tr w:rsidR="00DC5732" w14:paraId="50612F96" w14:textId="77777777" w:rsidTr="00125A77">
        <w:trPr>
          <w:trHeight w:val="544"/>
        </w:trPr>
        <w:tc>
          <w:tcPr>
            <w:tcW w:w="3870" w:type="dxa"/>
          </w:tcPr>
          <w:p w14:paraId="65394C36" w14:textId="77777777" w:rsidR="00DC5732" w:rsidRDefault="00DC5732" w:rsidP="00125A77">
            <w:pPr>
              <w:pStyle w:val="TableParagraph"/>
              <w:ind w:left="268"/>
              <w:rPr>
                <w:sz w:val="15"/>
              </w:rPr>
            </w:pPr>
            <w:r>
              <w:rPr>
                <w:sz w:val="15"/>
              </w:rPr>
              <w:t xml:space="preserve">Lexi </w:t>
            </w:r>
            <w:proofErr w:type="spellStart"/>
            <w:r>
              <w:rPr>
                <w:sz w:val="15"/>
              </w:rPr>
              <w:t>Vencill</w:t>
            </w:r>
            <w:proofErr w:type="spellEnd"/>
          </w:p>
        </w:tc>
        <w:tc>
          <w:tcPr>
            <w:tcW w:w="2880" w:type="dxa"/>
          </w:tcPr>
          <w:p w14:paraId="622D9519" w14:textId="77777777" w:rsidR="00DC5732" w:rsidRDefault="00DC5732" w:rsidP="00125A77">
            <w:pPr>
              <w:pStyle w:val="TableParagraph"/>
              <w:rPr>
                <w:sz w:val="15"/>
              </w:rPr>
            </w:pPr>
            <w:r>
              <w:rPr>
                <w:sz w:val="15"/>
              </w:rPr>
              <w:t>CTSO</w:t>
            </w:r>
          </w:p>
        </w:tc>
        <w:tc>
          <w:tcPr>
            <w:tcW w:w="7651" w:type="dxa"/>
          </w:tcPr>
          <w:p w14:paraId="09BDC5FD" w14:textId="77777777" w:rsidR="00DC5732" w:rsidRDefault="00DC5732" w:rsidP="003B2E04">
            <w:pPr>
              <w:pStyle w:val="TableParagraph"/>
              <w:ind w:right="86"/>
              <w:rPr>
                <w:sz w:val="15"/>
              </w:rPr>
            </w:pPr>
            <w:r>
              <w:rPr>
                <w:w w:val="95"/>
                <w:sz w:val="15"/>
              </w:rPr>
              <w:t>Shared her personal experience engaged in her school through participation in the Technology Student Association.</w:t>
            </w:r>
            <w:r>
              <w:rPr>
                <w:spacing w:val="-16"/>
                <w:w w:val="95"/>
                <w:sz w:val="15"/>
              </w:rPr>
              <w:t xml:space="preserve"> </w:t>
            </w:r>
            <w:r>
              <w:rPr>
                <w:w w:val="95"/>
                <w:sz w:val="15"/>
              </w:rPr>
              <w:t>Being</w:t>
            </w:r>
            <w:r>
              <w:rPr>
                <w:spacing w:val="-15"/>
                <w:w w:val="95"/>
                <w:sz w:val="15"/>
              </w:rPr>
              <w:t xml:space="preserve"> </w:t>
            </w:r>
            <w:r>
              <w:rPr>
                <w:w w:val="95"/>
                <w:sz w:val="15"/>
              </w:rPr>
              <w:t>able</w:t>
            </w:r>
            <w:r>
              <w:rPr>
                <w:spacing w:val="-15"/>
                <w:w w:val="95"/>
                <w:sz w:val="15"/>
              </w:rPr>
              <w:t xml:space="preserve"> </w:t>
            </w:r>
            <w:r>
              <w:rPr>
                <w:w w:val="95"/>
                <w:sz w:val="15"/>
              </w:rPr>
              <w:t>to</w:t>
            </w:r>
            <w:r>
              <w:rPr>
                <w:spacing w:val="-15"/>
                <w:w w:val="95"/>
                <w:sz w:val="15"/>
              </w:rPr>
              <w:t xml:space="preserve"> </w:t>
            </w:r>
            <w:r>
              <w:rPr>
                <w:w w:val="95"/>
                <w:sz w:val="15"/>
              </w:rPr>
              <w:t>apply</w:t>
            </w:r>
            <w:r>
              <w:rPr>
                <w:spacing w:val="-15"/>
                <w:w w:val="95"/>
                <w:sz w:val="15"/>
              </w:rPr>
              <w:t xml:space="preserve"> </w:t>
            </w:r>
            <w:r>
              <w:rPr>
                <w:w w:val="95"/>
                <w:sz w:val="15"/>
              </w:rPr>
              <w:t>workplace</w:t>
            </w:r>
            <w:r>
              <w:rPr>
                <w:spacing w:val="-15"/>
                <w:w w:val="95"/>
                <w:sz w:val="15"/>
              </w:rPr>
              <w:t xml:space="preserve"> </w:t>
            </w:r>
            <w:r>
              <w:rPr>
                <w:w w:val="95"/>
                <w:sz w:val="15"/>
              </w:rPr>
              <w:t>readiness</w:t>
            </w:r>
            <w:r>
              <w:rPr>
                <w:spacing w:val="-15"/>
                <w:w w:val="95"/>
                <w:sz w:val="15"/>
              </w:rPr>
              <w:t xml:space="preserve"> </w:t>
            </w:r>
            <w:r>
              <w:rPr>
                <w:w w:val="95"/>
                <w:sz w:val="15"/>
              </w:rPr>
              <w:t>skills</w:t>
            </w:r>
            <w:r>
              <w:rPr>
                <w:spacing w:val="-15"/>
                <w:w w:val="95"/>
                <w:sz w:val="15"/>
              </w:rPr>
              <w:t xml:space="preserve"> </w:t>
            </w:r>
            <w:r>
              <w:rPr>
                <w:w w:val="95"/>
                <w:sz w:val="15"/>
              </w:rPr>
              <w:t>has</w:t>
            </w:r>
            <w:r>
              <w:rPr>
                <w:spacing w:val="-15"/>
                <w:w w:val="95"/>
                <w:sz w:val="15"/>
              </w:rPr>
              <w:t xml:space="preserve"> </w:t>
            </w:r>
            <w:r>
              <w:rPr>
                <w:w w:val="95"/>
                <w:sz w:val="15"/>
              </w:rPr>
              <w:t>truly</w:t>
            </w:r>
            <w:r>
              <w:rPr>
                <w:spacing w:val="-15"/>
                <w:w w:val="95"/>
                <w:sz w:val="15"/>
              </w:rPr>
              <w:t xml:space="preserve"> </w:t>
            </w:r>
            <w:r>
              <w:rPr>
                <w:w w:val="95"/>
                <w:sz w:val="15"/>
              </w:rPr>
              <w:t>prepared</w:t>
            </w:r>
            <w:r>
              <w:rPr>
                <w:spacing w:val="-15"/>
                <w:w w:val="95"/>
                <w:sz w:val="15"/>
              </w:rPr>
              <w:t xml:space="preserve"> </w:t>
            </w:r>
            <w:r>
              <w:rPr>
                <w:w w:val="95"/>
                <w:sz w:val="15"/>
              </w:rPr>
              <w:t>her</w:t>
            </w:r>
            <w:r>
              <w:rPr>
                <w:spacing w:val="-15"/>
                <w:w w:val="95"/>
                <w:sz w:val="15"/>
              </w:rPr>
              <w:t xml:space="preserve"> </w:t>
            </w:r>
            <w:r>
              <w:rPr>
                <w:w w:val="95"/>
                <w:sz w:val="15"/>
              </w:rPr>
              <w:t>for</w:t>
            </w:r>
            <w:r>
              <w:rPr>
                <w:spacing w:val="-15"/>
                <w:w w:val="95"/>
                <w:sz w:val="15"/>
              </w:rPr>
              <w:t xml:space="preserve"> </w:t>
            </w:r>
            <w:r>
              <w:rPr>
                <w:w w:val="95"/>
                <w:sz w:val="15"/>
              </w:rPr>
              <w:t>the</w:t>
            </w:r>
            <w:r>
              <w:rPr>
                <w:spacing w:val="-15"/>
                <w:w w:val="95"/>
                <w:sz w:val="15"/>
              </w:rPr>
              <w:t xml:space="preserve"> </w:t>
            </w:r>
            <w:r>
              <w:rPr>
                <w:w w:val="95"/>
                <w:sz w:val="15"/>
              </w:rPr>
              <w:t>future.</w:t>
            </w:r>
            <w:r>
              <w:rPr>
                <w:spacing w:val="-15"/>
                <w:w w:val="95"/>
                <w:sz w:val="15"/>
              </w:rPr>
              <w:t xml:space="preserve"> </w:t>
            </w:r>
            <w:r>
              <w:rPr>
                <w:w w:val="95"/>
                <w:sz w:val="15"/>
              </w:rPr>
              <w:t>Continued support</w:t>
            </w:r>
            <w:r>
              <w:rPr>
                <w:spacing w:val="-13"/>
                <w:w w:val="95"/>
                <w:sz w:val="15"/>
              </w:rPr>
              <w:t xml:space="preserve"> </w:t>
            </w:r>
            <w:r>
              <w:rPr>
                <w:w w:val="95"/>
                <w:sz w:val="15"/>
              </w:rPr>
              <w:t>for</w:t>
            </w:r>
            <w:r>
              <w:rPr>
                <w:spacing w:val="-13"/>
                <w:w w:val="95"/>
                <w:sz w:val="15"/>
              </w:rPr>
              <w:t xml:space="preserve"> </w:t>
            </w:r>
            <w:r>
              <w:rPr>
                <w:w w:val="95"/>
                <w:sz w:val="15"/>
              </w:rPr>
              <w:t>organizations</w:t>
            </w:r>
            <w:r>
              <w:rPr>
                <w:spacing w:val="-12"/>
                <w:w w:val="95"/>
                <w:sz w:val="15"/>
              </w:rPr>
              <w:t xml:space="preserve"> </w:t>
            </w:r>
            <w:r>
              <w:rPr>
                <w:w w:val="95"/>
                <w:sz w:val="15"/>
              </w:rPr>
              <w:t>like</w:t>
            </w:r>
            <w:r>
              <w:rPr>
                <w:spacing w:val="-13"/>
                <w:w w:val="95"/>
                <w:sz w:val="15"/>
              </w:rPr>
              <w:t xml:space="preserve"> </w:t>
            </w:r>
            <w:r>
              <w:rPr>
                <w:w w:val="95"/>
                <w:sz w:val="15"/>
              </w:rPr>
              <w:t>TSA</w:t>
            </w:r>
            <w:r>
              <w:rPr>
                <w:spacing w:val="-13"/>
                <w:w w:val="95"/>
                <w:sz w:val="15"/>
              </w:rPr>
              <w:t xml:space="preserve"> </w:t>
            </w:r>
            <w:proofErr w:type="gramStart"/>
            <w:r>
              <w:rPr>
                <w:w w:val="95"/>
                <w:sz w:val="15"/>
              </w:rPr>
              <w:t>is</w:t>
            </w:r>
            <w:r>
              <w:rPr>
                <w:spacing w:val="-12"/>
                <w:w w:val="95"/>
                <w:sz w:val="15"/>
              </w:rPr>
              <w:t xml:space="preserve"> </w:t>
            </w:r>
            <w:r>
              <w:rPr>
                <w:w w:val="95"/>
                <w:sz w:val="15"/>
              </w:rPr>
              <w:t>needed</w:t>
            </w:r>
            <w:proofErr w:type="gramEnd"/>
            <w:r>
              <w:rPr>
                <w:spacing w:val="-13"/>
                <w:w w:val="95"/>
                <w:sz w:val="15"/>
              </w:rPr>
              <w:t xml:space="preserve"> </w:t>
            </w:r>
            <w:r>
              <w:rPr>
                <w:w w:val="95"/>
                <w:sz w:val="15"/>
              </w:rPr>
              <w:t>for</w:t>
            </w:r>
            <w:r>
              <w:rPr>
                <w:spacing w:val="-13"/>
                <w:w w:val="95"/>
                <w:sz w:val="15"/>
              </w:rPr>
              <w:t xml:space="preserve"> </w:t>
            </w:r>
            <w:r>
              <w:rPr>
                <w:w w:val="95"/>
                <w:sz w:val="15"/>
              </w:rPr>
              <w:t>every</w:t>
            </w:r>
            <w:r>
              <w:rPr>
                <w:spacing w:val="-12"/>
                <w:w w:val="95"/>
                <w:sz w:val="15"/>
              </w:rPr>
              <w:t xml:space="preserve"> </w:t>
            </w:r>
            <w:r>
              <w:rPr>
                <w:w w:val="95"/>
                <w:sz w:val="15"/>
              </w:rPr>
              <w:t>student</w:t>
            </w:r>
            <w:r>
              <w:rPr>
                <w:spacing w:val="-13"/>
                <w:w w:val="95"/>
                <w:sz w:val="15"/>
              </w:rPr>
              <w:t xml:space="preserve"> </w:t>
            </w:r>
            <w:r>
              <w:rPr>
                <w:w w:val="95"/>
                <w:sz w:val="15"/>
              </w:rPr>
              <w:t>to</w:t>
            </w:r>
            <w:r>
              <w:rPr>
                <w:spacing w:val="-13"/>
                <w:w w:val="95"/>
                <w:sz w:val="15"/>
              </w:rPr>
              <w:t xml:space="preserve"> </w:t>
            </w:r>
            <w:r>
              <w:rPr>
                <w:w w:val="95"/>
                <w:sz w:val="15"/>
              </w:rPr>
              <w:t>have</w:t>
            </w:r>
            <w:r>
              <w:rPr>
                <w:spacing w:val="-12"/>
                <w:w w:val="95"/>
                <w:sz w:val="15"/>
              </w:rPr>
              <w:t xml:space="preserve"> </w:t>
            </w:r>
            <w:r>
              <w:rPr>
                <w:w w:val="95"/>
                <w:sz w:val="15"/>
              </w:rPr>
              <w:t>the</w:t>
            </w:r>
            <w:r>
              <w:rPr>
                <w:spacing w:val="-13"/>
                <w:w w:val="95"/>
                <w:sz w:val="15"/>
              </w:rPr>
              <w:t xml:space="preserve"> </w:t>
            </w:r>
            <w:r>
              <w:rPr>
                <w:w w:val="95"/>
                <w:sz w:val="15"/>
              </w:rPr>
              <w:t>same</w:t>
            </w:r>
            <w:r>
              <w:rPr>
                <w:spacing w:val="-13"/>
                <w:w w:val="95"/>
                <w:sz w:val="15"/>
              </w:rPr>
              <w:t xml:space="preserve"> </w:t>
            </w:r>
            <w:r>
              <w:rPr>
                <w:w w:val="95"/>
                <w:sz w:val="15"/>
              </w:rPr>
              <w:t>experiences</w:t>
            </w:r>
            <w:r>
              <w:rPr>
                <w:spacing w:val="-12"/>
                <w:w w:val="95"/>
                <w:sz w:val="15"/>
              </w:rPr>
              <w:t xml:space="preserve"> </w:t>
            </w:r>
            <w:r>
              <w:rPr>
                <w:w w:val="95"/>
                <w:sz w:val="15"/>
              </w:rPr>
              <w:t>she</w:t>
            </w:r>
            <w:r>
              <w:rPr>
                <w:spacing w:val="-13"/>
                <w:w w:val="95"/>
                <w:sz w:val="15"/>
              </w:rPr>
              <w:t xml:space="preserve"> </w:t>
            </w:r>
            <w:r>
              <w:rPr>
                <w:w w:val="95"/>
                <w:sz w:val="15"/>
              </w:rPr>
              <w:t>has</w:t>
            </w:r>
            <w:r>
              <w:rPr>
                <w:spacing w:val="-13"/>
                <w:w w:val="95"/>
                <w:sz w:val="15"/>
              </w:rPr>
              <w:t xml:space="preserve"> </w:t>
            </w:r>
            <w:r>
              <w:rPr>
                <w:w w:val="95"/>
                <w:sz w:val="15"/>
              </w:rPr>
              <w:t>had.</w:t>
            </w:r>
          </w:p>
        </w:tc>
      </w:tr>
      <w:tr w:rsidR="00DC5732" w14:paraId="0942786E" w14:textId="77777777" w:rsidTr="00125A77">
        <w:trPr>
          <w:trHeight w:val="694"/>
        </w:trPr>
        <w:tc>
          <w:tcPr>
            <w:tcW w:w="3870" w:type="dxa"/>
          </w:tcPr>
          <w:p w14:paraId="3B6B5B91" w14:textId="77777777" w:rsidR="00DC5732" w:rsidRDefault="00DC5732" w:rsidP="00125A77">
            <w:pPr>
              <w:pStyle w:val="TableParagraph"/>
              <w:ind w:left="268"/>
              <w:rPr>
                <w:sz w:val="15"/>
              </w:rPr>
            </w:pPr>
            <w:r w:rsidRPr="00125A77">
              <w:rPr>
                <w:sz w:val="15"/>
              </w:rPr>
              <w:t>Rebecca</w:t>
            </w:r>
            <w:r>
              <w:rPr>
                <w:w w:val="90"/>
                <w:sz w:val="15"/>
              </w:rPr>
              <w:t xml:space="preserve"> Collins</w:t>
            </w:r>
          </w:p>
        </w:tc>
        <w:tc>
          <w:tcPr>
            <w:tcW w:w="2880" w:type="dxa"/>
          </w:tcPr>
          <w:p w14:paraId="20A4ADDB" w14:textId="77777777" w:rsidR="00DC5732" w:rsidRDefault="00DC5732" w:rsidP="00125A77">
            <w:pPr>
              <w:pStyle w:val="TableParagraph"/>
              <w:rPr>
                <w:sz w:val="15"/>
              </w:rPr>
            </w:pPr>
            <w:r>
              <w:rPr>
                <w:sz w:val="15"/>
              </w:rPr>
              <w:t>CTSO</w:t>
            </w:r>
          </w:p>
        </w:tc>
        <w:tc>
          <w:tcPr>
            <w:tcW w:w="7651" w:type="dxa"/>
          </w:tcPr>
          <w:p w14:paraId="68AE7EC7" w14:textId="77777777" w:rsidR="00DC5732" w:rsidRDefault="00DC5732" w:rsidP="003B2E04">
            <w:pPr>
              <w:pStyle w:val="TableParagraph"/>
              <w:ind w:right="86"/>
              <w:rPr>
                <w:sz w:val="15"/>
              </w:rPr>
            </w:pPr>
            <w:r>
              <w:rPr>
                <w:w w:val="95"/>
                <w:sz w:val="15"/>
              </w:rPr>
              <w:t>Through</w:t>
            </w:r>
            <w:r>
              <w:rPr>
                <w:spacing w:val="-14"/>
                <w:w w:val="95"/>
                <w:sz w:val="15"/>
              </w:rPr>
              <w:t xml:space="preserve"> </w:t>
            </w:r>
            <w:r>
              <w:rPr>
                <w:w w:val="95"/>
                <w:sz w:val="15"/>
              </w:rPr>
              <w:t>TSA</w:t>
            </w:r>
            <w:r>
              <w:rPr>
                <w:spacing w:val="-13"/>
                <w:w w:val="95"/>
                <w:sz w:val="15"/>
              </w:rPr>
              <w:t xml:space="preserve"> </w:t>
            </w:r>
            <w:r>
              <w:rPr>
                <w:w w:val="95"/>
                <w:sz w:val="15"/>
              </w:rPr>
              <w:t>and</w:t>
            </w:r>
            <w:r>
              <w:rPr>
                <w:spacing w:val="-13"/>
                <w:w w:val="95"/>
                <w:sz w:val="15"/>
              </w:rPr>
              <w:t xml:space="preserve"> </w:t>
            </w:r>
            <w:r>
              <w:rPr>
                <w:w w:val="95"/>
                <w:sz w:val="15"/>
              </w:rPr>
              <w:t>CTSOs,</w:t>
            </w:r>
            <w:r>
              <w:rPr>
                <w:spacing w:val="-13"/>
                <w:w w:val="95"/>
                <w:sz w:val="15"/>
              </w:rPr>
              <w:t xml:space="preserve"> </w:t>
            </w:r>
            <w:r>
              <w:rPr>
                <w:w w:val="95"/>
                <w:sz w:val="15"/>
              </w:rPr>
              <w:t>students</w:t>
            </w:r>
            <w:r>
              <w:rPr>
                <w:spacing w:val="-13"/>
                <w:w w:val="95"/>
                <w:sz w:val="15"/>
              </w:rPr>
              <w:t xml:space="preserve"> </w:t>
            </w:r>
            <w:r>
              <w:rPr>
                <w:w w:val="95"/>
                <w:sz w:val="15"/>
              </w:rPr>
              <w:t>are</w:t>
            </w:r>
            <w:r>
              <w:rPr>
                <w:spacing w:val="-13"/>
                <w:w w:val="95"/>
                <w:sz w:val="15"/>
              </w:rPr>
              <w:t xml:space="preserve"> </w:t>
            </w:r>
            <w:r>
              <w:rPr>
                <w:w w:val="95"/>
                <w:sz w:val="15"/>
              </w:rPr>
              <w:t>provided</w:t>
            </w:r>
            <w:r>
              <w:rPr>
                <w:spacing w:val="-13"/>
                <w:w w:val="95"/>
                <w:sz w:val="15"/>
              </w:rPr>
              <w:t xml:space="preserve"> </w:t>
            </w:r>
            <w:r>
              <w:rPr>
                <w:w w:val="95"/>
                <w:sz w:val="15"/>
              </w:rPr>
              <w:t>with</w:t>
            </w:r>
            <w:r>
              <w:rPr>
                <w:spacing w:val="-13"/>
                <w:w w:val="95"/>
                <w:sz w:val="15"/>
              </w:rPr>
              <w:t xml:space="preserve"> </w:t>
            </w:r>
            <w:r>
              <w:rPr>
                <w:w w:val="95"/>
                <w:sz w:val="15"/>
              </w:rPr>
              <w:t>opportunities</w:t>
            </w:r>
            <w:r>
              <w:rPr>
                <w:spacing w:val="-13"/>
                <w:w w:val="95"/>
                <w:sz w:val="15"/>
              </w:rPr>
              <w:t xml:space="preserve"> </w:t>
            </w:r>
            <w:r>
              <w:rPr>
                <w:w w:val="95"/>
                <w:sz w:val="15"/>
              </w:rPr>
              <w:t>to</w:t>
            </w:r>
            <w:r>
              <w:rPr>
                <w:spacing w:val="-13"/>
                <w:w w:val="95"/>
                <w:sz w:val="15"/>
              </w:rPr>
              <w:t xml:space="preserve"> </w:t>
            </w:r>
            <w:r>
              <w:rPr>
                <w:w w:val="95"/>
                <w:sz w:val="15"/>
              </w:rPr>
              <w:t>serve,</w:t>
            </w:r>
            <w:r>
              <w:rPr>
                <w:spacing w:val="-13"/>
                <w:w w:val="95"/>
                <w:sz w:val="15"/>
              </w:rPr>
              <w:t xml:space="preserve"> </w:t>
            </w:r>
            <w:r>
              <w:rPr>
                <w:w w:val="95"/>
                <w:sz w:val="15"/>
              </w:rPr>
              <w:t>lead,</w:t>
            </w:r>
            <w:r>
              <w:rPr>
                <w:spacing w:val="-13"/>
                <w:w w:val="95"/>
                <w:sz w:val="15"/>
              </w:rPr>
              <w:t xml:space="preserve"> </w:t>
            </w:r>
            <w:proofErr w:type="gramStart"/>
            <w:r>
              <w:rPr>
                <w:w w:val="95"/>
                <w:sz w:val="15"/>
              </w:rPr>
              <w:t>expand</w:t>
            </w:r>
            <w:proofErr w:type="gramEnd"/>
            <w:r>
              <w:rPr>
                <w:spacing w:val="-13"/>
                <w:w w:val="95"/>
                <w:sz w:val="15"/>
              </w:rPr>
              <w:t xml:space="preserve"> </w:t>
            </w:r>
            <w:r>
              <w:rPr>
                <w:w w:val="95"/>
                <w:sz w:val="15"/>
              </w:rPr>
              <w:t>their</w:t>
            </w:r>
            <w:r>
              <w:rPr>
                <w:spacing w:val="-13"/>
                <w:w w:val="95"/>
                <w:sz w:val="15"/>
              </w:rPr>
              <w:t xml:space="preserve"> </w:t>
            </w:r>
            <w:r>
              <w:rPr>
                <w:w w:val="95"/>
                <w:sz w:val="15"/>
              </w:rPr>
              <w:t>skills</w:t>
            </w:r>
            <w:r>
              <w:rPr>
                <w:spacing w:val="-13"/>
                <w:w w:val="95"/>
                <w:sz w:val="15"/>
              </w:rPr>
              <w:t xml:space="preserve"> </w:t>
            </w:r>
            <w:r>
              <w:rPr>
                <w:w w:val="95"/>
                <w:sz w:val="15"/>
              </w:rPr>
              <w:t>and knowledge,</w:t>
            </w:r>
            <w:r>
              <w:rPr>
                <w:spacing w:val="-14"/>
                <w:w w:val="95"/>
                <w:sz w:val="15"/>
              </w:rPr>
              <w:t xml:space="preserve"> </w:t>
            </w:r>
            <w:r>
              <w:rPr>
                <w:w w:val="95"/>
                <w:sz w:val="15"/>
              </w:rPr>
              <w:t>and</w:t>
            </w:r>
            <w:r>
              <w:rPr>
                <w:spacing w:val="-13"/>
                <w:w w:val="95"/>
                <w:sz w:val="15"/>
              </w:rPr>
              <w:t xml:space="preserve"> </w:t>
            </w:r>
            <w:r>
              <w:rPr>
                <w:w w:val="95"/>
                <w:sz w:val="15"/>
              </w:rPr>
              <w:t>experience</w:t>
            </w:r>
            <w:r>
              <w:rPr>
                <w:spacing w:val="-13"/>
                <w:w w:val="95"/>
                <w:sz w:val="15"/>
              </w:rPr>
              <w:t xml:space="preserve"> </w:t>
            </w:r>
            <w:r>
              <w:rPr>
                <w:w w:val="95"/>
                <w:sz w:val="15"/>
              </w:rPr>
              <w:t>career</w:t>
            </w:r>
            <w:r>
              <w:rPr>
                <w:spacing w:val="-13"/>
                <w:w w:val="95"/>
                <w:sz w:val="15"/>
              </w:rPr>
              <w:t xml:space="preserve"> </w:t>
            </w:r>
            <w:r>
              <w:rPr>
                <w:w w:val="95"/>
                <w:sz w:val="15"/>
              </w:rPr>
              <w:t>planning</w:t>
            </w:r>
            <w:r>
              <w:rPr>
                <w:spacing w:val="-14"/>
                <w:w w:val="95"/>
                <w:sz w:val="15"/>
              </w:rPr>
              <w:t xml:space="preserve"> </w:t>
            </w:r>
            <w:r>
              <w:rPr>
                <w:w w:val="95"/>
                <w:sz w:val="15"/>
              </w:rPr>
              <w:t>far</w:t>
            </w:r>
            <w:r>
              <w:rPr>
                <w:spacing w:val="-13"/>
                <w:w w:val="95"/>
                <w:sz w:val="15"/>
              </w:rPr>
              <w:t xml:space="preserve"> </w:t>
            </w:r>
            <w:r>
              <w:rPr>
                <w:w w:val="95"/>
                <w:sz w:val="15"/>
              </w:rPr>
              <w:t>beyond</w:t>
            </w:r>
            <w:r>
              <w:rPr>
                <w:spacing w:val="-13"/>
                <w:w w:val="95"/>
                <w:sz w:val="15"/>
              </w:rPr>
              <w:t xml:space="preserve"> </w:t>
            </w:r>
            <w:r>
              <w:rPr>
                <w:w w:val="95"/>
                <w:sz w:val="15"/>
              </w:rPr>
              <w:t>the</w:t>
            </w:r>
            <w:r>
              <w:rPr>
                <w:spacing w:val="-13"/>
                <w:w w:val="95"/>
                <w:sz w:val="15"/>
              </w:rPr>
              <w:t xml:space="preserve"> </w:t>
            </w:r>
            <w:r>
              <w:rPr>
                <w:w w:val="95"/>
                <w:sz w:val="15"/>
              </w:rPr>
              <w:t>scope</w:t>
            </w:r>
            <w:r>
              <w:rPr>
                <w:spacing w:val="-13"/>
                <w:w w:val="95"/>
                <w:sz w:val="15"/>
              </w:rPr>
              <w:t xml:space="preserve"> </w:t>
            </w:r>
            <w:r>
              <w:rPr>
                <w:w w:val="95"/>
                <w:sz w:val="15"/>
              </w:rPr>
              <w:t>of</w:t>
            </w:r>
            <w:r>
              <w:rPr>
                <w:spacing w:val="-14"/>
                <w:w w:val="95"/>
                <w:sz w:val="15"/>
              </w:rPr>
              <w:t xml:space="preserve"> </w:t>
            </w:r>
            <w:r>
              <w:rPr>
                <w:w w:val="95"/>
                <w:sz w:val="15"/>
              </w:rPr>
              <w:t>the</w:t>
            </w:r>
            <w:r>
              <w:rPr>
                <w:spacing w:val="-13"/>
                <w:w w:val="95"/>
                <w:sz w:val="15"/>
              </w:rPr>
              <w:t xml:space="preserve"> </w:t>
            </w:r>
            <w:r>
              <w:rPr>
                <w:w w:val="95"/>
                <w:sz w:val="15"/>
              </w:rPr>
              <w:t>classroom.</w:t>
            </w:r>
            <w:r>
              <w:rPr>
                <w:spacing w:val="-13"/>
                <w:w w:val="95"/>
                <w:sz w:val="15"/>
              </w:rPr>
              <w:t xml:space="preserve"> </w:t>
            </w:r>
            <w:r>
              <w:rPr>
                <w:w w:val="95"/>
                <w:sz w:val="15"/>
              </w:rPr>
              <w:t>Continued</w:t>
            </w:r>
            <w:r>
              <w:rPr>
                <w:spacing w:val="-13"/>
                <w:w w:val="95"/>
                <w:sz w:val="15"/>
              </w:rPr>
              <w:t xml:space="preserve"> </w:t>
            </w:r>
            <w:r>
              <w:rPr>
                <w:w w:val="95"/>
                <w:sz w:val="15"/>
              </w:rPr>
              <w:t>funding</w:t>
            </w:r>
            <w:r>
              <w:rPr>
                <w:spacing w:val="-14"/>
                <w:w w:val="95"/>
                <w:sz w:val="15"/>
              </w:rPr>
              <w:t xml:space="preserve"> </w:t>
            </w:r>
            <w:r>
              <w:rPr>
                <w:w w:val="95"/>
                <w:sz w:val="15"/>
              </w:rPr>
              <w:t>to support</w:t>
            </w:r>
            <w:r>
              <w:rPr>
                <w:spacing w:val="-15"/>
                <w:w w:val="95"/>
                <w:sz w:val="15"/>
              </w:rPr>
              <w:t xml:space="preserve"> </w:t>
            </w:r>
            <w:r>
              <w:rPr>
                <w:w w:val="95"/>
                <w:sz w:val="15"/>
              </w:rPr>
              <w:t>teacher</w:t>
            </w:r>
            <w:r>
              <w:rPr>
                <w:spacing w:val="-15"/>
                <w:w w:val="95"/>
                <w:sz w:val="15"/>
              </w:rPr>
              <w:t xml:space="preserve"> </w:t>
            </w:r>
            <w:r>
              <w:rPr>
                <w:w w:val="95"/>
                <w:sz w:val="15"/>
              </w:rPr>
              <w:t>providing</w:t>
            </w:r>
            <w:r>
              <w:rPr>
                <w:spacing w:val="-15"/>
                <w:w w:val="95"/>
                <w:sz w:val="15"/>
              </w:rPr>
              <w:t xml:space="preserve"> </w:t>
            </w:r>
            <w:r>
              <w:rPr>
                <w:w w:val="95"/>
                <w:sz w:val="15"/>
              </w:rPr>
              <w:t>these</w:t>
            </w:r>
            <w:r>
              <w:rPr>
                <w:spacing w:val="-15"/>
                <w:w w:val="95"/>
                <w:sz w:val="15"/>
              </w:rPr>
              <w:t xml:space="preserve"> </w:t>
            </w:r>
            <w:r>
              <w:rPr>
                <w:w w:val="95"/>
                <w:sz w:val="15"/>
              </w:rPr>
              <w:t>experiences</w:t>
            </w:r>
            <w:r>
              <w:rPr>
                <w:spacing w:val="-14"/>
                <w:w w:val="95"/>
                <w:sz w:val="15"/>
              </w:rPr>
              <w:t xml:space="preserve"> </w:t>
            </w:r>
            <w:r>
              <w:rPr>
                <w:w w:val="95"/>
                <w:sz w:val="15"/>
              </w:rPr>
              <w:t>is</w:t>
            </w:r>
            <w:r>
              <w:rPr>
                <w:spacing w:val="-15"/>
                <w:w w:val="95"/>
                <w:sz w:val="15"/>
              </w:rPr>
              <w:t xml:space="preserve"> </w:t>
            </w:r>
            <w:proofErr w:type="gramStart"/>
            <w:r>
              <w:rPr>
                <w:w w:val="95"/>
                <w:sz w:val="15"/>
              </w:rPr>
              <w:t>absolutely</w:t>
            </w:r>
            <w:r>
              <w:rPr>
                <w:spacing w:val="-15"/>
                <w:w w:val="95"/>
                <w:sz w:val="15"/>
              </w:rPr>
              <w:t xml:space="preserve"> </w:t>
            </w:r>
            <w:r>
              <w:rPr>
                <w:w w:val="95"/>
                <w:sz w:val="15"/>
              </w:rPr>
              <w:t>vital</w:t>
            </w:r>
            <w:proofErr w:type="gramEnd"/>
            <w:r>
              <w:rPr>
                <w:spacing w:val="-15"/>
                <w:w w:val="95"/>
                <w:sz w:val="15"/>
              </w:rPr>
              <w:t xml:space="preserve"> </w:t>
            </w:r>
            <w:r>
              <w:rPr>
                <w:w w:val="95"/>
                <w:sz w:val="15"/>
              </w:rPr>
              <w:t>helping</w:t>
            </w:r>
            <w:r>
              <w:rPr>
                <w:spacing w:val="-14"/>
                <w:w w:val="95"/>
                <w:sz w:val="15"/>
              </w:rPr>
              <w:t xml:space="preserve"> </w:t>
            </w:r>
            <w:r>
              <w:rPr>
                <w:w w:val="95"/>
                <w:sz w:val="15"/>
              </w:rPr>
              <w:t>students</w:t>
            </w:r>
            <w:r>
              <w:rPr>
                <w:spacing w:val="-15"/>
                <w:w w:val="95"/>
                <w:sz w:val="15"/>
              </w:rPr>
              <w:t xml:space="preserve"> </w:t>
            </w:r>
            <w:r>
              <w:rPr>
                <w:w w:val="95"/>
                <w:sz w:val="15"/>
              </w:rPr>
              <w:t>learn</w:t>
            </w:r>
            <w:r>
              <w:rPr>
                <w:spacing w:val="-15"/>
                <w:w w:val="95"/>
                <w:sz w:val="15"/>
              </w:rPr>
              <w:t xml:space="preserve"> </w:t>
            </w:r>
            <w:r>
              <w:rPr>
                <w:w w:val="95"/>
                <w:sz w:val="15"/>
              </w:rPr>
              <w:t>to</w:t>
            </w:r>
            <w:r>
              <w:rPr>
                <w:spacing w:val="-15"/>
                <w:w w:val="95"/>
                <w:sz w:val="15"/>
              </w:rPr>
              <w:t xml:space="preserve"> </w:t>
            </w:r>
            <w:r>
              <w:rPr>
                <w:w w:val="95"/>
                <w:sz w:val="15"/>
              </w:rPr>
              <w:t>lead</w:t>
            </w:r>
            <w:r>
              <w:rPr>
                <w:spacing w:val="-15"/>
                <w:w w:val="95"/>
                <w:sz w:val="15"/>
              </w:rPr>
              <w:t xml:space="preserve"> </w:t>
            </w:r>
            <w:r>
              <w:rPr>
                <w:w w:val="95"/>
                <w:sz w:val="15"/>
              </w:rPr>
              <w:t>in</w:t>
            </w:r>
            <w:r>
              <w:rPr>
                <w:spacing w:val="-14"/>
                <w:w w:val="95"/>
                <w:sz w:val="15"/>
              </w:rPr>
              <w:t xml:space="preserve"> </w:t>
            </w:r>
            <w:r>
              <w:rPr>
                <w:w w:val="95"/>
                <w:sz w:val="15"/>
              </w:rPr>
              <w:t>a</w:t>
            </w:r>
            <w:r>
              <w:rPr>
                <w:spacing w:val="-15"/>
                <w:w w:val="95"/>
                <w:sz w:val="15"/>
              </w:rPr>
              <w:t xml:space="preserve"> </w:t>
            </w:r>
            <w:r>
              <w:rPr>
                <w:w w:val="95"/>
                <w:sz w:val="15"/>
              </w:rPr>
              <w:t xml:space="preserve">technical </w:t>
            </w:r>
            <w:r>
              <w:rPr>
                <w:sz w:val="15"/>
              </w:rPr>
              <w:t>world.</w:t>
            </w:r>
          </w:p>
        </w:tc>
      </w:tr>
      <w:tr w:rsidR="00DC5732" w14:paraId="1D85D574" w14:textId="77777777" w:rsidTr="00125A77">
        <w:trPr>
          <w:trHeight w:val="544"/>
        </w:trPr>
        <w:tc>
          <w:tcPr>
            <w:tcW w:w="3870" w:type="dxa"/>
          </w:tcPr>
          <w:p w14:paraId="5612C929" w14:textId="77777777" w:rsidR="00DC5732" w:rsidRDefault="00DC5732" w:rsidP="00125A77">
            <w:pPr>
              <w:pStyle w:val="TableParagraph"/>
              <w:ind w:left="268"/>
              <w:rPr>
                <w:sz w:val="15"/>
              </w:rPr>
            </w:pPr>
            <w:r>
              <w:rPr>
                <w:sz w:val="15"/>
              </w:rPr>
              <w:t>Mark Long</w:t>
            </w:r>
          </w:p>
        </w:tc>
        <w:tc>
          <w:tcPr>
            <w:tcW w:w="2880" w:type="dxa"/>
          </w:tcPr>
          <w:p w14:paraId="29BC0263" w14:textId="77777777" w:rsidR="00DC5732" w:rsidRDefault="00DC5732" w:rsidP="00125A77">
            <w:pPr>
              <w:pStyle w:val="TableParagraph"/>
              <w:rPr>
                <w:sz w:val="15"/>
              </w:rPr>
            </w:pPr>
            <w:r>
              <w:rPr>
                <w:sz w:val="15"/>
              </w:rPr>
              <w:t>Split</w:t>
            </w:r>
          </w:p>
        </w:tc>
        <w:tc>
          <w:tcPr>
            <w:tcW w:w="7651" w:type="dxa"/>
          </w:tcPr>
          <w:p w14:paraId="2CB4574C" w14:textId="5E290F14" w:rsidR="00DC5732" w:rsidRDefault="00DC5732" w:rsidP="003B2E04">
            <w:pPr>
              <w:pStyle w:val="TableParagraph"/>
              <w:ind w:right="86"/>
              <w:rPr>
                <w:sz w:val="15"/>
              </w:rPr>
            </w:pPr>
            <w:r>
              <w:rPr>
                <w:sz w:val="15"/>
              </w:rPr>
              <w:t>Shared</w:t>
            </w:r>
            <w:r>
              <w:rPr>
                <w:spacing w:val="-27"/>
                <w:sz w:val="15"/>
              </w:rPr>
              <w:t xml:space="preserve"> </w:t>
            </w:r>
            <w:r>
              <w:rPr>
                <w:sz w:val="15"/>
              </w:rPr>
              <w:t>several</w:t>
            </w:r>
            <w:r>
              <w:rPr>
                <w:spacing w:val="-26"/>
                <w:sz w:val="15"/>
              </w:rPr>
              <w:t xml:space="preserve"> </w:t>
            </w:r>
            <w:r>
              <w:rPr>
                <w:sz w:val="15"/>
              </w:rPr>
              <w:t>examples</w:t>
            </w:r>
            <w:r>
              <w:rPr>
                <w:spacing w:val="-27"/>
                <w:sz w:val="15"/>
              </w:rPr>
              <w:t xml:space="preserve"> </w:t>
            </w:r>
            <w:r>
              <w:rPr>
                <w:sz w:val="15"/>
              </w:rPr>
              <w:t>of</w:t>
            </w:r>
            <w:r>
              <w:rPr>
                <w:spacing w:val="-26"/>
                <w:sz w:val="15"/>
              </w:rPr>
              <w:t xml:space="preserve"> </w:t>
            </w:r>
            <w:r>
              <w:rPr>
                <w:sz w:val="15"/>
              </w:rPr>
              <w:t>the</w:t>
            </w:r>
            <w:r>
              <w:rPr>
                <w:spacing w:val="-26"/>
                <w:sz w:val="15"/>
              </w:rPr>
              <w:t xml:space="preserve"> </w:t>
            </w:r>
            <w:r>
              <w:rPr>
                <w:sz w:val="15"/>
              </w:rPr>
              <w:t>importance</w:t>
            </w:r>
            <w:r>
              <w:rPr>
                <w:spacing w:val="-27"/>
                <w:sz w:val="15"/>
              </w:rPr>
              <w:t xml:space="preserve"> </w:t>
            </w:r>
            <w:r>
              <w:rPr>
                <w:sz w:val="15"/>
              </w:rPr>
              <w:t>of</w:t>
            </w:r>
            <w:r>
              <w:rPr>
                <w:spacing w:val="-26"/>
                <w:sz w:val="15"/>
              </w:rPr>
              <w:t xml:space="preserve"> </w:t>
            </w:r>
            <w:r>
              <w:rPr>
                <w:sz w:val="15"/>
              </w:rPr>
              <w:t>continued</w:t>
            </w:r>
            <w:r>
              <w:rPr>
                <w:spacing w:val="-26"/>
                <w:sz w:val="15"/>
              </w:rPr>
              <w:t xml:space="preserve"> </w:t>
            </w:r>
            <w:r>
              <w:rPr>
                <w:sz w:val="15"/>
              </w:rPr>
              <w:t>funding</w:t>
            </w:r>
            <w:r>
              <w:rPr>
                <w:spacing w:val="-27"/>
                <w:sz w:val="15"/>
              </w:rPr>
              <w:t xml:space="preserve"> </w:t>
            </w:r>
            <w:r>
              <w:rPr>
                <w:sz w:val="15"/>
              </w:rPr>
              <w:t>support</w:t>
            </w:r>
            <w:r>
              <w:rPr>
                <w:spacing w:val="-26"/>
                <w:sz w:val="15"/>
              </w:rPr>
              <w:t xml:space="preserve"> </w:t>
            </w:r>
            <w:r>
              <w:rPr>
                <w:sz w:val="15"/>
              </w:rPr>
              <w:t>to</w:t>
            </w:r>
            <w:r>
              <w:rPr>
                <w:spacing w:val="-26"/>
                <w:sz w:val="15"/>
              </w:rPr>
              <w:t xml:space="preserve"> </w:t>
            </w:r>
            <w:r>
              <w:rPr>
                <w:sz w:val="15"/>
              </w:rPr>
              <w:t>enhance</w:t>
            </w:r>
            <w:r>
              <w:rPr>
                <w:spacing w:val="-27"/>
                <w:sz w:val="15"/>
              </w:rPr>
              <w:t xml:space="preserve"> </w:t>
            </w:r>
            <w:r>
              <w:rPr>
                <w:sz w:val="15"/>
              </w:rPr>
              <w:t>and</w:t>
            </w:r>
            <w:r>
              <w:rPr>
                <w:spacing w:val="-26"/>
                <w:sz w:val="15"/>
              </w:rPr>
              <w:t xml:space="preserve"> </w:t>
            </w:r>
            <w:r>
              <w:rPr>
                <w:sz w:val="15"/>
              </w:rPr>
              <w:t>modernize</w:t>
            </w:r>
            <w:r>
              <w:rPr>
                <w:spacing w:val="-26"/>
                <w:sz w:val="15"/>
              </w:rPr>
              <w:t xml:space="preserve"> </w:t>
            </w:r>
            <w:r>
              <w:rPr>
                <w:sz w:val="15"/>
              </w:rPr>
              <w:t xml:space="preserve">CTE </w:t>
            </w:r>
            <w:r>
              <w:rPr>
                <w:w w:val="95"/>
                <w:sz w:val="15"/>
              </w:rPr>
              <w:t>program</w:t>
            </w:r>
            <w:r>
              <w:rPr>
                <w:spacing w:val="-14"/>
                <w:w w:val="95"/>
                <w:sz w:val="15"/>
              </w:rPr>
              <w:t xml:space="preserve"> </w:t>
            </w:r>
            <w:r>
              <w:rPr>
                <w:w w:val="95"/>
                <w:sz w:val="15"/>
              </w:rPr>
              <w:t>offerings.</w:t>
            </w:r>
            <w:r>
              <w:rPr>
                <w:spacing w:val="-13"/>
                <w:w w:val="95"/>
                <w:sz w:val="15"/>
              </w:rPr>
              <w:t xml:space="preserve"> </w:t>
            </w:r>
            <w:r>
              <w:rPr>
                <w:w w:val="95"/>
                <w:sz w:val="15"/>
              </w:rPr>
              <w:t>In</w:t>
            </w:r>
            <w:r>
              <w:rPr>
                <w:spacing w:val="-13"/>
                <w:w w:val="95"/>
                <w:sz w:val="15"/>
              </w:rPr>
              <w:t xml:space="preserve"> </w:t>
            </w:r>
            <w:r>
              <w:rPr>
                <w:w w:val="95"/>
                <w:sz w:val="15"/>
              </w:rPr>
              <w:t>a</w:t>
            </w:r>
            <w:r>
              <w:rPr>
                <w:spacing w:val="-13"/>
                <w:w w:val="95"/>
                <w:sz w:val="15"/>
              </w:rPr>
              <w:t xml:space="preserve"> </w:t>
            </w:r>
            <w:r>
              <w:rPr>
                <w:w w:val="95"/>
                <w:sz w:val="15"/>
              </w:rPr>
              <w:t>small</w:t>
            </w:r>
            <w:r>
              <w:rPr>
                <w:spacing w:val="-13"/>
                <w:w w:val="95"/>
                <w:sz w:val="15"/>
              </w:rPr>
              <w:t xml:space="preserve"> </w:t>
            </w:r>
            <w:r>
              <w:rPr>
                <w:w w:val="95"/>
                <w:sz w:val="15"/>
              </w:rPr>
              <w:t>school</w:t>
            </w:r>
            <w:r>
              <w:rPr>
                <w:spacing w:val="-13"/>
                <w:w w:val="95"/>
                <w:sz w:val="15"/>
              </w:rPr>
              <w:t xml:space="preserve"> </w:t>
            </w:r>
            <w:r>
              <w:rPr>
                <w:w w:val="95"/>
                <w:sz w:val="15"/>
              </w:rPr>
              <w:t>division</w:t>
            </w:r>
            <w:r w:rsidR="00953963">
              <w:rPr>
                <w:w w:val="95"/>
                <w:sz w:val="15"/>
              </w:rPr>
              <w:t>,</w:t>
            </w:r>
            <w:r>
              <w:rPr>
                <w:spacing w:val="-14"/>
                <w:w w:val="95"/>
                <w:sz w:val="15"/>
              </w:rPr>
              <w:t xml:space="preserve"> </w:t>
            </w:r>
            <w:r>
              <w:rPr>
                <w:w w:val="95"/>
                <w:sz w:val="15"/>
              </w:rPr>
              <w:t>many</w:t>
            </w:r>
            <w:r>
              <w:rPr>
                <w:spacing w:val="-13"/>
                <w:w w:val="95"/>
                <w:sz w:val="15"/>
              </w:rPr>
              <w:t xml:space="preserve"> </w:t>
            </w:r>
            <w:r>
              <w:rPr>
                <w:w w:val="95"/>
                <w:sz w:val="15"/>
              </w:rPr>
              <w:t>projects</w:t>
            </w:r>
            <w:r>
              <w:rPr>
                <w:spacing w:val="-13"/>
                <w:w w:val="95"/>
                <w:sz w:val="15"/>
              </w:rPr>
              <w:t xml:space="preserve"> </w:t>
            </w:r>
            <w:r>
              <w:rPr>
                <w:w w:val="95"/>
                <w:sz w:val="15"/>
              </w:rPr>
              <w:t>span</w:t>
            </w:r>
            <w:r>
              <w:rPr>
                <w:spacing w:val="-13"/>
                <w:w w:val="95"/>
                <w:sz w:val="15"/>
              </w:rPr>
              <w:t xml:space="preserve"> </w:t>
            </w:r>
            <w:r>
              <w:rPr>
                <w:w w:val="95"/>
                <w:sz w:val="15"/>
              </w:rPr>
              <w:t>multiple</w:t>
            </w:r>
            <w:r>
              <w:rPr>
                <w:spacing w:val="-13"/>
                <w:w w:val="95"/>
                <w:sz w:val="15"/>
              </w:rPr>
              <w:t xml:space="preserve"> </w:t>
            </w:r>
            <w:r>
              <w:rPr>
                <w:w w:val="95"/>
                <w:sz w:val="15"/>
              </w:rPr>
              <w:t>years</w:t>
            </w:r>
            <w:r>
              <w:rPr>
                <w:spacing w:val="-13"/>
                <w:w w:val="95"/>
                <w:sz w:val="15"/>
              </w:rPr>
              <w:t xml:space="preserve"> </w:t>
            </w:r>
            <w:r>
              <w:rPr>
                <w:w w:val="95"/>
                <w:sz w:val="15"/>
              </w:rPr>
              <w:t>in</w:t>
            </w:r>
            <w:r>
              <w:rPr>
                <w:spacing w:val="-14"/>
                <w:w w:val="95"/>
                <w:sz w:val="15"/>
              </w:rPr>
              <w:t xml:space="preserve"> </w:t>
            </w:r>
            <w:r>
              <w:rPr>
                <w:w w:val="95"/>
                <w:sz w:val="15"/>
              </w:rPr>
              <w:t>order</w:t>
            </w:r>
            <w:r>
              <w:rPr>
                <w:spacing w:val="-13"/>
                <w:w w:val="95"/>
                <w:sz w:val="15"/>
              </w:rPr>
              <w:t xml:space="preserve"> </w:t>
            </w:r>
            <w:r>
              <w:rPr>
                <w:w w:val="95"/>
                <w:sz w:val="15"/>
              </w:rPr>
              <w:t>to</w:t>
            </w:r>
            <w:r>
              <w:rPr>
                <w:spacing w:val="-13"/>
                <w:w w:val="95"/>
                <w:sz w:val="15"/>
              </w:rPr>
              <w:t xml:space="preserve"> </w:t>
            </w:r>
            <w:r>
              <w:rPr>
                <w:w w:val="95"/>
                <w:sz w:val="15"/>
              </w:rPr>
              <w:t>balance</w:t>
            </w:r>
            <w:r>
              <w:rPr>
                <w:spacing w:val="-13"/>
                <w:w w:val="95"/>
                <w:sz w:val="15"/>
              </w:rPr>
              <w:t xml:space="preserve"> </w:t>
            </w:r>
            <w:r>
              <w:rPr>
                <w:w w:val="95"/>
                <w:sz w:val="15"/>
              </w:rPr>
              <w:t>the</w:t>
            </w:r>
            <w:r>
              <w:rPr>
                <w:spacing w:val="-13"/>
                <w:w w:val="95"/>
                <w:sz w:val="15"/>
              </w:rPr>
              <w:t xml:space="preserve"> </w:t>
            </w:r>
            <w:r>
              <w:rPr>
                <w:w w:val="95"/>
                <w:sz w:val="15"/>
              </w:rPr>
              <w:t xml:space="preserve">budget. </w:t>
            </w:r>
            <w:r>
              <w:rPr>
                <w:sz w:val="15"/>
              </w:rPr>
              <w:t>Student</w:t>
            </w:r>
            <w:r>
              <w:rPr>
                <w:spacing w:val="-11"/>
                <w:sz w:val="15"/>
              </w:rPr>
              <w:t xml:space="preserve"> </w:t>
            </w:r>
            <w:r>
              <w:rPr>
                <w:sz w:val="15"/>
              </w:rPr>
              <w:t>discipline</w:t>
            </w:r>
            <w:r>
              <w:rPr>
                <w:spacing w:val="-10"/>
                <w:sz w:val="15"/>
              </w:rPr>
              <w:t xml:space="preserve"> </w:t>
            </w:r>
            <w:proofErr w:type="gramStart"/>
            <w:r>
              <w:rPr>
                <w:sz w:val="15"/>
              </w:rPr>
              <w:t>is</w:t>
            </w:r>
            <w:r>
              <w:rPr>
                <w:spacing w:val="-11"/>
                <w:sz w:val="15"/>
              </w:rPr>
              <w:t xml:space="preserve"> </w:t>
            </w:r>
            <w:r>
              <w:rPr>
                <w:sz w:val="15"/>
              </w:rPr>
              <w:t>reduced</w:t>
            </w:r>
            <w:proofErr w:type="gramEnd"/>
            <w:r>
              <w:rPr>
                <w:spacing w:val="-10"/>
                <w:sz w:val="15"/>
              </w:rPr>
              <w:t xml:space="preserve"> </w:t>
            </w:r>
            <w:r>
              <w:rPr>
                <w:sz w:val="15"/>
              </w:rPr>
              <w:t>with</w:t>
            </w:r>
            <w:r>
              <w:rPr>
                <w:spacing w:val="-10"/>
                <w:sz w:val="15"/>
              </w:rPr>
              <w:t xml:space="preserve"> </w:t>
            </w:r>
            <w:r>
              <w:rPr>
                <w:sz w:val="15"/>
              </w:rPr>
              <w:t>students</w:t>
            </w:r>
            <w:r>
              <w:rPr>
                <w:spacing w:val="-11"/>
                <w:sz w:val="15"/>
              </w:rPr>
              <w:t xml:space="preserve"> </w:t>
            </w:r>
            <w:r>
              <w:rPr>
                <w:sz w:val="15"/>
              </w:rPr>
              <w:t>actively</w:t>
            </w:r>
            <w:r>
              <w:rPr>
                <w:spacing w:val="-10"/>
                <w:sz w:val="15"/>
              </w:rPr>
              <w:t xml:space="preserve"> </w:t>
            </w:r>
            <w:r>
              <w:rPr>
                <w:sz w:val="15"/>
              </w:rPr>
              <w:t>engaged</w:t>
            </w:r>
            <w:r>
              <w:rPr>
                <w:spacing w:val="-10"/>
                <w:sz w:val="15"/>
              </w:rPr>
              <w:t xml:space="preserve"> </w:t>
            </w:r>
            <w:r>
              <w:rPr>
                <w:sz w:val="15"/>
              </w:rPr>
              <w:t>in</w:t>
            </w:r>
            <w:r>
              <w:rPr>
                <w:spacing w:val="-11"/>
                <w:sz w:val="15"/>
              </w:rPr>
              <w:t xml:space="preserve"> </w:t>
            </w:r>
            <w:r>
              <w:rPr>
                <w:sz w:val="15"/>
              </w:rPr>
              <w:t>CTE</w:t>
            </w:r>
            <w:r>
              <w:rPr>
                <w:spacing w:val="-10"/>
                <w:sz w:val="15"/>
              </w:rPr>
              <w:t xml:space="preserve"> </w:t>
            </w:r>
            <w:r>
              <w:rPr>
                <w:sz w:val="15"/>
              </w:rPr>
              <w:t>programs.</w:t>
            </w:r>
          </w:p>
        </w:tc>
      </w:tr>
      <w:tr w:rsidR="00DC5732" w14:paraId="1B6EA2D4" w14:textId="77777777" w:rsidTr="00125A77">
        <w:trPr>
          <w:trHeight w:val="844"/>
        </w:trPr>
        <w:tc>
          <w:tcPr>
            <w:tcW w:w="3870" w:type="dxa"/>
          </w:tcPr>
          <w:p w14:paraId="325A8AA0" w14:textId="77777777" w:rsidR="00DC5732" w:rsidRDefault="00DC5732" w:rsidP="00125A77">
            <w:pPr>
              <w:pStyle w:val="TableParagraph"/>
              <w:ind w:left="268"/>
              <w:rPr>
                <w:sz w:val="15"/>
              </w:rPr>
            </w:pPr>
            <w:r w:rsidRPr="00125A77">
              <w:rPr>
                <w:sz w:val="15"/>
              </w:rPr>
              <w:t>Jonathan Wood</w:t>
            </w:r>
          </w:p>
        </w:tc>
        <w:tc>
          <w:tcPr>
            <w:tcW w:w="2880" w:type="dxa"/>
          </w:tcPr>
          <w:p w14:paraId="5684DA8A" w14:textId="77777777" w:rsidR="00DC5732" w:rsidRDefault="00DC5732" w:rsidP="00125A77">
            <w:pPr>
              <w:pStyle w:val="TableParagraph"/>
              <w:rPr>
                <w:sz w:val="15"/>
              </w:rPr>
            </w:pPr>
            <w:r>
              <w:rPr>
                <w:sz w:val="15"/>
              </w:rPr>
              <w:t>Split</w:t>
            </w:r>
          </w:p>
        </w:tc>
        <w:tc>
          <w:tcPr>
            <w:tcW w:w="7651" w:type="dxa"/>
          </w:tcPr>
          <w:p w14:paraId="41C0C5BC" w14:textId="0BB7AB94" w:rsidR="00DC5732" w:rsidRDefault="00DC5732" w:rsidP="003B2E04">
            <w:pPr>
              <w:pStyle w:val="TableParagraph"/>
              <w:ind w:right="86"/>
              <w:rPr>
                <w:sz w:val="15"/>
              </w:rPr>
            </w:pPr>
            <w:r>
              <w:rPr>
                <w:w w:val="95"/>
                <w:sz w:val="15"/>
              </w:rPr>
              <w:t>In</w:t>
            </w:r>
            <w:r>
              <w:rPr>
                <w:spacing w:val="-13"/>
                <w:w w:val="95"/>
                <w:sz w:val="15"/>
              </w:rPr>
              <w:t xml:space="preserve"> </w:t>
            </w:r>
            <w:r>
              <w:rPr>
                <w:w w:val="95"/>
                <w:sz w:val="15"/>
              </w:rPr>
              <w:t>Patrick</w:t>
            </w:r>
            <w:r>
              <w:rPr>
                <w:spacing w:val="-13"/>
                <w:w w:val="95"/>
                <w:sz w:val="15"/>
              </w:rPr>
              <w:t xml:space="preserve"> </w:t>
            </w:r>
            <w:r>
              <w:rPr>
                <w:w w:val="95"/>
                <w:sz w:val="15"/>
              </w:rPr>
              <w:t>County</w:t>
            </w:r>
            <w:r w:rsidR="00953963">
              <w:rPr>
                <w:w w:val="95"/>
                <w:sz w:val="15"/>
              </w:rPr>
              <w:t>,</w:t>
            </w:r>
            <w:r>
              <w:rPr>
                <w:spacing w:val="-13"/>
                <w:w w:val="95"/>
                <w:sz w:val="15"/>
              </w:rPr>
              <w:t xml:space="preserve"> </w:t>
            </w:r>
            <w:r>
              <w:rPr>
                <w:w w:val="95"/>
                <w:sz w:val="15"/>
              </w:rPr>
              <w:t>Perkins</w:t>
            </w:r>
            <w:r>
              <w:rPr>
                <w:spacing w:val="-13"/>
                <w:w w:val="95"/>
                <w:sz w:val="15"/>
              </w:rPr>
              <w:t xml:space="preserve"> </w:t>
            </w:r>
            <w:r>
              <w:rPr>
                <w:w w:val="95"/>
                <w:sz w:val="15"/>
              </w:rPr>
              <w:t>funding</w:t>
            </w:r>
            <w:r>
              <w:rPr>
                <w:spacing w:val="-13"/>
                <w:w w:val="95"/>
                <w:sz w:val="15"/>
              </w:rPr>
              <w:t xml:space="preserve"> </w:t>
            </w:r>
            <w:r>
              <w:rPr>
                <w:w w:val="95"/>
                <w:sz w:val="15"/>
              </w:rPr>
              <w:t>supports</w:t>
            </w:r>
            <w:r>
              <w:rPr>
                <w:spacing w:val="-13"/>
                <w:w w:val="95"/>
                <w:sz w:val="15"/>
              </w:rPr>
              <w:t xml:space="preserve"> </w:t>
            </w:r>
            <w:r>
              <w:rPr>
                <w:w w:val="95"/>
                <w:sz w:val="15"/>
              </w:rPr>
              <w:t>a</w:t>
            </w:r>
            <w:r>
              <w:rPr>
                <w:spacing w:val="-12"/>
                <w:w w:val="95"/>
                <w:sz w:val="15"/>
              </w:rPr>
              <w:t xml:space="preserve"> </w:t>
            </w:r>
            <w:r>
              <w:rPr>
                <w:w w:val="95"/>
                <w:sz w:val="15"/>
              </w:rPr>
              <w:t>pivotal</w:t>
            </w:r>
            <w:r>
              <w:rPr>
                <w:spacing w:val="-13"/>
                <w:w w:val="95"/>
                <w:sz w:val="15"/>
              </w:rPr>
              <w:t xml:space="preserve"> </w:t>
            </w:r>
            <w:r>
              <w:rPr>
                <w:w w:val="95"/>
                <w:sz w:val="15"/>
              </w:rPr>
              <w:t>part</w:t>
            </w:r>
            <w:r>
              <w:rPr>
                <w:spacing w:val="-13"/>
                <w:w w:val="95"/>
                <w:sz w:val="15"/>
              </w:rPr>
              <w:t xml:space="preserve"> </w:t>
            </w:r>
            <w:r>
              <w:rPr>
                <w:w w:val="95"/>
                <w:sz w:val="15"/>
              </w:rPr>
              <w:t>of</w:t>
            </w:r>
            <w:r>
              <w:rPr>
                <w:spacing w:val="-13"/>
                <w:w w:val="95"/>
                <w:sz w:val="15"/>
              </w:rPr>
              <w:t xml:space="preserve"> </w:t>
            </w:r>
            <w:r>
              <w:rPr>
                <w:w w:val="95"/>
                <w:sz w:val="15"/>
              </w:rPr>
              <w:t>the</w:t>
            </w:r>
            <w:r>
              <w:rPr>
                <w:spacing w:val="-13"/>
                <w:w w:val="95"/>
                <w:sz w:val="15"/>
              </w:rPr>
              <w:t xml:space="preserve"> </w:t>
            </w:r>
            <w:r>
              <w:rPr>
                <w:w w:val="95"/>
                <w:sz w:val="15"/>
              </w:rPr>
              <w:t>students'</w:t>
            </w:r>
            <w:r>
              <w:rPr>
                <w:spacing w:val="-13"/>
                <w:w w:val="95"/>
                <w:sz w:val="15"/>
              </w:rPr>
              <w:t xml:space="preserve"> </w:t>
            </w:r>
            <w:r>
              <w:rPr>
                <w:w w:val="95"/>
                <w:sz w:val="15"/>
              </w:rPr>
              <w:t>education.</w:t>
            </w:r>
            <w:r>
              <w:rPr>
                <w:spacing w:val="-13"/>
                <w:w w:val="95"/>
                <w:sz w:val="15"/>
              </w:rPr>
              <w:t xml:space="preserve"> </w:t>
            </w:r>
            <w:r>
              <w:rPr>
                <w:w w:val="95"/>
                <w:sz w:val="15"/>
              </w:rPr>
              <w:t>Several</w:t>
            </w:r>
            <w:r>
              <w:rPr>
                <w:spacing w:val="-12"/>
                <w:w w:val="95"/>
                <w:sz w:val="15"/>
              </w:rPr>
              <w:t xml:space="preserve"> </w:t>
            </w:r>
            <w:r>
              <w:rPr>
                <w:w w:val="95"/>
                <w:sz w:val="15"/>
              </w:rPr>
              <w:t>examples</w:t>
            </w:r>
            <w:r>
              <w:rPr>
                <w:spacing w:val="-13"/>
                <w:w w:val="95"/>
                <w:sz w:val="15"/>
              </w:rPr>
              <w:t xml:space="preserve"> </w:t>
            </w:r>
            <w:proofErr w:type="gramStart"/>
            <w:r>
              <w:rPr>
                <w:w w:val="95"/>
                <w:sz w:val="15"/>
              </w:rPr>
              <w:t xml:space="preserve">were </w:t>
            </w:r>
            <w:r>
              <w:rPr>
                <w:sz w:val="15"/>
              </w:rPr>
              <w:t>shared</w:t>
            </w:r>
            <w:proofErr w:type="gramEnd"/>
            <w:r>
              <w:rPr>
                <w:sz w:val="15"/>
              </w:rPr>
              <w:t xml:space="preserve"> highlighting the value CTE provides to students, parents, and industry. Funding increases for </w:t>
            </w:r>
            <w:r>
              <w:rPr>
                <w:w w:val="95"/>
                <w:sz w:val="15"/>
              </w:rPr>
              <w:t>secondary</w:t>
            </w:r>
            <w:r>
              <w:rPr>
                <w:spacing w:val="-14"/>
                <w:w w:val="95"/>
                <w:sz w:val="15"/>
              </w:rPr>
              <w:t xml:space="preserve"> </w:t>
            </w:r>
            <w:r>
              <w:rPr>
                <w:w w:val="95"/>
                <w:sz w:val="15"/>
              </w:rPr>
              <w:t>CTE</w:t>
            </w:r>
            <w:r>
              <w:rPr>
                <w:spacing w:val="-13"/>
                <w:w w:val="95"/>
                <w:sz w:val="15"/>
              </w:rPr>
              <w:t xml:space="preserve"> </w:t>
            </w:r>
            <w:r>
              <w:rPr>
                <w:w w:val="95"/>
                <w:sz w:val="15"/>
              </w:rPr>
              <w:t>beyond</w:t>
            </w:r>
            <w:r>
              <w:rPr>
                <w:spacing w:val="-13"/>
                <w:w w:val="95"/>
                <w:sz w:val="15"/>
              </w:rPr>
              <w:t xml:space="preserve"> </w:t>
            </w:r>
            <w:r>
              <w:rPr>
                <w:w w:val="95"/>
                <w:sz w:val="15"/>
              </w:rPr>
              <w:t>the</w:t>
            </w:r>
            <w:r>
              <w:rPr>
                <w:spacing w:val="-14"/>
                <w:w w:val="95"/>
                <w:sz w:val="15"/>
              </w:rPr>
              <w:t xml:space="preserve"> </w:t>
            </w:r>
            <w:r>
              <w:rPr>
                <w:w w:val="95"/>
                <w:sz w:val="15"/>
              </w:rPr>
              <w:t>85%</w:t>
            </w:r>
            <w:r>
              <w:rPr>
                <w:spacing w:val="-13"/>
                <w:w w:val="95"/>
                <w:sz w:val="15"/>
              </w:rPr>
              <w:t xml:space="preserve"> </w:t>
            </w:r>
            <w:r>
              <w:rPr>
                <w:w w:val="95"/>
                <w:sz w:val="15"/>
              </w:rPr>
              <w:t>would</w:t>
            </w:r>
            <w:r>
              <w:rPr>
                <w:spacing w:val="-13"/>
                <w:w w:val="95"/>
                <w:sz w:val="15"/>
              </w:rPr>
              <w:t xml:space="preserve"> </w:t>
            </w:r>
            <w:r>
              <w:rPr>
                <w:w w:val="95"/>
                <w:sz w:val="15"/>
              </w:rPr>
              <w:t>improve</w:t>
            </w:r>
            <w:r>
              <w:rPr>
                <w:spacing w:val="-14"/>
                <w:w w:val="95"/>
                <w:sz w:val="15"/>
              </w:rPr>
              <w:t xml:space="preserve"> </w:t>
            </w:r>
            <w:r>
              <w:rPr>
                <w:w w:val="95"/>
                <w:sz w:val="15"/>
              </w:rPr>
              <w:t>student</w:t>
            </w:r>
            <w:r>
              <w:rPr>
                <w:spacing w:val="-13"/>
                <w:w w:val="95"/>
                <w:sz w:val="15"/>
              </w:rPr>
              <w:t xml:space="preserve"> </w:t>
            </w:r>
            <w:r>
              <w:rPr>
                <w:w w:val="95"/>
                <w:sz w:val="15"/>
              </w:rPr>
              <w:t>attainment</w:t>
            </w:r>
            <w:r>
              <w:rPr>
                <w:spacing w:val="-13"/>
                <w:w w:val="95"/>
                <w:sz w:val="15"/>
              </w:rPr>
              <w:t xml:space="preserve"> </w:t>
            </w:r>
            <w:r>
              <w:rPr>
                <w:w w:val="95"/>
                <w:sz w:val="15"/>
              </w:rPr>
              <w:t>of</w:t>
            </w:r>
            <w:r>
              <w:rPr>
                <w:spacing w:val="-14"/>
                <w:w w:val="95"/>
                <w:sz w:val="15"/>
              </w:rPr>
              <w:t xml:space="preserve"> </w:t>
            </w:r>
            <w:r>
              <w:rPr>
                <w:w w:val="95"/>
                <w:sz w:val="15"/>
              </w:rPr>
              <w:t>academic</w:t>
            </w:r>
            <w:r>
              <w:rPr>
                <w:spacing w:val="-13"/>
                <w:w w:val="95"/>
                <w:sz w:val="15"/>
              </w:rPr>
              <w:t xml:space="preserve"> </w:t>
            </w:r>
            <w:r>
              <w:rPr>
                <w:w w:val="95"/>
                <w:sz w:val="15"/>
              </w:rPr>
              <w:t>knowledge</w:t>
            </w:r>
            <w:r>
              <w:rPr>
                <w:spacing w:val="-13"/>
                <w:w w:val="95"/>
                <w:sz w:val="15"/>
              </w:rPr>
              <w:t xml:space="preserve"> </w:t>
            </w:r>
            <w:r>
              <w:rPr>
                <w:w w:val="95"/>
                <w:sz w:val="15"/>
              </w:rPr>
              <w:t>and</w:t>
            </w:r>
            <w:r>
              <w:rPr>
                <w:spacing w:val="-14"/>
                <w:w w:val="95"/>
                <w:sz w:val="15"/>
              </w:rPr>
              <w:t xml:space="preserve"> </w:t>
            </w:r>
            <w:r w:rsidR="00620F6A">
              <w:rPr>
                <w:w w:val="95"/>
                <w:sz w:val="15"/>
              </w:rPr>
              <w:t>technical</w:t>
            </w:r>
            <w:r>
              <w:rPr>
                <w:w w:val="95"/>
                <w:sz w:val="15"/>
              </w:rPr>
              <w:t>. Regardless</w:t>
            </w:r>
            <w:r>
              <w:rPr>
                <w:spacing w:val="-15"/>
                <w:w w:val="95"/>
                <w:sz w:val="15"/>
              </w:rPr>
              <w:t xml:space="preserve"> </w:t>
            </w:r>
            <w:r>
              <w:rPr>
                <w:w w:val="95"/>
                <w:sz w:val="15"/>
              </w:rPr>
              <w:t>of</w:t>
            </w:r>
            <w:r>
              <w:rPr>
                <w:spacing w:val="-14"/>
                <w:w w:val="95"/>
                <w:sz w:val="15"/>
              </w:rPr>
              <w:t xml:space="preserve"> </w:t>
            </w:r>
            <w:r>
              <w:rPr>
                <w:w w:val="95"/>
                <w:sz w:val="15"/>
              </w:rPr>
              <w:t>the</w:t>
            </w:r>
            <w:r>
              <w:rPr>
                <w:spacing w:val="-15"/>
                <w:w w:val="95"/>
                <w:sz w:val="15"/>
              </w:rPr>
              <w:t xml:space="preserve"> </w:t>
            </w:r>
            <w:r>
              <w:rPr>
                <w:w w:val="95"/>
                <w:sz w:val="15"/>
              </w:rPr>
              <w:t>student's</w:t>
            </w:r>
            <w:r>
              <w:rPr>
                <w:spacing w:val="-14"/>
                <w:w w:val="95"/>
                <w:sz w:val="15"/>
              </w:rPr>
              <w:t xml:space="preserve"> </w:t>
            </w:r>
            <w:r>
              <w:rPr>
                <w:w w:val="95"/>
                <w:sz w:val="15"/>
              </w:rPr>
              <w:t>postsecondary</w:t>
            </w:r>
            <w:r>
              <w:rPr>
                <w:spacing w:val="-14"/>
                <w:w w:val="95"/>
                <w:sz w:val="15"/>
              </w:rPr>
              <w:t xml:space="preserve"> </w:t>
            </w:r>
            <w:r>
              <w:rPr>
                <w:w w:val="95"/>
                <w:sz w:val="15"/>
              </w:rPr>
              <w:t>goals,</w:t>
            </w:r>
            <w:r>
              <w:rPr>
                <w:spacing w:val="-15"/>
                <w:w w:val="95"/>
                <w:sz w:val="15"/>
              </w:rPr>
              <w:t xml:space="preserve"> </w:t>
            </w:r>
            <w:r>
              <w:rPr>
                <w:w w:val="95"/>
                <w:sz w:val="15"/>
              </w:rPr>
              <w:t>all</w:t>
            </w:r>
            <w:r>
              <w:rPr>
                <w:spacing w:val="-14"/>
                <w:w w:val="95"/>
                <w:sz w:val="15"/>
              </w:rPr>
              <w:t xml:space="preserve"> </w:t>
            </w:r>
            <w:r>
              <w:rPr>
                <w:w w:val="95"/>
                <w:sz w:val="15"/>
              </w:rPr>
              <w:t>students</w:t>
            </w:r>
            <w:r>
              <w:rPr>
                <w:spacing w:val="-14"/>
                <w:w w:val="95"/>
                <w:sz w:val="15"/>
              </w:rPr>
              <w:t xml:space="preserve"> </w:t>
            </w:r>
            <w:r>
              <w:rPr>
                <w:w w:val="95"/>
                <w:sz w:val="15"/>
              </w:rPr>
              <w:t>can</w:t>
            </w:r>
            <w:r>
              <w:rPr>
                <w:spacing w:val="-15"/>
                <w:w w:val="95"/>
                <w:sz w:val="15"/>
              </w:rPr>
              <w:t xml:space="preserve"> </w:t>
            </w:r>
            <w:r>
              <w:rPr>
                <w:w w:val="95"/>
                <w:sz w:val="15"/>
              </w:rPr>
              <w:t>benefit</w:t>
            </w:r>
            <w:r>
              <w:rPr>
                <w:spacing w:val="-14"/>
                <w:w w:val="95"/>
                <w:sz w:val="15"/>
              </w:rPr>
              <w:t xml:space="preserve"> </w:t>
            </w:r>
            <w:r>
              <w:rPr>
                <w:w w:val="95"/>
                <w:sz w:val="15"/>
              </w:rPr>
              <w:t>from</w:t>
            </w:r>
            <w:r>
              <w:rPr>
                <w:spacing w:val="-14"/>
                <w:w w:val="95"/>
                <w:sz w:val="15"/>
              </w:rPr>
              <w:t xml:space="preserve"> </w:t>
            </w:r>
            <w:r>
              <w:rPr>
                <w:w w:val="95"/>
                <w:sz w:val="15"/>
              </w:rPr>
              <w:t>CTE</w:t>
            </w:r>
            <w:r>
              <w:rPr>
                <w:spacing w:val="-15"/>
                <w:w w:val="95"/>
                <w:sz w:val="15"/>
              </w:rPr>
              <w:t xml:space="preserve"> </w:t>
            </w:r>
            <w:r>
              <w:rPr>
                <w:w w:val="95"/>
                <w:sz w:val="15"/>
              </w:rPr>
              <w:t>courses</w:t>
            </w:r>
            <w:r>
              <w:rPr>
                <w:spacing w:val="-14"/>
                <w:w w:val="95"/>
                <w:sz w:val="15"/>
              </w:rPr>
              <w:t xml:space="preserve"> </w:t>
            </w:r>
            <w:r>
              <w:rPr>
                <w:w w:val="95"/>
                <w:sz w:val="15"/>
              </w:rPr>
              <w:t>at</w:t>
            </w:r>
            <w:r>
              <w:rPr>
                <w:spacing w:val="-14"/>
                <w:w w:val="95"/>
                <w:sz w:val="15"/>
              </w:rPr>
              <w:t xml:space="preserve"> </w:t>
            </w:r>
            <w:r>
              <w:rPr>
                <w:w w:val="95"/>
                <w:sz w:val="15"/>
              </w:rPr>
              <w:t>the</w:t>
            </w:r>
            <w:r>
              <w:rPr>
                <w:spacing w:val="-15"/>
                <w:w w:val="95"/>
                <w:sz w:val="15"/>
              </w:rPr>
              <w:t xml:space="preserve"> </w:t>
            </w:r>
            <w:r>
              <w:rPr>
                <w:w w:val="95"/>
                <w:sz w:val="15"/>
              </w:rPr>
              <w:t xml:space="preserve">secondary </w:t>
            </w:r>
            <w:r>
              <w:rPr>
                <w:sz w:val="15"/>
              </w:rPr>
              <w:t>level.</w:t>
            </w:r>
            <w:r>
              <w:rPr>
                <w:spacing w:val="-13"/>
                <w:sz w:val="15"/>
              </w:rPr>
              <w:t xml:space="preserve"> </w:t>
            </w:r>
            <w:r>
              <w:rPr>
                <w:sz w:val="15"/>
              </w:rPr>
              <w:t>Any</w:t>
            </w:r>
            <w:r>
              <w:rPr>
                <w:spacing w:val="-12"/>
                <w:sz w:val="15"/>
              </w:rPr>
              <w:t xml:space="preserve"> </w:t>
            </w:r>
            <w:r>
              <w:rPr>
                <w:sz w:val="15"/>
              </w:rPr>
              <w:t>reduction</w:t>
            </w:r>
            <w:r>
              <w:rPr>
                <w:spacing w:val="-13"/>
                <w:sz w:val="15"/>
              </w:rPr>
              <w:t xml:space="preserve"> </w:t>
            </w:r>
            <w:r>
              <w:rPr>
                <w:sz w:val="15"/>
              </w:rPr>
              <w:t>in</w:t>
            </w:r>
            <w:r>
              <w:rPr>
                <w:spacing w:val="-12"/>
                <w:sz w:val="15"/>
              </w:rPr>
              <w:t xml:space="preserve"> </w:t>
            </w:r>
            <w:r>
              <w:rPr>
                <w:sz w:val="15"/>
              </w:rPr>
              <w:t>funding</w:t>
            </w:r>
            <w:r>
              <w:rPr>
                <w:spacing w:val="-12"/>
                <w:sz w:val="15"/>
              </w:rPr>
              <w:t xml:space="preserve"> </w:t>
            </w:r>
            <w:r>
              <w:rPr>
                <w:sz w:val="15"/>
              </w:rPr>
              <w:t>would</w:t>
            </w:r>
            <w:r>
              <w:rPr>
                <w:spacing w:val="-13"/>
                <w:sz w:val="15"/>
              </w:rPr>
              <w:t xml:space="preserve"> </w:t>
            </w:r>
            <w:r>
              <w:rPr>
                <w:sz w:val="15"/>
              </w:rPr>
              <w:t>negatively</w:t>
            </w:r>
            <w:r>
              <w:rPr>
                <w:spacing w:val="-12"/>
                <w:sz w:val="15"/>
              </w:rPr>
              <w:t xml:space="preserve"> </w:t>
            </w:r>
            <w:proofErr w:type="gramStart"/>
            <w:r>
              <w:rPr>
                <w:sz w:val="15"/>
              </w:rPr>
              <w:t>impact</w:t>
            </w:r>
            <w:proofErr w:type="gramEnd"/>
            <w:r>
              <w:rPr>
                <w:spacing w:val="-12"/>
                <w:sz w:val="15"/>
              </w:rPr>
              <w:t xml:space="preserve"> </w:t>
            </w:r>
            <w:r>
              <w:rPr>
                <w:sz w:val="15"/>
              </w:rPr>
              <w:t>our</w:t>
            </w:r>
            <w:r>
              <w:rPr>
                <w:spacing w:val="-13"/>
                <w:sz w:val="15"/>
              </w:rPr>
              <w:t xml:space="preserve"> </w:t>
            </w:r>
            <w:r>
              <w:rPr>
                <w:sz w:val="15"/>
              </w:rPr>
              <w:t>small</w:t>
            </w:r>
            <w:r>
              <w:rPr>
                <w:spacing w:val="-12"/>
                <w:sz w:val="15"/>
              </w:rPr>
              <w:t xml:space="preserve"> </w:t>
            </w:r>
            <w:r>
              <w:rPr>
                <w:sz w:val="15"/>
              </w:rPr>
              <w:t>local</w:t>
            </w:r>
            <w:r>
              <w:rPr>
                <w:spacing w:val="-12"/>
                <w:sz w:val="15"/>
              </w:rPr>
              <w:t xml:space="preserve"> </w:t>
            </w:r>
            <w:r>
              <w:rPr>
                <w:sz w:val="15"/>
              </w:rPr>
              <w:t>school</w:t>
            </w:r>
            <w:r>
              <w:rPr>
                <w:spacing w:val="-13"/>
                <w:sz w:val="15"/>
              </w:rPr>
              <w:t xml:space="preserve"> </w:t>
            </w:r>
            <w:r>
              <w:rPr>
                <w:sz w:val="15"/>
              </w:rPr>
              <w:t>division.</w:t>
            </w:r>
          </w:p>
        </w:tc>
      </w:tr>
      <w:tr w:rsidR="00DC5732" w14:paraId="4C52E4B5" w14:textId="77777777" w:rsidTr="00125A77">
        <w:trPr>
          <w:trHeight w:val="844"/>
        </w:trPr>
        <w:tc>
          <w:tcPr>
            <w:tcW w:w="3870" w:type="dxa"/>
          </w:tcPr>
          <w:p w14:paraId="7E695735" w14:textId="77777777" w:rsidR="00DC5732" w:rsidRDefault="00DC5732" w:rsidP="00125A77">
            <w:pPr>
              <w:pStyle w:val="TableParagraph"/>
              <w:ind w:left="268"/>
              <w:rPr>
                <w:sz w:val="15"/>
              </w:rPr>
            </w:pPr>
            <w:r>
              <w:rPr>
                <w:sz w:val="15"/>
              </w:rPr>
              <w:t xml:space="preserve">Travis </w:t>
            </w:r>
            <w:proofErr w:type="spellStart"/>
            <w:r>
              <w:rPr>
                <w:sz w:val="15"/>
              </w:rPr>
              <w:t>Staton</w:t>
            </w:r>
            <w:proofErr w:type="spellEnd"/>
          </w:p>
        </w:tc>
        <w:tc>
          <w:tcPr>
            <w:tcW w:w="2880" w:type="dxa"/>
          </w:tcPr>
          <w:p w14:paraId="2A43954D" w14:textId="77777777" w:rsidR="00DC5732" w:rsidRDefault="00DC5732" w:rsidP="00125A77">
            <w:pPr>
              <w:pStyle w:val="TableParagraph"/>
              <w:rPr>
                <w:sz w:val="15"/>
              </w:rPr>
            </w:pPr>
            <w:r>
              <w:rPr>
                <w:sz w:val="15"/>
              </w:rPr>
              <w:t>Professional Development</w:t>
            </w:r>
          </w:p>
        </w:tc>
        <w:tc>
          <w:tcPr>
            <w:tcW w:w="7651" w:type="dxa"/>
          </w:tcPr>
          <w:p w14:paraId="7DC366FD" w14:textId="42E2757A" w:rsidR="00DC5732" w:rsidRDefault="00DC5732" w:rsidP="00953963">
            <w:pPr>
              <w:pStyle w:val="TableParagraph"/>
              <w:ind w:right="86"/>
              <w:rPr>
                <w:sz w:val="15"/>
              </w:rPr>
            </w:pPr>
            <w:r>
              <w:rPr>
                <w:sz w:val="15"/>
              </w:rPr>
              <w:t>Shared</w:t>
            </w:r>
            <w:r>
              <w:rPr>
                <w:spacing w:val="-23"/>
                <w:sz w:val="15"/>
              </w:rPr>
              <w:t xml:space="preserve"> </w:t>
            </w:r>
            <w:r>
              <w:rPr>
                <w:sz w:val="15"/>
              </w:rPr>
              <w:t>comments</w:t>
            </w:r>
            <w:r>
              <w:rPr>
                <w:spacing w:val="-22"/>
                <w:sz w:val="15"/>
              </w:rPr>
              <w:t xml:space="preserve"> </w:t>
            </w:r>
            <w:r>
              <w:rPr>
                <w:sz w:val="15"/>
              </w:rPr>
              <w:t>as</w:t>
            </w:r>
            <w:r>
              <w:rPr>
                <w:spacing w:val="-23"/>
                <w:sz w:val="15"/>
              </w:rPr>
              <w:t xml:space="preserve"> </w:t>
            </w:r>
            <w:r>
              <w:rPr>
                <w:sz w:val="15"/>
              </w:rPr>
              <w:t>the</w:t>
            </w:r>
            <w:r>
              <w:rPr>
                <w:spacing w:val="-22"/>
                <w:sz w:val="15"/>
              </w:rPr>
              <w:t xml:space="preserve"> </w:t>
            </w:r>
            <w:r w:rsidR="00953963">
              <w:rPr>
                <w:sz w:val="15"/>
              </w:rPr>
              <w:t>p</w:t>
            </w:r>
            <w:r>
              <w:rPr>
                <w:sz w:val="15"/>
              </w:rPr>
              <w:t>resident</w:t>
            </w:r>
            <w:r>
              <w:rPr>
                <w:spacing w:val="-22"/>
                <w:sz w:val="15"/>
              </w:rPr>
              <w:t xml:space="preserve"> </w:t>
            </w:r>
            <w:r>
              <w:rPr>
                <w:sz w:val="15"/>
              </w:rPr>
              <w:t>and</w:t>
            </w:r>
            <w:r>
              <w:rPr>
                <w:spacing w:val="-23"/>
                <w:sz w:val="15"/>
              </w:rPr>
              <w:t xml:space="preserve"> </w:t>
            </w:r>
            <w:r>
              <w:rPr>
                <w:sz w:val="15"/>
              </w:rPr>
              <w:t>CEO</w:t>
            </w:r>
            <w:r>
              <w:rPr>
                <w:spacing w:val="-22"/>
                <w:sz w:val="15"/>
              </w:rPr>
              <w:t xml:space="preserve"> </w:t>
            </w:r>
            <w:r>
              <w:rPr>
                <w:sz w:val="15"/>
              </w:rPr>
              <w:t>of</w:t>
            </w:r>
            <w:r>
              <w:rPr>
                <w:spacing w:val="-22"/>
                <w:sz w:val="15"/>
              </w:rPr>
              <w:t xml:space="preserve"> </w:t>
            </w:r>
            <w:r>
              <w:rPr>
                <w:sz w:val="15"/>
              </w:rPr>
              <w:t>United</w:t>
            </w:r>
            <w:r>
              <w:rPr>
                <w:spacing w:val="-23"/>
                <w:sz w:val="15"/>
              </w:rPr>
              <w:t xml:space="preserve"> </w:t>
            </w:r>
            <w:proofErr w:type="gramStart"/>
            <w:r>
              <w:rPr>
                <w:sz w:val="15"/>
              </w:rPr>
              <w:t>Way</w:t>
            </w:r>
            <w:proofErr w:type="gramEnd"/>
            <w:r>
              <w:rPr>
                <w:spacing w:val="-22"/>
                <w:sz w:val="15"/>
              </w:rPr>
              <w:t xml:space="preserve"> </w:t>
            </w:r>
            <w:r>
              <w:rPr>
                <w:sz w:val="15"/>
              </w:rPr>
              <w:t>Southwest</w:t>
            </w:r>
            <w:r>
              <w:rPr>
                <w:spacing w:val="-22"/>
                <w:sz w:val="15"/>
              </w:rPr>
              <w:t xml:space="preserve"> </w:t>
            </w:r>
            <w:r>
              <w:rPr>
                <w:sz w:val="15"/>
              </w:rPr>
              <w:t>Virginia.</w:t>
            </w:r>
            <w:r>
              <w:rPr>
                <w:spacing w:val="-23"/>
                <w:sz w:val="15"/>
              </w:rPr>
              <w:t xml:space="preserve"> </w:t>
            </w:r>
            <w:r>
              <w:rPr>
                <w:sz w:val="15"/>
              </w:rPr>
              <w:t>Discussed</w:t>
            </w:r>
            <w:r>
              <w:rPr>
                <w:spacing w:val="-22"/>
                <w:sz w:val="15"/>
              </w:rPr>
              <w:t xml:space="preserve"> </w:t>
            </w:r>
            <w:r>
              <w:rPr>
                <w:sz w:val="15"/>
              </w:rPr>
              <w:t>how</w:t>
            </w:r>
            <w:r>
              <w:rPr>
                <w:spacing w:val="-22"/>
                <w:sz w:val="15"/>
              </w:rPr>
              <w:t xml:space="preserve"> </w:t>
            </w:r>
            <w:r>
              <w:rPr>
                <w:sz w:val="15"/>
              </w:rPr>
              <w:t xml:space="preserve">his </w:t>
            </w:r>
            <w:r>
              <w:rPr>
                <w:w w:val="95"/>
                <w:sz w:val="15"/>
              </w:rPr>
              <w:t>organization</w:t>
            </w:r>
            <w:r>
              <w:rPr>
                <w:spacing w:val="-16"/>
                <w:w w:val="95"/>
                <w:sz w:val="15"/>
              </w:rPr>
              <w:t xml:space="preserve"> </w:t>
            </w:r>
            <w:r>
              <w:rPr>
                <w:w w:val="95"/>
                <w:sz w:val="15"/>
              </w:rPr>
              <w:t>is</w:t>
            </w:r>
            <w:r>
              <w:rPr>
                <w:spacing w:val="-16"/>
                <w:w w:val="95"/>
                <w:sz w:val="15"/>
              </w:rPr>
              <w:t xml:space="preserve"> </w:t>
            </w:r>
            <w:r>
              <w:rPr>
                <w:w w:val="95"/>
                <w:sz w:val="15"/>
              </w:rPr>
              <w:t>working</w:t>
            </w:r>
            <w:r>
              <w:rPr>
                <w:spacing w:val="-15"/>
                <w:w w:val="95"/>
                <w:sz w:val="15"/>
              </w:rPr>
              <w:t xml:space="preserve"> </w:t>
            </w:r>
            <w:r>
              <w:rPr>
                <w:w w:val="95"/>
                <w:sz w:val="15"/>
              </w:rPr>
              <w:t>with</w:t>
            </w:r>
            <w:r>
              <w:rPr>
                <w:spacing w:val="-16"/>
                <w:w w:val="95"/>
                <w:sz w:val="15"/>
              </w:rPr>
              <w:t xml:space="preserve"> </w:t>
            </w:r>
            <w:r>
              <w:rPr>
                <w:w w:val="95"/>
                <w:sz w:val="15"/>
              </w:rPr>
              <w:t>local</w:t>
            </w:r>
            <w:r>
              <w:rPr>
                <w:spacing w:val="-15"/>
                <w:w w:val="95"/>
                <w:sz w:val="15"/>
              </w:rPr>
              <w:t xml:space="preserve"> </w:t>
            </w:r>
            <w:r>
              <w:rPr>
                <w:w w:val="95"/>
                <w:sz w:val="15"/>
              </w:rPr>
              <w:t>school</w:t>
            </w:r>
            <w:r>
              <w:rPr>
                <w:spacing w:val="-16"/>
                <w:w w:val="95"/>
                <w:sz w:val="15"/>
              </w:rPr>
              <w:t xml:space="preserve"> </w:t>
            </w:r>
            <w:r>
              <w:rPr>
                <w:w w:val="95"/>
                <w:sz w:val="15"/>
              </w:rPr>
              <w:t>divisions.</w:t>
            </w:r>
            <w:r>
              <w:rPr>
                <w:spacing w:val="-16"/>
                <w:w w:val="95"/>
                <w:sz w:val="15"/>
              </w:rPr>
              <w:t xml:space="preserve"> </w:t>
            </w:r>
            <w:r>
              <w:rPr>
                <w:w w:val="95"/>
                <w:sz w:val="15"/>
              </w:rPr>
              <w:t>Emphasized</w:t>
            </w:r>
            <w:r>
              <w:rPr>
                <w:spacing w:val="-15"/>
                <w:w w:val="95"/>
                <w:sz w:val="15"/>
              </w:rPr>
              <w:t xml:space="preserve"> </w:t>
            </w:r>
            <w:r>
              <w:rPr>
                <w:w w:val="95"/>
                <w:sz w:val="15"/>
              </w:rPr>
              <w:t>the</w:t>
            </w:r>
            <w:r>
              <w:rPr>
                <w:spacing w:val="-16"/>
                <w:w w:val="95"/>
                <w:sz w:val="15"/>
              </w:rPr>
              <w:t xml:space="preserve"> </w:t>
            </w:r>
            <w:r>
              <w:rPr>
                <w:w w:val="95"/>
                <w:sz w:val="15"/>
              </w:rPr>
              <w:t>importance</w:t>
            </w:r>
            <w:r>
              <w:rPr>
                <w:spacing w:val="-15"/>
                <w:w w:val="95"/>
                <w:sz w:val="15"/>
              </w:rPr>
              <w:t xml:space="preserve"> </w:t>
            </w:r>
            <w:r>
              <w:rPr>
                <w:w w:val="95"/>
                <w:sz w:val="15"/>
              </w:rPr>
              <w:t>of</w:t>
            </w:r>
            <w:r>
              <w:rPr>
                <w:spacing w:val="-16"/>
                <w:w w:val="95"/>
                <w:sz w:val="15"/>
              </w:rPr>
              <w:t xml:space="preserve"> </w:t>
            </w:r>
            <w:r>
              <w:rPr>
                <w:w w:val="95"/>
                <w:sz w:val="15"/>
              </w:rPr>
              <w:t>business</w:t>
            </w:r>
            <w:r>
              <w:rPr>
                <w:spacing w:val="-15"/>
                <w:w w:val="95"/>
                <w:sz w:val="15"/>
              </w:rPr>
              <w:t xml:space="preserve"> </w:t>
            </w:r>
            <w:r>
              <w:rPr>
                <w:w w:val="95"/>
                <w:sz w:val="15"/>
              </w:rPr>
              <w:t>and</w:t>
            </w:r>
            <w:r>
              <w:rPr>
                <w:spacing w:val="-16"/>
                <w:w w:val="95"/>
                <w:sz w:val="15"/>
              </w:rPr>
              <w:t xml:space="preserve"> </w:t>
            </w:r>
            <w:r>
              <w:rPr>
                <w:w w:val="95"/>
                <w:sz w:val="15"/>
              </w:rPr>
              <w:t>education working</w:t>
            </w:r>
            <w:r>
              <w:rPr>
                <w:spacing w:val="-17"/>
                <w:w w:val="95"/>
                <w:sz w:val="15"/>
              </w:rPr>
              <w:t xml:space="preserve"> </w:t>
            </w:r>
            <w:r>
              <w:rPr>
                <w:w w:val="95"/>
                <w:sz w:val="15"/>
              </w:rPr>
              <w:t>together</w:t>
            </w:r>
            <w:r>
              <w:rPr>
                <w:spacing w:val="-16"/>
                <w:w w:val="95"/>
                <w:sz w:val="15"/>
              </w:rPr>
              <w:t xml:space="preserve"> </w:t>
            </w:r>
            <w:r>
              <w:rPr>
                <w:w w:val="95"/>
                <w:sz w:val="15"/>
              </w:rPr>
              <w:t>to</w:t>
            </w:r>
            <w:r>
              <w:rPr>
                <w:spacing w:val="-16"/>
                <w:w w:val="95"/>
                <w:sz w:val="15"/>
              </w:rPr>
              <w:t xml:space="preserve"> </w:t>
            </w:r>
            <w:r>
              <w:rPr>
                <w:w w:val="95"/>
                <w:sz w:val="15"/>
              </w:rPr>
              <w:t>ensure</w:t>
            </w:r>
            <w:r>
              <w:rPr>
                <w:spacing w:val="-17"/>
                <w:w w:val="95"/>
                <w:sz w:val="15"/>
              </w:rPr>
              <w:t xml:space="preserve"> </w:t>
            </w:r>
            <w:r>
              <w:rPr>
                <w:w w:val="95"/>
                <w:sz w:val="15"/>
              </w:rPr>
              <w:t>efforts</w:t>
            </w:r>
            <w:r>
              <w:rPr>
                <w:spacing w:val="-16"/>
                <w:w w:val="95"/>
                <w:sz w:val="15"/>
              </w:rPr>
              <w:t xml:space="preserve"> </w:t>
            </w:r>
            <w:r>
              <w:rPr>
                <w:w w:val="95"/>
                <w:sz w:val="15"/>
              </w:rPr>
              <w:t>are</w:t>
            </w:r>
            <w:r>
              <w:rPr>
                <w:spacing w:val="-16"/>
                <w:w w:val="95"/>
                <w:sz w:val="15"/>
              </w:rPr>
              <w:t xml:space="preserve"> </w:t>
            </w:r>
            <w:r>
              <w:rPr>
                <w:w w:val="95"/>
                <w:sz w:val="15"/>
              </w:rPr>
              <w:t>aligning</w:t>
            </w:r>
            <w:r>
              <w:rPr>
                <w:spacing w:val="-17"/>
                <w:w w:val="95"/>
                <w:sz w:val="15"/>
              </w:rPr>
              <w:t xml:space="preserve"> </w:t>
            </w:r>
            <w:r>
              <w:rPr>
                <w:w w:val="95"/>
                <w:sz w:val="15"/>
              </w:rPr>
              <w:t>with</w:t>
            </w:r>
            <w:r>
              <w:rPr>
                <w:spacing w:val="-16"/>
                <w:w w:val="95"/>
                <w:sz w:val="15"/>
              </w:rPr>
              <w:t xml:space="preserve"> </w:t>
            </w:r>
            <w:r>
              <w:rPr>
                <w:w w:val="95"/>
                <w:sz w:val="15"/>
              </w:rPr>
              <w:t>local</w:t>
            </w:r>
            <w:r>
              <w:rPr>
                <w:spacing w:val="-16"/>
                <w:w w:val="95"/>
                <w:sz w:val="15"/>
              </w:rPr>
              <w:t xml:space="preserve"> </w:t>
            </w:r>
            <w:r>
              <w:rPr>
                <w:w w:val="95"/>
                <w:sz w:val="15"/>
              </w:rPr>
              <w:t>business</w:t>
            </w:r>
            <w:r>
              <w:rPr>
                <w:spacing w:val="-17"/>
                <w:w w:val="95"/>
                <w:sz w:val="15"/>
              </w:rPr>
              <w:t xml:space="preserve"> </w:t>
            </w:r>
            <w:r>
              <w:rPr>
                <w:w w:val="95"/>
                <w:sz w:val="15"/>
              </w:rPr>
              <w:t>needs.</w:t>
            </w:r>
            <w:r>
              <w:rPr>
                <w:spacing w:val="-16"/>
                <w:w w:val="95"/>
                <w:sz w:val="15"/>
              </w:rPr>
              <w:t xml:space="preserve"> </w:t>
            </w:r>
            <w:r>
              <w:rPr>
                <w:w w:val="95"/>
                <w:sz w:val="15"/>
              </w:rPr>
              <w:t>Collaboration</w:t>
            </w:r>
            <w:r>
              <w:rPr>
                <w:spacing w:val="-16"/>
                <w:w w:val="95"/>
                <w:sz w:val="15"/>
              </w:rPr>
              <w:t xml:space="preserve"> </w:t>
            </w:r>
            <w:r>
              <w:rPr>
                <w:w w:val="95"/>
                <w:sz w:val="15"/>
              </w:rPr>
              <w:t>and</w:t>
            </w:r>
            <w:r>
              <w:rPr>
                <w:spacing w:val="-17"/>
                <w:w w:val="95"/>
                <w:sz w:val="15"/>
              </w:rPr>
              <w:t xml:space="preserve"> </w:t>
            </w:r>
            <w:r>
              <w:rPr>
                <w:w w:val="95"/>
                <w:sz w:val="15"/>
              </w:rPr>
              <w:t>breaking</w:t>
            </w:r>
            <w:r>
              <w:rPr>
                <w:spacing w:val="-16"/>
                <w:w w:val="95"/>
                <w:sz w:val="15"/>
              </w:rPr>
              <w:t xml:space="preserve"> </w:t>
            </w:r>
            <w:r>
              <w:rPr>
                <w:w w:val="95"/>
                <w:sz w:val="15"/>
              </w:rPr>
              <w:t xml:space="preserve">down </w:t>
            </w:r>
            <w:r>
              <w:rPr>
                <w:sz w:val="15"/>
              </w:rPr>
              <w:t>silos</w:t>
            </w:r>
            <w:r>
              <w:rPr>
                <w:spacing w:val="-29"/>
                <w:sz w:val="15"/>
              </w:rPr>
              <w:t xml:space="preserve"> </w:t>
            </w:r>
            <w:r>
              <w:rPr>
                <w:sz w:val="15"/>
              </w:rPr>
              <w:t>is</w:t>
            </w:r>
            <w:r>
              <w:rPr>
                <w:spacing w:val="-29"/>
                <w:sz w:val="15"/>
              </w:rPr>
              <w:t xml:space="preserve"> </w:t>
            </w:r>
            <w:r>
              <w:rPr>
                <w:sz w:val="15"/>
              </w:rPr>
              <w:t>critical</w:t>
            </w:r>
            <w:r>
              <w:rPr>
                <w:spacing w:val="-28"/>
                <w:sz w:val="15"/>
              </w:rPr>
              <w:t xml:space="preserve"> </w:t>
            </w:r>
            <w:r>
              <w:rPr>
                <w:sz w:val="15"/>
              </w:rPr>
              <w:t>across</w:t>
            </w:r>
            <w:r>
              <w:rPr>
                <w:spacing w:val="-29"/>
                <w:sz w:val="15"/>
              </w:rPr>
              <w:t xml:space="preserve"> </w:t>
            </w:r>
            <w:r>
              <w:rPr>
                <w:sz w:val="15"/>
              </w:rPr>
              <w:t>organizational</w:t>
            </w:r>
            <w:r>
              <w:rPr>
                <w:spacing w:val="-28"/>
                <w:sz w:val="15"/>
              </w:rPr>
              <w:t xml:space="preserve"> </w:t>
            </w:r>
            <w:r>
              <w:rPr>
                <w:sz w:val="15"/>
              </w:rPr>
              <w:t>efforts</w:t>
            </w:r>
            <w:r>
              <w:rPr>
                <w:spacing w:val="-29"/>
                <w:sz w:val="15"/>
              </w:rPr>
              <w:t xml:space="preserve"> </w:t>
            </w:r>
            <w:r>
              <w:rPr>
                <w:sz w:val="15"/>
              </w:rPr>
              <w:t>like</w:t>
            </w:r>
            <w:r>
              <w:rPr>
                <w:spacing w:val="-28"/>
                <w:sz w:val="15"/>
              </w:rPr>
              <w:t xml:space="preserve"> </w:t>
            </w:r>
            <w:r>
              <w:rPr>
                <w:sz w:val="15"/>
              </w:rPr>
              <w:t>Go</w:t>
            </w:r>
            <w:r>
              <w:rPr>
                <w:spacing w:val="-29"/>
                <w:sz w:val="15"/>
              </w:rPr>
              <w:t xml:space="preserve"> </w:t>
            </w:r>
            <w:r>
              <w:rPr>
                <w:sz w:val="15"/>
              </w:rPr>
              <w:t>Virginia.</w:t>
            </w:r>
            <w:r>
              <w:rPr>
                <w:spacing w:val="-29"/>
                <w:sz w:val="15"/>
              </w:rPr>
              <w:t xml:space="preserve"> </w:t>
            </w:r>
            <w:r>
              <w:rPr>
                <w:sz w:val="15"/>
              </w:rPr>
              <w:t>Local</w:t>
            </w:r>
            <w:r>
              <w:rPr>
                <w:spacing w:val="-28"/>
                <w:sz w:val="15"/>
              </w:rPr>
              <w:t xml:space="preserve"> </w:t>
            </w:r>
            <w:r>
              <w:rPr>
                <w:sz w:val="15"/>
              </w:rPr>
              <w:t>assessments</w:t>
            </w:r>
            <w:r>
              <w:rPr>
                <w:spacing w:val="-29"/>
                <w:sz w:val="15"/>
              </w:rPr>
              <w:t xml:space="preserve"> </w:t>
            </w:r>
            <w:r>
              <w:rPr>
                <w:sz w:val="15"/>
              </w:rPr>
              <w:t>help</w:t>
            </w:r>
            <w:r>
              <w:rPr>
                <w:spacing w:val="-28"/>
                <w:sz w:val="15"/>
              </w:rPr>
              <w:t xml:space="preserve"> </w:t>
            </w:r>
            <w:r>
              <w:rPr>
                <w:sz w:val="15"/>
              </w:rPr>
              <w:t>strengthen</w:t>
            </w:r>
            <w:r>
              <w:rPr>
                <w:spacing w:val="-29"/>
                <w:sz w:val="15"/>
              </w:rPr>
              <w:t xml:space="preserve"> </w:t>
            </w:r>
            <w:r>
              <w:rPr>
                <w:sz w:val="15"/>
              </w:rPr>
              <w:t>to</w:t>
            </w:r>
            <w:r>
              <w:rPr>
                <w:spacing w:val="-28"/>
                <w:sz w:val="15"/>
              </w:rPr>
              <w:t xml:space="preserve"> </w:t>
            </w:r>
            <w:r>
              <w:rPr>
                <w:sz w:val="15"/>
              </w:rPr>
              <w:t>align resources to targeted</w:t>
            </w:r>
            <w:r>
              <w:rPr>
                <w:spacing w:val="-16"/>
                <w:sz w:val="15"/>
              </w:rPr>
              <w:t xml:space="preserve"> </w:t>
            </w:r>
            <w:r>
              <w:rPr>
                <w:sz w:val="15"/>
              </w:rPr>
              <w:t>areas.</w:t>
            </w:r>
          </w:p>
        </w:tc>
      </w:tr>
      <w:tr w:rsidR="00DC5732" w14:paraId="35A14316" w14:textId="77777777" w:rsidTr="00125A77">
        <w:trPr>
          <w:trHeight w:val="694"/>
        </w:trPr>
        <w:tc>
          <w:tcPr>
            <w:tcW w:w="3870" w:type="dxa"/>
          </w:tcPr>
          <w:p w14:paraId="231CC3B4" w14:textId="77777777" w:rsidR="00DC5732" w:rsidRDefault="00DC5732" w:rsidP="00125A77">
            <w:pPr>
              <w:pStyle w:val="TableParagraph"/>
              <w:ind w:left="268"/>
              <w:rPr>
                <w:sz w:val="15"/>
              </w:rPr>
            </w:pPr>
            <w:r w:rsidRPr="00125A77">
              <w:rPr>
                <w:sz w:val="15"/>
              </w:rPr>
              <w:t>Brian Alexander</w:t>
            </w:r>
          </w:p>
        </w:tc>
        <w:tc>
          <w:tcPr>
            <w:tcW w:w="2880" w:type="dxa"/>
          </w:tcPr>
          <w:p w14:paraId="218CA2F7" w14:textId="77777777" w:rsidR="00DC5732" w:rsidRDefault="00DC5732" w:rsidP="00125A77">
            <w:pPr>
              <w:pStyle w:val="TableParagraph"/>
              <w:rPr>
                <w:sz w:val="15"/>
              </w:rPr>
            </w:pPr>
            <w:r>
              <w:rPr>
                <w:sz w:val="15"/>
              </w:rPr>
              <w:t>Split</w:t>
            </w:r>
          </w:p>
        </w:tc>
        <w:tc>
          <w:tcPr>
            <w:tcW w:w="7651" w:type="dxa"/>
          </w:tcPr>
          <w:p w14:paraId="674AA4CD" w14:textId="5F03218A" w:rsidR="00DC5732" w:rsidRDefault="00DC5732" w:rsidP="00953963">
            <w:pPr>
              <w:pStyle w:val="TableParagraph"/>
              <w:ind w:right="86"/>
              <w:rPr>
                <w:sz w:val="15"/>
              </w:rPr>
            </w:pPr>
            <w:r>
              <w:rPr>
                <w:w w:val="95"/>
                <w:sz w:val="15"/>
              </w:rPr>
              <w:t>Requested</w:t>
            </w:r>
            <w:r>
              <w:rPr>
                <w:spacing w:val="-15"/>
                <w:w w:val="95"/>
                <w:sz w:val="15"/>
              </w:rPr>
              <w:t xml:space="preserve"> </w:t>
            </w:r>
            <w:r>
              <w:rPr>
                <w:w w:val="95"/>
                <w:sz w:val="15"/>
              </w:rPr>
              <w:t>that</w:t>
            </w:r>
            <w:r>
              <w:rPr>
                <w:spacing w:val="-15"/>
                <w:w w:val="95"/>
                <w:sz w:val="15"/>
              </w:rPr>
              <w:t xml:space="preserve"> </w:t>
            </w:r>
            <w:r>
              <w:rPr>
                <w:w w:val="95"/>
                <w:sz w:val="15"/>
              </w:rPr>
              <w:t>funding</w:t>
            </w:r>
            <w:r>
              <w:rPr>
                <w:spacing w:val="-15"/>
                <w:w w:val="95"/>
                <w:sz w:val="15"/>
              </w:rPr>
              <w:t xml:space="preserve"> </w:t>
            </w:r>
            <w:r>
              <w:rPr>
                <w:w w:val="95"/>
                <w:sz w:val="15"/>
              </w:rPr>
              <w:t>between</w:t>
            </w:r>
            <w:r>
              <w:rPr>
                <w:spacing w:val="-15"/>
                <w:w w:val="95"/>
                <w:sz w:val="15"/>
              </w:rPr>
              <w:t xml:space="preserve"> </w:t>
            </w:r>
            <w:r>
              <w:rPr>
                <w:w w:val="95"/>
                <w:sz w:val="15"/>
              </w:rPr>
              <w:t>secondary</w:t>
            </w:r>
            <w:r>
              <w:rPr>
                <w:spacing w:val="-14"/>
                <w:w w:val="95"/>
                <w:sz w:val="15"/>
              </w:rPr>
              <w:t xml:space="preserve"> </w:t>
            </w:r>
            <w:r>
              <w:rPr>
                <w:w w:val="95"/>
                <w:sz w:val="15"/>
              </w:rPr>
              <w:t>and</w:t>
            </w:r>
            <w:r>
              <w:rPr>
                <w:spacing w:val="-15"/>
                <w:w w:val="95"/>
                <w:sz w:val="15"/>
              </w:rPr>
              <w:t xml:space="preserve"> </w:t>
            </w:r>
            <w:r>
              <w:rPr>
                <w:w w:val="95"/>
                <w:sz w:val="15"/>
              </w:rPr>
              <w:t>postsecondary</w:t>
            </w:r>
            <w:r>
              <w:rPr>
                <w:spacing w:val="-15"/>
                <w:w w:val="95"/>
                <w:sz w:val="15"/>
              </w:rPr>
              <w:t xml:space="preserve"> </w:t>
            </w:r>
            <w:r>
              <w:rPr>
                <w:w w:val="95"/>
                <w:sz w:val="15"/>
              </w:rPr>
              <w:t>remain</w:t>
            </w:r>
            <w:r>
              <w:rPr>
                <w:spacing w:val="-15"/>
                <w:w w:val="95"/>
                <w:sz w:val="15"/>
              </w:rPr>
              <w:t xml:space="preserve"> </w:t>
            </w:r>
            <w:r>
              <w:rPr>
                <w:w w:val="95"/>
                <w:sz w:val="15"/>
              </w:rPr>
              <w:t>the</w:t>
            </w:r>
            <w:r>
              <w:rPr>
                <w:spacing w:val="-15"/>
                <w:w w:val="95"/>
                <w:sz w:val="15"/>
              </w:rPr>
              <w:t xml:space="preserve"> </w:t>
            </w:r>
            <w:r>
              <w:rPr>
                <w:w w:val="95"/>
                <w:sz w:val="15"/>
              </w:rPr>
              <w:t>same</w:t>
            </w:r>
            <w:r>
              <w:rPr>
                <w:spacing w:val="-14"/>
                <w:w w:val="95"/>
                <w:sz w:val="15"/>
              </w:rPr>
              <w:t xml:space="preserve"> </w:t>
            </w:r>
            <w:r>
              <w:rPr>
                <w:w w:val="95"/>
                <w:sz w:val="15"/>
              </w:rPr>
              <w:t>or</w:t>
            </w:r>
            <w:r>
              <w:rPr>
                <w:spacing w:val="-15"/>
                <w:w w:val="95"/>
                <w:sz w:val="15"/>
              </w:rPr>
              <w:t xml:space="preserve"> </w:t>
            </w:r>
            <w:r>
              <w:rPr>
                <w:w w:val="95"/>
                <w:sz w:val="15"/>
              </w:rPr>
              <w:t>even</w:t>
            </w:r>
            <w:r>
              <w:rPr>
                <w:spacing w:val="-15"/>
                <w:w w:val="95"/>
                <w:sz w:val="15"/>
              </w:rPr>
              <w:t xml:space="preserve"> </w:t>
            </w:r>
            <w:r>
              <w:rPr>
                <w:w w:val="95"/>
                <w:sz w:val="15"/>
              </w:rPr>
              <w:t>increase</w:t>
            </w:r>
            <w:r>
              <w:rPr>
                <w:spacing w:val="-15"/>
                <w:w w:val="95"/>
                <w:sz w:val="15"/>
              </w:rPr>
              <w:t xml:space="preserve"> </w:t>
            </w:r>
            <w:r>
              <w:rPr>
                <w:w w:val="95"/>
                <w:sz w:val="15"/>
              </w:rPr>
              <w:t>to</w:t>
            </w:r>
            <w:r>
              <w:rPr>
                <w:spacing w:val="-15"/>
                <w:w w:val="95"/>
                <w:sz w:val="15"/>
              </w:rPr>
              <w:t xml:space="preserve"> </w:t>
            </w:r>
            <w:r>
              <w:rPr>
                <w:w w:val="95"/>
                <w:sz w:val="15"/>
              </w:rPr>
              <w:t>a</w:t>
            </w:r>
            <w:r>
              <w:rPr>
                <w:spacing w:val="-14"/>
                <w:w w:val="95"/>
                <w:sz w:val="15"/>
              </w:rPr>
              <w:t xml:space="preserve"> </w:t>
            </w:r>
            <w:r>
              <w:rPr>
                <w:w w:val="95"/>
                <w:sz w:val="15"/>
              </w:rPr>
              <w:t xml:space="preserve">90/10 </w:t>
            </w:r>
            <w:r>
              <w:rPr>
                <w:sz w:val="15"/>
              </w:rPr>
              <w:t>split</w:t>
            </w:r>
            <w:r>
              <w:rPr>
                <w:spacing w:val="-24"/>
                <w:sz w:val="15"/>
              </w:rPr>
              <w:t xml:space="preserve"> </w:t>
            </w:r>
            <w:r>
              <w:rPr>
                <w:sz w:val="15"/>
              </w:rPr>
              <w:t>in</w:t>
            </w:r>
            <w:r>
              <w:rPr>
                <w:spacing w:val="-24"/>
                <w:sz w:val="15"/>
              </w:rPr>
              <w:t xml:space="preserve"> </w:t>
            </w:r>
            <w:r>
              <w:rPr>
                <w:sz w:val="15"/>
              </w:rPr>
              <w:t>favor</w:t>
            </w:r>
            <w:r>
              <w:rPr>
                <w:spacing w:val="-24"/>
                <w:sz w:val="15"/>
              </w:rPr>
              <w:t xml:space="preserve"> </w:t>
            </w:r>
            <w:r>
              <w:rPr>
                <w:sz w:val="15"/>
              </w:rPr>
              <w:t>of</w:t>
            </w:r>
            <w:r>
              <w:rPr>
                <w:spacing w:val="-23"/>
                <w:sz w:val="15"/>
              </w:rPr>
              <w:t xml:space="preserve"> </w:t>
            </w:r>
            <w:r>
              <w:rPr>
                <w:sz w:val="15"/>
              </w:rPr>
              <w:t>secondary</w:t>
            </w:r>
            <w:r>
              <w:rPr>
                <w:spacing w:val="-24"/>
                <w:sz w:val="15"/>
              </w:rPr>
              <w:t xml:space="preserve"> </w:t>
            </w:r>
            <w:r>
              <w:rPr>
                <w:sz w:val="15"/>
              </w:rPr>
              <w:t>education.</w:t>
            </w:r>
            <w:r>
              <w:rPr>
                <w:spacing w:val="-24"/>
                <w:sz w:val="15"/>
              </w:rPr>
              <w:t xml:space="preserve"> </w:t>
            </w:r>
            <w:r>
              <w:rPr>
                <w:sz w:val="15"/>
              </w:rPr>
              <w:t>In</w:t>
            </w:r>
            <w:r>
              <w:rPr>
                <w:spacing w:val="-23"/>
                <w:sz w:val="15"/>
              </w:rPr>
              <w:t xml:space="preserve"> </w:t>
            </w:r>
            <w:r>
              <w:rPr>
                <w:sz w:val="15"/>
              </w:rPr>
              <w:t>the</w:t>
            </w:r>
            <w:r>
              <w:rPr>
                <w:spacing w:val="-24"/>
                <w:sz w:val="15"/>
              </w:rPr>
              <w:t xml:space="preserve"> </w:t>
            </w:r>
            <w:r>
              <w:rPr>
                <w:sz w:val="15"/>
              </w:rPr>
              <w:t>agriculture</w:t>
            </w:r>
            <w:r>
              <w:rPr>
                <w:spacing w:val="-24"/>
                <w:sz w:val="15"/>
              </w:rPr>
              <w:t xml:space="preserve"> </w:t>
            </w:r>
            <w:r>
              <w:rPr>
                <w:sz w:val="15"/>
              </w:rPr>
              <w:t>field</w:t>
            </w:r>
            <w:r>
              <w:rPr>
                <w:spacing w:val="-24"/>
                <w:sz w:val="15"/>
              </w:rPr>
              <w:t xml:space="preserve"> </w:t>
            </w:r>
            <w:r>
              <w:rPr>
                <w:sz w:val="15"/>
              </w:rPr>
              <w:t>is</w:t>
            </w:r>
            <w:r>
              <w:rPr>
                <w:spacing w:val="-23"/>
                <w:sz w:val="15"/>
              </w:rPr>
              <w:t xml:space="preserve"> </w:t>
            </w:r>
            <w:r>
              <w:rPr>
                <w:sz w:val="15"/>
              </w:rPr>
              <w:t>critical</w:t>
            </w:r>
            <w:r>
              <w:rPr>
                <w:spacing w:val="-24"/>
                <w:sz w:val="15"/>
              </w:rPr>
              <w:t xml:space="preserve"> </w:t>
            </w:r>
            <w:r>
              <w:rPr>
                <w:sz w:val="15"/>
              </w:rPr>
              <w:t>to</w:t>
            </w:r>
            <w:r>
              <w:rPr>
                <w:spacing w:val="-23"/>
                <w:sz w:val="15"/>
              </w:rPr>
              <w:t xml:space="preserve"> </w:t>
            </w:r>
            <w:r>
              <w:rPr>
                <w:sz w:val="15"/>
              </w:rPr>
              <w:t>keep</w:t>
            </w:r>
            <w:r>
              <w:rPr>
                <w:spacing w:val="-24"/>
                <w:sz w:val="15"/>
              </w:rPr>
              <w:t xml:space="preserve"> </w:t>
            </w:r>
            <w:r>
              <w:rPr>
                <w:sz w:val="15"/>
              </w:rPr>
              <w:t>up</w:t>
            </w:r>
            <w:r>
              <w:rPr>
                <w:spacing w:val="-24"/>
                <w:sz w:val="15"/>
              </w:rPr>
              <w:t xml:space="preserve"> </w:t>
            </w:r>
            <w:r>
              <w:rPr>
                <w:sz w:val="15"/>
              </w:rPr>
              <w:t>with</w:t>
            </w:r>
            <w:r>
              <w:rPr>
                <w:spacing w:val="-23"/>
                <w:sz w:val="15"/>
              </w:rPr>
              <w:t xml:space="preserve"> </w:t>
            </w:r>
            <w:r>
              <w:rPr>
                <w:sz w:val="15"/>
              </w:rPr>
              <w:t>equipment</w:t>
            </w:r>
            <w:r>
              <w:rPr>
                <w:spacing w:val="-24"/>
                <w:sz w:val="15"/>
              </w:rPr>
              <w:t xml:space="preserve"> </w:t>
            </w:r>
            <w:r>
              <w:rPr>
                <w:sz w:val="15"/>
              </w:rPr>
              <w:t>needs.</w:t>
            </w:r>
            <w:r w:rsidR="00953963">
              <w:rPr>
                <w:sz w:val="15"/>
              </w:rPr>
              <w:t xml:space="preserve"> </w:t>
            </w:r>
            <w:r>
              <w:rPr>
                <w:w w:val="95"/>
                <w:sz w:val="15"/>
              </w:rPr>
              <w:t>Additional</w:t>
            </w:r>
            <w:r>
              <w:rPr>
                <w:spacing w:val="-14"/>
                <w:w w:val="95"/>
                <w:sz w:val="15"/>
              </w:rPr>
              <w:t xml:space="preserve"> </w:t>
            </w:r>
            <w:r>
              <w:rPr>
                <w:w w:val="95"/>
                <w:sz w:val="15"/>
              </w:rPr>
              <w:t>funding</w:t>
            </w:r>
            <w:r>
              <w:rPr>
                <w:spacing w:val="-14"/>
                <w:w w:val="95"/>
                <w:sz w:val="15"/>
              </w:rPr>
              <w:t xml:space="preserve"> </w:t>
            </w:r>
            <w:r>
              <w:rPr>
                <w:w w:val="95"/>
                <w:sz w:val="15"/>
              </w:rPr>
              <w:t>will</w:t>
            </w:r>
            <w:r>
              <w:rPr>
                <w:spacing w:val="-13"/>
                <w:w w:val="95"/>
                <w:sz w:val="15"/>
              </w:rPr>
              <w:t xml:space="preserve"> </w:t>
            </w:r>
            <w:r>
              <w:rPr>
                <w:w w:val="95"/>
                <w:sz w:val="15"/>
              </w:rPr>
              <w:t>help</w:t>
            </w:r>
            <w:r>
              <w:rPr>
                <w:spacing w:val="-14"/>
                <w:w w:val="95"/>
                <w:sz w:val="15"/>
              </w:rPr>
              <w:t xml:space="preserve"> </w:t>
            </w:r>
            <w:r>
              <w:rPr>
                <w:w w:val="95"/>
                <w:sz w:val="15"/>
              </w:rPr>
              <w:t>with</w:t>
            </w:r>
            <w:r>
              <w:rPr>
                <w:spacing w:val="-13"/>
                <w:w w:val="95"/>
                <w:sz w:val="15"/>
              </w:rPr>
              <w:t xml:space="preserve"> </w:t>
            </w:r>
            <w:r>
              <w:rPr>
                <w:w w:val="95"/>
                <w:sz w:val="15"/>
              </w:rPr>
              <w:t>that.</w:t>
            </w:r>
            <w:r>
              <w:rPr>
                <w:spacing w:val="-14"/>
                <w:w w:val="95"/>
                <w:sz w:val="15"/>
              </w:rPr>
              <w:t xml:space="preserve"> </w:t>
            </w:r>
            <w:r>
              <w:rPr>
                <w:w w:val="95"/>
                <w:sz w:val="15"/>
              </w:rPr>
              <w:t>Supporting</w:t>
            </w:r>
            <w:r>
              <w:rPr>
                <w:spacing w:val="-13"/>
                <w:w w:val="95"/>
                <w:sz w:val="15"/>
              </w:rPr>
              <w:t xml:space="preserve"> </w:t>
            </w:r>
            <w:r>
              <w:rPr>
                <w:w w:val="95"/>
                <w:sz w:val="15"/>
              </w:rPr>
              <w:t>the</w:t>
            </w:r>
            <w:r>
              <w:rPr>
                <w:spacing w:val="-14"/>
                <w:w w:val="95"/>
                <w:sz w:val="15"/>
              </w:rPr>
              <w:t xml:space="preserve"> </w:t>
            </w:r>
            <w:r>
              <w:rPr>
                <w:w w:val="95"/>
                <w:sz w:val="15"/>
              </w:rPr>
              <w:t>needs</w:t>
            </w:r>
            <w:r>
              <w:rPr>
                <w:spacing w:val="-13"/>
                <w:w w:val="95"/>
                <w:sz w:val="15"/>
              </w:rPr>
              <w:t xml:space="preserve"> </w:t>
            </w:r>
            <w:r>
              <w:rPr>
                <w:w w:val="95"/>
                <w:sz w:val="15"/>
              </w:rPr>
              <w:t>of</w:t>
            </w:r>
            <w:r>
              <w:rPr>
                <w:spacing w:val="-14"/>
                <w:w w:val="95"/>
                <w:sz w:val="15"/>
              </w:rPr>
              <w:t xml:space="preserve"> </w:t>
            </w:r>
            <w:r>
              <w:rPr>
                <w:w w:val="95"/>
                <w:sz w:val="15"/>
              </w:rPr>
              <w:t>the</w:t>
            </w:r>
            <w:r>
              <w:rPr>
                <w:spacing w:val="-13"/>
                <w:w w:val="95"/>
                <w:sz w:val="15"/>
              </w:rPr>
              <w:t xml:space="preserve"> </w:t>
            </w:r>
            <w:r>
              <w:rPr>
                <w:w w:val="95"/>
                <w:sz w:val="15"/>
              </w:rPr>
              <w:t>CTE</w:t>
            </w:r>
            <w:r>
              <w:rPr>
                <w:spacing w:val="-14"/>
                <w:w w:val="95"/>
                <w:sz w:val="15"/>
              </w:rPr>
              <w:t xml:space="preserve"> </w:t>
            </w:r>
            <w:r w:rsidR="00953963">
              <w:rPr>
                <w:spacing w:val="-14"/>
                <w:w w:val="95"/>
                <w:sz w:val="15"/>
              </w:rPr>
              <w:t>R</w:t>
            </w:r>
            <w:r>
              <w:rPr>
                <w:w w:val="95"/>
                <w:sz w:val="15"/>
              </w:rPr>
              <w:t>esource</w:t>
            </w:r>
            <w:r>
              <w:rPr>
                <w:spacing w:val="-13"/>
                <w:w w:val="95"/>
                <w:sz w:val="15"/>
              </w:rPr>
              <w:t xml:space="preserve"> </w:t>
            </w:r>
            <w:r w:rsidR="00953963">
              <w:rPr>
                <w:spacing w:val="-13"/>
                <w:w w:val="95"/>
                <w:sz w:val="15"/>
              </w:rPr>
              <w:t>C</w:t>
            </w:r>
            <w:r>
              <w:rPr>
                <w:w w:val="95"/>
                <w:sz w:val="15"/>
              </w:rPr>
              <w:t>enter</w:t>
            </w:r>
            <w:r>
              <w:rPr>
                <w:spacing w:val="-14"/>
                <w:w w:val="95"/>
                <w:sz w:val="15"/>
              </w:rPr>
              <w:t xml:space="preserve"> </w:t>
            </w:r>
            <w:r>
              <w:rPr>
                <w:w w:val="95"/>
                <w:sz w:val="15"/>
              </w:rPr>
              <w:t>is</w:t>
            </w:r>
            <w:r>
              <w:rPr>
                <w:spacing w:val="-13"/>
                <w:w w:val="95"/>
                <w:sz w:val="15"/>
              </w:rPr>
              <w:t xml:space="preserve"> </w:t>
            </w:r>
            <w:r>
              <w:rPr>
                <w:w w:val="95"/>
                <w:sz w:val="15"/>
              </w:rPr>
              <w:t xml:space="preserve">also </w:t>
            </w:r>
            <w:r>
              <w:rPr>
                <w:sz w:val="15"/>
              </w:rPr>
              <w:t>necessary</w:t>
            </w:r>
            <w:r>
              <w:rPr>
                <w:spacing w:val="-9"/>
                <w:sz w:val="15"/>
              </w:rPr>
              <w:t xml:space="preserve"> </w:t>
            </w:r>
            <w:r>
              <w:rPr>
                <w:sz w:val="15"/>
              </w:rPr>
              <w:t>along</w:t>
            </w:r>
            <w:r>
              <w:rPr>
                <w:spacing w:val="-9"/>
                <w:sz w:val="15"/>
              </w:rPr>
              <w:t xml:space="preserve"> </w:t>
            </w:r>
            <w:r>
              <w:rPr>
                <w:sz w:val="15"/>
              </w:rPr>
              <w:t>with</w:t>
            </w:r>
            <w:r>
              <w:rPr>
                <w:spacing w:val="-8"/>
                <w:sz w:val="15"/>
              </w:rPr>
              <w:t xml:space="preserve"> </w:t>
            </w:r>
            <w:r>
              <w:rPr>
                <w:sz w:val="15"/>
              </w:rPr>
              <w:t>the</w:t>
            </w:r>
            <w:r>
              <w:rPr>
                <w:spacing w:val="-9"/>
                <w:sz w:val="15"/>
              </w:rPr>
              <w:t xml:space="preserve"> </w:t>
            </w:r>
            <w:r>
              <w:rPr>
                <w:sz w:val="15"/>
              </w:rPr>
              <w:t>associated</w:t>
            </w:r>
            <w:r>
              <w:rPr>
                <w:spacing w:val="-9"/>
                <w:sz w:val="15"/>
              </w:rPr>
              <w:t xml:space="preserve"> </w:t>
            </w:r>
            <w:r>
              <w:rPr>
                <w:sz w:val="15"/>
              </w:rPr>
              <w:t>professional</w:t>
            </w:r>
            <w:r>
              <w:rPr>
                <w:spacing w:val="-8"/>
                <w:sz w:val="15"/>
              </w:rPr>
              <w:t xml:space="preserve"> </w:t>
            </w:r>
            <w:r>
              <w:rPr>
                <w:sz w:val="15"/>
              </w:rPr>
              <w:t>development.</w:t>
            </w:r>
          </w:p>
        </w:tc>
      </w:tr>
      <w:tr w:rsidR="00DC5732" w14:paraId="2291D3B5" w14:textId="77777777" w:rsidTr="00125A77">
        <w:trPr>
          <w:trHeight w:val="994"/>
        </w:trPr>
        <w:tc>
          <w:tcPr>
            <w:tcW w:w="3870" w:type="dxa"/>
          </w:tcPr>
          <w:p w14:paraId="06976B14" w14:textId="77777777" w:rsidR="00DC5732" w:rsidRDefault="00DC5732" w:rsidP="00125A77">
            <w:pPr>
              <w:pStyle w:val="TableParagraph"/>
              <w:ind w:left="268"/>
              <w:rPr>
                <w:sz w:val="15"/>
              </w:rPr>
            </w:pPr>
            <w:r>
              <w:rPr>
                <w:sz w:val="15"/>
              </w:rPr>
              <w:t>Brian Austin</w:t>
            </w:r>
          </w:p>
        </w:tc>
        <w:tc>
          <w:tcPr>
            <w:tcW w:w="2880" w:type="dxa"/>
          </w:tcPr>
          <w:p w14:paraId="79F387B3" w14:textId="77777777" w:rsidR="00DC5732" w:rsidRDefault="00DC5732" w:rsidP="00125A77">
            <w:pPr>
              <w:pStyle w:val="TableParagraph"/>
              <w:rPr>
                <w:sz w:val="15"/>
              </w:rPr>
            </w:pPr>
            <w:r>
              <w:rPr>
                <w:sz w:val="15"/>
              </w:rPr>
              <w:t>Split</w:t>
            </w:r>
          </w:p>
        </w:tc>
        <w:tc>
          <w:tcPr>
            <w:tcW w:w="7651" w:type="dxa"/>
          </w:tcPr>
          <w:p w14:paraId="0EA9C907" w14:textId="1E6AE8F3" w:rsidR="00DC5732" w:rsidRDefault="00DC5732" w:rsidP="00953963">
            <w:pPr>
              <w:pStyle w:val="TableParagraph"/>
              <w:ind w:right="86"/>
              <w:rPr>
                <w:sz w:val="15"/>
              </w:rPr>
            </w:pPr>
            <w:r>
              <w:rPr>
                <w:sz w:val="15"/>
              </w:rPr>
              <w:t xml:space="preserve">Shared comments as the </w:t>
            </w:r>
            <w:r w:rsidR="00953963">
              <w:rPr>
                <w:sz w:val="15"/>
              </w:rPr>
              <w:t>s</w:t>
            </w:r>
            <w:r>
              <w:rPr>
                <w:sz w:val="15"/>
              </w:rPr>
              <w:t>uperintendent of Lee County Schools. Spoke on behalf of the Regional Superintendent's</w:t>
            </w:r>
            <w:r>
              <w:rPr>
                <w:spacing w:val="-28"/>
                <w:sz w:val="15"/>
              </w:rPr>
              <w:t xml:space="preserve"> </w:t>
            </w:r>
            <w:r>
              <w:rPr>
                <w:sz w:val="15"/>
              </w:rPr>
              <w:t>Group</w:t>
            </w:r>
            <w:r w:rsidR="00953963">
              <w:rPr>
                <w:sz w:val="15"/>
              </w:rPr>
              <w:t>,</w:t>
            </w:r>
            <w:r>
              <w:rPr>
                <w:spacing w:val="-27"/>
                <w:sz w:val="15"/>
              </w:rPr>
              <w:t xml:space="preserve"> </w:t>
            </w:r>
            <w:r>
              <w:rPr>
                <w:sz w:val="15"/>
              </w:rPr>
              <w:t>which</w:t>
            </w:r>
            <w:r>
              <w:rPr>
                <w:spacing w:val="-28"/>
                <w:sz w:val="15"/>
              </w:rPr>
              <w:t xml:space="preserve"> </w:t>
            </w:r>
            <w:r>
              <w:rPr>
                <w:sz w:val="15"/>
              </w:rPr>
              <w:t>represents</w:t>
            </w:r>
            <w:r>
              <w:rPr>
                <w:spacing w:val="-27"/>
                <w:sz w:val="15"/>
              </w:rPr>
              <w:t xml:space="preserve"> </w:t>
            </w:r>
            <w:r>
              <w:rPr>
                <w:sz w:val="15"/>
              </w:rPr>
              <w:t>19</w:t>
            </w:r>
            <w:r>
              <w:rPr>
                <w:spacing w:val="-27"/>
                <w:sz w:val="15"/>
              </w:rPr>
              <w:t xml:space="preserve"> </w:t>
            </w:r>
            <w:r>
              <w:rPr>
                <w:sz w:val="15"/>
              </w:rPr>
              <w:t>school</w:t>
            </w:r>
            <w:r>
              <w:rPr>
                <w:spacing w:val="-28"/>
                <w:sz w:val="15"/>
              </w:rPr>
              <w:t xml:space="preserve"> </w:t>
            </w:r>
            <w:r>
              <w:rPr>
                <w:sz w:val="15"/>
              </w:rPr>
              <w:t>divisions</w:t>
            </w:r>
            <w:r>
              <w:rPr>
                <w:spacing w:val="-27"/>
                <w:sz w:val="15"/>
              </w:rPr>
              <w:t xml:space="preserve"> </w:t>
            </w:r>
            <w:r>
              <w:rPr>
                <w:sz w:val="15"/>
              </w:rPr>
              <w:t>in</w:t>
            </w:r>
            <w:r>
              <w:rPr>
                <w:spacing w:val="-27"/>
                <w:sz w:val="15"/>
              </w:rPr>
              <w:t xml:space="preserve"> </w:t>
            </w:r>
            <w:r>
              <w:rPr>
                <w:sz w:val="15"/>
              </w:rPr>
              <w:t>Southwest</w:t>
            </w:r>
            <w:r>
              <w:rPr>
                <w:spacing w:val="-28"/>
                <w:sz w:val="15"/>
              </w:rPr>
              <w:t xml:space="preserve"> </w:t>
            </w:r>
            <w:r>
              <w:rPr>
                <w:sz w:val="15"/>
              </w:rPr>
              <w:t>Virginia.</w:t>
            </w:r>
            <w:r>
              <w:rPr>
                <w:spacing w:val="-27"/>
                <w:sz w:val="15"/>
              </w:rPr>
              <w:t xml:space="preserve"> </w:t>
            </w:r>
            <w:r>
              <w:rPr>
                <w:sz w:val="15"/>
              </w:rPr>
              <w:t>He</w:t>
            </w:r>
            <w:r>
              <w:rPr>
                <w:spacing w:val="-28"/>
                <w:sz w:val="15"/>
              </w:rPr>
              <w:t xml:space="preserve"> </w:t>
            </w:r>
            <w:r>
              <w:rPr>
                <w:sz w:val="15"/>
              </w:rPr>
              <w:t>indicated</w:t>
            </w:r>
            <w:r>
              <w:rPr>
                <w:spacing w:val="-27"/>
                <w:sz w:val="15"/>
              </w:rPr>
              <w:t xml:space="preserve"> </w:t>
            </w:r>
            <w:r>
              <w:rPr>
                <w:sz w:val="15"/>
              </w:rPr>
              <w:t>that</w:t>
            </w:r>
            <w:r>
              <w:rPr>
                <w:spacing w:val="-27"/>
                <w:sz w:val="15"/>
              </w:rPr>
              <w:t xml:space="preserve"> </w:t>
            </w:r>
            <w:r>
              <w:rPr>
                <w:sz w:val="15"/>
              </w:rPr>
              <w:t xml:space="preserve">the </w:t>
            </w:r>
            <w:r>
              <w:rPr>
                <w:w w:val="95"/>
                <w:sz w:val="15"/>
              </w:rPr>
              <w:t>Division</w:t>
            </w:r>
            <w:r>
              <w:rPr>
                <w:spacing w:val="-14"/>
                <w:w w:val="95"/>
                <w:sz w:val="15"/>
              </w:rPr>
              <w:t xml:space="preserve"> </w:t>
            </w:r>
            <w:r>
              <w:rPr>
                <w:w w:val="95"/>
                <w:sz w:val="15"/>
              </w:rPr>
              <w:t>Superintendent's</w:t>
            </w:r>
            <w:r>
              <w:rPr>
                <w:spacing w:val="-13"/>
                <w:w w:val="95"/>
                <w:sz w:val="15"/>
              </w:rPr>
              <w:t xml:space="preserve"> </w:t>
            </w:r>
            <w:r>
              <w:rPr>
                <w:w w:val="95"/>
                <w:sz w:val="15"/>
              </w:rPr>
              <w:t>Group</w:t>
            </w:r>
            <w:r>
              <w:rPr>
                <w:spacing w:val="-14"/>
                <w:w w:val="95"/>
                <w:sz w:val="15"/>
              </w:rPr>
              <w:t xml:space="preserve"> </w:t>
            </w:r>
            <w:r>
              <w:rPr>
                <w:w w:val="95"/>
                <w:sz w:val="15"/>
              </w:rPr>
              <w:t>supports</w:t>
            </w:r>
            <w:r>
              <w:rPr>
                <w:spacing w:val="-13"/>
                <w:w w:val="95"/>
                <w:sz w:val="15"/>
              </w:rPr>
              <w:t xml:space="preserve"> </w:t>
            </w:r>
            <w:r>
              <w:rPr>
                <w:w w:val="95"/>
                <w:sz w:val="15"/>
              </w:rPr>
              <w:t>the</w:t>
            </w:r>
            <w:r>
              <w:rPr>
                <w:spacing w:val="-14"/>
                <w:w w:val="95"/>
                <w:sz w:val="15"/>
              </w:rPr>
              <w:t xml:space="preserve"> </w:t>
            </w:r>
            <w:r>
              <w:rPr>
                <w:w w:val="95"/>
                <w:sz w:val="15"/>
              </w:rPr>
              <w:t>85/15</w:t>
            </w:r>
            <w:r>
              <w:rPr>
                <w:spacing w:val="-13"/>
                <w:w w:val="95"/>
                <w:sz w:val="15"/>
              </w:rPr>
              <w:t xml:space="preserve"> </w:t>
            </w:r>
            <w:r>
              <w:rPr>
                <w:w w:val="95"/>
                <w:sz w:val="15"/>
              </w:rPr>
              <w:t>split</w:t>
            </w:r>
            <w:r>
              <w:rPr>
                <w:spacing w:val="-14"/>
                <w:w w:val="95"/>
                <w:sz w:val="15"/>
              </w:rPr>
              <w:t xml:space="preserve"> </w:t>
            </w:r>
            <w:r>
              <w:rPr>
                <w:w w:val="95"/>
                <w:sz w:val="15"/>
              </w:rPr>
              <w:t>of</w:t>
            </w:r>
            <w:r>
              <w:rPr>
                <w:spacing w:val="-13"/>
                <w:w w:val="95"/>
                <w:sz w:val="15"/>
              </w:rPr>
              <w:t xml:space="preserve"> </w:t>
            </w:r>
            <w:r>
              <w:rPr>
                <w:w w:val="95"/>
                <w:sz w:val="15"/>
              </w:rPr>
              <w:t>funding</w:t>
            </w:r>
            <w:r>
              <w:rPr>
                <w:spacing w:val="-13"/>
                <w:w w:val="95"/>
                <w:sz w:val="15"/>
              </w:rPr>
              <w:t xml:space="preserve"> </w:t>
            </w:r>
            <w:r>
              <w:rPr>
                <w:w w:val="95"/>
                <w:sz w:val="15"/>
              </w:rPr>
              <w:t>because</w:t>
            </w:r>
            <w:r>
              <w:rPr>
                <w:spacing w:val="-14"/>
                <w:w w:val="95"/>
                <w:sz w:val="15"/>
              </w:rPr>
              <w:t xml:space="preserve"> </w:t>
            </w:r>
            <w:r>
              <w:rPr>
                <w:w w:val="95"/>
                <w:sz w:val="15"/>
              </w:rPr>
              <w:t>of</w:t>
            </w:r>
            <w:r>
              <w:rPr>
                <w:spacing w:val="-13"/>
                <w:w w:val="95"/>
                <w:sz w:val="15"/>
              </w:rPr>
              <w:t xml:space="preserve"> </w:t>
            </w:r>
            <w:r>
              <w:rPr>
                <w:w w:val="95"/>
                <w:sz w:val="15"/>
              </w:rPr>
              <w:t>their</w:t>
            </w:r>
            <w:r>
              <w:rPr>
                <w:spacing w:val="-14"/>
                <w:w w:val="95"/>
                <w:sz w:val="15"/>
              </w:rPr>
              <w:t xml:space="preserve"> </w:t>
            </w:r>
            <w:r>
              <w:rPr>
                <w:w w:val="95"/>
                <w:sz w:val="15"/>
              </w:rPr>
              <w:t>commitment</w:t>
            </w:r>
            <w:r>
              <w:rPr>
                <w:spacing w:val="-13"/>
                <w:w w:val="95"/>
                <w:sz w:val="15"/>
              </w:rPr>
              <w:t xml:space="preserve"> </w:t>
            </w:r>
            <w:r>
              <w:rPr>
                <w:w w:val="95"/>
                <w:sz w:val="15"/>
              </w:rPr>
              <w:t>to</w:t>
            </w:r>
            <w:r>
              <w:rPr>
                <w:spacing w:val="-14"/>
                <w:w w:val="95"/>
                <w:sz w:val="15"/>
              </w:rPr>
              <w:t xml:space="preserve"> </w:t>
            </w:r>
            <w:r>
              <w:rPr>
                <w:w w:val="95"/>
                <w:sz w:val="15"/>
              </w:rPr>
              <w:t>children. Community</w:t>
            </w:r>
            <w:r>
              <w:rPr>
                <w:spacing w:val="-14"/>
                <w:w w:val="95"/>
                <w:sz w:val="15"/>
              </w:rPr>
              <w:t xml:space="preserve"> </w:t>
            </w:r>
            <w:r>
              <w:rPr>
                <w:w w:val="95"/>
                <w:sz w:val="15"/>
              </w:rPr>
              <w:t>colleges</w:t>
            </w:r>
            <w:r>
              <w:rPr>
                <w:spacing w:val="-14"/>
                <w:w w:val="95"/>
                <w:sz w:val="15"/>
              </w:rPr>
              <w:t xml:space="preserve"> </w:t>
            </w:r>
            <w:r>
              <w:rPr>
                <w:w w:val="95"/>
                <w:sz w:val="15"/>
              </w:rPr>
              <w:t>have</w:t>
            </w:r>
            <w:r>
              <w:rPr>
                <w:spacing w:val="-14"/>
                <w:w w:val="95"/>
                <w:sz w:val="15"/>
              </w:rPr>
              <w:t xml:space="preserve"> </w:t>
            </w:r>
            <w:r>
              <w:rPr>
                <w:w w:val="95"/>
                <w:sz w:val="15"/>
              </w:rPr>
              <w:t>a</w:t>
            </w:r>
            <w:r>
              <w:rPr>
                <w:spacing w:val="-14"/>
                <w:w w:val="95"/>
                <w:sz w:val="15"/>
              </w:rPr>
              <w:t xml:space="preserve"> </w:t>
            </w:r>
            <w:r>
              <w:rPr>
                <w:w w:val="95"/>
                <w:sz w:val="15"/>
              </w:rPr>
              <w:t>variety</w:t>
            </w:r>
            <w:r>
              <w:rPr>
                <w:spacing w:val="-14"/>
                <w:w w:val="95"/>
                <w:sz w:val="15"/>
              </w:rPr>
              <w:t xml:space="preserve"> </w:t>
            </w:r>
            <w:r>
              <w:rPr>
                <w:w w:val="95"/>
                <w:sz w:val="15"/>
              </w:rPr>
              <w:t>of</w:t>
            </w:r>
            <w:r>
              <w:rPr>
                <w:spacing w:val="-14"/>
                <w:w w:val="95"/>
                <w:sz w:val="15"/>
              </w:rPr>
              <w:t xml:space="preserve"> </w:t>
            </w:r>
            <w:r>
              <w:rPr>
                <w:w w:val="95"/>
                <w:sz w:val="15"/>
              </w:rPr>
              <w:t>other</w:t>
            </w:r>
            <w:r>
              <w:rPr>
                <w:spacing w:val="-14"/>
                <w:w w:val="95"/>
                <w:sz w:val="15"/>
              </w:rPr>
              <w:t xml:space="preserve"> </w:t>
            </w:r>
            <w:r>
              <w:rPr>
                <w:w w:val="95"/>
                <w:sz w:val="15"/>
              </w:rPr>
              <w:t>opportunities</w:t>
            </w:r>
            <w:r>
              <w:rPr>
                <w:spacing w:val="-14"/>
                <w:w w:val="95"/>
                <w:sz w:val="15"/>
              </w:rPr>
              <w:t xml:space="preserve"> </w:t>
            </w:r>
            <w:r>
              <w:rPr>
                <w:w w:val="95"/>
                <w:sz w:val="15"/>
              </w:rPr>
              <w:t>provided</w:t>
            </w:r>
            <w:r>
              <w:rPr>
                <w:spacing w:val="-14"/>
                <w:w w:val="95"/>
                <w:sz w:val="15"/>
              </w:rPr>
              <w:t xml:space="preserve"> </w:t>
            </w:r>
            <w:r>
              <w:rPr>
                <w:w w:val="95"/>
                <w:sz w:val="15"/>
              </w:rPr>
              <w:t>through</w:t>
            </w:r>
            <w:r>
              <w:rPr>
                <w:spacing w:val="-14"/>
                <w:w w:val="95"/>
                <w:sz w:val="15"/>
              </w:rPr>
              <w:t xml:space="preserve"> </w:t>
            </w:r>
            <w:r>
              <w:rPr>
                <w:w w:val="95"/>
                <w:sz w:val="15"/>
              </w:rPr>
              <w:t>industry</w:t>
            </w:r>
            <w:r>
              <w:rPr>
                <w:spacing w:val="-14"/>
                <w:w w:val="95"/>
                <w:sz w:val="15"/>
              </w:rPr>
              <w:t xml:space="preserve"> </w:t>
            </w:r>
            <w:r>
              <w:rPr>
                <w:w w:val="95"/>
                <w:sz w:val="15"/>
              </w:rPr>
              <w:t>partnerships</w:t>
            </w:r>
            <w:r>
              <w:rPr>
                <w:spacing w:val="-14"/>
                <w:w w:val="95"/>
                <w:sz w:val="15"/>
              </w:rPr>
              <w:t xml:space="preserve"> </w:t>
            </w:r>
            <w:r>
              <w:rPr>
                <w:w w:val="95"/>
                <w:sz w:val="15"/>
              </w:rPr>
              <w:t>to</w:t>
            </w:r>
            <w:r>
              <w:rPr>
                <w:spacing w:val="-14"/>
                <w:w w:val="95"/>
                <w:sz w:val="15"/>
              </w:rPr>
              <w:t xml:space="preserve"> </w:t>
            </w:r>
            <w:r>
              <w:rPr>
                <w:w w:val="95"/>
                <w:sz w:val="15"/>
              </w:rPr>
              <w:t>help</w:t>
            </w:r>
            <w:r>
              <w:rPr>
                <w:spacing w:val="-14"/>
                <w:w w:val="95"/>
                <w:sz w:val="15"/>
              </w:rPr>
              <w:t xml:space="preserve"> </w:t>
            </w:r>
            <w:r>
              <w:rPr>
                <w:w w:val="95"/>
                <w:sz w:val="15"/>
              </w:rPr>
              <w:t>with equipment</w:t>
            </w:r>
            <w:r>
              <w:rPr>
                <w:spacing w:val="-15"/>
                <w:w w:val="95"/>
                <w:sz w:val="15"/>
              </w:rPr>
              <w:t xml:space="preserve"> </w:t>
            </w:r>
            <w:r>
              <w:rPr>
                <w:w w:val="95"/>
                <w:sz w:val="15"/>
              </w:rPr>
              <w:t>needs</w:t>
            </w:r>
            <w:r>
              <w:rPr>
                <w:spacing w:val="-14"/>
                <w:w w:val="95"/>
                <w:sz w:val="15"/>
              </w:rPr>
              <w:t xml:space="preserve"> </w:t>
            </w:r>
            <w:r>
              <w:rPr>
                <w:w w:val="95"/>
                <w:sz w:val="15"/>
              </w:rPr>
              <w:t>that</w:t>
            </w:r>
            <w:r>
              <w:rPr>
                <w:spacing w:val="-14"/>
                <w:w w:val="95"/>
                <w:sz w:val="15"/>
              </w:rPr>
              <w:t xml:space="preserve"> </w:t>
            </w:r>
            <w:r>
              <w:rPr>
                <w:w w:val="95"/>
                <w:sz w:val="15"/>
              </w:rPr>
              <w:t>school</w:t>
            </w:r>
            <w:r>
              <w:rPr>
                <w:spacing w:val="-14"/>
                <w:w w:val="95"/>
                <w:sz w:val="15"/>
              </w:rPr>
              <w:t xml:space="preserve"> </w:t>
            </w:r>
            <w:r>
              <w:rPr>
                <w:w w:val="95"/>
                <w:sz w:val="15"/>
              </w:rPr>
              <w:t>divisions</w:t>
            </w:r>
            <w:r>
              <w:rPr>
                <w:spacing w:val="-14"/>
                <w:w w:val="95"/>
                <w:sz w:val="15"/>
              </w:rPr>
              <w:t xml:space="preserve"> </w:t>
            </w:r>
            <w:proofErr w:type="gramStart"/>
            <w:r>
              <w:rPr>
                <w:w w:val="95"/>
                <w:sz w:val="15"/>
              </w:rPr>
              <w:t>can't</w:t>
            </w:r>
            <w:proofErr w:type="gramEnd"/>
            <w:r>
              <w:rPr>
                <w:w w:val="95"/>
                <w:sz w:val="15"/>
              </w:rPr>
              <w:t>.</w:t>
            </w:r>
            <w:r>
              <w:rPr>
                <w:spacing w:val="-14"/>
                <w:w w:val="95"/>
                <w:sz w:val="15"/>
              </w:rPr>
              <w:t xml:space="preserve"> </w:t>
            </w:r>
            <w:r>
              <w:rPr>
                <w:w w:val="95"/>
                <w:sz w:val="15"/>
              </w:rPr>
              <w:t>He</w:t>
            </w:r>
            <w:r>
              <w:rPr>
                <w:spacing w:val="-14"/>
                <w:w w:val="95"/>
                <w:sz w:val="15"/>
              </w:rPr>
              <w:t xml:space="preserve"> </w:t>
            </w:r>
            <w:r>
              <w:rPr>
                <w:w w:val="95"/>
                <w:sz w:val="15"/>
              </w:rPr>
              <w:t>advocates</w:t>
            </w:r>
            <w:r>
              <w:rPr>
                <w:spacing w:val="-14"/>
                <w:w w:val="95"/>
                <w:sz w:val="15"/>
              </w:rPr>
              <w:t xml:space="preserve"> </w:t>
            </w:r>
            <w:r>
              <w:rPr>
                <w:w w:val="95"/>
                <w:sz w:val="15"/>
              </w:rPr>
              <w:t>highly</w:t>
            </w:r>
            <w:r>
              <w:rPr>
                <w:spacing w:val="-15"/>
                <w:w w:val="95"/>
                <w:sz w:val="15"/>
              </w:rPr>
              <w:t xml:space="preserve"> </w:t>
            </w:r>
            <w:r>
              <w:rPr>
                <w:w w:val="95"/>
                <w:sz w:val="15"/>
              </w:rPr>
              <w:t>that</w:t>
            </w:r>
            <w:r>
              <w:rPr>
                <w:spacing w:val="-14"/>
                <w:w w:val="95"/>
                <w:sz w:val="15"/>
              </w:rPr>
              <w:t xml:space="preserve"> </w:t>
            </w:r>
            <w:r>
              <w:rPr>
                <w:w w:val="95"/>
                <w:sz w:val="15"/>
              </w:rPr>
              <w:t>the</w:t>
            </w:r>
            <w:r>
              <w:rPr>
                <w:spacing w:val="-14"/>
                <w:w w:val="95"/>
                <w:sz w:val="15"/>
              </w:rPr>
              <w:t xml:space="preserve"> </w:t>
            </w:r>
            <w:r>
              <w:rPr>
                <w:w w:val="95"/>
                <w:sz w:val="15"/>
              </w:rPr>
              <w:t>state</w:t>
            </w:r>
            <w:r>
              <w:rPr>
                <w:spacing w:val="-14"/>
                <w:w w:val="95"/>
                <w:sz w:val="15"/>
              </w:rPr>
              <w:t xml:space="preserve"> </w:t>
            </w:r>
            <w:r w:rsidR="00953963">
              <w:rPr>
                <w:w w:val="95"/>
                <w:sz w:val="15"/>
              </w:rPr>
              <w:t>B</w:t>
            </w:r>
            <w:r>
              <w:rPr>
                <w:w w:val="95"/>
                <w:sz w:val="15"/>
              </w:rPr>
              <w:t>oard</w:t>
            </w:r>
            <w:r>
              <w:rPr>
                <w:spacing w:val="-14"/>
                <w:w w:val="95"/>
                <w:sz w:val="15"/>
              </w:rPr>
              <w:t xml:space="preserve"> </w:t>
            </w:r>
            <w:r>
              <w:rPr>
                <w:w w:val="95"/>
                <w:sz w:val="15"/>
              </w:rPr>
              <w:t>of</w:t>
            </w:r>
            <w:r>
              <w:rPr>
                <w:spacing w:val="-14"/>
                <w:w w:val="95"/>
                <w:sz w:val="15"/>
              </w:rPr>
              <w:t xml:space="preserve"> </w:t>
            </w:r>
            <w:r w:rsidR="00953963">
              <w:rPr>
                <w:w w:val="95"/>
                <w:sz w:val="15"/>
              </w:rPr>
              <w:t>E</w:t>
            </w:r>
            <w:r>
              <w:rPr>
                <w:w w:val="95"/>
                <w:sz w:val="15"/>
              </w:rPr>
              <w:t>ducation</w:t>
            </w:r>
            <w:r>
              <w:rPr>
                <w:spacing w:val="-14"/>
                <w:w w:val="95"/>
                <w:sz w:val="15"/>
              </w:rPr>
              <w:t xml:space="preserve"> </w:t>
            </w:r>
            <w:r>
              <w:rPr>
                <w:w w:val="95"/>
                <w:sz w:val="15"/>
              </w:rPr>
              <w:t>continue</w:t>
            </w:r>
            <w:r>
              <w:rPr>
                <w:spacing w:val="-14"/>
                <w:w w:val="95"/>
                <w:sz w:val="15"/>
              </w:rPr>
              <w:t xml:space="preserve"> </w:t>
            </w:r>
            <w:r>
              <w:rPr>
                <w:w w:val="95"/>
                <w:sz w:val="15"/>
              </w:rPr>
              <w:t xml:space="preserve">to </w:t>
            </w:r>
            <w:r>
              <w:rPr>
                <w:sz w:val="15"/>
              </w:rPr>
              <w:t>fund</w:t>
            </w:r>
            <w:r>
              <w:rPr>
                <w:spacing w:val="-8"/>
                <w:sz w:val="15"/>
              </w:rPr>
              <w:t xml:space="preserve"> </w:t>
            </w:r>
            <w:r>
              <w:rPr>
                <w:sz w:val="15"/>
              </w:rPr>
              <w:t>Perkins</w:t>
            </w:r>
            <w:r>
              <w:rPr>
                <w:spacing w:val="-7"/>
                <w:sz w:val="15"/>
              </w:rPr>
              <w:t xml:space="preserve"> </w:t>
            </w:r>
            <w:r>
              <w:rPr>
                <w:sz w:val="15"/>
              </w:rPr>
              <w:t>or</w:t>
            </w:r>
            <w:r>
              <w:rPr>
                <w:spacing w:val="-7"/>
                <w:sz w:val="15"/>
              </w:rPr>
              <w:t xml:space="preserve"> </w:t>
            </w:r>
            <w:r>
              <w:rPr>
                <w:sz w:val="15"/>
              </w:rPr>
              <w:t>increase</w:t>
            </w:r>
            <w:r>
              <w:rPr>
                <w:spacing w:val="-7"/>
                <w:sz w:val="15"/>
              </w:rPr>
              <w:t xml:space="preserve"> </w:t>
            </w:r>
            <w:r>
              <w:rPr>
                <w:sz w:val="15"/>
              </w:rPr>
              <w:t>funding</w:t>
            </w:r>
            <w:r>
              <w:rPr>
                <w:spacing w:val="-8"/>
                <w:sz w:val="15"/>
              </w:rPr>
              <w:t xml:space="preserve"> </w:t>
            </w:r>
            <w:r>
              <w:rPr>
                <w:sz w:val="15"/>
              </w:rPr>
              <w:t>for</w:t>
            </w:r>
            <w:r>
              <w:rPr>
                <w:spacing w:val="-7"/>
                <w:sz w:val="15"/>
              </w:rPr>
              <w:t xml:space="preserve"> </w:t>
            </w:r>
            <w:r>
              <w:rPr>
                <w:sz w:val="15"/>
              </w:rPr>
              <w:t>secondary</w:t>
            </w:r>
            <w:r>
              <w:rPr>
                <w:spacing w:val="-7"/>
                <w:sz w:val="15"/>
              </w:rPr>
              <w:t xml:space="preserve"> </w:t>
            </w:r>
            <w:r>
              <w:rPr>
                <w:sz w:val="15"/>
              </w:rPr>
              <w:t>education.</w:t>
            </w:r>
          </w:p>
        </w:tc>
      </w:tr>
      <w:tr w:rsidR="00DC5732" w14:paraId="2DE00F1B" w14:textId="77777777" w:rsidTr="00125A77">
        <w:trPr>
          <w:trHeight w:val="544"/>
        </w:trPr>
        <w:tc>
          <w:tcPr>
            <w:tcW w:w="3870" w:type="dxa"/>
          </w:tcPr>
          <w:p w14:paraId="4F738924" w14:textId="77777777" w:rsidR="00DC5732" w:rsidRDefault="00DC5732" w:rsidP="00125A77">
            <w:pPr>
              <w:pStyle w:val="TableParagraph"/>
              <w:ind w:left="268"/>
              <w:rPr>
                <w:sz w:val="15"/>
              </w:rPr>
            </w:pPr>
            <w:r>
              <w:rPr>
                <w:sz w:val="15"/>
              </w:rPr>
              <w:t xml:space="preserve">Brian </w:t>
            </w:r>
            <w:proofErr w:type="spellStart"/>
            <w:r>
              <w:rPr>
                <w:sz w:val="15"/>
              </w:rPr>
              <w:t>Karriker</w:t>
            </w:r>
            <w:proofErr w:type="spellEnd"/>
          </w:p>
        </w:tc>
        <w:tc>
          <w:tcPr>
            <w:tcW w:w="2880" w:type="dxa"/>
          </w:tcPr>
          <w:p w14:paraId="1E61015F" w14:textId="77777777" w:rsidR="00DC5732" w:rsidRDefault="00DC5732" w:rsidP="00125A77">
            <w:pPr>
              <w:pStyle w:val="TableParagraph"/>
              <w:rPr>
                <w:sz w:val="15"/>
              </w:rPr>
            </w:pPr>
            <w:r>
              <w:rPr>
                <w:sz w:val="15"/>
              </w:rPr>
              <w:t>Importance of CTE</w:t>
            </w:r>
          </w:p>
        </w:tc>
        <w:tc>
          <w:tcPr>
            <w:tcW w:w="7651" w:type="dxa"/>
          </w:tcPr>
          <w:p w14:paraId="0A7E6472" w14:textId="1CC19771" w:rsidR="00DC5732" w:rsidRDefault="00DC5732" w:rsidP="003B2E04">
            <w:pPr>
              <w:pStyle w:val="TableParagraph"/>
              <w:ind w:right="86"/>
              <w:rPr>
                <w:sz w:val="15"/>
              </w:rPr>
            </w:pPr>
            <w:r>
              <w:rPr>
                <w:sz w:val="15"/>
              </w:rPr>
              <w:t>Shared</w:t>
            </w:r>
            <w:r>
              <w:rPr>
                <w:spacing w:val="-29"/>
                <w:sz w:val="15"/>
              </w:rPr>
              <w:t xml:space="preserve"> </w:t>
            </w:r>
            <w:r>
              <w:rPr>
                <w:sz w:val="15"/>
              </w:rPr>
              <w:t>comments</w:t>
            </w:r>
            <w:r>
              <w:rPr>
                <w:spacing w:val="-29"/>
                <w:sz w:val="15"/>
              </w:rPr>
              <w:t xml:space="preserve"> </w:t>
            </w:r>
            <w:r>
              <w:rPr>
                <w:sz w:val="15"/>
              </w:rPr>
              <w:t>as</w:t>
            </w:r>
            <w:r>
              <w:rPr>
                <w:spacing w:val="-28"/>
                <w:sz w:val="15"/>
              </w:rPr>
              <w:t xml:space="preserve"> </w:t>
            </w:r>
            <w:r>
              <w:rPr>
                <w:sz w:val="15"/>
              </w:rPr>
              <w:t>a</w:t>
            </w:r>
            <w:r>
              <w:rPr>
                <w:spacing w:val="-29"/>
                <w:sz w:val="15"/>
              </w:rPr>
              <w:t xml:space="preserve"> </w:t>
            </w:r>
            <w:r>
              <w:rPr>
                <w:sz w:val="15"/>
              </w:rPr>
              <w:t>parent</w:t>
            </w:r>
            <w:r>
              <w:rPr>
                <w:spacing w:val="-28"/>
                <w:sz w:val="15"/>
              </w:rPr>
              <w:t xml:space="preserve"> </w:t>
            </w:r>
            <w:r>
              <w:rPr>
                <w:sz w:val="15"/>
              </w:rPr>
              <w:t>and</w:t>
            </w:r>
            <w:r>
              <w:rPr>
                <w:spacing w:val="-29"/>
                <w:sz w:val="15"/>
              </w:rPr>
              <w:t xml:space="preserve"> </w:t>
            </w:r>
            <w:proofErr w:type="spellStart"/>
            <w:r>
              <w:rPr>
                <w:sz w:val="15"/>
              </w:rPr>
              <w:t>long</w:t>
            </w:r>
            <w:r>
              <w:rPr>
                <w:spacing w:val="-29"/>
                <w:sz w:val="15"/>
              </w:rPr>
              <w:t xml:space="preserve"> </w:t>
            </w:r>
            <w:r>
              <w:rPr>
                <w:sz w:val="15"/>
              </w:rPr>
              <w:t>time</w:t>
            </w:r>
            <w:proofErr w:type="spellEnd"/>
            <w:r>
              <w:rPr>
                <w:spacing w:val="-28"/>
                <w:sz w:val="15"/>
              </w:rPr>
              <w:t xml:space="preserve"> </w:t>
            </w:r>
            <w:r>
              <w:rPr>
                <w:sz w:val="15"/>
              </w:rPr>
              <w:t>advocate</w:t>
            </w:r>
            <w:r>
              <w:rPr>
                <w:spacing w:val="-29"/>
                <w:sz w:val="15"/>
              </w:rPr>
              <w:t xml:space="preserve"> </w:t>
            </w:r>
            <w:r>
              <w:rPr>
                <w:sz w:val="15"/>
              </w:rPr>
              <w:t>for</w:t>
            </w:r>
            <w:r>
              <w:rPr>
                <w:spacing w:val="-28"/>
                <w:sz w:val="15"/>
              </w:rPr>
              <w:t xml:space="preserve"> </w:t>
            </w:r>
            <w:r>
              <w:rPr>
                <w:sz w:val="15"/>
              </w:rPr>
              <w:t>CTE</w:t>
            </w:r>
            <w:r>
              <w:rPr>
                <w:spacing w:val="-29"/>
                <w:sz w:val="15"/>
              </w:rPr>
              <w:t xml:space="preserve"> </w:t>
            </w:r>
            <w:r>
              <w:rPr>
                <w:sz w:val="15"/>
              </w:rPr>
              <w:t>and</w:t>
            </w:r>
            <w:r>
              <w:rPr>
                <w:spacing w:val="-29"/>
                <w:sz w:val="15"/>
              </w:rPr>
              <w:t xml:space="preserve"> </w:t>
            </w:r>
            <w:r>
              <w:rPr>
                <w:sz w:val="15"/>
              </w:rPr>
              <w:t>the</w:t>
            </w:r>
            <w:r>
              <w:rPr>
                <w:spacing w:val="-28"/>
                <w:sz w:val="15"/>
              </w:rPr>
              <w:t xml:space="preserve"> </w:t>
            </w:r>
            <w:r>
              <w:rPr>
                <w:sz w:val="15"/>
              </w:rPr>
              <w:t>benefits</w:t>
            </w:r>
            <w:r>
              <w:rPr>
                <w:spacing w:val="-29"/>
                <w:sz w:val="15"/>
              </w:rPr>
              <w:t xml:space="preserve"> </w:t>
            </w:r>
            <w:r>
              <w:rPr>
                <w:sz w:val="15"/>
              </w:rPr>
              <w:t>it</w:t>
            </w:r>
            <w:r>
              <w:rPr>
                <w:spacing w:val="-28"/>
                <w:sz w:val="15"/>
              </w:rPr>
              <w:t xml:space="preserve"> </w:t>
            </w:r>
            <w:r>
              <w:rPr>
                <w:sz w:val="15"/>
              </w:rPr>
              <w:t>provides</w:t>
            </w:r>
            <w:r>
              <w:rPr>
                <w:spacing w:val="-29"/>
                <w:sz w:val="15"/>
              </w:rPr>
              <w:t xml:space="preserve"> </w:t>
            </w:r>
            <w:r>
              <w:rPr>
                <w:sz w:val="15"/>
              </w:rPr>
              <w:t>students</w:t>
            </w:r>
            <w:r>
              <w:rPr>
                <w:spacing w:val="-29"/>
                <w:sz w:val="15"/>
              </w:rPr>
              <w:t xml:space="preserve"> </w:t>
            </w:r>
            <w:r>
              <w:rPr>
                <w:sz w:val="15"/>
              </w:rPr>
              <w:t xml:space="preserve">like </w:t>
            </w:r>
            <w:r>
              <w:rPr>
                <w:w w:val="95"/>
                <w:sz w:val="15"/>
              </w:rPr>
              <w:t>himself.</w:t>
            </w:r>
            <w:r>
              <w:rPr>
                <w:spacing w:val="-13"/>
                <w:w w:val="95"/>
                <w:sz w:val="15"/>
              </w:rPr>
              <w:t xml:space="preserve"> </w:t>
            </w:r>
            <w:r>
              <w:rPr>
                <w:w w:val="95"/>
                <w:sz w:val="15"/>
              </w:rPr>
              <w:t>After</w:t>
            </w:r>
            <w:r>
              <w:rPr>
                <w:spacing w:val="-13"/>
                <w:w w:val="95"/>
                <w:sz w:val="15"/>
              </w:rPr>
              <w:t xml:space="preserve"> </w:t>
            </w:r>
            <w:r>
              <w:rPr>
                <w:w w:val="95"/>
                <w:sz w:val="15"/>
              </w:rPr>
              <w:t>leaving</w:t>
            </w:r>
            <w:r>
              <w:rPr>
                <w:spacing w:val="-12"/>
                <w:w w:val="95"/>
                <w:sz w:val="15"/>
              </w:rPr>
              <w:t xml:space="preserve"> </w:t>
            </w:r>
            <w:r>
              <w:rPr>
                <w:w w:val="95"/>
                <w:sz w:val="15"/>
              </w:rPr>
              <w:t>the</w:t>
            </w:r>
            <w:r>
              <w:rPr>
                <w:spacing w:val="-13"/>
                <w:w w:val="95"/>
                <w:sz w:val="15"/>
              </w:rPr>
              <w:t xml:space="preserve"> </w:t>
            </w:r>
            <w:r>
              <w:rPr>
                <w:w w:val="95"/>
                <w:sz w:val="15"/>
              </w:rPr>
              <w:t>military</w:t>
            </w:r>
            <w:r w:rsidR="00953963">
              <w:rPr>
                <w:w w:val="95"/>
                <w:sz w:val="15"/>
              </w:rPr>
              <w:t>,</w:t>
            </w:r>
            <w:r>
              <w:rPr>
                <w:spacing w:val="-13"/>
                <w:w w:val="95"/>
                <w:sz w:val="15"/>
              </w:rPr>
              <w:t xml:space="preserve"> </w:t>
            </w:r>
            <w:r>
              <w:rPr>
                <w:w w:val="95"/>
                <w:sz w:val="15"/>
              </w:rPr>
              <w:t>he</w:t>
            </w:r>
            <w:r>
              <w:rPr>
                <w:spacing w:val="-12"/>
                <w:w w:val="95"/>
                <w:sz w:val="15"/>
              </w:rPr>
              <w:t xml:space="preserve"> </w:t>
            </w:r>
            <w:r>
              <w:rPr>
                <w:w w:val="95"/>
                <w:sz w:val="15"/>
              </w:rPr>
              <w:t>became</w:t>
            </w:r>
            <w:r>
              <w:rPr>
                <w:spacing w:val="-13"/>
                <w:w w:val="95"/>
                <w:sz w:val="15"/>
              </w:rPr>
              <w:t xml:space="preserve"> </w:t>
            </w:r>
            <w:r>
              <w:rPr>
                <w:w w:val="95"/>
                <w:sz w:val="15"/>
              </w:rPr>
              <w:t>a</w:t>
            </w:r>
            <w:r>
              <w:rPr>
                <w:spacing w:val="-13"/>
                <w:w w:val="95"/>
                <w:sz w:val="15"/>
              </w:rPr>
              <w:t xml:space="preserve"> </w:t>
            </w:r>
            <w:r>
              <w:rPr>
                <w:w w:val="95"/>
                <w:sz w:val="15"/>
              </w:rPr>
              <w:t>master</w:t>
            </w:r>
            <w:r>
              <w:rPr>
                <w:spacing w:val="-12"/>
                <w:w w:val="95"/>
                <w:sz w:val="15"/>
              </w:rPr>
              <w:t xml:space="preserve"> </w:t>
            </w:r>
            <w:r>
              <w:rPr>
                <w:w w:val="95"/>
                <w:sz w:val="15"/>
              </w:rPr>
              <w:t>electrician</w:t>
            </w:r>
            <w:r>
              <w:rPr>
                <w:spacing w:val="-13"/>
                <w:w w:val="95"/>
                <w:sz w:val="15"/>
              </w:rPr>
              <w:t xml:space="preserve"> </w:t>
            </w:r>
            <w:r>
              <w:rPr>
                <w:w w:val="95"/>
                <w:sz w:val="15"/>
              </w:rPr>
              <w:t>and</w:t>
            </w:r>
            <w:r>
              <w:rPr>
                <w:spacing w:val="-13"/>
                <w:w w:val="95"/>
                <w:sz w:val="15"/>
              </w:rPr>
              <w:t xml:space="preserve"> </w:t>
            </w:r>
            <w:r>
              <w:rPr>
                <w:w w:val="95"/>
                <w:sz w:val="15"/>
              </w:rPr>
              <w:t>master</w:t>
            </w:r>
            <w:r>
              <w:rPr>
                <w:spacing w:val="-12"/>
                <w:w w:val="95"/>
                <w:sz w:val="15"/>
              </w:rPr>
              <w:t xml:space="preserve"> </w:t>
            </w:r>
            <w:r>
              <w:rPr>
                <w:w w:val="95"/>
                <w:sz w:val="15"/>
              </w:rPr>
              <w:t>plumber.</w:t>
            </w:r>
            <w:r>
              <w:rPr>
                <w:spacing w:val="-13"/>
                <w:w w:val="95"/>
                <w:sz w:val="15"/>
              </w:rPr>
              <w:t xml:space="preserve"> </w:t>
            </w:r>
            <w:r>
              <w:rPr>
                <w:w w:val="95"/>
                <w:sz w:val="15"/>
              </w:rPr>
              <w:t>He</w:t>
            </w:r>
            <w:r>
              <w:rPr>
                <w:spacing w:val="-13"/>
                <w:w w:val="95"/>
                <w:sz w:val="15"/>
              </w:rPr>
              <w:t xml:space="preserve"> </w:t>
            </w:r>
            <w:r>
              <w:rPr>
                <w:w w:val="95"/>
                <w:sz w:val="15"/>
              </w:rPr>
              <w:t>is</w:t>
            </w:r>
            <w:r>
              <w:rPr>
                <w:spacing w:val="-12"/>
                <w:w w:val="95"/>
                <w:sz w:val="15"/>
              </w:rPr>
              <w:t xml:space="preserve"> </w:t>
            </w:r>
            <w:r>
              <w:rPr>
                <w:w w:val="95"/>
                <w:sz w:val="15"/>
              </w:rPr>
              <w:t>in</w:t>
            </w:r>
            <w:r>
              <w:rPr>
                <w:spacing w:val="-13"/>
                <w:w w:val="95"/>
                <w:sz w:val="15"/>
              </w:rPr>
              <w:t xml:space="preserve"> </w:t>
            </w:r>
            <w:r>
              <w:rPr>
                <w:w w:val="95"/>
                <w:sz w:val="15"/>
              </w:rPr>
              <w:t>support</w:t>
            </w:r>
            <w:r>
              <w:rPr>
                <w:spacing w:val="-12"/>
                <w:w w:val="95"/>
                <w:sz w:val="15"/>
              </w:rPr>
              <w:t xml:space="preserve"> </w:t>
            </w:r>
            <w:r>
              <w:rPr>
                <w:w w:val="95"/>
                <w:sz w:val="15"/>
              </w:rPr>
              <w:t xml:space="preserve">of </w:t>
            </w:r>
            <w:r>
              <w:rPr>
                <w:sz w:val="15"/>
              </w:rPr>
              <w:t>funding</w:t>
            </w:r>
            <w:r>
              <w:rPr>
                <w:spacing w:val="-13"/>
                <w:sz w:val="15"/>
              </w:rPr>
              <w:t xml:space="preserve"> </w:t>
            </w:r>
            <w:r>
              <w:rPr>
                <w:sz w:val="15"/>
              </w:rPr>
              <w:t>for</w:t>
            </w:r>
            <w:r>
              <w:rPr>
                <w:spacing w:val="-12"/>
                <w:sz w:val="15"/>
              </w:rPr>
              <w:t xml:space="preserve"> </w:t>
            </w:r>
            <w:r>
              <w:rPr>
                <w:sz w:val="15"/>
              </w:rPr>
              <w:t>secondary</w:t>
            </w:r>
            <w:r>
              <w:rPr>
                <w:spacing w:val="-12"/>
                <w:sz w:val="15"/>
              </w:rPr>
              <w:t xml:space="preserve"> </w:t>
            </w:r>
            <w:r>
              <w:rPr>
                <w:sz w:val="15"/>
              </w:rPr>
              <w:t>schools</w:t>
            </w:r>
            <w:r>
              <w:rPr>
                <w:spacing w:val="-12"/>
                <w:sz w:val="15"/>
              </w:rPr>
              <w:t xml:space="preserve"> </w:t>
            </w:r>
            <w:r>
              <w:rPr>
                <w:sz w:val="15"/>
              </w:rPr>
              <w:t>to</w:t>
            </w:r>
            <w:r>
              <w:rPr>
                <w:spacing w:val="-12"/>
                <w:sz w:val="15"/>
              </w:rPr>
              <w:t xml:space="preserve"> </w:t>
            </w:r>
            <w:r>
              <w:rPr>
                <w:sz w:val="15"/>
              </w:rPr>
              <w:t>exceed</w:t>
            </w:r>
            <w:r>
              <w:rPr>
                <w:spacing w:val="-12"/>
                <w:sz w:val="15"/>
              </w:rPr>
              <w:t xml:space="preserve"> </w:t>
            </w:r>
            <w:r>
              <w:rPr>
                <w:sz w:val="15"/>
              </w:rPr>
              <w:t>the</w:t>
            </w:r>
            <w:r>
              <w:rPr>
                <w:spacing w:val="-12"/>
                <w:sz w:val="15"/>
              </w:rPr>
              <w:t xml:space="preserve"> </w:t>
            </w:r>
            <w:r>
              <w:rPr>
                <w:sz w:val="15"/>
              </w:rPr>
              <w:t>90/10</w:t>
            </w:r>
            <w:r>
              <w:rPr>
                <w:spacing w:val="-12"/>
                <w:sz w:val="15"/>
              </w:rPr>
              <w:t xml:space="preserve"> </w:t>
            </w:r>
            <w:r>
              <w:rPr>
                <w:sz w:val="15"/>
              </w:rPr>
              <w:t>split</w:t>
            </w:r>
            <w:r>
              <w:rPr>
                <w:spacing w:val="-12"/>
                <w:sz w:val="15"/>
              </w:rPr>
              <w:t xml:space="preserve"> </w:t>
            </w:r>
            <w:r>
              <w:rPr>
                <w:sz w:val="15"/>
              </w:rPr>
              <w:t>everyone</w:t>
            </w:r>
            <w:r>
              <w:rPr>
                <w:spacing w:val="-12"/>
                <w:sz w:val="15"/>
              </w:rPr>
              <w:t xml:space="preserve"> </w:t>
            </w:r>
            <w:r>
              <w:rPr>
                <w:sz w:val="15"/>
              </w:rPr>
              <w:t>else</w:t>
            </w:r>
            <w:r>
              <w:rPr>
                <w:spacing w:val="-12"/>
                <w:sz w:val="15"/>
              </w:rPr>
              <w:t xml:space="preserve"> </w:t>
            </w:r>
            <w:r>
              <w:rPr>
                <w:sz w:val="15"/>
              </w:rPr>
              <w:t>talks</w:t>
            </w:r>
            <w:r>
              <w:rPr>
                <w:spacing w:val="-12"/>
                <w:sz w:val="15"/>
              </w:rPr>
              <w:t xml:space="preserve"> </w:t>
            </w:r>
            <w:proofErr w:type="gramStart"/>
            <w:r>
              <w:rPr>
                <w:sz w:val="15"/>
              </w:rPr>
              <w:t>about</w:t>
            </w:r>
            <w:proofErr w:type="gramEnd"/>
            <w:r>
              <w:rPr>
                <w:sz w:val="15"/>
              </w:rPr>
              <w:t>.</w:t>
            </w:r>
          </w:p>
        </w:tc>
      </w:tr>
    </w:tbl>
    <w:p w14:paraId="349C13EB" w14:textId="77777777" w:rsidR="00464781" w:rsidRDefault="00464781" w:rsidP="00E41448">
      <w:pPr>
        <w:autoSpaceDE w:val="0"/>
        <w:autoSpaceDN w:val="0"/>
        <w:adjustRightInd w:val="0"/>
        <w:spacing w:after="0"/>
        <w:ind w:left="270"/>
        <w:rPr>
          <w:sz w:val="20"/>
        </w:rPr>
        <w:sectPr w:rsidR="00464781" w:rsidSect="00BB004F">
          <w:pgSz w:w="15840" w:h="12240" w:orient="landscape"/>
          <w:pgMar w:top="810" w:right="1440" w:bottom="900" w:left="1440" w:header="720" w:footer="720" w:gutter="0"/>
          <w:cols w:space="720"/>
          <w:docGrid w:linePitch="360"/>
        </w:sectPr>
      </w:pPr>
    </w:p>
    <w:p w14:paraId="7B645E23" w14:textId="0F51F63F" w:rsidR="001722C4" w:rsidRPr="00E42B71" w:rsidRDefault="001722C4" w:rsidP="001722C4">
      <w:pPr>
        <w:pStyle w:val="Heading1"/>
      </w:pPr>
      <w:r w:rsidRPr="00E42B71">
        <w:lastRenderedPageBreak/>
        <w:t xml:space="preserve">Appendix </w:t>
      </w:r>
      <w:r w:rsidR="001875A2">
        <w:t>B</w:t>
      </w:r>
    </w:p>
    <w:p w14:paraId="547C6BCF" w14:textId="3239E102" w:rsidR="001722C4" w:rsidRDefault="001722C4" w:rsidP="001722C4">
      <w:pPr>
        <w:autoSpaceDE w:val="0"/>
        <w:autoSpaceDN w:val="0"/>
        <w:adjustRightInd w:val="0"/>
        <w:spacing w:after="0"/>
        <w:jc w:val="center"/>
        <w:rPr>
          <w:sz w:val="40"/>
        </w:rPr>
        <w:sectPr w:rsidR="001722C4">
          <w:footerReference w:type="default" r:id="rId368"/>
          <w:pgSz w:w="12240" w:h="15840"/>
          <w:pgMar w:top="1440" w:right="1440" w:bottom="1440" w:left="1440" w:header="720" w:footer="720" w:gutter="0"/>
          <w:cols w:space="720"/>
          <w:docGrid w:linePitch="360"/>
        </w:sectPr>
      </w:pPr>
      <w:r>
        <w:rPr>
          <w:sz w:val="40"/>
        </w:rPr>
        <w:t>Secondary Comprehensive Local Needs Assessment Template</w:t>
      </w:r>
    </w:p>
    <w:p w14:paraId="343F2AD9" w14:textId="77777777" w:rsidR="00F96510" w:rsidRDefault="00F96510" w:rsidP="00F96510">
      <w:pPr>
        <w:spacing w:before="1080"/>
        <w:jc w:val="center"/>
        <w:rPr>
          <w:b/>
          <w:sz w:val="72"/>
          <w:szCs w:val="72"/>
        </w:rPr>
      </w:pPr>
      <w:r>
        <w:rPr>
          <w:b/>
          <w:sz w:val="72"/>
          <w:szCs w:val="72"/>
        </w:rPr>
        <w:lastRenderedPageBreak/>
        <w:t xml:space="preserve">Career and Technical Education </w:t>
      </w:r>
    </w:p>
    <w:p w14:paraId="765B8D7D" w14:textId="77777777" w:rsidR="00F96510" w:rsidRPr="00542AF1" w:rsidRDefault="00F96510" w:rsidP="00F96510">
      <w:pPr>
        <w:spacing w:before="1080"/>
        <w:jc w:val="center"/>
        <w:rPr>
          <w:b/>
          <w:sz w:val="60"/>
          <w:szCs w:val="60"/>
        </w:rPr>
      </w:pPr>
      <w:r w:rsidRPr="00542AF1">
        <w:rPr>
          <w:b/>
          <w:sz w:val="60"/>
          <w:szCs w:val="60"/>
        </w:rPr>
        <w:t>Required</w:t>
      </w:r>
    </w:p>
    <w:p w14:paraId="314FD944" w14:textId="77777777" w:rsidR="00F96510" w:rsidRPr="00542AF1" w:rsidRDefault="00F96510" w:rsidP="00F96510">
      <w:pPr>
        <w:jc w:val="center"/>
        <w:rPr>
          <w:b/>
          <w:sz w:val="60"/>
          <w:szCs w:val="60"/>
        </w:rPr>
      </w:pPr>
      <w:r w:rsidRPr="00542AF1">
        <w:rPr>
          <w:b/>
          <w:sz w:val="60"/>
          <w:szCs w:val="60"/>
        </w:rPr>
        <w:t>Comprehensive Local Needs Assessment</w:t>
      </w:r>
    </w:p>
    <w:p w14:paraId="5F4ECC0F" w14:textId="77777777" w:rsidR="00F96510" w:rsidRPr="00091307" w:rsidRDefault="00F96510" w:rsidP="00F96510">
      <w:pPr>
        <w:jc w:val="center"/>
        <w:rPr>
          <w:b/>
          <w:sz w:val="28"/>
          <w:szCs w:val="28"/>
        </w:rPr>
      </w:pPr>
      <w:r w:rsidRPr="00091307">
        <w:rPr>
          <w:b/>
          <w:sz w:val="28"/>
          <w:szCs w:val="28"/>
        </w:rPr>
        <w:t xml:space="preserve">(To </w:t>
      </w:r>
      <w:proofErr w:type="gramStart"/>
      <w:r w:rsidRPr="00091307">
        <w:rPr>
          <w:b/>
          <w:sz w:val="28"/>
          <w:szCs w:val="28"/>
        </w:rPr>
        <w:t>be submitted</w:t>
      </w:r>
      <w:proofErr w:type="gramEnd"/>
      <w:r w:rsidRPr="00091307">
        <w:rPr>
          <w:b/>
          <w:sz w:val="28"/>
          <w:szCs w:val="28"/>
        </w:rPr>
        <w:t xml:space="preserve"> along with the local Perkins application)</w:t>
      </w:r>
    </w:p>
    <w:p w14:paraId="6CF74ACA" w14:textId="3ACCB8D7" w:rsidR="00F96510" w:rsidRDefault="00620F6A" w:rsidP="00F96510">
      <w:pPr>
        <w:spacing w:before="1080"/>
        <w:jc w:val="center"/>
        <w:rPr>
          <w:b/>
          <w:sz w:val="72"/>
          <w:szCs w:val="72"/>
        </w:rPr>
      </w:pPr>
      <w:r>
        <w:rPr>
          <w:b/>
          <w:sz w:val="72"/>
          <w:szCs w:val="72"/>
        </w:rPr>
        <w:t>2020-2021</w:t>
      </w:r>
    </w:p>
    <w:p w14:paraId="65FD2470" w14:textId="77777777" w:rsidR="00F96510" w:rsidRPr="00211926" w:rsidRDefault="00F96510" w:rsidP="00F96510">
      <w:pPr>
        <w:spacing w:before="2640"/>
        <w:ind w:firstLine="720"/>
        <w:jc w:val="center"/>
        <w:rPr>
          <w:sz w:val="56"/>
          <w:szCs w:val="56"/>
        </w:rPr>
      </w:pPr>
      <w:r w:rsidRPr="00E046C0">
        <w:rPr>
          <w:sz w:val="56"/>
          <w:szCs w:val="56"/>
          <w:u w:val="single"/>
        </w:rPr>
        <w:fldChar w:fldCharType="begin">
          <w:ffData>
            <w:name w:val="Text1"/>
            <w:enabled/>
            <w:calcOnExit w:val="0"/>
            <w:textInput/>
          </w:ffData>
        </w:fldChar>
      </w:r>
      <w:r w:rsidRPr="00E046C0">
        <w:rPr>
          <w:sz w:val="56"/>
          <w:szCs w:val="56"/>
          <w:u w:val="single"/>
        </w:rPr>
        <w:instrText xml:space="preserve"> FORMTEXT </w:instrText>
      </w:r>
      <w:r w:rsidRPr="00E046C0">
        <w:rPr>
          <w:sz w:val="56"/>
          <w:szCs w:val="56"/>
          <w:u w:val="single"/>
        </w:rPr>
      </w:r>
      <w:r w:rsidRPr="00E046C0">
        <w:rPr>
          <w:sz w:val="56"/>
          <w:szCs w:val="56"/>
          <w:u w:val="single"/>
        </w:rPr>
        <w:fldChar w:fldCharType="separate"/>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sz w:val="56"/>
          <w:szCs w:val="56"/>
          <w:u w:val="single"/>
        </w:rPr>
        <w:fldChar w:fldCharType="end"/>
      </w:r>
      <w:r w:rsidRPr="00211926">
        <w:rPr>
          <w:sz w:val="56"/>
          <w:szCs w:val="56"/>
        </w:rPr>
        <w:t xml:space="preserve"> School Division</w:t>
      </w:r>
    </w:p>
    <w:p w14:paraId="3B6BBCAC" w14:textId="77777777" w:rsidR="00F96510" w:rsidRDefault="00F96510" w:rsidP="00F96510">
      <w:pPr>
        <w:tabs>
          <w:tab w:val="left" w:pos="2160"/>
        </w:tabs>
        <w:ind w:firstLine="720"/>
        <w:rPr>
          <w:i/>
        </w:rPr>
      </w:pPr>
      <w:r>
        <w:tab/>
      </w:r>
      <w:r w:rsidRPr="00211926">
        <w:rPr>
          <w:i/>
        </w:rPr>
        <w:t>(</w:t>
      </w:r>
      <w:proofErr w:type="gramStart"/>
      <w:r w:rsidRPr="00211926">
        <w:rPr>
          <w:i/>
        </w:rPr>
        <w:t>fill</w:t>
      </w:r>
      <w:proofErr w:type="gramEnd"/>
      <w:r w:rsidRPr="00211926">
        <w:rPr>
          <w:i/>
        </w:rPr>
        <w:t xml:space="preserve"> in division name)</w:t>
      </w:r>
    </w:p>
    <w:p w14:paraId="4457A4B8" w14:textId="77777777" w:rsidR="00F96510" w:rsidRPr="00F96510" w:rsidRDefault="00F96510" w:rsidP="00F96510">
      <w:pPr>
        <w:rPr>
          <w:rFonts w:asciiTheme="minorHAnsi" w:hAnsiTheme="minorHAnsi" w:cstheme="minorHAnsi"/>
          <w:b/>
        </w:rPr>
      </w:pPr>
      <w:r w:rsidRPr="00F96510">
        <w:rPr>
          <w:rFonts w:asciiTheme="minorHAnsi" w:hAnsiTheme="minorHAnsi" w:cstheme="minorHAnsi"/>
          <w:b/>
        </w:rPr>
        <w:lastRenderedPageBreak/>
        <w:t>Comprehensive Local Needs Assessment</w:t>
      </w:r>
    </w:p>
    <w:p w14:paraId="7156EDCC" w14:textId="77777777" w:rsidR="00F96510" w:rsidRPr="00F96510" w:rsidRDefault="00F96510" w:rsidP="00F96510">
      <w:pPr>
        <w:ind w:left="90"/>
        <w:rPr>
          <w:rFonts w:asciiTheme="minorHAnsi" w:hAnsiTheme="minorHAnsi" w:cstheme="minorHAnsi"/>
        </w:rPr>
      </w:pPr>
      <w:r w:rsidRPr="00F96510">
        <w:rPr>
          <w:rFonts w:asciiTheme="minorHAnsi" w:hAnsiTheme="minorHAnsi" w:cstheme="minorHAnsi"/>
        </w:rPr>
        <w:t>Section 134 (c)</w:t>
      </w:r>
    </w:p>
    <w:p w14:paraId="2EEDABD6" w14:textId="77777777" w:rsidR="00F96510" w:rsidRPr="00F96510" w:rsidRDefault="00F96510" w:rsidP="00F96510">
      <w:pPr>
        <w:pStyle w:val="ListParagraph"/>
        <w:widowControl w:val="0"/>
        <w:numPr>
          <w:ilvl w:val="0"/>
          <w:numId w:val="43"/>
        </w:numPr>
        <w:spacing w:after="0"/>
        <w:rPr>
          <w:rFonts w:asciiTheme="minorHAnsi" w:hAnsiTheme="minorHAnsi" w:cstheme="minorHAnsi"/>
        </w:rPr>
      </w:pPr>
      <w:r w:rsidRPr="00F96510">
        <w:rPr>
          <w:rFonts w:asciiTheme="minorHAnsi" w:hAnsiTheme="minorHAnsi" w:cstheme="minorHAnsi"/>
        </w:rPr>
        <w:t>To be eligible to receive financial assistance each local school division shall:</w:t>
      </w:r>
    </w:p>
    <w:p w14:paraId="6EE60CFA" w14:textId="77777777" w:rsidR="00F96510" w:rsidRPr="00F96510" w:rsidRDefault="00F96510" w:rsidP="00F96510">
      <w:pPr>
        <w:pStyle w:val="ListParagraph"/>
        <w:widowControl w:val="0"/>
        <w:numPr>
          <w:ilvl w:val="0"/>
          <w:numId w:val="44"/>
        </w:numPr>
        <w:spacing w:after="0"/>
        <w:rPr>
          <w:rFonts w:asciiTheme="minorHAnsi" w:hAnsiTheme="minorHAnsi" w:cstheme="minorHAnsi"/>
        </w:rPr>
      </w:pPr>
      <w:r w:rsidRPr="00F96510">
        <w:rPr>
          <w:rFonts w:asciiTheme="minorHAnsi" w:hAnsiTheme="minorHAnsi" w:cstheme="minorHAnsi"/>
        </w:rPr>
        <w:t xml:space="preserve"> Conduct a comprehensive local needs assessment related to career and technical education and include the results of the needs assessment in the local application; and</w:t>
      </w:r>
    </w:p>
    <w:p w14:paraId="0A8CC3AA" w14:textId="77777777" w:rsidR="00F96510" w:rsidRPr="00F96510" w:rsidRDefault="00F96510" w:rsidP="00F96510">
      <w:pPr>
        <w:pStyle w:val="ListParagraph"/>
        <w:widowControl w:val="0"/>
        <w:numPr>
          <w:ilvl w:val="0"/>
          <w:numId w:val="44"/>
        </w:numPr>
        <w:spacing w:after="0"/>
        <w:rPr>
          <w:rFonts w:asciiTheme="minorHAnsi" w:hAnsiTheme="minorHAnsi" w:cstheme="minorHAnsi"/>
        </w:rPr>
      </w:pPr>
      <w:r w:rsidRPr="00F96510">
        <w:rPr>
          <w:rFonts w:asciiTheme="minorHAnsi" w:hAnsiTheme="minorHAnsi" w:cstheme="minorHAnsi"/>
        </w:rPr>
        <w:t>Update the local needs assessment not less than once every two years.</w:t>
      </w:r>
    </w:p>
    <w:tbl>
      <w:tblPr>
        <w:tblStyle w:val="TableGrid"/>
        <w:tblpPr w:leftFromText="180" w:rightFromText="180" w:vertAnchor="page" w:horzAnchor="margin" w:tblpY="7201"/>
        <w:tblW w:w="9509" w:type="dxa"/>
        <w:tblLook w:val="04A0" w:firstRow="1" w:lastRow="0" w:firstColumn="1" w:lastColumn="0" w:noHBand="0" w:noVBand="1"/>
      </w:tblPr>
      <w:tblGrid>
        <w:gridCol w:w="9509"/>
      </w:tblGrid>
      <w:tr w:rsidR="00F96510" w14:paraId="3840F94B" w14:textId="77777777" w:rsidTr="00F96510">
        <w:trPr>
          <w:trHeight w:val="6020"/>
        </w:trPr>
        <w:tc>
          <w:tcPr>
            <w:tcW w:w="9509" w:type="dxa"/>
            <w:shd w:val="clear" w:color="auto" w:fill="E5DFEC" w:themeFill="accent4" w:themeFillTint="33"/>
          </w:tcPr>
          <w:p w14:paraId="66DFF182" w14:textId="28202D3A" w:rsidR="00F96510" w:rsidRPr="006F038C" w:rsidRDefault="00A5569C" w:rsidP="00F96510">
            <w:pPr>
              <w:rPr>
                <w:b/>
              </w:rPr>
            </w:pPr>
            <w:r>
              <w:rPr>
                <w:b/>
              </w:rPr>
              <w:t>Describe</w:t>
            </w:r>
            <w:r w:rsidR="00F96510" w:rsidRPr="006F038C">
              <w:rPr>
                <w:b/>
              </w:rPr>
              <w:t>:</w:t>
            </w:r>
            <w:r w:rsidR="00F96510">
              <w:rPr>
                <w:b/>
              </w:rPr>
              <w:t xml:space="preserve"> </w:t>
            </w:r>
            <w:r w:rsidR="00F96510">
              <w:rPr>
                <w:b/>
              </w:rPr>
              <w:fldChar w:fldCharType="begin">
                <w:ffData>
                  <w:name w:val="Text2"/>
                  <w:enabled/>
                  <w:calcOnExit w:val="0"/>
                  <w:textInput/>
                </w:ffData>
              </w:fldChar>
            </w:r>
            <w:r w:rsidR="00F96510">
              <w:rPr>
                <w:b/>
              </w:rPr>
              <w:instrText xml:space="preserve"> FORMTEXT </w:instrText>
            </w:r>
            <w:r w:rsidR="00F96510">
              <w:rPr>
                <w:b/>
              </w:rPr>
            </w:r>
            <w:r w:rsidR="00F96510">
              <w:rPr>
                <w:b/>
              </w:rPr>
              <w:fldChar w:fldCharType="separate"/>
            </w:r>
            <w:r w:rsidR="00F96510">
              <w:rPr>
                <w:b/>
                <w:noProof/>
              </w:rPr>
              <w:t> </w:t>
            </w:r>
            <w:r w:rsidR="00F96510">
              <w:rPr>
                <w:b/>
                <w:noProof/>
              </w:rPr>
              <w:t> </w:t>
            </w:r>
            <w:r w:rsidR="00F96510">
              <w:rPr>
                <w:b/>
                <w:noProof/>
              </w:rPr>
              <w:t> </w:t>
            </w:r>
            <w:r w:rsidR="00F96510">
              <w:rPr>
                <w:b/>
                <w:noProof/>
              </w:rPr>
              <w:t> </w:t>
            </w:r>
            <w:r w:rsidR="00F96510">
              <w:rPr>
                <w:b/>
                <w:noProof/>
              </w:rPr>
              <w:t> </w:t>
            </w:r>
            <w:r w:rsidR="00F96510">
              <w:rPr>
                <w:b/>
              </w:rPr>
              <w:fldChar w:fldCharType="end"/>
            </w:r>
          </w:p>
        </w:tc>
      </w:tr>
    </w:tbl>
    <w:p w14:paraId="4DB31B96" w14:textId="02508368" w:rsidR="00AE2E19" w:rsidRDefault="00F96510" w:rsidP="00F96510">
      <w:pPr>
        <w:pStyle w:val="ListParagraph"/>
        <w:numPr>
          <w:ilvl w:val="0"/>
          <w:numId w:val="43"/>
        </w:numPr>
      </w:pPr>
      <w:r>
        <w:t>Requirements: The comprehensive local needs assessment described in paragraph (1) shall include each of the following.</w:t>
      </w:r>
    </w:p>
    <w:tbl>
      <w:tblPr>
        <w:tblStyle w:val="TableGrid"/>
        <w:tblpPr w:leftFromText="180" w:rightFromText="180" w:vertAnchor="text" w:horzAnchor="margin" w:tblpY="275"/>
        <w:tblW w:w="9527" w:type="dxa"/>
        <w:tblLook w:val="04A0" w:firstRow="1" w:lastRow="0" w:firstColumn="1" w:lastColumn="0" w:noHBand="0" w:noVBand="1"/>
      </w:tblPr>
      <w:tblGrid>
        <w:gridCol w:w="9527"/>
      </w:tblGrid>
      <w:tr w:rsidR="00A5569C" w14:paraId="578C1E13" w14:textId="77777777" w:rsidTr="00A5569C">
        <w:trPr>
          <w:trHeight w:val="1613"/>
        </w:trPr>
        <w:tc>
          <w:tcPr>
            <w:tcW w:w="9527" w:type="dxa"/>
            <w:shd w:val="clear" w:color="auto" w:fill="F2F2F2" w:themeFill="background1" w:themeFillShade="F2"/>
          </w:tcPr>
          <w:p w14:paraId="4C69B242" w14:textId="77777777" w:rsidR="00A5569C" w:rsidRDefault="00A5569C" w:rsidP="00A5569C">
            <w:pPr>
              <w:rPr>
                <w:b/>
              </w:rPr>
            </w:pPr>
            <w:r w:rsidRPr="001374E9">
              <w:rPr>
                <w:b/>
              </w:rPr>
              <w:t xml:space="preserve">Requirements </w:t>
            </w:r>
            <w:r>
              <w:rPr>
                <w:b/>
              </w:rPr>
              <w:t>–</w:t>
            </w:r>
            <w:r w:rsidRPr="001374E9">
              <w:rPr>
                <w:b/>
              </w:rPr>
              <w:t xml:space="preserve"> </w:t>
            </w:r>
          </w:p>
          <w:p w14:paraId="0DE87A40" w14:textId="77777777" w:rsidR="00A5569C" w:rsidRDefault="00A5569C" w:rsidP="00A5569C">
            <w:pPr>
              <w:ind w:left="90"/>
            </w:pPr>
            <w:r>
              <w:t>Section 134 (c)</w:t>
            </w:r>
          </w:p>
          <w:p w14:paraId="2AA6AEC9" w14:textId="77777777" w:rsidR="00A5569C" w:rsidRPr="002A2404" w:rsidRDefault="00A5569C" w:rsidP="00A5569C">
            <w:pPr>
              <w:pStyle w:val="ListParagraph"/>
              <w:ind w:left="0"/>
            </w:pPr>
            <w:r>
              <w:t>(A) Provide an evaluation of the performance of the students served by the school division with respect to State determined and local levels of performance including an evaluation of performance for special populations and each subgroup described in section 1111 (h)(1)(c)(ii) of the Elementary and Secondary Education Act of 1965.</w:t>
            </w:r>
          </w:p>
        </w:tc>
      </w:tr>
    </w:tbl>
    <w:p w14:paraId="3060A0BA" w14:textId="77777777" w:rsidR="00F96510" w:rsidRDefault="00F96510"/>
    <w:p w14:paraId="704B7C30" w14:textId="77777777" w:rsidR="00C74CE2" w:rsidRDefault="00C74CE2">
      <w:r>
        <w:br w:type="page"/>
      </w:r>
    </w:p>
    <w:p w14:paraId="0E50B7B2" w14:textId="77777777" w:rsidR="00460971" w:rsidRPr="00A03135" w:rsidRDefault="00460971" w:rsidP="00460971"/>
    <w:p w14:paraId="5DC2C190" w14:textId="77777777" w:rsidR="00460971" w:rsidRPr="00493772" w:rsidRDefault="00460971" w:rsidP="00460971">
      <w:pPr>
        <w:tabs>
          <w:tab w:val="left" w:pos="8610"/>
        </w:tabs>
      </w:pPr>
      <w:r w:rsidRPr="004C4620">
        <w:rPr>
          <w:b/>
        </w:rPr>
        <w:t xml:space="preserve">Comprehensive </w:t>
      </w:r>
      <w:r>
        <w:rPr>
          <w:b/>
        </w:rPr>
        <w:t xml:space="preserve">Local </w:t>
      </w:r>
      <w:r w:rsidRPr="004C4620">
        <w:rPr>
          <w:b/>
        </w:rPr>
        <w:t>Needs Assessment</w:t>
      </w:r>
      <w:r>
        <w:rPr>
          <w:b/>
        </w:rPr>
        <w:t xml:space="preserve"> </w:t>
      </w:r>
    </w:p>
    <w:tbl>
      <w:tblPr>
        <w:tblStyle w:val="TableGrid"/>
        <w:tblpPr w:leftFromText="180" w:rightFromText="180" w:vertAnchor="text" w:horzAnchor="margin" w:tblpY="20"/>
        <w:tblW w:w="9394" w:type="dxa"/>
        <w:tblLook w:val="04A0" w:firstRow="1" w:lastRow="0" w:firstColumn="1" w:lastColumn="0" w:noHBand="0" w:noVBand="1"/>
      </w:tblPr>
      <w:tblGrid>
        <w:gridCol w:w="9394"/>
      </w:tblGrid>
      <w:tr w:rsidR="0026690A" w14:paraId="2CBF61D2" w14:textId="77777777" w:rsidTr="0026690A">
        <w:trPr>
          <w:trHeight w:val="1973"/>
        </w:trPr>
        <w:tc>
          <w:tcPr>
            <w:tcW w:w="9394" w:type="dxa"/>
            <w:shd w:val="clear" w:color="auto" w:fill="F2F2F2" w:themeFill="background1" w:themeFillShade="F2"/>
          </w:tcPr>
          <w:p w14:paraId="5D16ECE7" w14:textId="77777777" w:rsidR="0026690A" w:rsidRDefault="0026690A" w:rsidP="00480118">
            <w:pPr>
              <w:ind w:left="90"/>
            </w:pPr>
            <w:r>
              <w:t>Section 134 (c)</w:t>
            </w:r>
          </w:p>
          <w:p w14:paraId="538B2F1C" w14:textId="358BC618" w:rsidR="0026690A" w:rsidRDefault="0026690A" w:rsidP="00480118">
            <w:r>
              <w:t>(B) Provide a description of how career and technical education programs offered by the local school division are–</w:t>
            </w:r>
          </w:p>
          <w:p w14:paraId="1D9B332B" w14:textId="77777777" w:rsidR="0026690A" w:rsidRDefault="0026690A" w:rsidP="00480118">
            <w:pPr>
              <w:pStyle w:val="ListParagraph"/>
              <w:ind w:left="0"/>
            </w:pPr>
          </w:p>
          <w:p w14:paraId="6606C4F9" w14:textId="77777777" w:rsidR="0026690A" w:rsidRPr="002A2404" w:rsidRDefault="0026690A" w:rsidP="0026690A">
            <w:pPr>
              <w:pStyle w:val="ListParagraph"/>
              <w:widowControl w:val="0"/>
              <w:numPr>
                <w:ilvl w:val="0"/>
                <w:numId w:val="46"/>
              </w:numPr>
              <w:tabs>
                <w:tab w:val="left" w:pos="270"/>
              </w:tabs>
              <w:ind w:left="0" w:firstLine="0"/>
            </w:pPr>
            <w:r>
              <w:t>Sufficient in size, scope, and quality to meet the needs of all students served by the local school division</w:t>
            </w:r>
          </w:p>
        </w:tc>
      </w:tr>
    </w:tbl>
    <w:p w14:paraId="34CCEBAC" w14:textId="584F1863" w:rsidR="00460971" w:rsidRDefault="00460971"/>
    <w:tbl>
      <w:tblPr>
        <w:tblStyle w:val="TableGrid"/>
        <w:tblpPr w:leftFromText="180" w:rightFromText="180" w:vertAnchor="page" w:horzAnchor="margin" w:tblpY="5056"/>
        <w:tblW w:w="9509" w:type="dxa"/>
        <w:tblLook w:val="04A0" w:firstRow="1" w:lastRow="0" w:firstColumn="1" w:lastColumn="0" w:noHBand="0" w:noVBand="1"/>
      </w:tblPr>
      <w:tblGrid>
        <w:gridCol w:w="9509"/>
      </w:tblGrid>
      <w:tr w:rsidR="00FD1BEA" w14:paraId="1B68EA38" w14:textId="77777777" w:rsidTr="00FD1BEA">
        <w:trPr>
          <w:trHeight w:val="6967"/>
        </w:trPr>
        <w:tc>
          <w:tcPr>
            <w:tcW w:w="9509" w:type="dxa"/>
            <w:shd w:val="clear" w:color="auto" w:fill="E5DFEC" w:themeFill="accent4" w:themeFillTint="33"/>
          </w:tcPr>
          <w:p w14:paraId="41775E49" w14:textId="65DE8736" w:rsidR="00FD1BEA" w:rsidRPr="006F038C" w:rsidRDefault="00A5569C" w:rsidP="00FD1BEA">
            <w:pPr>
              <w:rPr>
                <w:b/>
              </w:rPr>
            </w:pPr>
            <w:r>
              <w:rPr>
                <w:b/>
              </w:rPr>
              <w:t>Describe</w:t>
            </w:r>
            <w:r w:rsidR="00FD1BEA" w:rsidRPr="006F038C">
              <w:rPr>
                <w:b/>
              </w:rPr>
              <w:t>:</w:t>
            </w:r>
            <w:r w:rsidR="00FD1BEA">
              <w:rPr>
                <w:b/>
              </w:rPr>
              <w:t xml:space="preserve"> </w:t>
            </w:r>
            <w:r w:rsidR="00FD1BEA">
              <w:rPr>
                <w:b/>
              </w:rPr>
              <w:fldChar w:fldCharType="begin">
                <w:ffData>
                  <w:name w:val="Text2"/>
                  <w:enabled/>
                  <w:calcOnExit w:val="0"/>
                  <w:textInput/>
                </w:ffData>
              </w:fldChar>
            </w:r>
            <w:r w:rsidR="00FD1BEA">
              <w:rPr>
                <w:b/>
              </w:rPr>
              <w:instrText xml:space="preserve"> FORMTEXT </w:instrText>
            </w:r>
            <w:r w:rsidR="00FD1BEA">
              <w:rPr>
                <w:b/>
              </w:rPr>
            </w:r>
            <w:r w:rsidR="00FD1BEA">
              <w:rPr>
                <w:b/>
              </w:rPr>
              <w:fldChar w:fldCharType="separate"/>
            </w:r>
            <w:r w:rsidR="00FD1BEA">
              <w:rPr>
                <w:b/>
                <w:noProof/>
              </w:rPr>
              <w:t> </w:t>
            </w:r>
            <w:r w:rsidR="00FD1BEA">
              <w:rPr>
                <w:b/>
                <w:noProof/>
              </w:rPr>
              <w:t> </w:t>
            </w:r>
            <w:r w:rsidR="00FD1BEA">
              <w:rPr>
                <w:b/>
                <w:noProof/>
              </w:rPr>
              <w:t> </w:t>
            </w:r>
            <w:r w:rsidR="00FD1BEA">
              <w:rPr>
                <w:b/>
                <w:noProof/>
              </w:rPr>
              <w:t> </w:t>
            </w:r>
            <w:r w:rsidR="00FD1BEA">
              <w:rPr>
                <w:b/>
                <w:noProof/>
              </w:rPr>
              <w:t> </w:t>
            </w:r>
            <w:r w:rsidR="00FD1BEA">
              <w:rPr>
                <w:b/>
              </w:rPr>
              <w:fldChar w:fldCharType="end"/>
            </w:r>
          </w:p>
        </w:tc>
      </w:tr>
    </w:tbl>
    <w:p w14:paraId="6D6765A1" w14:textId="24C3D5EE" w:rsidR="00FD1BEA" w:rsidRDefault="00FD1BEA"/>
    <w:p w14:paraId="07F2D1E6" w14:textId="77777777" w:rsidR="00FD1BEA" w:rsidRDefault="00FD1BEA">
      <w:r>
        <w:br w:type="page"/>
      </w:r>
    </w:p>
    <w:p w14:paraId="651410D5" w14:textId="77777777" w:rsidR="00FD1BEA" w:rsidRPr="004C4620" w:rsidRDefault="00FD1BEA" w:rsidP="00FD1BEA">
      <w:pPr>
        <w:rPr>
          <w:b/>
        </w:rPr>
      </w:pPr>
      <w:r w:rsidRPr="004C4620">
        <w:rPr>
          <w:b/>
        </w:rPr>
        <w:lastRenderedPageBreak/>
        <w:t xml:space="preserve">Comprehensive </w:t>
      </w:r>
      <w:r>
        <w:rPr>
          <w:b/>
        </w:rPr>
        <w:t xml:space="preserve">Local </w:t>
      </w:r>
      <w:r w:rsidRPr="004C4620">
        <w:rPr>
          <w:b/>
        </w:rPr>
        <w:t>Needs Assessment</w:t>
      </w:r>
    </w:p>
    <w:tbl>
      <w:tblPr>
        <w:tblStyle w:val="TableGrid"/>
        <w:tblpPr w:leftFromText="180" w:rightFromText="180" w:vertAnchor="text" w:horzAnchor="margin" w:tblpY="281"/>
        <w:tblW w:w="9394" w:type="dxa"/>
        <w:tblLook w:val="04A0" w:firstRow="1" w:lastRow="0" w:firstColumn="1" w:lastColumn="0" w:noHBand="0" w:noVBand="1"/>
      </w:tblPr>
      <w:tblGrid>
        <w:gridCol w:w="9394"/>
      </w:tblGrid>
      <w:tr w:rsidR="00FD1BEA" w14:paraId="73C32A78" w14:textId="77777777" w:rsidTr="00480118">
        <w:trPr>
          <w:trHeight w:val="2687"/>
        </w:trPr>
        <w:tc>
          <w:tcPr>
            <w:tcW w:w="9394" w:type="dxa"/>
            <w:shd w:val="clear" w:color="auto" w:fill="F2F2F2" w:themeFill="background1" w:themeFillShade="F2"/>
          </w:tcPr>
          <w:p w14:paraId="385260F1" w14:textId="77777777" w:rsidR="00FD1BEA" w:rsidRDefault="00FD1BEA" w:rsidP="00480118">
            <w:pPr>
              <w:ind w:left="90"/>
            </w:pPr>
            <w:r>
              <w:t>Section 134 (c)</w:t>
            </w:r>
          </w:p>
          <w:p w14:paraId="4B5DD524" w14:textId="7904FAB1" w:rsidR="00FD1BEA" w:rsidRDefault="00FD1BEA" w:rsidP="00480118">
            <w:pPr>
              <w:pStyle w:val="ListParagraph"/>
              <w:ind w:left="0"/>
            </w:pPr>
            <w:r>
              <w:t>(B) Provide a description of how career and technical education programs offered by the local school division are–</w:t>
            </w:r>
          </w:p>
          <w:p w14:paraId="69C6ACE1" w14:textId="77777777" w:rsidR="00FD1BEA" w:rsidRDefault="00FD1BEA" w:rsidP="00480118"/>
          <w:p w14:paraId="05E315AC" w14:textId="6F1CC625" w:rsidR="00FD1BEA" w:rsidRPr="002A2404" w:rsidRDefault="00FD1BEA" w:rsidP="00620F6A">
            <w:pPr>
              <w:pStyle w:val="ListParagraph"/>
              <w:widowControl w:val="0"/>
              <w:numPr>
                <w:ilvl w:val="0"/>
                <w:numId w:val="46"/>
              </w:numPr>
              <w:ind w:left="0"/>
            </w:pPr>
            <w:r>
              <w:t xml:space="preserve">(I) aligned to </w:t>
            </w:r>
            <w:r w:rsidR="00620F6A">
              <w:t>s</w:t>
            </w:r>
            <w:r>
              <w:t xml:space="preserve">tate, regional, </w:t>
            </w:r>
            <w:r w:rsidR="00620F6A">
              <w:t>t</w:t>
            </w:r>
            <w:r>
              <w:t xml:space="preserve">ribal, or local in-demand industry sectors or occupations identified by the </w:t>
            </w:r>
            <w:r w:rsidR="00620F6A">
              <w:t>s</w:t>
            </w:r>
            <w:r>
              <w:t>tate workforce development board described in section 101 of the Workforce Innovation and Opportunity Act (29 U.S.C. 3111) (referred to in this section as the ‘State board’) or local workforce development board including career pathways, where appropriate</w:t>
            </w:r>
            <w:r w:rsidR="00620F6A">
              <w:t>.</w:t>
            </w:r>
          </w:p>
        </w:tc>
      </w:tr>
    </w:tbl>
    <w:p w14:paraId="2E62F0FD" w14:textId="1FA419C0" w:rsidR="00FD1BEA" w:rsidRDefault="00FD1BEA"/>
    <w:tbl>
      <w:tblPr>
        <w:tblStyle w:val="TableGrid"/>
        <w:tblpPr w:leftFromText="180" w:rightFromText="180" w:vertAnchor="page" w:horzAnchor="margin" w:tblpY="5056"/>
        <w:tblW w:w="9509" w:type="dxa"/>
        <w:tblLook w:val="04A0" w:firstRow="1" w:lastRow="0" w:firstColumn="1" w:lastColumn="0" w:noHBand="0" w:noVBand="1"/>
      </w:tblPr>
      <w:tblGrid>
        <w:gridCol w:w="9509"/>
      </w:tblGrid>
      <w:tr w:rsidR="006601A2" w14:paraId="05B39BFC" w14:textId="77777777" w:rsidTr="00480118">
        <w:trPr>
          <w:trHeight w:val="6967"/>
        </w:trPr>
        <w:tc>
          <w:tcPr>
            <w:tcW w:w="9509" w:type="dxa"/>
            <w:shd w:val="clear" w:color="auto" w:fill="E5DFEC" w:themeFill="accent4" w:themeFillTint="33"/>
          </w:tcPr>
          <w:p w14:paraId="507DD079" w14:textId="5EBCEDFC" w:rsidR="006601A2" w:rsidRPr="006F038C" w:rsidRDefault="00A5569C" w:rsidP="00480118">
            <w:pPr>
              <w:rPr>
                <w:b/>
              </w:rPr>
            </w:pPr>
            <w:r>
              <w:rPr>
                <w:b/>
              </w:rPr>
              <w:t>Describe</w:t>
            </w:r>
            <w:r w:rsidR="006601A2" w:rsidRPr="006F038C">
              <w:rPr>
                <w:b/>
              </w:rPr>
              <w:t>:</w:t>
            </w:r>
            <w:r w:rsidR="006601A2">
              <w:rPr>
                <w:b/>
              </w:rPr>
              <w:t xml:space="preserve"> </w:t>
            </w:r>
            <w:r w:rsidR="006601A2">
              <w:rPr>
                <w:b/>
              </w:rPr>
              <w:fldChar w:fldCharType="begin">
                <w:ffData>
                  <w:name w:val="Text2"/>
                  <w:enabled/>
                  <w:calcOnExit w:val="0"/>
                  <w:textInput/>
                </w:ffData>
              </w:fldChar>
            </w:r>
            <w:r w:rsidR="006601A2">
              <w:rPr>
                <w:b/>
              </w:rPr>
              <w:instrText xml:space="preserve"> FORMTEXT </w:instrText>
            </w:r>
            <w:r w:rsidR="006601A2">
              <w:rPr>
                <w:b/>
              </w:rPr>
            </w:r>
            <w:r w:rsidR="006601A2">
              <w:rPr>
                <w:b/>
              </w:rPr>
              <w:fldChar w:fldCharType="separate"/>
            </w:r>
            <w:r w:rsidR="006601A2">
              <w:rPr>
                <w:b/>
                <w:noProof/>
              </w:rPr>
              <w:t> </w:t>
            </w:r>
            <w:r w:rsidR="006601A2">
              <w:rPr>
                <w:b/>
                <w:noProof/>
              </w:rPr>
              <w:t> </w:t>
            </w:r>
            <w:r w:rsidR="006601A2">
              <w:rPr>
                <w:b/>
                <w:noProof/>
              </w:rPr>
              <w:t> </w:t>
            </w:r>
            <w:r w:rsidR="006601A2">
              <w:rPr>
                <w:b/>
                <w:noProof/>
              </w:rPr>
              <w:t> </w:t>
            </w:r>
            <w:r w:rsidR="006601A2">
              <w:rPr>
                <w:b/>
                <w:noProof/>
              </w:rPr>
              <w:t> </w:t>
            </w:r>
            <w:r w:rsidR="006601A2">
              <w:rPr>
                <w:b/>
              </w:rPr>
              <w:fldChar w:fldCharType="end"/>
            </w:r>
          </w:p>
        </w:tc>
      </w:tr>
    </w:tbl>
    <w:p w14:paraId="757C8DEC" w14:textId="022FDEB2" w:rsidR="006601A2" w:rsidRDefault="006601A2"/>
    <w:p w14:paraId="017EF5F6" w14:textId="77777777" w:rsidR="006601A2" w:rsidRDefault="006601A2">
      <w:r>
        <w:br w:type="page"/>
      </w:r>
    </w:p>
    <w:p w14:paraId="02F69BC3" w14:textId="77777777" w:rsidR="006601A2" w:rsidRPr="004C4620" w:rsidRDefault="006601A2" w:rsidP="006601A2">
      <w:pPr>
        <w:rPr>
          <w:b/>
        </w:rPr>
      </w:pPr>
      <w:r w:rsidRPr="004C4620">
        <w:rPr>
          <w:b/>
        </w:rPr>
        <w:lastRenderedPageBreak/>
        <w:t xml:space="preserve">Comprehensive </w:t>
      </w:r>
      <w:r>
        <w:rPr>
          <w:b/>
        </w:rPr>
        <w:t xml:space="preserve">Local </w:t>
      </w:r>
      <w:r w:rsidRPr="004C4620">
        <w:rPr>
          <w:b/>
        </w:rPr>
        <w:t>Needs Assessment</w:t>
      </w:r>
    </w:p>
    <w:tbl>
      <w:tblPr>
        <w:tblStyle w:val="TableGrid"/>
        <w:tblpPr w:leftFromText="180" w:rightFromText="180" w:vertAnchor="text" w:horzAnchor="margin" w:tblpY="-51"/>
        <w:tblW w:w="9379" w:type="dxa"/>
        <w:tblLook w:val="04A0" w:firstRow="1" w:lastRow="0" w:firstColumn="1" w:lastColumn="0" w:noHBand="0" w:noVBand="1"/>
      </w:tblPr>
      <w:tblGrid>
        <w:gridCol w:w="9379"/>
      </w:tblGrid>
      <w:tr w:rsidR="006601A2" w14:paraId="77B75702" w14:textId="77777777" w:rsidTr="00480118">
        <w:trPr>
          <w:trHeight w:val="2100"/>
        </w:trPr>
        <w:tc>
          <w:tcPr>
            <w:tcW w:w="9379" w:type="dxa"/>
            <w:shd w:val="clear" w:color="auto" w:fill="F2F2F2" w:themeFill="background1" w:themeFillShade="F2"/>
          </w:tcPr>
          <w:p w14:paraId="184DC4DF" w14:textId="77777777" w:rsidR="006601A2" w:rsidRDefault="006601A2" w:rsidP="00480118">
            <w:pPr>
              <w:ind w:left="90"/>
            </w:pPr>
            <w:r>
              <w:t>Section 134 (c)</w:t>
            </w:r>
          </w:p>
          <w:p w14:paraId="7A86551B" w14:textId="7D74CA4A" w:rsidR="006601A2" w:rsidRDefault="006601A2" w:rsidP="00480118">
            <w:pPr>
              <w:pStyle w:val="ListParagraph"/>
              <w:ind w:left="0"/>
            </w:pPr>
            <w:r>
              <w:t>(B) Provide a description of how career and technical education programs offered by the local school division are–</w:t>
            </w:r>
          </w:p>
          <w:p w14:paraId="0E7BF28F" w14:textId="77777777" w:rsidR="006601A2" w:rsidRDefault="006601A2" w:rsidP="00480118"/>
          <w:p w14:paraId="44151444" w14:textId="0AFED017" w:rsidR="006601A2" w:rsidRPr="002A2404" w:rsidRDefault="006601A2" w:rsidP="00620F6A">
            <w:r>
              <w:t xml:space="preserve">(ii) (II) designed to meet local education or economic needs not identified by </w:t>
            </w:r>
            <w:r w:rsidR="00620F6A">
              <w:t>s</w:t>
            </w:r>
            <w:r>
              <w:t>tate boards or local workforce development boards.</w:t>
            </w:r>
          </w:p>
        </w:tc>
      </w:tr>
    </w:tbl>
    <w:p w14:paraId="2EC622C0" w14:textId="2144307E" w:rsidR="00FD1BEA" w:rsidRDefault="00FD1BEA"/>
    <w:tbl>
      <w:tblPr>
        <w:tblStyle w:val="TableGrid"/>
        <w:tblpPr w:leftFromText="180" w:rightFromText="180" w:vertAnchor="page" w:horzAnchor="margin" w:tblpY="5056"/>
        <w:tblW w:w="9509" w:type="dxa"/>
        <w:tblLook w:val="04A0" w:firstRow="1" w:lastRow="0" w:firstColumn="1" w:lastColumn="0" w:noHBand="0" w:noVBand="1"/>
      </w:tblPr>
      <w:tblGrid>
        <w:gridCol w:w="9509"/>
      </w:tblGrid>
      <w:tr w:rsidR="006601A2" w14:paraId="1F35F735" w14:textId="77777777" w:rsidTr="00480118">
        <w:trPr>
          <w:trHeight w:val="6967"/>
        </w:trPr>
        <w:tc>
          <w:tcPr>
            <w:tcW w:w="9509" w:type="dxa"/>
            <w:shd w:val="clear" w:color="auto" w:fill="E5DFEC" w:themeFill="accent4" w:themeFillTint="33"/>
          </w:tcPr>
          <w:p w14:paraId="0CA13334" w14:textId="7C5F8503" w:rsidR="006601A2" w:rsidRPr="006F038C" w:rsidRDefault="00A5569C" w:rsidP="00480118">
            <w:pPr>
              <w:rPr>
                <w:b/>
              </w:rPr>
            </w:pPr>
            <w:r>
              <w:rPr>
                <w:b/>
              </w:rPr>
              <w:t>Describe</w:t>
            </w:r>
            <w:r w:rsidR="006601A2" w:rsidRPr="006F038C">
              <w:rPr>
                <w:b/>
              </w:rPr>
              <w:t>:</w:t>
            </w:r>
            <w:r w:rsidR="006601A2">
              <w:rPr>
                <w:b/>
              </w:rPr>
              <w:t xml:space="preserve"> </w:t>
            </w:r>
            <w:r w:rsidR="006601A2">
              <w:rPr>
                <w:b/>
              </w:rPr>
              <w:fldChar w:fldCharType="begin">
                <w:ffData>
                  <w:name w:val="Text2"/>
                  <w:enabled/>
                  <w:calcOnExit w:val="0"/>
                  <w:textInput/>
                </w:ffData>
              </w:fldChar>
            </w:r>
            <w:r w:rsidR="006601A2">
              <w:rPr>
                <w:b/>
              </w:rPr>
              <w:instrText xml:space="preserve"> FORMTEXT </w:instrText>
            </w:r>
            <w:r w:rsidR="006601A2">
              <w:rPr>
                <w:b/>
              </w:rPr>
            </w:r>
            <w:r w:rsidR="006601A2">
              <w:rPr>
                <w:b/>
              </w:rPr>
              <w:fldChar w:fldCharType="separate"/>
            </w:r>
            <w:r w:rsidR="006601A2">
              <w:rPr>
                <w:b/>
                <w:noProof/>
              </w:rPr>
              <w:t> </w:t>
            </w:r>
            <w:r w:rsidR="006601A2">
              <w:rPr>
                <w:b/>
                <w:noProof/>
              </w:rPr>
              <w:t> </w:t>
            </w:r>
            <w:r w:rsidR="006601A2">
              <w:rPr>
                <w:b/>
                <w:noProof/>
              </w:rPr>
              <w:t> </w:t>
            </w:r>
            <w:r w:rsidR="006601A2">
              <w:rPr>
                <w:b/>
                <w:noProof/>
              </w:rPr>
              <w:t> </w:t>
            </w:r>
            <w:r w:rsidR="006601A2">
              <w:rPr>
                <w:b/>
                <w:noProof/>
              </w:rPr>
              <w:t> </w:t>
            </w:r>
            <w:r w:rsidR="006601A2">
              <w:rPr>
                <w:b/>
              </w:rPr>
              <w:fldChar w:fldCharType="end"/>
            </w:r>
          </w:p>
        </w:tc>
      </w:tr>
    </w:tbl>
    <w:p w14:paraId="69269C17" w14:textId="77777777" w:rsidR="00A5569C" w:rsidRDefault="00A5569C"/>
    <w:p w14:paraId="0C4A2681" w14:textId="77777777" w:rsidR="00A5569C" w:rsidRDefault="00A5569C">
      <w:r>
        <w:br w:type="page"/>
      </w:r>
    </w:p>
    <w:p w14:paraId="73319A6A" w14:textId="77777777" w:rsidR="00A5569C" w:rsidRPr="00C253BC" w:rsidRDefault="00A5569C" w:rsidP="00A5569C">
      <w:pPr>
        <w:rPr>
          <w:b/>
        </w:rPr>
      </w:pPr>
      <w:r w:rsidRPr="00C253BC">
        <w:rPr>
          <w:b/>
        </w:rPr>
        <w:lastRenderedPageBreak/>
        <w:t xml:space="preserve">Comprehensive </w:t>
      </w:r>
      <w:r>
        <w:rPr>
          <w:b/>
        </w:rPr>
        <w:t xml:space="preserve">Local </w:t>
      </w:r>
      <w:r w:rsidRPr="00C253BC">
        <w:rPr>
          <w:b/>
        </w:rPr>
        <w:t>Needs Assessment</w:t>
      </w:r>
    </w:p>
    <w:tbl>
      <w:tblPr>
        <w:tblStyle w:val="TableGrid"/>
        <w:tblpPr w:leftFromText="180" w:rightFromText="180" w:vertAnchor="text" w:horzAnchor="margin" w:tblpY="571"/>
        <w:tblW w:w="9528" w:type="dxa"/>
        <w:tblLook w:val="04A0" w:firstRow="1" w:lastRow="0" w:firstColumn="1" w:lastColumn="0" w:noHBand="0" w:noVBand="1"/>
      </w:tblPr>
      <w:tblGrid>
        <w:gridCol w:w="9528"/>
      </w:tblGrid>
      <w:tr w:rsidR="00A5569C" w14:paraId="7D2EA58C" w14:textId="77777777" w:rsidTr="00480118">
        <w:trPr>
          <w:trHeight w:val="1787"/>
        </w:trPr>
        <w:tc>
          <w:tcPr>
            <w:tcW w:w="9528" w:type="dxa"/>
            <w:shd w:val="clear" w:color="auto" w:fill="F2F2F2" w:themeFill="background1" w:themeFillShade="F2"/>
          </w:tcPr>
          <w:p w14:paraId="3BF5DDA3" w14:textId="77777777" w:rsidR="00A5569C" w:rsidRDefault="00A5569C" w:rsidP="00480118">
            <w:pPr>
              <w:ind w:left="90"/>
            </w:pPr>
            <w:r>
              <w:t>Section 134 (c)</w:t>
            </w:r>
          </w:p>
          <w:p w14:paraId="62449C57" w14:textId="2E67F63F" w:rsidR="00A5569C" w:rsidRDefault="00A5569C" w:rsidP="00480118">
            <w:pPr>
              <w:ind w:left="90"/>
            </w:pPr>
            <w:r>
              <w:t>(C) Provide an evaluation of progress toward the implementation of career and technical education programs of study.</w:t>
            </w:r>
          </w:p>
        </w:tc>
      </w:tr>
    </w:tbl>
    <w:p w14:paraId="74C75893" w14:textId="77777777" w:rsidR="00A5569C" w:rsidRDefault="00A5569C"/>
    <w:p w14:paraId="490BD95F" w14:textId="4622B671" w:rsidR="00A5569C" w:rsidRDefault="00A5569C"/>
    <w:tbl>
      <w:tblPr>
        <w:tblStyle w:val="TableGrid"/>
        <w:tblpPr w:leftFromText="180" w:rightFromText="180" w:vertAnchor="page" w:horzAnchor="margin" w:tblpY="5056"/>
        <w:tblW w:w="9509" w:type="dxa"/>
        <w:tblLook w:val="04A0" w:firstRow="1" w:lastRow="0" w:firstColumn="1" w:lastColumn="0" w:noHBand="0" w:noVBand="1"/>
      </w:tblPr>
      <w:tblGrid>
        <w:gridCol w:w="9509"/>
      </w:tblGrid>
      <w:tr w:rsidR="00A5569C" w14:paraId="3147C353" w14:textId="77777777" w:rsidTr="00480118">
        <w:trPr>
          <w:trHeight w:val="6967"/>
        </w:trPr>
        <w:tc>
          <w:tcPr>
            <w:tcW w:w="9509" w:type="dxa"/>
            <w:shd w:val="clear" w:color="auto" w:fill="E5DFEC" w:themeFill="accent4" w:themeFillTint="33"/>
          </w:tcPr>
          <w:p w14:paraId="1E189CE5" w14:textId="47BD188A"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CBDF7C0" w14:textId="3D87A106" w:rsidR="00A5569C" w:rsidRDefault="00A5569C"/>
    <w:p w14:paraId="17394078" w14:textId="77777777" w:rsidR="00A5569C" w:rsidRDefault="00A5569C">
      <w:r>
        <w:br w:type="page"/>
      </w:r>
    </w:p>
    <w:p w14:paraId="626FAEE3" w14:textId="77777777" w:rsidR="00A5569C" w:rsidRPr="00DD7347" w:rsidRDefault="00A5569C" w:rsidP="00A5569C">
      <w:pPr>
        <w:rPr>
          <w:b/>
        </w:rPr>
      </w:pPr>
      <w:r w:rsidRPr="00DD7347">
        <w:rPr>
          <w:b/>
        </w:rPr>
        <w:lastRenderedPageBreak/>
        <w:t xml:space="preserve">Comprehensive </w:t>
      </w:r>
      <w:r>
        <w:rPr>
          <w:b/>
        </w:rPr>
        <w:t xml:space="preserve">Local </w:t>
      </w:r>
      <w:r w:rsidRPr="00DD7347">
        <w:rPr>
          <w:b/>
        </w:rPr>
        <w:t>Needs Assessment</w:t>
      </w:r>
    </w:p>
    <w:tbl>
      <w:tblPr>
        <w:tblStyle w:val="TableGrid"/>
        <w:tblpPr w:leftFromText="180" w:rightFromText="180" w:vertAnchor="text" w:horzAnchor="margin" w:tblpY="571"/>
        <w:tblW w:w="9528" w:type="dxa"/>
        <w:tblLook w:val="04A0" w:firstRow="1" w:lastRow="0" w:firstColumn="1" w:lastColumn="0" w:noHBand="0" w:noVBand="1"/>
      </w:tblPr>
      <w:tblGrid>
        <w:gridCol w:w="9528"/>
      </w:tblGrid>
      <w:tr w:rsidR="00A5569C" w14:paraId="59C74785" w14:textId="77777777" w:rsidTr="00480118">
        <w:trPr>
          <w:trHeight w:val="1787"/>
        </w:trPr>
        <w:tc>
          <w:tcPr>
            <w:tcW w:w="9528" w:type="dxa"/>
            <w:shd w:val="clear" w:color="auto" w:fill="F2F2F2" w:themeFill="background1" w:themeFillShade="F2"/>
          </w:tcPr>
          <w:p w14:paraId="1E2DC9D2" w14:textId="77777777" w:rsidR="00A5569C" w:rsidRDefault="00A5569C" w:rsidP="00A5569C">
            <w:pPr>
              <w:ind w:left="90"/>
            </w:pPr>
            <w:r>
              <w:t>Section 134 (c)</w:t>
            </w:r>
          </w:p>
          <w:p w14:paraId="79D77598" w14:textId="5A5109AF" w:rsidR="00A5569C" w:rsidRDefault="00A5569C" w:rsidP="00A5569C">
            <w:pPr>
              <w:ind w:left="90"/>
            </w:pPr>
            <w:r>
              <w:t>(D) Provide a description of how the local school division will improve recruitment, retention, and training of career and technical education teachers, faculty, specialized instructional support personnel, paraprofessionals, and career guidance and academic counselors, including individuals in groups underrepresented in such professions.</w:t>
            </w:r>
          </w:p>
        </w:tc>
      </w:tr>
    </w:tbl>
    <w:p w14:paraId="4EDC6C67" w14:textId="77777777" w:rsidR="00A5569C" w:rsidRDefault="00A5569C"/>
    <w:p w14:paraId="0A49B955"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Pr>
      <w:tblGrid>
        <w:gridCol w:w="9509"/>
      </w:tblGrid>
      <w:tr w:rsidR="00A5569C" w14:paraId="1EAEE89B" w14:textId="77777777" w:rsidTr="00480118">
        <w:trPr>
          <w:trHeight w:val="6967"/>
        </w:trPr>
        <w:tc>
          <w:tcPr>
            <w:tcW w:w="9509" w:type="dxa"/>
            <w:shd w:val="clear" w:color="auto" w:fill="E5DFEC" w:themeFill="accent4" w:themeFillTint="33"/>
          </w:tcPr>
          <w:p w14:paraId="7C713944" w14:textId="2F7BE2E0"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0254A25E" w14:textId="77777777" w:rsidR="00A5569C" w:rsidRDefault="00A5569C"/>
    <w:p w14:paraId="27285CF9" w14:textId="77777777" w:rsidR="00A5569C" w:rsidRDefault="00A5569C">
      <w:r>
        <w:br w:type="page"/>
      </w:r>
    </w:p>
    <w:p w14:paraId="23EF16F0" w14:textId="77777777" w:rsidR="00A5569C" w:rsidRPr="005D20AA" w:rsidRDefault="00A5569C" w:rsidP="00A5569C">
      <w:pPr>
        <w:rPr>
          <w:b/>
        </w:rPr>
      </w:pPr>
      <w:r w:rsidRPr="005D20AA">
        <w:rPr>
          <w:b/>
        </w:rPr>
        <w:lastRenderedPageBreak/>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Pr>
      <w:tblGrid>
        <w:gridCol w:w="9528"/>
      </w:tblGrid>
      <w:tr w:rsidR="00A5569C" w14:paraId="5FBACEE6" w14:textId="77777777" w:rsidTr="00480118">
        <w:trPr>
          <w:trHeight w:val="1787"/>
        </w:trPr>
        <w:tc>
          <w:tcPr>
            <w:tcW w:w="9528" w:type="dxa"/>
            <w:shd w:val="clear" w:color="auto" w:fill="F2F2F2" w:themeFill="background1" w:themeFillShade="F2"/>
          </w:tcPr>
          <w:p w14:paraId="21BA046A" w14:textId="77777777" w:rsidR="00A5569C" w:rsidRDefault="00A5569C" w:rsidP="00A5569C">
            <w:pPr>
              <w:ind w:left="90"/>
            </w:pPr>
            <w:r>
              <w:t>Section 134 (c)</w:t>
            </w:r>
          </w:p>
          <w:p w14:paraId="784807F5" w14:textId="722A6F1C" w:rsidR="00A5569C" w:rsidRDefault="00A5569C" w:rsidP="00A5569C">
            <w:r>
              <w:t>(E) Provide a description of progress toward implementation of equal access to high-quality career and technical education courses and programs of study for all students, including –</w:t>
            </w:r>
          </w:p>
          <w:p w14:paraId="7E663DB5" w14:textId="77777777" w:rsidR="00A5569C" w:rsidRDefault="00A5569C" w:rsidP="00A5569C"/>
          <w:p w14:paraId="55DB78EC" w14:textId="11564BEA" w:rsidR="00A5569C" w:rsidRDefault="00A5569C" w:rsidP="00A5569C">
            <w:pPr>
              <w:ind w:left="90"/>
            </w:pPr>
            <w:r>
              <w:t>(</w:t>
            </w:r>
            <w:proofErr w:type="spellStart"/>
            <w:r>
              <w:t>i</w:t>
            </w:r>
            <w:proofErr w:type="spellEnd"/>
            <w:r>
              <w:t>) strategies to overcome barriers that result in lower rates of access to, or performance gaps in, the courses and programs for special populations</w:t>
            </w:r>
            <w:r w:rsidR="00620F6A">
              <w:t>.</w:t>
            </w:r>
          </w:p>
        </w:tc>
      </w:tr>
    </w:tbl>
    <w:p w14:paraId="05038D75" w14:textId="77777777" w:rsidR="00A5569C" w:rsidRDefault="00A5569C"/>
    <w:p w14:paraId="3EE434C4"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Pr>
      <w:tblGrid>
        <w:gridCol w:w="9509"/>
      </w:tblGrid>
      <w:tr w:rsidR="00A5569C" w14:paraId="58901AAE" w14:textId="77777777" w:rsidTr="00480118">
        <w:trPr>
          <w:trHeight w:val="6967"/>
        </w:trPr>
        <w:tc>
          <w:tcPr>
            <w:tcW w:w="9509" w:type="dxa"/>
            <w:shd w:val="clear" w:color="auto" w:fill="E5DFEC" w:themeFill="accent4" w:themeFillTint="33"/>
          </w:tcPr>
          <w:p w14:paraId="72FC6A8A" w14:textId="1F96B678"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70546907" w14:textId="54EA257E" w:rsidR="00A5569C" w:rsidRDefault="00A5569C"/>
    <w:p w14:paraId="35AD2D70" w14:textId="77777777" w:rsidR="00A5569C" w:rsidRDefault="00A5569C">
      <w:r>
        <w:br w:type="page"/>
      </w:r>
    </w:p>
    <w:p w14:paraId="3AB5045F" w14:textId="77777777" w:rsidR="00A5569C" w:rsidRPr="005D20AA" w:rsidRDefault="00A5569C" w:rsidP="00A5569C">
      <w:pPr>
        <w:rPr>
          <w:b/>
        </w:rPr>
      </w:pPr>
      <w:r w:rsidRPr="005D20AA">
        <w:rPr>
          <w:b/>
        </w:rPr>
        <w:lastRenderedPageBreak/>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Pr>
      <w:tblGrid>
        <w:gridCol w:w="9528"/>
      </w:tblGrid>
      <w:tr w:rsidR="00A5569C" w14:paraId="10147F4F" w14:textId="77777777" w:rsidTr="00480118">
        <w:trPr>
          <w:trHeight w:val="1787"/>
        </w:trPr>
        <w:tc>
          <w:tcPr>
            <w:tcW w:w="9528" w:type="dxa"/>
            <w:shd w:val="clear" w:color="auto" w:fill="F2F2F2" w:themeFill="background1" w:themeFillShade="F2"/>
          </w:tcPr>
          <w:p w14:paraId="7B73118B" w14:textId="77777777" w:rsidR="00A5569C" w:rsidRDefault="00A5569C" w:rsidP="00480118">
            <w:pPr>
              <w:ind w:left="90"/>
            </w:pPr>
            <w:r>
              <w:t>Section 134 (c)</w:t>
            </w:r>
          </w:p>
          <w:p w14:paraId="08750D51" w14:textId="77777777" w:rsidR="00A5569C" w:rsidRDefault="00A5569C" w:rsidP="00480118">
            <w:r>
              <w:t>(E) Provide a description of progress toward implementation of equal access to high-quality career and technical education courses and programs of study for all students, including –</w:t>
            </w:r>
          </w:p>
          <w:p w14:paraId="0D8C8DCF" w14:textId="77777777" w:rsidR="00A5569C" w:rsidRDefault="00A5569C" w:rsidP="00480118"/>
          <w:p w14:paraId="6428E636" w14:textId="2C92C629" w:rsidR="00A5569C" w:rsidRDefault="00A5569C" w:rsidP="00480118">
            <w:pPr>
              <w:ind w:left="90"/>
            </w:pPr>
            <w:r>
              <w:t xml:space="preserve">(ii) </w:t>
            </w:r>
            <w:proofErr w:type="gramStart"/>
            <w:r>
              <w:t>providing</w:t>
            </w:r>
            <w:proofErr w:type="gramEnd"/>
            <w:r>
              <w:t xml:space="preserve"> programs that are designed to enable special populations to meet the local levels of performance</w:t>
            </w:r>
            <w:r w:rsidR="00620F6A">
              <w:t>.</w:t>
            </w:r>
          </w:p>
        </w:tc>
      </w:tr>
    </w:tbl>
    <w:p w14:paraId="098881D9" w14:textId="77777777" w:rsidR="00A5569C" w:rsidRDefault="00A5569C"/>
    <w:p w14:paraId="24917691"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Pr>
      <w:tblGrid>
        <w:gridCol w:w="9509"/>
      </w:tblGrid>
      <w:tr w:rsidR="00A5569C" w14:paraId="2E9B83FB" w14:textId="77777777" w:rsidTr="00480118">
        <w:trPr>
          <w:trHeight w:val="6967"/>
        </w:trPr>
        <w:tc>
          <w:tcPr>
            <w:tcW w:w="9509" w:type="dxa"/>
            <w:shd w:val="clear" w:color="auto" w:fill="E5DFEC" w:themeFill="accent4" w:themeFillTint="33"/>
          </w:tcPr>
          <w:p w14:paraId="402D8D88" w14:textId="1C8ADC8F"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E8F9D8D" w14:textId="538A8F23" w:rsidR="00A5569C" w:rsidRDefault="00A5569C"/>
    <w:p w14:paraId="05A2185F" w14:textId="77777777" w:rsidR="00A5569C" w:rsidRDefault="00A5569C">
      <w:r>
        <w:br w:type="page"/>
      </w:r>
    </w:p>
    <w:p w14:paraId="52C70A9E" w14:textId="77777777" w:rsidR="00A5569C" w:rsidRPr="005D20AA" w:rsidRDefault="00A5569C" w:rsidP="00A5569C">
      <w:pPr>
        <w:rPr>
          <w:b/>
        </w:rPr>
      </w:pPr>
      <w:r w:rsidRPr="005D20AA">
        <w:rPr>
          <w:b/>
        </w:rPr>
        <w:lastRenderedPageBreak/>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Pr>
      <w:tblGrid>
        <w:gridCol w:w="9528"/>
      </w:tblGrid>
      <w:tr w:rsidR="00A5569C" w14:paraId="60D4602C" w14:textId="77777777" w:rsidTr="00480118">
        <w:trPr>
          <w:trHeight w:val="1787"/>
        </w:trPr>
        <w:tc>
          <w:tcPr>
            <w:tcW w:w="9528" w:type="dxa"/>
            <w:shd w:val="clear" w:color="auto" w:fill="F2F2F2" w:themeFill="background1" w:themeFillShade="F2"/>
          </w:tcPr>
          <w:p w14:paraId="64F84D12" w14:textId="77777777" w:rsidR="00A5569C" w:rsidRDefault="00A5569C" w:rsidP="00480118">
            <w:pPr>
              <w:ind w:left="90"/>
            </w:pPr>
            <w:r>
              <w:t>Section 134 (c)</w:t>
            </w:r>
          </w:p>
          <w:p w14:paraId="24B197BD" w14:textId="77777777" w:rsidR="00A5569C" w:rsidRDefault="00A5569C" w:rsidP="00480118">
            <w:r>
              <w:t>(E) Provide a description of progress toward implementation of equal access to high-quality career and technical education courses and programs of study for all students, including –</w:t>
            </w:r>
          </w:p>
          <w:p w14:paraId="4C16EC3A" w14:textId="77777777" w:rsidR="00A5569C" w:rsidRDefault="00A5569C" w:rsidP="00480118"/>
          <w:p w14:paraId="26713A40" w14:textId="3D04392F" w:rsidR="00A5569C" w:rsidRDefault="00A5569C" w:rsidP="00480118">
            <w:pPr>
              <w:ind w:left="90"/>
            </w:pPr>
            <w:r>
              <w:t xml:space="preserve">(iii) </w:t>
            </w:r>
            <w:proofErr w:type="gramStart"/>
            <w:r>
              <w:t>providing</w:t>
            </w:r>
            <w:proofErr w:type="gramEnd"/>
            <w:r>
              <w:t xml:space="preserve"> activities to prepare special populations for high-skill, high-wage, or in-demand industry sectors or occupations in competitive, integrated settings that will lead to self-sufficiency</w:t>
            </w:r>
            <w:r w:rsidR="00620F6A">
              <w:t>.</w:t>
            </w:r>
          </w:p>
        </w:tc>
      </w:tr>
    </w:tbl>
    <w:p w14:paraId="077CA31F" w14:textId="77777777" w:rsidR="00A5569C" w:rsidRDefault="00A5569C"/>
    <w:p w14:paraId="48C0764D"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Pr>
      <w:tblGrid>
        <w:gridCol w:w="9509"/>
      </w:tblGrid>
      <w:tr w:rsidR="00A5569C" w14:paraId="0A799FA1" w14:textId="77777777" w:rsidTr="00480118">
        <w:trPr>
          <w:trHeight w:val="6967"/>
        </w:trPr>
        <w:tc>
          <w:tcPr>
            <w:tcW w:w="9509" w:type="dxa"/>
            <w:shd w:val="clear" w:color="auto" w:fill="E5DFEC" w:themeFill="accent4" w:themeFillTint="33"/>
          </w:tcPr>
          <w:p w14:paraId="50A5FA21" w14:textId="7D969BDD"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DF8980C" w14:textId="2C6297F8" w:rsidR="00A5569C" w:rsidRDefault="00A5569C"/>
    <w:p w14:paraId="5D6CC335" w14:textId="77777777" w:rsidR="00A5569C" w:rsidRDefault="00A5569C">
      <w:r>
        <w:br w:type="page"/>
      </w:r>
    </w:p>
    <w:p w14:paraId="58B8DB5F" w14:textId="77777777" w:rsidR="00A5569C" w:rsidRDefault="00A5569C" w:rsidP="00A5569C">
      <w:pPr>
        <w:rPr>
          <w:b/>
        </w:rPr>
      </w:pPr>
      <w:r>
        <w:rPr>
          <w:b/>
        </w:rPr>
        <w:lastRenderedPageBreak/>
        <w:t>Comments</w:t>
      </w:r>
    </w:p>
    <w:tbl>
      <w:tblPr>
        <w:tblStyle w:val="TableGrid"/>
        <w:tblpPr w:leftFromText="180" w:rightFromText="180" w:vertAnchor="page" w:horzAnchor="margin" w:tblpY="2236"/>
        <w:tblW w:w="9509" w:type="dxa"/>
        <w:tblLook w:val="04A0" w:firstRow="1" w:lastRow="0" w:firstColumn="1" w:lastColumn="0" w:noHBand="0" w:noVBand="1"/>
      </w:tblPr>
      <w:tblGrid>
        <w:gridCol w:w="9509"/>
      </w:tblGrid>
      <w:tr w:rsidR="00A5569C" w14:paraId="7389FF56" w14:textId="77777777" w:rsidTr="00A5569C">
        <w:trPr>
          <w:trHeight w:val="6967"/>
        </w:trPr>
        <w:tc>
          <w:tcPr>
            <w:tcW w:w="9509" w:type="dxa"/>
            <w:shd w:val="clear" w:color="auto" w:fill="E5DFEC" w:themeFill="accent4" w:themeFillTint="33"/>
          </w:tcPr>
          <w:p w14:paraId="2D3208D8" w14:textId="35AAE0E4" w:rsidR="00A5569C" w:rsidRPr="006F038C" w:rsidRDefault="00A5569C" w:rsidP="00A5569C">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106FCEF0" w14:textId="77777777" w:rsidR="00A5569C" w:rsidRDefault="00A5569C"/>
    <w:p w14:paraId="162D0E9B" w14:textId="502F345C" w:rsidR="00AE2E19" w:rsidRDefault="00AE2E19">
      <w:pPr>
        <w:rPr>
          <w:sz w:val="40"/>
        </w:rPr>
      </w:pPr>
      <w:r>
        <w:br w:type="page"/>
      </w:r>
    </w:p>
    <w:p w14:paraId="3D367057" w14:textId="6D4C9079" w:rsidR="00AE2E19" w:rsidRPr="00E42B71" w:rsidRDefault="00AE2E19" w:rsidP="00AE2E19">
      <w:pPr>
        <w:pStyle w:val="Heading1"/>
      </w:pPr>
      <w:r w:rsidRPr="00E42B71">
        <w:lastRenderedPageBreak/>
        <w:t xml:space="preserve">Appendix </w:t>
      </w:r>
      <w:r w:rsidR="001875A2">
        <w:t>C</w:t>
      </w:r>
    </w:p>
    <w:p w14:paraId="6C808102" w14:textId="697D5452" w:rsidR="00AE2E19" w:rsidRDefault="00AE2E19" w:rsidP="00AE2E19">
      <w:pPr>
        <w:autoSpaceDE w:val="0"/>
        <w:autoSpaceDN w:val="0"/>
        <w:adjustRightInd w:val="0"/>
        <w:spacing w:after="0"/>
        <w:jc w:val="center"/>
        <w:rPr>
          <w:sz w:val="40"/>
        </w:rPr>
        <w:sectPr w:rsidR="00AE2E19">
          <w:footerReference w:type="default" r:id="rId369"/>
          <w:pgSz w:w="12240" w:h="15840"/>
          <w:pgMar w:top="1440" w:right="1440" w:bottom="1440" w:left="1440" w:header="720" w:footer="720" w:gutter="0"/>
          <w:cols w:space="720"/>
          <w:docGrid w:linePitch="360"/>
        </w:sectPr>
      </w:pPr>
      <w:r>
        <w:rPr>
          <w:sz w:val="40"/>
        </w:rPr>
        <w:t>Postsecondary Comprehensive Local Needs Assessment Template</w:t>
      </w:r>
    </w:p>
    <w:p w14:paraId="4FF68CB3" w14:textId="77777777" w:rsidR="003F1475" w:rsidRPr="00774868" w:rsidRDefault="003F1475" w:rsidP="003F1475">
      <w:pPr>
        <w:spacing w:before="1080"/>
        <w:jc w:val="center"/>
        <w:rPr>
          <w:b/>
          <w:sz w:val="56"/>
          <w:szCs w:val="72"/>
        </w:rPr>
      </w:pPr>
      <w:r w:rsidRPr="00774868">
        <w:rPr>
          <w:b/>
          <w:sz w:val="56"/>
          <w:szCs w:val="72"/>
        </w:rPr>
        <w:lastRenderedPageBreak/>
        <w:t xml:space="preserve">Career and Technical Education </w:t>
      </w:r>
    </w:p>
    <w:p w14:paraId="4080826C" w14:textId="77777777" w:rsidR="003F1475" w:rsidRPr="00774868" w:rsidRDefault="003F1475" w:rsidP="003F1475">
      <w:pPr>
        <w:spacing w:before="1080"/>
        <w:jc w:val="center"/>
        <w:rPr>
          <w:b/>
          <w:sz w:val="56"/>
          <w:szCs w:val="72"/>
        </w:rPr>
      </w:pPr>
      <w:r w:rsidRPr="00774868">
        <w:rPr>
          <w:b/>
          <w:sz w:val="56"/>
          <w:szCs w:val="72"/>
        </w:rPr>
        <w:t>Required</w:t>
      </w:r>
    </w:p>
    <w:p w14:paraId="1D184972" w14:textId="77777777" w:rsidR="003F1475" w:rsidRPr="00774868" w:rsidRDefault="003F1475" w:rsidP="003F1475">
      <w:pPr>
        <w:jc w:val="center"/>
        <w:rPr>
          <w:b/>
          <w:sz w:val="56"/>
          <w:szCs w:val="72"/>
        </w:rPr>
      </w:pPr>
      <w:r w:rsidRPr="00774868">
        <w:rPr>
          <w:b/>
          <w:sz w:val="56"/>
          <w:szCs w:val="72"/>
        </w:rPr>
        <w:t>Comprehensive Local Needs Assessment</w:t>
      </w:r>
    </w:p>
    <w:p w14:paraId="47C65695" w14:textId="77777777" w:rsidR="003F1475" w:rsidRPr="00091307" w:rsidRDefault="003F1475" w:rsidP="003F1475">
      <w:pPr>
        <w:jc w:val="center"/>
        <w:rPr>
          <w:b/>
          <w:sz w:val="28"/>
          <w:szCs w:val="28"/>
        </w:rPr>
      </w:pPr>
      <w:r w:rsidRPr="00091307">
        <w:rPr>
          <w:b/>
          <w:sz w:val="28"/>
          <w:szCs w:val="28"/>
        </w:rPr>
        <w:t xml:space="preserve">(To </w:t>
      </w:r>
      <w:proofErr w:type="gramStart"/>
      <w:r w:rsidRPr="00091307">
        <w:rPr>
          <w:b/>
          <w:sz w:val="28"/>
          <w:szCs w:val="28"/>
        </w:rPr>
        <w:t>be submitted</w:t>
      </w:r>
      <w:proofErr w:type="gramEnd"/>
      <w:r w:rsidRPr="00091307">
        <w:rPr>
          <w:b/>
          <w:sz w:val="28"/>
          <w:szCs w:val="28"/>
        </w:rPr>
        <w:t xml:space="preserve"> along with the local Perkins application)</w:t>
      </w:r>
    </w:p>
    <w:p w14:paraId="1EF46680" w14:textId="270DEA34" w:rsidR="003F1475" w:rsidRDefault="00856B3D" w:rsidP="003F1475">
      <w:pPr>
        <w:spacing w:before="1080"/>
        <w:jc w:val="center"/>
        <w:rPr>
          <w:b/>
          <w:sz w:val="72"/>
          <w:szCs w:val="72"/>
        </w:rPr>
      </w:pPr>
      <w:r>
        <w:rPr>
          <w:b/>
          <w:sz w:val="72"/>
          <w:szCs w:val="72"/>
        </w:rPr>
        <w:t>2020-2021</w:t>
      </w:r>
    </w:p>
    <w:p w14:paraId="210D0435" w14:textId="77777777" w:rsidR="003F1475" w:rsidRPr="00211926" w:rsidRDefault="003F1475" w:rsidP="003F1475">
      <w:pPr>
        <w:spacing w:before="2640"/>
        <w:ind w:firstLine="720"/>
        <w:jc w:val="center"/>
        <w:rPr>
          <w:sz w:val="56"/>
          <w:szCs w:val="56"/>
        </w:rPr>
      </w:pPr>
      <w:r w:rsidRPr="00E046C0">
        <w:rPr>
          <w:sz w:val="56"/>
          <w:szCs w:val="56"/>
          <w:u w:val="single"/>
        </w:rPr>
        <w:fldChar w:fldCharType="begin">
          <w:ffData>
            <w:name w:val="Text1"/>
            <w:enabled/>
            <w:calcOnExit w:val="0"/>
            <w:textInput/>
          </w:ffData>
        </w:fldChar>
      </w:r>
      <w:bookmarkStart w:id="10" w:name="Text1"/>
      <w:r w:rsidRPr="00E046C0">
        <w:rPr>
          <w:sz w:val="56"/>
          <w:szCs w:val="56"/>
          <w:u w:val="single"/>
        </w:rPr>
        <w:instrText xml:space="preserve"> FORMTEXT </w:instrText>
      </w:r>
      <w:r w:rsidRPr="00E046C0">
        <w:rPr>
          <w:sz w:val="56"/>
          <w:szCs w:val="56"/>
          <w:u w:val="single"/>
        </w:rPr>
      </w:r>
      <w:r w:rsidRPr="00E046C0">
        <w:rPr>
          <w:sz w:val="56"/>
          <w:szCs w:val="56"/>
          <w:u w:val="single"/>
        </w:rPr>
        <w:fldChar w:fldCharType="separate"/>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sz w:val="56"/>
          <w:szCs w:val="56"/>
          <w:u w:val="single"/>
        </w:rPr>
        <w:fldChar w:fldCharType="end"/>
      </w:r>
      <w:bookmarkEnd w:id="10"/>
      <w:r w:rsidRPr="00211926">
        <w:rPr>
          <w:sz w:val="56"/>
          <w:szCs w:val="56"/>
        </w:rPr>
        <w:t xml:space="preserve"> </w:t>
      </w:r>
      <w:r>
        <w:rPr>
          <w:sz w:val="56"/>
          <w:szCs w:val="56"/>
        </w:rPr>
        <w:t>Community College</w:t>
      </w:r>
    </w:p>
    <w:p w14:paraId="0B673894" w14:textId="77777777" w:rsidR="003F1475" w:rsidRDefault="003F1475" w:rsidP="003F1475">
      <w:pPr>
        <w:tabs>
          <w:tab w:val="left" w:pos="1710"/>
          <w:tab w:val="left" w:pos="2160"/>
        </w:tabs>
        <w:ind w:firstLine="720"/>
        <w:rPr>
          <w:i/>
        </w:rPr>
      </w:pPr>
      <w:r>
        <w:tab/>
      </w:r>
      <w:r w:rsidRPr="00211926">
        <w:rPr>
          <w:i/>
        </w:rPr>
        <w:t>(</w:t>
      </w:r>
      <w:proofErr w:type="gramStart"/>
      <w:r w:rsidRPr="00211926">
        <w:rPr>
          <w:i/>
        </w:rPr>
        <w:t>fill</w:t>
      </w:r>
      <w:proofErr w:type="gramEnd"/>
      <w:r w:rsidRPr="00211926">
        <w:rPr>
          <w:i/>
        </w:rPr>
        <w:t xml:space="preserve"> in </w:t>
      </w:r>
      <w:r>
        <w:rPr>
          <w:i/>
        </w:rPr>
        <w:t>college</w:t>
      </w:r>
      <w:r w:rsidRPr="00211926">
        <w:rPr>
          <w:i/>
        </w:rPr>
        <w:t xml:space="preserve"> name)</w:t>
      </w:r>
    </w:p>
    <w:p w14:paraId="52FE58DD" w14:textId="666E5749" w:rsidR="00774868" w:rsidRDefault="00774868">
      <w:r>
        <w:br w:type="page"/>
      </w:r>
    </w:p>
    <w:p w14:paraId="2C608F31" w14:textId="77777777" w:rsidR="00774868" w:rsidRPr="004C4620" w:rsidRDefault="00774868" w:rsidP="00774868">
      <w:pPr>
        <w:rPr>
          <w:b/>
        </w:rPr>
      </w:pPr>
      <w:r w:rsidRPr="004C4620">
        <w:rPr>
          <w:b/>
        </w:rPr>
        <w:lastRenderedPageBreak/>
        <w:t xml:space="preserve">Comprehensive </w:t>
      </w:r>
      <w:r>
        <w:rPr>
          <w:b/>
        </w:rPr>
        <w:t xml:space="preserve">Local </w:t>
      </w:r>
      <w:r w:rsidRPr="004C4620">
        <w:rPr>
          <w:b/>
        </w:rPr>
        <w:t>Needs Assessment</w:t>
      </w:r>
    </w:p>
    <w:p w14:paraId="0F620E77" w14:textId="77777777" w:rsidR="00774868" w:rsidRDefault="00774868" w:rsidP="00774868">
      <w:r>
        <w:t>Section 134(c)</w:t>
      </w:r>
    </w:p>
    <w:p w14:paraId="3FD19F88" w14:textId="77777777" w:rsidR="00774868" w:rsidRDefault="00774868" w:rsidP="00A5569C">
      <w:pPr>
        <w:pStyle w:val="ListParagraph"/>
        <w:widowControl w:val="0"/>
        <w:numPr>
          <w:ilvl w:val="0"/>
          <w:numId w:val="47"/>
        </w:numPr>
        <w:spacing w:after="0"/>
      </w:pPr>
      <w:r>
        <w:t>To be eligible to receive financial assistance each college shall:</w:t>
      </w:r>
    </w:p>
    <w:p w14:paraId="67E1F600" w14:textId="77777777" w:rsidR="00774868" w:rsidRDefault="00774868" w:rsidP="00774868">
      <w:pPr>
        <w:pStyle w:val="ListParagraph"/>
        <w:widowControl w:val="0"/>
        <w:numPr>
          <w:ilvl w:val="0"/>
          <w:numId w:val="44"/>
        </w:numPr>
        <w:spacing w:after="0"/>
      </w:pPr>
      <w:r>
        <w:t xml:space="preserve"> Conduct a comprehensive local needs assessment related to career and technical education and include the results of the needs assessment in the local application; and</w:t>
      </w:r>
    </w:p>
    <w:p w14:paraId="62A756C8" w14:textId="77777777" w:rsidR="00774868" w:rsidRDefault="00774868" w:rsidP="00774868">
      <w:pPr>
        <w:pStyle w:val="ListParagraph"/>
        <w:widowControl w:val="0"/>
        <w:numPr>
          <w:ilvl w:val="0"/>
          <w:numId w:val="44"/>
        </w:numPr>
        <w:spacing w:after="0"/>
      </w:pPr>
      <w:r>
        <w:t>Update the local needs assessment not less than once every two years.</w:t>
      </w:r>
    </w:p>
    <w:tbl>
      <w:tblPr>
        <w:tblStyle w:val="TableGrid"/>
        <w:tblpPr w:leftFromText="180" w:rightFromText="180" w:vertAnchor="text" w:horzAnchor="margin" w:tblpY="734"/>
        <w:tblW w:w="9453" w:type="dxa"/>
        <w:tblLook w:val="04A0" w:firstRow="1" w:lastRow="0" w:firstColumn="1" w:lastColumn="0" w:noHBand="0" w:noVBand="1"/>
      </w:tblPr>
      <w:tblGrid>
        <w:gridCol w:w="9453"/>
      </w:tblGrid>
      <w:tr w:rsidR="00774868" w14:paraId="57487B68" w14:textId="77777777" w:rsidTr="00F96510">
        <w:trPr>
          <w:trHeight w:val="1703"/>
        </w:trPr>
        <w:tc>
          <w:tcPr>
            <w:tcW w:w="9453" w:type="dxa"/>
            <w:shd w:val="clear" w:color="auto" w:fill="F2F2F2" w:themeFill="background1" w:themeFillShade="F2"/>
          </w:tcPr>
          <w:p w14:paraId="48B92F5E" w14:textId="77777777" w:rsidR="00774868" w:rsidRDefault="00774868" w:rsidP="00F96510">
            <w:r>
              <w:t>Section 134(c)</w:t>
            </w:r>
          </w:p>
          <w:p w14:paraId="035AF488" w14:textId="77777777" w:rsidR="00774868" w:rsidRDefault="00774868" w:rsidP="00F96510"/>
          <w:p w14:paraId="5363AE8B" w14:textId="38FCC484" w:rsidR="00774868" w:rsidRDefault="00774868" w:rsidP="00F96510">
            <w:pPr>
              <w:pStyle w:val="ListParagraph"/>
              <w:ind w:left="0"/>
            </w:pPr>
            <w:r>
              <w:t>(A) Provide an evaluation of the performance of the students served by the com</w:t>
            </w:r>
            <w:r w:rsidR="00856B3D">
              <w:t>munity college with respect to state-</w:t>
            </w:r>
            <w:r>
              <w:t>determined and local levels of performance</w:t>
            </w:r>
            <w:r w:rsidR="00856B3D">
              <w:t>,</w:t>
            </w:r>
            <w:r>
              <w:t xml:space="preserve"> including an evaluation of performance for special populations and each subgroup described in </w:t>
            </w:r>
            <w:r w:rsidR="00856B3D">
              <w:t>S</w:t>
            </w:r>
            <w:r>
              <w:t>ection 1111 (h)(1)(c)(ii) of the Elementary and Secondary Education Act of 1965.</w:t>
            </w:r>
          </w:p>
          <w:p w14:paraId="322BD99F" w14:textId="77777777" w:rsidR="00774868" w:rsidRPr="002A2404" w:rsidRDefault="00774868" w:rsidP="00F96510">
            <w:pPr>
              <w:tabs>
                <w:tab w:val="left" w:pos="1050"/>
              </w:tabs>
            </w:pPr>
          </w:p>
        </w:tc>
      </w:tr>
    </w:tbl>
    <w:p w14:paraId="12B32C09" w14:textId="77777777" w:rsidR="00774868" w:rsidRDefault="00774868" w:rsidP="00A5569C">
      <w:pPr>
        <w:pStyle w:val="ListParagraph"/>
        <w:widowControl w:val="0"/>
        <w:numPr>
          <w:ilvl w:val="0"/>
          <w:numId w:val="47"/>
        </w:numPr>
        <w:spacing w:after="0"/>
      </w:pPr>
      <w:r>
        <w:t>Requirements: The comprehensive local needs assessment described in paragraph (1) shall include each of the following.</w:t>
      </w:r>
    </w:p>
    <w:p w14:paraId="32176BF4" w14:textId="36CF73AB" w:rsidR="00AE2E19" w:rsidRDefault="00AE2E19" w:rsidP="00421632"/>
    <w:tbl>
      <w:tblPr>
        <w:tblStyle w:val="TableGrid"/>
        <w:tblpPr w:leftFromText="180" w:rightFromText="180" w:vertAnchor="page" w:horzAnchor="margin" w:tblpY="7201"/>
        <w:tblW w:w="9509" w:type="dxa"/>
        <w:tblLook w:val="04A0" w:firstRow="1" w:lastRow="0" w:firstColumn="1" w:lastColumn="0" w:noHBand="0" w:noVBand="1"/>
      </w:tblPr>
      <w:tblGrid>
        <w:gridCol w:w="9509"/>
      </w:tblGrid>
      <w:tr w:rsidR="00774868" w14:paraId="0124E5A3" w14:textId="77777777" w:rsidTr="00F96510">
        <w:trPr>
          <w:trHeight w:hRule="exact" w:val="7099"/>
        </w:trPr>
        <w:tc>
          <w:tcPr>
            <w:tcW w:w="9509" w:type="dxa"/>
            <w:shd w:val="clear" w:color="auto" w:fill="E5DFEC" w:themeFill="accent4" w:themeFillTint="33"/>
          </w:tcPr>
          <w:p w14:paraId="718B1EAE"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2"/>
                  <w:enabled/>
                  <w:calcOnExit w:val="0"/>
                  <w:textInput/>
                </w:ffData>
              </w:fldChar>
            </w:r>
            <w:bookmarkStart w:id="11" w:name="Text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
          </w:p>
        </w:tc>
      </w:tr>
    </w:tbl>
    <w:p w14:paraId="34AD5C6F" w14:textId="77777777" w:rsidR="00774868" w:rsidRPr="00493772" w:rsidRDefault="00774868" w:rsidP="00774868">
      <w:pPr>
        <w:tabs>
          <w:tab w:val="left" w:pos="8610"/>
        </w:tabs>
      </w:pPr>
      <w:r w:rsidRPr="004C4620">
        <w:rPr>
          <w:b/>
        </w:rPr>
        <w:lastRenderedPageBreak/>
        <w:t xml:space="preserve">Comprehensive </w:t>
      </w:r>
      <w:r>
        <w:rPr>
          <w:b/>
        </w:rPr>
        <w:t xml:space="preserve">Local </w:t>
      </w:r>
      <w:r w:rsidRPr="004C4620">
        <w:rPr>
          <w:b/>
        </w:rPr>
        <w:t>Needs Assessment</w:t>
      </w:r>
      <w:r>
        <w:rPr>
          <w:b/>
        </w:rPr>
        <w:t xml:space="preserve"> </w:t>
      </w:r>
    </w:p>
    <w:p w14:paraId="79BFCE9C" w14:textId="77777777" w:rsidR="00774868" w:rsidRDefault="00774868" w:rsidP="00774868"/>
    <w:p w14:paraId="4E663107" w14:textId="77777777" w:rsidR="00774868" w:rsidRDefault="00774868" w:rsidP="00774868">
      <w:pPr>
        <w:pStyle w:val="ListParagraph"/>
        <w:framePr w:hSpace="180" w:wrap="around" w:vAnchor="text" w:hAnchor="margin" w:y="734"/>
        <w:widowControl w:val="0"/>
        <w:numPr>
          <w:ilvl w:val="0"/>
          <w:numId w:val="45"/>
        </w:numPr>
        <w:spacing w:after="0"/>
      </w:pPr>
      <w:r>
        <w:t>To be eligible to receive financial assistance each local school division shall:</w:t>
      </w:r>
    </w:p>
    <w:tbl>
      <w:tblPr>
        <w:tblStyle w:val="TableGrid"/>
        <w:tblpPr w:leftFromText="180" w:rightFromText="180" w:vertAnchor="text" w:horzAnchor="margin" w:tblpY="20"/>
        <w:tblW w:w="9360" w:type="dxa"/>
        <w:tblLook w:val="04A0" w:firstRow="1" w:lastRow="0" w:firstColumn="1" w:lastColumn="0" w:noHBand="0" w:noVBand="1"/>
      </w:tblPr>
      <w:tblGrid>
        <w:gridCol w:w="9360"/>
      </w:tblGrid>
      <w:tr w:rsidR="00774868" w14:paraId="2AD81AFB" w14:textId="77777777" w:rsidTr="00774868">
        <w:trPr>
          <w:trHeight w:val="2409"/>
        </w:trPr>
        <w:tc>
          <w:tcPr>
            <w:tcW w:w="9360" w:type="dxa"/>
            <w:shd w:val="clear" w:color="auto" w:fill="F2F2F2" w:themeFill="background1" w:themeFillShade="F2"/>
          </w:tcPr>
          <w:p w14:paraId="4173CB36" w14:textId="77777777" w:rsidR="00774868" w:rsidRDefault="00774868" w:rsidP="00F96510">
            <w:r>
              <w:t xml:space="preserve"> Section 134(c)</w:t>
            </w:r>
          </w:p>
          <w:p w14:paraId="12479F27" w14:textId="77777777" w:rsidR="00774868" w:rsidRDefault="00774868" w:rsidP="00F96510"/>
          <w:p w14:paraId="60B1480C" w14:textId="77777777" w:rsidR="00774868" w:rsidRDefault="00774868" w:rsidP="00F96510">
            <w:r>
              <w:t>(B) Provide a description of how career and technical education programs offered by the community college are:</w:t>
            </w:r>
          </w:p>
          <w:p w14:paraId="0C25ECFF" w14:textId="77777777" w:rsidR="00774868" w:rsidRDefault="00774868" w:rsidP="00F96510">
            <w:pPr>
              <w:pStyle w:val="ListParagraph"/>
              <w:ind w:left="0"/>
            </w:pPr>
          </w:p>
          <w:p w14:paraId="2601B70C" w14:textId="664E9E3B" w:rsidR="00774868" w:rsidRPr="002A2404" w:rsidRDefault="00774868" w:rsidP="004B28C5">
            <w:pPr>
              <w:pStyle w:val="ListParagraph"/>
              <w:widowControl w:val="0"/>
              <w:numPr>
                <w:ilvl w:val="0"/>
                <w:numId w:val="48"/>
              </w:numPr>
              <w:tabs>
                <w:tab w:val="left" w:pos="150"/>
                <w:tab w:val="left" w:pos="420"/>
              </w:tabs>
              <w:ind w:left="420" w:hanging="420"/>
            </w:pPr>
            <w:r>
              <w:t>Sufficient in size, scope, and quality to meet the needs of all students served by the community college</w:t>
            </w:r>
            <w:r w:rsidR="00856B3D">
              <w:t>.</w:t>
            </w:r>
          </w:p>
        </w:tc>
      </w:tr>
    </w:tbl>
    <w:p w14:paraId="4F954142" w14:textId="4F870C89" w:rsidR="00774868" w:rsidRDefault="00774868" w:rsidP="00421632"/>
    <w:tbl>
      <w:tblPr>
        <w:tblStyle w:val="TableGrid"/>
        <w:tblpPr w:leftFromText="180" w:rightFromText="180" w:vertAnchor="page" w:horzAnchor="margin" w:tblpY="5401"/>
        <w:tblW w:w="9360" w:type="dxa"/>
        <w:tblLook w:val="04A0" w:firstRow="1" w:lastRow="0" w:firstColumn="1" w:lastColumn="0" w:noHBand="0" w:noVBand="1"/>
      </w:tblPr>
      <w:tblGrid>
        <w:gridCol w:w="9360"/>
      </w:tblGrid>
      <w:tr w:rsidR="00774868" w14:paraId="3DCE0B3F" w14:textId="77777777" w:rsidTr="00774868">
        <w:trPr>
          <w:trHeight w:hRule="exact" w:val="8200"/>
        </w:trPr>
        <w:tc>
          <w:tcPr>
            <w:tcW w:w="9360" w:type="dxa"/>
            <w:shd w:val="clear" w:color="auto" w:fill="E5DFEC" w:themeFill="accent4" w:themeFillTint="33"/>
          </w:tcPr>
          <w:p w14:paraId="5D8120A4"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3"/>
                  <w:enabled/>
                  <w:calcOnExit w:val="0"/>
                  <w:textInput/>
                </w:ffData>
              </w:fldChar>
            </w:r>
            <w:bookmarkStart w:id="12"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2"/>
          </w:p>
        </w:tc>
      </w:tr>
    </w:tbl>
    <w:p w14:paraId="0AF8C089" w14:textId="77767239" w:rsidR="00774868" w:rsidRDefault="00774868" w:rsidP="00421632"/>
    <w:p w14:paraId="1608F536" w14:textId="77777777" w:rsidR="00774868" w:rsidRDefault="00774868">
      <w:r>
        <w:br w:type="page"/>
      </w:r>
    </w:p>
    <w:p w14:paraId="16383AF3" w14:textId="77777777" w:rsidR="00774868" w:rsidRPr="004C4620" w:rsidRDefault="00774868" w:rsidP="00774868">
      <w:pPr>
        <w:rPr>
          <w:b/>
        </w:rPr>
      </w:pPr>
      <w:r w:rsidRPr="004C4620">
        <w:rPr>
          <w:b/>
        </w:rPr>
        <w:lastRenderedPageBreak/>
        <w:t xml:space="preserve">Comprehensive </w:t>
      </w:r>
      <w:r>
        <w:rPr>
          <w:b/>
        </w:rPr>
        <w:t xml:space="preserve">Local </w:t>
      </w:r>
      <w:r w:rsidRPr="004C4620">
        <w:rPr>
          <w:b/>
        </w:rPr>
        <w:t>Needs Assessment</w:t>
      </w:r>
    </w:p>
    <w:tbl>
      <w:tblPr>
        <w:tblStyle w:val="TableGrid"/>
        <w:tblpPr w:leftFromText="180" w:rightFromText="180" w:vertAnchor="text" w:horzAnchor="margin" w:tblpY="281"/>
        <w:tblW w:w="9394" w:type="dxa"/>
        <w:tblLook w:val="04A0" w:firstRow="1" w:lastRow="0" w:firstColumn="1" w:lastColumn="0" w:noHBand="0" w:noVBand="1"/>
      </w:tblPr>
      <w:tblGrid>
        <w:gridCol w:w="9394"/>
      </w:tblGrid>
      <w:tr w:rsidR="00774868" w14:paraId="0B8B6919" w14:textId="77777777" w:rsidTr="00F96510">
        <w:trPr>
          <w:trHeight w:val="2687"/>
        </w:trPr>
        <w:tc>
          <w:tcPr>
            <w:tcW w:w="9394" w:type="dxa"/>
            <w:shd w:val="clear" w:color="auto" w:fill="F2F2F2" w:themeFill="background1" w:themeFillShade="F2"/>
          </w:tcPr>
          <w:p w14:paraId="063A41F7" w14:textId="77777777" w:rsidR="00774868" w:rsidRDefault="00774868" w:rsidP="00F96510">
            <w:r>
              <w:t xml:space="preserve"> Section 134(c)</w:t>
            </w:r>
          </w:p>
          <w:p w14:paraId="0401515D" w14:textId="77777777" w:rsidR="00774868" w:rsidRDefault="00774868" w:rsidP="00F96510"/>
          <w:p w14:paraId="419B0BD7" w14:textId="77777777" w:rsidR="00774868" w:rsidRDefault="00774868" w:rsidP="00F96510">
            <w:pPr>
              <w:pStyle w:val="ListParagraph"/>
              <w:ind w:left="0"/>
            </w:pPr>
            <w:r>
              <w:t>(B) Provide a description of how career and technical education programs offered by the community college‒</w:t>
            </w:r>
          </w:p>
          <w:p w14:paraId="742213A4" w14:textId="77777777" w:rsidR="00774868" w:rsidRDefault="00774868" w:rsidP="00F96510"/>
          <w:p w14:paraId="5A5860EE" w14:textId="051F914D" w:rsidR="00774868" w:rsidRPr="002A2404" w:rsidRDefault="00774868" w:rsidP="00856B3D">
            <w:pPr>
              <w:pStyle w:val="ListParagraph"/>
              <w:widowControl w:val="0"/>
              <w:numPr>
                <w:ilvl w:val="0"/>
                <w:numId w:val="48"/>
              </w:numPr>
              <w:ind w:left="0"/>
            </w:pPr>
            <w:r>
              <w:t xml:space="preserve">(I) aligned to </w:t>
            </w:r>
            <w:r w:rsidR="00856B3D">
              <w:t>s</w:t>
            </w:r>
            <w:r>
              <w:t xml:space="preserve">tate, regional, </w:t>
            </w:r>
            <w:r w:rsidR="00856B3D">
              <w:t>t</w:t>
            </w:r>
            <w:r>
              <w:t xml:space="preserve">ribal, or local in-demand industry sectors or occupations identified by the </w:t>
            </w:r>
            <w:r w:rsidR="00856B3D">
              <w:t>s</w:t>
            </w:r>
            <w:r>
              <w:t xml:space="preserve">tate workforce development board described in </w:t>
            </w:r>
            <w:r w:rsidR="00856B3D">
              <w:t>S</w:t>
            </w:r>
            <w:r>
              <w:t>ection 101 of the Workforce Innovation and Opportunity Act (29 U.S.C. 3111) (referred to in this section as the ‘State board’) or local workforce development board including career pathways, where appropriate</w:t>
            </w:r>
            <w:r w:rsidR="00856B3D">
              <w:t>.</w:t>
            </w:r>
          </w:p>
        </w:tc>
      </w:tr>
    </w:tbl>
    <w:p w14:paraId="722444D6" w14:textId="77777777" w:rsidR="00774868" w:rsidRDefault="00774868"/>
    <w:tbl>
      <w:tblPr>
        <w:tblStyle w:val="TableGrid"/>
        <w:tblpPr w:leftFromText="180" w:rightFromText="180" w:vertAnchor="page" w:horzAnchor="margin" w:tblpY="5371"/>
        <w:tblW w:w="9418" w:type="dxa"/>
        <w:tblLook w:val="04A0" w:firstRow="1" w:lastRow="0" w:firstColumn="1" w:lastColumn="0" w:noHBand="0" w:noVBand="1"/>
      </w:tblPr>
      <w:tblGrid>
        <w:gridCol w:w="9418"/>
      </w:tblGrid>
      <w:tr w:rsidR="00774868" w14:paraId="61B28AAD" w14:textId="77777777" w:rsidTr="00F96510">
        <w:trPr>
          <w:trHeight w:hRule="exact" w:val="7459"/>
        </w:trPr>
        <w:tc>
          <w:tcPr>
            <w:tcW w:w="9418" w:type="dxa"/>
            <w:shd w:val="clear" w:color="auto" w:fill="E5DFEC" w:themeFill="accent4" w:themeFillTint="33"/>
          </w:tcPr>
          <w:p w14:paraId="19D37EC2"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4"/>
                  <w:enabled/>
                  <w:calcOnExit w:val="0"/>
                  <w:textInput/>
                </w:ffData>
              </w:fldChar>
            </w:r>
            <w:bookmarkStart w:id="13" w:name="Text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3"/>
          </w:p>
        </w:tc>
      </w:tr>
    </w:tbl>
    <w:p w14:paraId="13E680C2" w14:textId="77777777" w:rsidR="00774868" w:rsidRDefault="00774868"/>
    <w:p w14:paraId="79B48C32" w14:textId="77777777" w:rsidR="00774868" w:rsidRDefault="00774868">
      <w:r>
        <w:br w:type="page"/>
      </w:r>
    </w:p>
    <w:p w14:paraId="10E6136F" w14:textId="77777777" w:rsidR="00774868" w:rsidRPr="004C4620" w:rsidRDefault="00774868" w:rsidP="00774868">
      <w:pPr>
        <w:rPr>
          <w:b/>
        </w:rPr>
      </w:pPr>
      <w:r w:rsidRPr="004C4620">
        <w:rPr>
          <w:b/>
        </w:rPr>
        <w:lastRenderedPageBreak/>
        <w:t xml:space="preserve">Comprehensive </w:t>
      </w:r>
      <w:r>
        <w:rPr>
          <w:b/>
        </w:rPr>
        <w:t xml:space="preserve">Local </w:t>
      </w:r>
      <w:r w:rsidRPr="004C4620">
        <w:rPr>
          <w:b/>
        </w:rPr>
        <w:t>Needs Assessment</w:t>
      </w:r>
    </w:p>
    <w:p w14:paraId="1E090B8B" w14:textId="77777777" w:rsidR="00774868" w:rsidRDefault="00774868" w:rsidP="00774868"/>
    <w:tbl>
      <w:tblPr>
        <w:tblStyle w:val="TableGrid"/>
        <w:tblpPr w:leftFromText="180" w:rightFromText="180" w:vertAnchor="text" w:horzAnchor="margin" w:tblpY="-51"/>
        <w:tblW w:w="9379" w:type="dxa"/>
        <w:tblLook w:val="04A0" w:firstRow="1" w:lastRow="0" w:firstColumn="1" w:lastColumn="0" w:noHBand="0" w:noVBand="1"/>
      </w:tblPr>
      <w:tblGrid>
        <w:gridCol w:w="9379"/>
      </w:tblGrid>
      <w:tr w:rsidR="00774868" w14:paraId="4311D0EB" w14:textId="77777777" w:rsidTr="00F96510">
        <w:trPr>
          <w:trHeight w:val="2100"/>
        </w:trPr>
        <w:tc>
          <w:tcPr>
            <w:tcW w:w="9379" w:type="dxa"/>
            <w:shd w:val="clear" w:color="auto" w:fill="F2F2F2" w:themeFill="background1" w:themeFillShade="F2"/>
          </w:tcPr>
          <w:p w14:paraId="5C0C8DDD" w14:textId="77777777" w:rsidR="00774868" w:rsidRDefault="00774868" w:rsidP="00F96510">
            <w:r>
              <w:t xml:space="preserve"> Section 134(c)</w:t>
            </w:r>
          </w:p>
          <w:p w14:paraId="68AB443B" w14:textId="77777777" w:rsidR="00774868" w:rsidRDefault="00774868" w:rsidP="00F96510"/>
          <w:p w14:paraId="0D656952" w14:textId="77777777" w:rsidR="00774868" w:rsidRDefault="00774868" w:rsidP="00F96510">
            <w:pPr>
              <w:pStyle w:val="ListParagraph"/>
              <w:ind w:left="0"/>
            </w:pPr>
            <w:r>
              <w:t>(B) Provide a description of how career and technical education programs offered by the community college are –</w:t>
            </w:r>
          </w:p>
          <w:p w14:paraId="0686391F" w14:textId="77777777" w:rsidR="00774868" w:rsidRDefault="00774868" w:rsidP="00F96510"/>
          <w:p w14:paraId="664A14EE" w14:textId="202FBDB6" w:rsidR="00774868" w:rsidRPr="002A2404" w:rsidRDefault="00774868" w:rsidP="00856B3D">
            <w:r>
              <w:t xml:space="preserve">(ii) (II) designed to meet local education or economic needs not identified by </w:t>
            </w:r>
            <w:r w:rsidR="00856B3D">
              <w:t>s</w:t>
            </w:r>
            <w:r>
              <w:t>tate boards or local workforce development boards.</w:t>
            </w:r>
          </w:p>
        </w:tc>
      </w:tr>
    </w:tbl>
    <w:p w14:paraId="20739B12" w14:textId="77777777" w:rsidR="00774868" w:rsidRDefault="00774868"/>
    <w:tbl>
      <w:tblPr>
        <w:tblStyle w:val="TableGrid"/>
        <w:tblpPr w:leftFromText="180" w:rightFromText="180" w:vertAnchor="page" w:horzAnchor="margin" w:tblpY="5401"/>
        <w:tblW w:w="9360" w:type="dxa"/>
        <w:tblLook w:val="04A0" w:firstRow="1" w:lastRow="0" w:firstColumn="1" w:lastColumn="0" w:noHBand="0" w:noVBand="1"/>
      </w:tblPr>
      <w:tblGrid>
        <w:gridCol w:w="9360"/>
      </w:tblGrid>
      <w:tr w:rsidR="00774868" w14:paraId="30FF0F85" w14:textId="77777777" w:rsidTr="00774868">
        <w:trPr>
          <w:trHeight w:hRule="exact" w:val="8111"/>
        </w:trPr>
        <w:tc>
          <w:tcPr>
            <w:tcW w:w="9360" w:type="dxa"/>
            <w:shd w:val="clear" w:color="auto" w:fill="E5DFEC" w:themeFill="accent4" w:themeFillTint="33"/>
          </w:tcPr>
          <w:p w14:paraId="540DD05B" w14:textId="77777777" w:rsidR="00774868" w:rsidRPr="0056662F" w:rsidRDefault="00774868"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bookmarkStart w:id="14" w:name="Text1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4"/>
          </w:p>
        </w:tc>
      </w:tr>
    </w:tbl>
    <w:p w14:paraId="68C0D074" w14:textId="681DBCAE" w:rsidR="00774868" w:rsidRDefault="00AE2E19">
      <w:r>
        <w:br w:type="page"/>
      </w:r>
    </w:p>
    <w:tbl>
      <w:tblPr>
        <w:tblStyle w:val="TableGrid"/>
        <w:tblpPr w:leftFromText="180" w:rightFromText="180" w:vertAnchor="text" w:horzAnchor="margin" w:tblpY="571"/>
        <w:tblW w:w="9528" w:type="dxa"/>
        <w:tblLook w:val="04A0" w:firstRow="1" w:lastRow="0" w:firstColumn="1" w:lastColumn="0" w:noHBand="0" w:noVBand="1"/>
      </w:tblPr>
      <w:tblGrid>
        <w:gridCol w:w="9528"/>
      </w:tblGrid>
      <w:tr w:rsidR="00774868" w14:paraId="528C8A07" w14:textId="77777777" w:rsidTr="00F96510">
        <w:trPr>
          <w:trHeight w:val="1787"/>
        </w:trPr>
        <w:tc>
          <w:tcPr>
            <w:tcW w:w="9528" w:type="dxa"/>
            <w:shd w:val="clear" w:color="auto" w:fill="F2F2F2" w:themeFill="background1" w:themeFillShade="F2"/>
          </w:tcPr>
          <w:p w14:paraId="20965E61" w14:textId="77777777" w:rsidR="00774868" w:rsidRDefault="00774868" w:rsidP="00F96510">
            <w:r>
              <w:lastRenderedPageBreak/>
              <w:t>Section 134(c)</w:t>
            </w:r>
          </w:p>
          <w:p w14:paraId="43AF84A8" w14:textId="77777777" w:rsidR="00774868" w:rsidRDefault="00774868" w:rsidP="00F96510">
            <w:pPr>
              <w:ind w:left="90"/>
            </w:pPr>
          </w:p>
          <w:p w14:paraId="3F80FD91" w14:textId="77777777" w:rsidR="00774868" w:rsidRDefault="00774868" w:rsidP="00F96510">
            <w:pPr>
              <w:ind w:left="90"/>
            </w:pPr>
            <w:r>
              <w:t>(C) Provide an evaluation of progress toward the implementation of career and technical education programs of study.</w:t>
            </w:r>
          </w:p>
        </w:tc>
      </w:tr>
    </w:tbl>
    <w:p w14:paraId="6A54F711" w14:textId="41B073CD" w:rsidR="00AE2E19" w:rsidRDefault="00774868">
      <w:pPr>
        <w:rPr>
          <w:sz w:val="40"/>
        </w:rPr>
      </w:pPr>
      <w:r w:rsidRPr="00C253BC">
        <w:rPr>
          <w:b/>
        </w:rPr>
        <w:t>Comprehensive</w:t>
      </w:r>
      <w:r>
        <w:rPr>
          <w:b/>
        </w:rPr>
        <w:t xml:space="preserve"> Local Needs Assessment</w:t>
      </w:r>
    </w:p>
    <w:p w14:paraId="15C7F124" w14:textId="557E3F33" w:rsidR="00774868" w:rsidRDefault="00774868"/>
    <w:p w14:paraId="674B6EC7" w14:textId="77777777" w:rsidR="00D773A6" w:rsidRDefault="00D773A6"/>
    <w:tbl>
      <w:tblPr>
        <w:tblStyle w:val="TableGrid"/>
        <w:tblpPr w:leftFromText="180" w:rightFromText="180" w:vertAnchor="page" w:horzAnchor="margin" w:tblpY="5401"/>
        <w:tblW w:w="9360" w:type="dxa"/>
        <w:tblLook w:val="04A0" w:firstRow="1" w:lastRow="0" w:firstColumn="1" w:lastColumn="0" w:noHBand="0" w:noVBand="1"/>
      </w:tblPr>
      <w:tblGrid>
        <w:gridCol w:w="9360"/>
      </w:tblGrid>
      <w:tr w:rsidR="00905D6E" w14:paraId="267DB25E" w14:textId="77777777" w:rsidTr="00F96510">
        <w:trPr>
          <w:trHeight w:hRule="exact" w:val="8813"/>
        </w:trPr>
        <w:tc>
          <w:tcPr>
            <w:tcW w:w="9360" w:type="dxa"/>
            <w:shd w:val="clear" w:color="auto" w:fill="E5DFEC" w:themeFill="accent4" w:themeFillTint="33"/>
          </w:tcPr>
          <w:p w14:paraId="00F08728" w14:textId="77777777" w:rsidR="00905D6E" w:rsidRPr="0056662F" w:rsidRDefault="00905D6E"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FD04568" w14:textId="77777777" w:rsidR="00905D6E" w:rsidRDefault="00905D6E"/>
    <w:p w14:paraId="7349D90D" w14:textId="3EB65BFB" w:rsidR="00D773A6" w:rsidRDefault="00D773A6"/>
    <w:tbl>
      <w:tblPr>
        <w:tblStyle w:val="TableGrid"/>
        <w:tblpPr w:leftFromText="180" w:rightFromText="180" w:vertAnchor="page" w:horzAnchor="margin" w:tblpY="5401"/>
        <w:tblW w:w="9360" w:type="dxa"/>
        <w:tblLook w:val="04A0" w:firstRow="1" w:lastRow="0" w:firstColumn="1" w:lastColumn="0" w:noHBand="0" w:noVBand="1"/>
      </w:tblPr>
      <w:tblGrid>
        <w:gridCol w:w="9360"/>
      </w:tblGrid>
      <w:tr w:rsidR="00D773A6" w14:paraId="094EAB46" w14:textId="77777777" w:rsidTr="00F96510">
        <w:trPr>
          <w:trHeight w:hRule="exact" w:val="8813"/>
        </w:trPr>
        <w:tc>
          <w:tcPr>
            <w:tcW w:w="9360" w:type="dxa"/>
            <w:shd w:val="clear" w:color="auto" w:fill="E5DFEC" w:themeFill="accent4" w:themeFillTint="33"/>
          </w:tcPr>
          <w:p w14:paraId="63D1F91D"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tbl>
      <w:tblPr>
        <w:tblStyle w:val="TableGrid"/>
        <w:tblW w:w="9484" w:type="dxa"/>
        <w:tblLook w:val="04A0" w:firstRow="1" w:lastRow="0" w:firstColumn="1" w:lastColumn="0" w:noHBand="0" w:noVBand="1"/>
      </w:tblPr>
      <w:tblGrid>
        <w:gridCol w:w="9484"/>
      </w:tblGrid>
      <w:tr w:rsidR="00D773A6" w14:paraId="2421D551" w14:textId="77777777" w:rsidTr="00F96510">
        <w:trPr>
          <w:trHeight w:val="2068"/>
        </w:trPr>
        <w:tc>
          <w:tcPr>
            <w:tcW w:w="9484" w:type="dxa"/>
            <w:shd w:val="clear" w:color="auto" w:fill="F2F2F2" w:themeFill="background1" w:themeFillShade="F2"/>
          </w:tcPr>
          <w:p w14:paraId="7D69E144" w14:textId="77777777" w:rsidR="00D773A6" w:rsidRDefault="00D773A6" w:rsidP="00F96510">
            <w:r>
              <w:t xml:space="preserve"> Section 134(c)</w:t>
            </w:r>
          </w:p>
          <w:p w14:paraId="61F3E8BC" w14:textId="77777777" w:rsidR="00D773A6" w:rsidRDefault="00D773A6" w:rsidP="00F96510"/>
          <w:p w14:paraId="65345806" w14:textId="77777777" w:rsidR="00D773A6" w:rsidRDefault="00D773A6" w:rsidP="00F96510">
            <w:r>
              <w:t>(D) Provide a description of how the community college will improve recruitment, retention, and training of career and technical education teachers, faculty, specialized instructional support personnel, paraprofessionals, and career coaches and academic counselors, including individuals in groups underrepresented in such professions.</w:t>
            </w:r>
          </w:p>
        </w:tc>
      </w:tr>
    </w:tbl>
    <w:p w14:paraId="4A9285B8" w14:textId="5FD7BC82" w:rsidR="00D773A6" w:rsidRDefault="00D773A6"/>
    <w:tbl>
      <w:tblPr>
        <w:tblStyle w:val="TableGrid"/>
        <w:tblpPr w:leftFromText="180" w:rightFromText="180" w:vertAnchor="page" w:horzAnchor="margin" w:tblpY="5401"/>
        <w:tblW w:w="9360" w:type="dxa"/>
        <w:tblLook w:val="04A0" w:firstRow="1" w:lastRow="0" w:firstColumn="1" w:lastColumn="0" w:noHBand="0" w:noVBand="1"/>
      </w:tblPr>
      <w:tblGrid>
        <w:gridCol w:w="9360"/>
      </w:tblGrid>
      <w:tr w:rsidR="00D773A6" w14:paraId="050D07F3" w14:textId="77777777" w:rsidTr="00F96510">
        <w:trPr>
          <w:trHeight w:hRule="exact" w:val="8813"/>
        </w:trPr>
        <w:tc>
          <w:tcPr>
            <w:tcW w:w="9360" w:type="dxa"/>
            <w:shd w:val="clear" w:color="auto" w:fill="E5DFEC" w:themeFill="accent4" w:themeFillTint="33"/>
          </w:tcPr>
          <w:p w14:paraId="6E887C14"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6515EB87" w14:textId="502966B9" w:rsidR="00D773A6" w:rsidRDefault="00D773A6" w:rsidP="00D773A6">
      <w:pPr>
        <w:rPr>
          <w:b/>
        </w:rPr>
      </w:pPr>
    </w:p>
    <w:p w14:paraId="5F569462" w14:textId="77777777" w:rsidR="00856B3D" w:rsidRDefault="00856B3D" w:rsidP="00D773A6">
      <w:pPr>
        <w:rPr>
          <w:b/>
        </w:rPr>
      </w:pPr>
    </w:p>
    <w:p w14:paraId="14F99647" w14:textId="77777777" w:rsidR="00D773A6" w:rsidRPr="005D20AA" w:rsidRDefault="00D773A6" w:rsidP="00D773A6">
      <w:pPr>
        <w:rPr>
          <w:b/>
        </w:rPr>
      </w:pPr>
      <w:r w:rsidRPr="005D20AA">
        <w:rPr>
          <w:b/>
        </w:rPr>
        <w:lastRenderedPageBreak/>
        <w:t xml:space="preserve">Comprehensive </w:t>
      </w:r>
      <w:r>
        <w:rPr>
          <w:b/>
        </w:rPr>
        <w:t xml:space="preserve">Local </w:t>
      </w:r>
      <w:r w:rsidRPr="005D20AA">
        <w:rPr>
          <w:b/>
        </w:rPr>
        <w:t>Needs Assessment</w:t>
      </w:r>
    </w:p>
    <w:p w14:paraId="4606DB6A" w14:textId="77777777" w:rsidR="00D773A6" w:rsidRPr="00A03135" w:rsidRDefault="00D773A6" w:rsidP="00D773A6"/>
    <w:tbl>
      <w:tblPr>
        <w:tblStyle w:val="TableGrid"/>
        <w:tblW w:w="9484" w:type="dxa"/>
        <w:tblLook w:val="04A0" w:firstRow="1" w:lastRow="0" w:firstColumn="1" w:lastColumn="0" w:noHBand="0" w:noVBand="1"/>
      </w:tblPr>
      <w:tblGrid>
        <w:gridCol w:w="9484"/>
      </w:tblGrid>
      <w:tr w:rsidR="00D773A6" w14:paraId="454478A6" w14:textId="77777777" w:rsidTr="00F96510">
        <w:trPr>
          <w:trHeight w:val="2365"/>
        </w:trPr>
        <w:tc>
          <w:tcPr>
            <w:tcW w:w="9484" w:type="dxa"/>
            <w:shd w:val="clear" w:color="auto" w:fill="F2F2F2" w:themeFill="background1" w:themeFillShade="F2"/>
          </w:tcPr>
          <w:p w14:paraId="101C3F23" w14:textId="77777777" w:rsidR="00D773A6" w:rsidRDefault="00D773A6" w:rsidP="00F96510">
            <w:r>
              <w:t xml:space="preserve"> Section 134(c)</w:t>
            </w:r>
          </w:p>
          <w:p w14:paraId="26AEDC16" w14:textId="77777777" w:rsidR="00D773A6" w:rsidRDefault="00D773A6" w:rsidP="00F96510"/>
          <w:p w14:paraId="1D3DFE94" w14:textId="77777777" w:rsidR="00D773A6" w:rsidRDefault="00D773A6" w:rsidP="00F96510">
            <w:r>
              <w:t>(E) Provide a description of progress toward implementation of equal access to high-quality career and technical education courses and programs of study for all students, including –</w:t>
            </w:r>
          </w:p>
          <w:p w14:paraId="6E5C2B49" w14:textId="77777777" w:rsidR="00D773A6" w:rsidRDefault="00D773A6" w:rsidP="00F96510"/>
          <w:p w14:paraId="60F58036" w14:textId="209FE5DE" w:rsidR="00D773A6" w:rsidRDefault="00D773A6" w:rsidP="00F96510">
            <w:r>
              <w:t>(</w:t>
            </w:r>
            <w:proofErr w:type="spellStart"/>
            <w:r>
              <w:t>i</w:t>
            </w:r>
            <w:proofErr w:type="spellEnd"/>
            <w:r>
              <w:t>) strategies to overcome barriers that result in lower rates of access to, or performance gaps in, the courses and programs for special populations</w:t>
            </w:r>
            <w:r w:rsidR="00856B3D">
              <w:t>.</w:t>
            </w:r>
          </w:p>
        </w:tc>
      </w:tr>
    </w:tbl>
    <w:p w14:paraId="7267A662" w14:textId="40D78447" w:rsidR="00D773A6" w:rsidRDefault="00D773A6"/>
    <w:tbl>
      <w:tblPr>
        <w:tblStyle w:val="TableGrid"/>
        <w:tblpPr w:leftFromText="180" w:rightFromText="180" w:vertAnchor="page" w:horzAnchor="margin" w:tblpY="5401"/>
        <w:tblW w:w="9360" w:type="dxa"/>
        <w:tblLook w:val="04A0" w:firstRow="1" w:lastRow="0" w:firstColumn="1" w:lastColumn="0" w:noHBand="0" w:noVBand="1"/>
      </w:tblPr>
      <w:tblGrid>
        <w:gridCol w:w="9360"/>
      </w:tblGrid>
      <w:tr w:rsidR="00D773A6" w14:paraId="5A06379D" w14:textId="77777777" w:rsidTr="00F96510">
        <w:trPr>
          <w:trHeight w:hRule="exact" w:val="8813"/>
        </w:trPr>
        <w:tc>
          <w:tcPr>
            <w:tcW w:w="9360" w:type="dxa"/>
            <w:shd w:val="clear" w:color="auto" w:fill="E5DFEC" w:themeFill="accent4" w:themeFillTint="33"/>
          </w:tcPr>
          <w:p w14:paraId="589EAAAB"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68A750A" w14:textId="77777777" w:rsidR="00D773A6" w:rsidRPr="00A03135" w:rsidRDefault="00D773A6" w:rsidP="00D773A6"/>
    <w:p w14:paraId="48B8DB39" w14:textId="77777777" w:rsidR="00D773A6" w:rsidRPr="00F91126" w:rsidRDefault="00D773A6" w:rsidP="00D773A6">
      <w:pPr>
        <w:rPr>
          <w:b/>
        </w:rPr>
      </w:pPr>
      <w:r w:rsidRPr="00F91126">
        <w:rPr>
          <w:b/>
        </w:rPr>
        <w:t xml:space="preserve">Comprehensive </w:t>
      </w:r>
      <w:r>
        <w:rPr>
          <w:b/>
        </w:rPr>
        <w:t xml:space="preserve">Local </w:t>
      </w:r>
      <w:r w:rsidRPr="00F91126">
        <w:rPr>
          <w:b/>
        </w:rPr>
        <w:t>Needs Assessment</w:t>
      </w:r>
    </w:p>
    <w:p w14:paraId="76BEE455" w14:textId="77777777" w:rsidR="00D773A6" w:rsidRPr="00A03135" w:rsidRDefault="00D773A6" w:rsidP="00D773A6"/>
    <w:tbl>
      <w:tblPr>
        <w:tblStyle w:val="TableGrid"/>
        <w:tblW w:w="9469" w:type="dxa"/>
        <w:tblLook w:val="04A0" w:firstRow="1" w:lastRow="0" w:firstColumn="1" w:lastColumn="0" w:noHBand="0" w:noVBand="1"/>
      </w:tblPr>
      <w:tblGrid>
        <w:gridCol w:w="9469"/>
      </w:tblGrid>
      <w:tr w:rsidR="00D773A6" w14:paraId="6F4308EE" w14:textId="77777777" w:rsidTr="00F96510">
        <w:trPr>
          <w:trHeight w:val="1952"/>
        </w:trPr>
        <w:tc>
          <w:tcPr>
            <w:tcW w:w="9469" w:type="dxa"/>
            <w:shd w:val="clear" w:color="auto" w:fill="F2F2F2" w:themeFill="background1" w:themeFillShade="F2"/>
          </w:tcPr>
          <w:p w14:paraId="144A8DCA" w14:textId="77777777" w:rsidR="00D773A6" w:rsidRDefault="00D773A6" w:rsidP="00F96510">
            <w:r>
              <w:t xml:space="preserve"> Section 134(c)</w:t>
            </w:r>
          </w:p>
          <w:p w14:paraId="0B2E2A12" w14:textId="77777777" w:rsidR="00D773A6" w:rsidRDefault="00D773A6" w:rsidP="00F96510"/>
          <w:p w14:paraId="0510A40C" w14:textId="77777777" w:rsidR="00D773A6" w:rsidRDefault="00D773A6" w:rsidP="00F96510">
            <w:r>
              <w:t>(E) Provide a description of progress toward implementation of equal access to high-quality career and technical education courses and programs of study for all students, including –</w:t>
            </w:r>
          </w:p>
          <w:p w14:paraId="6A7219FA" w14:textId="77777777" w:rsidR="00D773A6" w:rsidRDefault="00D773A6" w:rsidP="00F96510"/>
          <w:p w14:paraId="365B7FCF" w14:textId="677FD0DA" w:rsidR="00D773A6" w:rsidRDefault="00D773A6" w:rsidP="00F96510">
            <w:r>
              <w:t xml:space="preserve">(ii) </w:t>
            </w:r>
            <w:proofErr w:type="gramStart"/>
            <w:r>
              <w:t>providing</w:t>
            </w:r>
            <w:proofErr w:type="gramEnd"/>
            <w:r>
              <w:t xml:space="preserve"> programs that are designed to enable special populations to meet the local levels of performance</w:t>
            </w:r>
            <w:r w:rsidR="00856B3D">
              <w:t>.</w:t>
            </w:r>
          </w:p>
        </w:tc>
      </w:tr>
    </w:tbl>
    <w:p w14:paraId="26FA5D1A" w14:textId="30AAA7BE" w:rsidR="00D773A6" w:rsidRDefault="00D773A6"/>
    <w:tbl>
      <w:tblPr>
        <w:tblStyle w:val="TableGrid"/>
        <w:tblpPr w:leftFromText="180" w:rightFromText="180" w:vertAnchor="page" w:horzAnchor="margin" w:tblpY="5401"/>
        <w:tblW w:w="9360" w:type="dxa"/>
        <w:tblLook w:val="04A0" w:firstRow="1" w:lastRow="0" w:firstColumn="1" w:lastColumn="0" w:noHBand="0" w:noVBand="1"/>
      </w:tblPr>
      <w:tblGrid>
        <w:gridCol w:w="9360"/>
      </w:tblGrid>
      <w:tr w:rsidR="00D773A6" w14:paraId="18E6B2C8" w14:textId="77777777" w:rsidTr="00F96510">
        <w:trPr>
          <w:trHeight w:hRule="exact" w:val="8813"/>
        </w:trPr>
        <w:tc>
          <w:tcPr>
            <w:tcW w:w="9360" w:type="dxa"/>
            <w:shd w:val="clear" w:color="auto" w:fill="E5DFEC" w:themeFill="accent4" w:themeFillTint="33"/>
          </w:tcPr>
          <w:p w14:paraId="7405ADBA"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DFEA743" w14:textId="77777777" w:rsidR="00AF4D19" w:rsidRPr="00820EC7" w:rsidRDefault="00AF4D19" w:rsidP="00AF4D19">
      <w:pPr>
        <w:rPr>
          <w:b/>
        </w:rPr>
      </w:pPr>
      <w:r w:rsidRPr="00820EC7">
        <w:rPr>
          <w:b/>
        </w:rPr>
        <w:lastRenderedPageBreak/>
        <w:t xml:space="preserve">Comprehensive </w:t>
      </w:r>
      <w:r>
        <w:rPr>
          <w:b/>
        </w:rPr>
        <w:t xml:space="preserve">Local </w:t>
      </w:r>
      <w:r w:rsidRPr="00820EC7">
        <w:rPr>
          <w:b/>
        </w:rPr>
        <w:t>Needs Assessment</w:t>
      </w:r>
    </w:p>
    <w:p w14:paraId="3D639D6A" w14:textId="77777777" w:rsidR="00AF4D19" w:rsidRDefault="00AF4D19" w:rsidP="00AF4D19">
      <w:pPr>
        <w:rPr>
          <w:b/>
        </w:rPr>
      </w:pPr>
    </w:p>
    <w:tbl>
      <w:tblPr>
        <w:tblW w:w="0" w:type="auto"/>
        <w:tblInd w:w="5" w:type="dxa"/>
        <w:tblLook w:val="0000" w:firstRow="0" w:lastRow="0" w:firstColumn="0" w:lastColumn="0" w:noHBand="0" w:noVBand="0"/>
      </w:tblPr>
      <w:tblGrid>
        <w:gridCol w:w="9345"/>
      </w:tblGrid>
      <w:tr w:rsidR="00AF4D19" w14:paraId="7330E0F4" w14:textId="77777777" w:rsidTr="00F96510">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9AD0D0" w14:textId="77777777" w:rsidR="00AF4D19" w:rsidRDefault="00AF4D19" w:rsidP="00F96510">
            <w:r>
              <w:t xml:space="preserve"> Section 134(c)</w:t>
            </w:r>
          </w:p>
          <w:p w14:paraId="6E887E06" w14:textId="77777777" w:rsidR="00AF4D19" w:rsidRDefault="00AF4D19" w:rsidP="00F96510">
            <w:r>
              <w:t>(E) Provide a description of progress toward implementation of equal access to high-quality career and technical education courses and programs of study for all students, including –</w:t>
            </w:r>
          </w:p>
          <w:p w14:paraId="0AD6F2E5" w14:textId="00E695EC" w:rsidR="00AF4D19" w:rsidRDefault="00AF4D19" w:rsidP="00F96510">
            <w:r>
              <w:t xml:space="preserve">(iii) </w:t>
            </w:r>
            <w:proofErr w:type="gramStart"/>
            <w:r>
              <w:t>providing</w:t>
            </w:r>
            <w:proofErr w:type="gramEnd"/>
            <w:r>
              <w:t xml:space="preserve"> activities to prepare special populations for high-skill, high-wage, or in-demand industry sectors or occupations in competitive, integrated settings that will lead to self-sufficiency</w:t>
            </w:r>
            <w:r w:rsidR="00856B3D">
              <w:t>.</w:t>
            </w:r>
          </w:p>
        </w:tc>
      </w:tr>
    </w:tbl>
    <w:p w14:paraId="1DF1E3B7" w14:textId="2AFA3887" w:rsidR="00D773A6" w:rsidRDefault="00D773A6"/>
    <w:tbl>
      <w:tblPr>
        <w:tblStyle w:val="TableGrid"/>
        <w:tblpPr w:leftFromText="180" w:rightFromText="180" w:vertAnchor="page" w:horzAnchor="margin" w:tblpY="5401"/>
        <w:tblW w:w="9360" w:type="dxa"/>
        <w:tblLook w:val="04A0" w:firstRow="1" w:lastRow="0" w:firstColumn="1" w:lastColumn="0" w:noHBand="0" w:noVBand="1"/>
      </w:tblPr>
      <w:tblGrid>
        <w:gridCol w:w="9360"/>
      </w:tblGrid>
      <w:tr w:rsidR="00AF4D19" w14:paraId="0151CE3B" w14:textId="77777777" w:rsidTr="00F96510">
        <w:trPr>
          <w:trHeight w:hRule="exact" w:val="8813"/>
        </w:trPr>
        <w:tc>
          <w:tcPr>
            <w:tcW w:w="9360" w:type="dxa"/>
            <w:shd w:val="clear" w:color="auto" w:fill="E5DFEC" w:themeFill="accent4" w:themeFillTint="33"/>
          </w:tcPr>
          <w:p w14:paraId="6A134BDA" w14:textId="77777777" w:rsidR="00AF4D19" w:rsidRPr="0056662F" w:rsidRDefault="00AF4D19"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0BFB8DCF" w14:textId="77777777" w:rsidR="00C76DCA" w:rsidRDefault="00C76DCA" w:rsidP="00C76DCA">
      <w:pPr>
        <w:spacing w:after="160" w:line="259" w:lineRule="auto"/>
        <w:rPr>
          <w:b/>
        </w:rPr>
      </w:pPr>
      <w:r>
        <w:rPr>
          <w:b/>
        </w:rPr>
        <w:lastRenderedPageBreak/>
        <w:t>Comment</w:t>
      </w:r>
    </w:p>
    <w:tbl>
      <w:tblPr>
        <w:tblW w:w="0" w:type="auto"/>
        <w:tblInd w:w="5" w:type="dxa"/>
        <w:tblLook w:val="0000" w:firstRow="0" w:lastRow="0" w:firstColumn="0" w:lastColumn="0" w:noHBand="0" w:noVBand="0"/>
      </w:tblPr>
      <w:tblGrid>
        <w:gridCol w:w="9345"/>
      </w:tblGrid>
      <w:tr w:rsidR="00C76DCA" w14:paraId="2A781F01" w14:textId="77777777" w:rsidTr="00F96510">
        <w:trPr>
          <w:trHeight w:hRule="exact" w:val="8366"/>
        </w:trPr>
        <w:tc>
          <w:tcPr>
            <w:tcW w:w="93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F7DCF54" w14:textId="77777777" w:rsidR="00C76DCA" w:rsidRDefault="00C76DCA" w:rsidP="00F96510">
            <w:pPr>
              <w:rPr>
                <w:b/>
              </w:rPr>
            </w:pPr>
            <w:r>
              <w:rPr>
                <w:b/>
              </w:rPr>
              <w:t xml:space="preserve">Describe: </w:t>
            </w:r>
            <w:r>
              <w:rPr>
                <w:b/>
              </w:rPr>
              <w:fldChar w:fldCharType="begin">
                <w:ffData>
                  <w:name w:val="Text1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1887BD5C" w14:textId="77777777" w:rsidR="00C76DCA" w:rsidRPr="004E26E9" w:rsidRDefault="00C76DCA" w:rsidP="00F96510">
            <w:pPr>
              <w:rPr>
                <w:b/>
              </w:rPr>
            </w:pPr>
          </w:p>
        </w:tc>
      </w:tr>
    </w:tbl>
    <w:p w14:paraId="5C574D69" w14:textId="77777777" w:rsidR="00AF4D19" w:rsidRDefault="00AF4D19"/>
    <w:p w14:paraId="6F6CE899" w14:textId="462312BC" w:rsidR="00774868" w:rsidRDefault="00774868">
      <w:r>
        <w:br w:type="page"/>
      </w:r>
    </w:p>
    <w:p w14:paraId="54084CF7" w14:textId="77777777" w:rsidR="00774868" w:rsidRDefault="00774868">
      <w:pPr>
        <w:rPr>
          <w:sz w:val="40"/>
        </w:rPr>
      </w:pPr>
    </w:p>
    <w:p w14:paraId="37E299AE" w14:textId="14FF429D" w:rsidR="00AE2E19" w:rsidRPr="00E42B71" w:rsidRDefault="00AE2E19" w:rsidP="00AE2E19">
      <w:pPr>
        <w:pStyle w:val="Heading1"/>
      </w:pPr>
      <w:r w:rsidRPr="00E42B71">
        <w:t xml:space="preserve">Appendix </w:t>
      </w:r>
      <w:r w:rsidR="001875A2">
        <w:t>D</w:t>
      </w:r>
    </w:p>
    <w:p w14:paraId="108F8AB1" w14:textId="32257460" w:rsidR="00AE2E19" w:rsidRDefault="00AE2E19" w:rsidP="00AE2E19">
      <w:pPr>
        <w:autoSpaceDE w:val="0"/>
        <w:autoSpaceDN w:val="0"/>
        <w:adjustRightInd w:val="0"/>
        <w:spacing w:after="0"/>
        <w:jc w:val="center"/>
        <w:rPr>
          <w:sz w:val="40"/>
        </w:rPr>
        <w:sectPr w:rsidR="00AE2E19">
          <w:footerReference w:type="default" r:id="rId370"/>
          <w:pgSz w:w="12240" w:h="15840"/>
          <w:pgMar w:top="1440" w:right="1440" w:bottom="1440" w:left="1440" w:header="720" w:footer="720" w:gutter="0"/>
          <w:cols w:space="720"/>
          <w:docGrid w:linePitch="360"/>
        </w:sectPr>
      </w:pPr>
      <w:r>
        <w:rPr>
          <w:sz w:val="40"/>
        </w:rPr>
        <w:t>Assurances for Non-Construction Programs</w:t>
      </w:r>
    </w:p>
    <w:p w14:paraId="1CBF0CA5" w14:textId="492D4061" w:rsidR="00AE2E19" w:rsidRPr="009014AC" w:rsidRDefault="009014AC" w:rsidP="009014AC">
      <w:r>
        <w:rPr>
          <w:noProof/>
        </w:rPr>
        <w:lastRenderedPageBreak/>
        <w:drawing>
          <wp:inline distT="0" distB="0" distL="0" distR="0" wp14:anchorId="680B955D" wp14:editId="505564AE">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urances - Non-Construction Programs_Page_1.jp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FF1CB3" w14:textId="77777777" w:rsidR="00AE2E19" w:rsidRDefault="00AE2E19">
      <w:pPr>
        <w:rPr>
          <w:sz w:val="40"/>
        </w:rPr>
      </w:pPr>
      <w:r>
        <w:br w:type="page"/>
      </w:r>
    </w:p>
    <w:p w14:paraId="08D59DE0" w14:textId="37AA53E8" w:rsidR="00AE2E19" w:rsidRPr="009014AC" w:rsidRDefault="009E5A8E" w:rsidP="009014AC">
      <w:r>
        <w:rPr>
          <w:noProof/>
        </w:rPr>
        <w:lastRenderedPageBreak/>
        <w:drawing>
          <wp:inline distT="0" distB="0" distL="0" distR="0" wp14:anchorId="1C61AE02" wp14:editId="7D06BB11">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n-Construction Programs_Page_2.jp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3C6448" w14:textId="77777777" w:rsidR="00AE2E19" w:rsidRDefault="00AE2E19">
      <w:pPr>
        <w:rPr>
          <w:sz w:val="40"/>
        </w:rPr>
      </w:pPr>
      <w:r>
        <w:br w:type="page"/>
      </w:r>
    </w:p>
    <w:p w14:paraId="3E707C73" w14:textId="0FD5A24E" w:rsidR="00AE2E19" w:rsidRPr="00E42B71" w:rsidRDefault="00AE2E19" w:rsidP="00AE2E19">
      <w:pPr>
        <w:pStyle w:val="Heading1"/>
      </w:pPr>
      <w:r w:rsidRPr="00E42B71">
        <w:lastRenderedPageBreak/>
        <w:t xml:space="preserve">Appendix </w:t>
      </w:r>
      <w:r w:rsidR="001875A2">
        <w:t>E</w:t>
      </w:r>
    </w:p>
    <w:p w14:paraId="7C631A32" w14:textId="18A2999E" w:rsidR="00AE2E19" w:rsidRDefault="00AE2E19" w:rsidP="00AE2E19">
      <w:pPr>
        <w:autoSpaceDE w:val="0"/>
        <w:autoSpaceDN w:val="0"/>
        <w:adjustRightInd w:val="0"/>
        <w:spacing w:after="0"/>
        <w:jc w:val="center"/>
        <w:rPr>
          <w:sz w:val="40"/>
        </w:rPr>
        <w:sectPr w:rsidR="00AE2E19">
          <w:footerReference w:type="default" r:id="rId373"/>
          <w:pgSz w:w="12240" w:h="15840"/>
          <w:pgMar w:top="1440" w:right="1440" w:bottom="1440" w:left="1440" w:header="720" w:footer="720" w:gutter="0"/>
          <w:cols w:space="720"/>
          <w:docGrid w:linePitch="360"/>
        </w:sectPr>
      </w:pPr>
      <w:r>
        <w:rPr>
          <w:sz w:val="40"/>
        </w:rPr>
        <w:t>Disclosure of Lobbying Activities</w:t>
      </w:r>
    </w:p>
    <w:p w14:paraId="3860CFE4" w14:textId="3918BB57" w:rsidR="00AE2E19" w:rsidRPr="00002782" w:rsidRDefault="004841A0" w:rsidP="00002782">
      <w:r>
        <w:rPr>
          <w:noProof/>
        </w:rPr>
        <w:lastRenderedPageBreak/>
        <w:drawing>
          <wp:inline distT="0" distB="0" distL="0" distR="0" wp14:anchorId="04D7BDFE" wp14:editId="6B5988D4">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losure of Lobbying Activities_Page_1.jp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18EE4FB" w14:textId="77777777" w:rsidR="00AE2E19" w:rsidRDefault="00AE2E19">
      <w:pPr>
        <w:rPr>
          <w:sz w:val="40"/>
        </w:rPr>
      </w:pPr>
      <w:r>
        <w:br w:type="page"/>
      </w:r>
    </w:p>
    <w:p w14:paraId="3C3F10E7" w14:textId="345563B0" w:rsidR="00AE2E19" w:rsidRPr="00E42B71" w:rsidRDefault="00AE2E19" w:rsidP="00AE2E19">
      <w:pPr>
        <w:pStyle w:val="Heading1"/>
      </w:pPr>
      <w:r w:rsidRPr="00E42B71">
        <w:lastRenderedPageBreak/>
        <w:t xml:space="preserve">Appendix </w:t>
      </w:r>
      <w:r w:rsidR="001875A2">
        <w:t>F</w:t>
      </w:r>
    </w:p>
    <w:p w14:paraId="5A785192" w14:textId="12A8186F" w:rsidR="00AE2E19" w:rsidRDefault="00F17B21" w:rsidP="00AE2E19">
      <w:pPr>
        <w:autoSpaceDE w:val="0"/>
        <w:autoSpaceDN w:val="0"/>
        <w:adjustRightInd w:val="0"/>
        <w:spacing w:after="0"/>
        <w:jc w:val="center"/>
        <w:rPr>
          <w:sz w:val="40"/>
        </w:rPr>
        <w:sectPr w:rsidR="00AE2E19">
          <w:footerReference w:type="default" r:id="rId375"/>
          <w:pgSz w:w="12240" w:h="15840"/>
          <w:pgMar w:top="1440" w:right="1440" w:bottom="1440" w:left="1440" w:header="720" w:footer="720" w:gutter="0"/>
          <w:cols w:space="720"/>
          <w:docGrid w:linePitch="360"/>
        </w:sectPr>
      </w:pPr>
      <w:r>
        <w:rPr>
          <w:sz w:val="40"/>
        </w:rPr>
        <w:t>Certification Regarding</w:t>
      </w:r>
      <w:r w:rsidR="00AE2E19">
        <w:rPr>
          <w:sz w:val="40"/>
        </w:rPr>
        <w:t xml:space="preserve"> Lobbying </w:t>
      </w:r>
    </w:p>
    <w:p w14:paraId="1C3B67FB" w14:textId="74D2A9F8" w:rsidR="00F17B21" w:rsidRPr="00117405" w:rsidRDefault="004841A0" w:rsidP="00117405">
      <w:r>
        <w:rPr>
          <w:noProof/>
        </w:rPr>
        <w:lastRenderedPageBreak/>
        <w:drawing>
          <wp:inline distT="0" distB="0" distL="0" distR="0" wp14:anchorId="50CF9032" wp14:editId="140B096C">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rtification Regarding Lobbying.jp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602D02" w14:textId="77777777" w:rsidR="00F17B21" w:rsidRDefault="00F17B21">
      <w:pPr>
        <w:rPr>
          <w:sz w:val="40"/>
        </w:rPr>
      </w:pPr>
      <w:r>
        <w:br w:type="page"/>
      </w:r>
    </w:p>
    <w:p w14:paraId="7FBBE4E2" w14:textId="65E6E355" w:rsidR="00F17B21" w:rsidRPr="00E42B71" w:rsidRDefault="00F17B21" w:rsidP="00F17B21">
      <w:pPr>
        <w:pStyle w:val="Heading1"/>
      </w:pPr>
      <w:r w:rsidRPr="00E42B71">
        <w:lastRenderedPageBreak/>
        <w:t xml:space="preserve">Appendix </w:t>
      </w:r>
      <w:r w:rsidR="001875A2">
        <w:t>G</w:t>
      </w:r>
    </w:p>
    <w:p w14:paraId="6648AE08" w14:textId="5AE486BA" w:rsidR="00F17B21" w:rsidRDefault="00F17B21" w:rsidP="00F17B21">
      <w:pPr>
        <w:autoSpaceDE w:val="0"/>
        <w:autoSpaceDN w:val="0"/>
        <w:adjustRightInd w:val="0"/>
        <w:spacing w:after="0"/>
        <w:jc w:val="center"/>
        <w:rPr>
          <w:sz w:val="40"/>
        </w:rPr>
        <w:sectPr w:rsidR="00F17B21">
          <w:footerReference w:type="default" r:id="rId377"/>
          <w:pgSz w:w="12240" w:h="15840"/>
          <w:pgMar w:top="1440" w:right="1440" w:bottom="1440" w:left="1440" w:header="720" w:footer="720" w:gutter="0"/>
          <w:cols w:space="720"/>
          <w:docGrid w:linePitch="360"/>
        </w:sectPr>
      </w:pPr>
      <w:r>
        <w:rPr>
          <w:sz w:val="40"/>
        </w:rPr>
        <w:t xml:space="preserve">General Education Provisions Act </w:t>
      </w:r>
    </w:p>
    <w:p w14:paraId="07B0404D" w14:textId="761A3C0F" w:rsidR="00DC5732" w:rsidRPr="00E41448" w:rsidRDefault="0062237C" w:rsidP="00E41448">
      <w:pPr>
        <w:autoSpaceDE w:val="0"/>
        <w:autoSpaceDN w:val="0"/>
        <w:adjustRightInd w:val="0"/>
        <w:spacing w:after="0"/>
        <w:ind w:left="270"/>
        <w:rPr>
          <w:sz w:val="20"/>
        </w:rPr>
      </w:pPr>
      <w:r>
        <w:rPr>
          <w:noProof/>
          <w:sz w:val="20"/>
        </w:rPr>
        <w:lastRenderedPageBreak/>
        <w:drawing>
          <wp:inline distT="0" distB="0" distL="0" distR="0" wp14:anchorId="677F0E92" wp14:editId="6672CC60">
            <wp:extent cx="6359525" cy="8229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ral Education Provisions Act.jp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sectPr w:rsidR="00DC5732" w:rsidRPr="00E41448" w:rsidSect="00464781">
      <w:pgSz w:w="12240" w:h="15840"/>
      <w:pgMar w:top="1440" w:right="90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05BA1" w14:textId="77777777" w:rsidR="00F17DF1" w:rsidRDefault="00F17DF1" w:rsidP="00151682">
      <w:pPr>
        <w:spacing w:after="0"/>
      </w:pPr>
      <w:r>
        <w:separator/>
      </w:r>
    </w:p>
    <w:p w14:paraId="0C281851" w14:textId="77777777" w:rsidR="00F17DF1" w:rsidRDefault="00F17DF1"/>
  </w:endnote>
  <w:endnote w:type="continuationSeparator" w:id="0">
    <w:p w14:paraId="30D87DD5" w14:textId="77777777" w:rsidR="00F17DF1" w:rsidRDefault="00F17DF1" w:rsidP="00151682">
      <w:pPr>
        <w:spacing w:after="0"/>
      </w:pPr>
      <w:r>
        <w:continuationSeparator/>
      </w:r>
    </w:p>
    <w:p w14:paraId="7C601CD5" w14:textId="77777777" w:rsidR="00F17DF1" w:rsidRDefault="00F17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open_sansitalic">
    <w:panose1 w:val="00000000000000000000"/>
    <w:charset w:val="00"/>
    <w:family w:val="roman"/>
    <w:notTrueType/>
    <w:pitch w:val="default"/>
  </w:font>
  <w:font w:name="open_sanssemibold">
    <w:panose1 w:val="00000000000000000000"/>
    <w:charset w:val="00"/>
    <w:family w:val="roman"/>
    <w:notTrueType/>
    <w:pitch w:val="default"/>
  </w:font>
  <w:font w:name="terminal_dosissemibold">
    <w:panose1 w:val="00000000000000000000"/>
    <w:charset w:val="00"/>
    <w:family w:val="roman"/>
    <w:notTrueType/>
    <w:pitch w:val="default"/>
  </w:font>
  <w:font w:name="droid_serifregular">
    <w:panose1 w:val="00000000000000000000"/>
    <w:charset w:val="00"/>
    <w:family w:val="roman"/>
    <w:notTrueType/>
    <w:pitch w:val="default"/>
  </w:font>
  <w:font w:name="terminal_dosis">
    <w:panose1 w:val="00000000000000000000"/>
    <w:charset w:val="00"/>
    <w:family w:val="roman"/>
    <w:notTrueType/>
    <w:pitch w:val="default"/>
  </w:font>
  <w:font w:name="open_sansbol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erminal_dosis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970136"/>
      <w:docPartObj>
        <w:docPartGallery w:val="Page Numbers (Bottom of Page)"/>
        <w:docPartUnique/>
      </w:docPartObj>
    </w:sdtPr>
    <w:sdtEndPr>
      <w:rPr>
        <w:rFonts w:ascii="Times New Roman" w:hAnsi="Times New Roman" w:cs="Times New Roman"/>
        <w:noProof/>
      </w:rPr>
    </w:sdtEndPr>
    <w:sdtContent>
      <w:p w14:paraId="7AADF0DD" w14:textId="2FA987A1" w:rsidR="003B2E04" w:rsidRPr="002E7681" w:rsidRDefault="003B2E04" w:rsidP="00C713C1">
        <w:pPr>
          <w:pStyle w:val="Footer"/>
          <w:jc w:val="center"/>
          <w:rPr>
            <w:rFonts w:ascii="Times New Roman" w:hAnsi="Times New Roman" w:cs="Times New Roman"/>
          </w:rPr>
        </w:pPr>
        <w:r w:rsidRPr="002E7681">
          <w:rPr>
            <w:rFonts w:ascii="Times New Roman" w:hAnsi="Times New Roman" w:cs="Times New Roman"/>
          </w:rPr>
          <w:fldChar w:fldCharType="begin"/>
        </w:r>
        <w:r w:rsidRPr="002E7681">
          <w:rPr>
            <w:rFonts w:ascii="Times New Roman" w:hAnsi="Times New Roman" w:cs="Times New Roman"/>
          </w:rPr>
          <w:instrText xml:space="preserve"> PAGE   \* MERGEFORMAT </w:instrText>
        </w:r>
        <w:r w:rsidRPr="002E7681">
          <w:rPr>
            <w:rFonts w:ascii="Times New Roman" w:hAnsi="Times New Roman" w:cs="Times New Roman"/>
          </w:rPr>
          <w:fldChar w:fldCharType="separate"/>
        </w:r>
        <w:r>
          <w:rPr>
            <w:rFonts w:ascii="Times New Roman" w:hAnsi="Times New Roman" w:cs="Times New Roman"/>
            <w:noProof/>
          </w:rPr>
          <w:t>2</w:t>
        </w:r>
        <w:r w:rsidRPr="002E7681">
          <w:rPr>
            <w:rFonts w:ascii="Times New Roman" w:hAnsi="Times New Roman" w:cs="Times New Roman"/>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817387"/>
      <w:docPartObj>
        <w:docPartGallery w:val="Page Numbers (Bottom of Page)"/>
        <w:docPartUnique/>
      </w:docPartObj>
    </w:sdtPr>
    <w:sdtEndPr>
      <w:rPr>
        <w:noProof/>
      </w:rPr>
    </w:sdtEndPr>
    <w:sdtContent>
      <w:p w14:paraId="5FBE9F58" w14:textId="71643293" w:rsidR="003B2E04" w:rsidRDefault="003B2E04">
        <w:pPr>
          <w:pStyle w:val="Footer"/>
          <w:jc w:val="center"/>
        </w:pPr>
        <w:r>
          <w:fldChar w:fldCharType="begin"/>
        </w:r>
        <w:r>
          <w:instrText xml:space="preserve"> PAGE   \* MERGEFORMAT </w:instrText>
        </w:r>
        <w:r>
          <w:fldChar w:fldCharType="separate"/>
        </w:r>
        <w:r w:rsidR="00275148">
          <w:rPr>
            <w:noProof/>
          </w:rPr>
          <w:t>180</w:t>
        </w:r>
        <w:r>
          <w:rPr>
            <w:noProof/>
          </w:rPr>
          <w:fldChar w:fldCharType="end"/>
        </w:r>
      </w:p>
    </w:sdtContent>
  </w:sdt>
  <w:p w14:paraId="2EF3EEC0" w14:textId="77777777" w:rsidR="003B2E04" w:rsidRDefault="003B2E0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595259"/>
      <w:docPartObj>
        <w:docPartGallery w:val="Page Numbers (Bottom of Page)"/>
        <w:docPartUnique/>
      </w:docPartObj>
    </w:sdtPr>
    <w:sdtEndPr>
      <w:rPr>
        <w:noProof/>
      </w:rPr>
    </w:sdtEndPr>
    <w:sdtContent>
      <w:p w14:paraId="7C9FC605" w14:textId="1FBE4FFE" w:rsidR="003B2E04" w:rsidRDefault="003B2E04">
        <w:pPr>
          <w:pStyle w:val="Footer"/>
          <w:jc w:val="center"/>
        </w:pPr>
        <w:r>
          <w:fldChar w:fldCharType="begin"/>
        </w:r>
        <w:r>
          <w:instrText xml:space="preserve"> PAGE   \* MERGEFORMAT </w:instrText>
        </w:r>
        <w:r>
          <w:fldChar w:fldCharType="separate"/>
        </w:r>
        <w:r w:rsidR="00275148">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374375"/>
      <w:docPartObj>
        <w:docPartGallery w:val="Page Numbers (Bottom of Page)"/>
        <w:docPartUnique/>
      </w:docPartObj>
    </w:sdtPr>
    <w:sdtEndPr>
      <w:rPr>
        <w:noProof/>
      </w:rPr>
    </w:sdtEndPr>
    <w:sdtContent>
      <w:p w14:paraId="034C3AA2" w14:textId="4A1C444F" w:rsidR="003B2E04" w:rsidRDefault="003B2E04">
        <w:pPr>
          <w:pStyle w:val="Footer"/>
          <w:jc w:val="center"/>
        </w:pPr>
        <w:r>
          <w:fldChar w:fldCharType="begin"/>
        </w:r>
        <w:r>
          <w:instrText xml:space="preserve"> PAGE   \* MERGEFORMAT </w:instrText>
        </w:r>
        <w:r>
          <w:fldChar w:fldCharType="separate"/>
        </w:r>
        <w:r w:rsidR="00275148">
          <w:rPr>
            <w:noProof/>
          </w:rPr>
          <w:t>133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017812"/>
      <w:docPartObj>
        <w:docPartGallery w:val="Page Numbers (Bottom of Page)"/>
        <w:docPartUnique/>
      </w:docPartObj>
    </w:sdtPr>
    <w:sdtEndPr>
      <w:rPr>
        <w:noProof/>
      </w:rPr>
    </w:sdtEndPr>
    <w:sdtContent>
      <w:p w14:paraId="1AC547DF" w14:textId="1E6C2326" w:rsidR="003B2E04" w:rsidRDefault="003B2E04">
        <w:pPr>
          <w:pStyle w:val="Footer"/>
          <w:jc w:val="center"/>
        </w:pPr>
        <w:r>
          <w:fldChar w:fldCharType="begin"/>
        </w:r>
        <w:r>
          <w:instrText xml:space="preserve"> PAGE   \* MERGEFORMAT </w:instrText>
        </w:r>
        <w:r>
          <w:fldChar w:fldCharType="separate"/>
        </w:r>
        <w:r w:rsidR="00275148">
          <w:rPr>
            <w:noProof/>
          </w:rPr>
          <w:t>147</w:t>
        </w:r>
        <w:r>
          <w:rPr>
            <w:noProof/>
          </w:rPr>
          <w:fldChar w:fldCharType="end"/>
        </w:r>
      </w:p>
    </w:sdtContent>
  </w:sdt>
  <w:p w14:paraId="1D62EBE3" w14:textId="77777777" w:rsidR="003B2E04" w:rsidRDefault="003B2E0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808882"/>
      <w:docPartObj>
        <w:docPartGallery w:val="Page Numbers (Bottom of Page)"/>
        <w:docPartUnique/>
      </w:docPartObj>
    </w:sdtPr>
    <w:sdtEndPr>
      <w:rPr>
        <w:noProof/>
      </w:rPr>
    </w:sdtEndPr>
    <w:sdtContent>
      <w:p w14:paraId="7AD708BB" w14:textId="05BB9735" w:rsidR="003B2E04" w:rsidRDefault="003B2E04">
        <w:pPr>
          <w:pStyle w:val="Footer"/>
          <w:jc w:val="center"/>
        </w:pPr>
        <w:r>
          <w:fldChar w:fldCharType="begin"/>
        </w:r>
        <w:r>
          <w:instrText xml:space="preserve"> PAGE   \* MERGEFORMAT </w:instrText>
        </w:r>
        <w:r>
          <w:fldChar w:fldCharType="separate"/>
        </w:r>
        <w:r w:rsidR="00275148">
          <w:rPr>
            <w:noProof/>
          </w:rPr>
          <w:t>148</w:t>
        </w:r>
        <w:r>
          <w:rPr>
            <w:noProof/>
          </w:rPr>
          <w:fldChar w:fldCharType="end"/>
        </w:r>
      </w:p>
    </w:sdtContent>
  </w:sdt>
  <w:p w14:paraId="2676F5B5" w14:textId="77777777" w:rsidR="003B2E04" w:rsidRDefault="003B2E04">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957327"/>
      <w:docPartObj>
        <w:docPartGallery w:val="Page Numbers (Bottom of Page)"/>
        <w:docPartUnique/>
      </w:docPartObj>
    </w:sdtPr>
    <w:sdtEndPr>
      <w:rPr>
        <w:noProof/>
      </w:rPr>
    </w:sdtEndPr>
    <w:sdtContent>
      <w:p w14:paraId="1B821AF3" w14:textId="5A32AA7C" w:rsidR="003B2E04" w:rsidRDefault="003B2E04">
        <w:pPr>
          <w:pStyle w:val="Footer"/>
          <w:jc w:val="center"/>
        </w:pPr>
        <w:r>
          <w:fldChar w:fldCharType="begin"/>
        </w:r>
        <w:r>
          <w:instrText xml:space="preserve"> PAGE   \* MERGEFORMAT </w:instrText>
        </w:r>
        <w:r>
          <w:fldChar w:fldCharType="separate"/>
        </w:r>
        <w:r w:rsidR="00275148">
          <w:rPr>
            <w:noProof/>
          </w:rPr>
          <w:t>160</w:t>
        </w:r>
        <w:r>
          <w:rPr>
            <w:noProof/>
          </w:rPr>
          <w:fldChar w:fldCharType="end"/>
        </w:r>
      </w:p>
    </w:sdtContent>
  </w:sdt>
  <w:p w14:paraId="695097FE" w14:textId="77777777" w:rsidR="003B2E04" w:rsidRDefault="003B2E0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324038"/>
      <w:docPartObj>
        <w:docPartGallery w:val="Page Numbers (Bottom of Page)"/>
        <w:docPartUnique/>
      </w:docPartObj>
    </w:sdtPr>
    <w:sdtEndPr>
      <w:rPr>
        <w:noProof/>
      </w:rPr>
    </w:sdtEndPr>
    <w:sdtContent>
      <w:p w14:paraId="739DA1B9" w14:textId="6E0D317D" w:rsidR="003B2E04" w:rsidRDefault="003B2E04">
        <w:pPr>
          <w:pStyle w:val="Footer"/>
          <w:jc w:val="center"/>
        </w:pPr>
        <w:r>
          <w:fldChar w:fldCharType="begin"/>
        </w:r>
        <w:r>
          <w:instrText xml:space="preserve"> PAGE   \* MERGEFORMAT </w:instrText>
        </w:r>
        <w:r>
          <w:fldChar w:fldCharType="separate"/>
        </w:r>
        <w:r w:rsidR="00275148">
          <w:rPr>
            <w:noProof/>
          </w:rPr>
          <w:t>172</w:t>
        </w:r>
        <w:r>
          <w:rPr>
            <w:noProof/>
          </w:rPr>
          <w:fldChar w:fldCharType="end"/>
        </w:r>
      </w:p>
    </w:sdtContent>
  </w:sdt>
  <w:p w14:paraId="015228A0" w14:textId="77777777" w:rsidR="003B2E04" w:rsidRDefault="003B2E04">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50020"/>
      <w:docPartObj>
        <w:docPartGallery w:val="Page Numbers (Bottom of Page)"/>
        <w:docPartUnique/>
      </w:docPartObj>
    </w:sdtPr>
    <w:sdtEndPr>
      <w:rPr>
        <w:noProof/>
      </w:rPr>
    </w:sdtEndPr>
    <w:sdtContent>
      <w:p w14:paraId="0D1A2F7D" w14:textId="7A87E408" w:rsidR="003B2E04" w:rsidRDefault="003B2E04">
        <w:pPr>
          <w:pStyle w:val="Footer"/>
          <w:jc w:val="center"/>
        </w:pPr>
        <w:r>
          <w:fldChar w:fldCharType="begin"/>
        </w:r>
        <w:r>
          <w:instrText xml:space="preserve"> PAGE   \* MERGEFORMAT </w:instrText>
        </w:r>
        <w:r>
          <w:fldChar w:fldCharType="separate"/>
        </w:r>
        <w:r w:rsidR="00275148">
          <w:rPr>
            <w:noProof/>
          </w:rPr>
          <w:t>175</w:t>
        </w:r>
        <w:r>
          <w:rPr>
            <w:noProof/>
          </w:rPr>
          <w:fldChar w:fldCharType="end"/>
        </w:r>
      </w:p>
    </w:sdtContent>
  </w:sdt>
  <w:p w14:paraId="409C7E8D" w14:textId="77777777" w:rsidR="003B2E04" w:rsidRDefault="003B2E04">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06743"/>
      <w:docPartObj>
        <w:docPartGallery w:val="Page Numbers (Bottom of Page)"/>
        <w:docPartUnique/>
      </w:docPartObj>
    </w:sdtPr>
    <w:sdtEndPr>
      <w:rPr>
        <w:noProof/>
      </w:rPr>
    </w:sdtEndPr>
    <w:sdtContent>
      <w:p w14:paraId="7F893CF3" w14:textId="522830E2" w:rsidR="003B2E04" w:rsidRDefault="003B2E04">
        <w:pPr>
          <w:pStyle w:val="Footer"/>
          <w:jc w:val="center"/>
        </w:pPr>
        <w:r>
          <w:fldChar w:fldCharType="begin"/>
        </w:r>
        <w:r>
          <w:instrText xml:space="preserve"> PAGE   \* MERGEFORMAT </w:instrText>
        </w:r>
        <w:r>
          <w:fldChar w:fldCharType="separate"/>
        </w:r>
        <w:r w:rsidR="00275148">
          <w:rPr>
            <w:noProof/>
          </w:rPr>
          <w:t>177</w:t>
        </w:r>
        <w:r>
          <w:rPr>
            <w:noProof/>
          </w:rPr>
          <w:fldChar w:fldCharType="end"/>
        </w:r>
      </w:p>
    </w:sdtContent>
  </w:sdt>
  <w:p w14:paraId="4EF4277E" w14:textId="77777777" w:rsidR="003B2E04" w:rsidRDefault="003B2E0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1AAE1" w14:textId="77777777" w:rsidR="00F17DF1" w:rsidRDefault="00F17DF1" w:rsidP="00151682">
      <w:pPr>
        <w:spacing w:after="0"/>
      </w:pPr>
      <w:r>
        <w:separator/>
      </w:r>
    </w:p>
    <w:p w14:paraId="23C56650" w14:textId="77777777" w:rsidR="00F17DF1" w:rsidRDefault="00F17DF1"/>
  </w:footnote>
  <w:footnote w:type="continuationSeparator" w:id="0">
    <w:p w14:paraId="0AA6D8BF" w14:textId="77777777" w:rsidR="00F17DF1" w:rsidRDefault="00F17DF1" w:rsidP="00151682">
      <w:pPr>
        <w:spacing w:after="0"/>
      </w:pPr>
      <w:r>
        <w:continuationSeparator/>
      </w:r>
    </w:p>
    <w:p w14:paraId="3DD5D02F" w14:textId="77777777" w:rsidR="00F17DF1" w:rsidRDefault="00F17DF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D8D0" w14:textId="0C8D20ED" w:rsidR="003B2E04" w:rsidRDefault="003B2E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E48"/>
    <w:multiLevelType w:val="hybridMultilevel"/>
    <w:tmpl w:val="2124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522B9"/>
    <w:multiLevelType w:val="multilevel"/>
    <w:tmpl w:val="99D057D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A5F84"/>
    <w:multiLevelType w:val="multilevel"/>
    <w:tmpl w:val="4788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30B83"/>
    <w:multiLevelType w:val="hybridMultilevel"/>
    <w:tmpl w:val="65088230"/>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4" w15:restartNumberingAfterBreak="0">
    <w:nsid w:val="05FC4662"/>
    <w:multiLevelType w:val="hybridMultilevel"/>
    <w:tmpl w:val="53E2800A"/>
    <w:lvl w:ilvl="0" w:tplc="03067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C031C"/>
    <w:multiLevelType w:val="hybridMultilevel"/>
    <w:tmpl w:val="71A8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43C98"/>
    <w:multiLevelType w:val="hybridMultilevel"/>
    <w:tmpl w:val="CAEEBA18"/>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7" w15:restartNumberingAfterBreak="0">
    <w:nsid w:val="0A8A7434"/>
    <w:multiLevelType w:val="multilevel"/>
    <w:tmpl w:val="5F88593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72434"/>
    <w:multiLevelType w:val="multilevel"/>
    <w:tmpl w:val="516025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2720D"/>
    <w:multiLevelType w:val="multilevel"/>
    <w:tmpl w:val="8ED86CE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146C1"/>
    <w:multiLevelType w:val="multilevel"/>
    <w:tmpl w:val="0DFE17E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C4829"/>
    <w:multiLevelType w:val="hybridMultilevel"/>
    <w:tmpl w:val="8812A37E"/>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2" w15:restartNumberingAfterBreak="0">
    <w:nsid w:val="0FE90397"/>
    <w:multiLevelType w:val="hybridMultilevel"/>
    <w:tmpl w:val="AD04F746"/>
    <w:lvl w:ilvl="0" w:tplc="FD2E6F3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E75BAA"/>
    <w:multiLevelType w:val="multilevel"/>
    <w:tmpl w:val="77D4A15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13BA3"/>
    <w:multiLevelType w:val="hybridMultilevel"/>
    <w:tmpl w:val="55F867AA"/>
    <w:lvl w:ilvl="0" w:tplc="70D401A6">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2A0445"/>
    <w:multiLevelType w:val="hybridMultilevel"/>
    <w:tmpl w:val="D694A374"/>
    <w:lvl w:ilvl="0" w:tplc="2402B35C">
      <w:start w:val="1"/>
      <w:numFmt w:val="bullet"/>
      <w:lvlText w:val=""/>
      <w:lvlJc w:val="left"/>
      <w:pPr>
        <w:ind w:left="720" w:hanging="360"/>
      </w:pPr>
      <w:rPr>
        <w:rFonts w:ascii="Symbol" w:hAnsi="Symbol" w:hint="default"/>
      </w:rPr>
    </w:lvl>
    <w:lvl w:ilvl="1" w:tplc="606A4F5C">
      <w:start w:val="1"/>
      <w:numFmt w:val="bullet"/>
      <w:lvlText w:val="o"/>
      <w:lvlJc w:val="left"/>
      <w:pPr>
        <w:ind w:left="1440" w:hanging="360"/>
      </w:pPr>
      <w:rPr>
        <w:rFonts w:ascii="Courier New" w:hAnsi="Courier New" w:hint="default"/>
      </w:rPr>
    </w:lvl>
    <w:lvl w:ilvl="2" w:tplc="CE1464D0">
      <w:start w:val="1"/>
      <w:numFmt w:val="bullet"/>
      <w:lvlText w:val=""/>
      <w:lvlJc w:val="left"/>
      <w:pPr>
        <w:ind w:left="2160" w:hanging="360"/>
      </w:pPr>
      <w:rPr>
        <w:rFonts w:ascii="Wingdings" w:hAnsi="Wingdings" w:hint="default"/>
      </w:rPr>
    </w:lvl>
    <w:lvl w:ilvl="3" w:tplc="F05CB58A">
      <w:start w:val="1"/>
      <w:numFmt w:val="bullet"/>
      <w:lvlText w:val=""/>
      <w:lvlJc w:val="left"/>
      <w:pPr>
        <w:ind w:left="2880" w:hanging="360"/>
      </w:pPr>
      <w:rPr>
        <w:rFonts w:ascii="Symbol" w:hAnsi="Symbol" w:hint="default"/>
      </w:rPr>
    </w:lvl>
    <w:lvl w:ilvl="4" w:tplc="27487ED2">
      <w:start w:val="1"/>
      <w:numFmt w:val="bullet"/>
      <w:lvlText w:val="o"/>
      <w:lvlJc w:val="left"/>
      <w:pPr>
        <w:ind w:left="3600" w:hanging="360"/>
      </w:pPr>
      <w:rPr>
        <w:rFonts w:ascii="Courier New" w:hAnsi="Courier New" w:hint="default"/>
      </w:rPr>
    </w:lvl>
    <w:lvl w:ilvl="5" w:tplc="B2E81E06">
      <w:start w:val="1"/>
      <w:numFmt w:val="bullet"/>
      <w:lvlText w:val=""/>
      <w:lvlJc w:val="left"/>
      <w:pPr>
        <w:ind w:left="4320" w:hanging="360"/>
      </w:pPr>
      <w:rPr>
        <w:rFonts w:ascii="Wingdings" w:hAnsi="Wingdings" w:hint="default"/>
      </w:rPr>
    </w:lvl>
    <w:lvl w:ilvl="6" w:tplc="128AB15C">
      <w:start w:val="1"/>
      <w:numFmt w:val="bullet"/>
      <w:lvlText w:val=""/>
      <w:lvlJc w:val="left"/>
      <w:pPr>
        <w:ind w:left="5040" w:hanging="360"/>
      </w:pPr>
      <w:rPr>
        <w:rFonts w:ascii="Symbol" w:hAnsi="Symbol" w:hint="default"/>
      </w:rPr>
    </w:lvl>
    <w:lvl w:ilvl="7" w:tplc="8A66CEBC">
      <w:start w:val="1"/>
      <w:numFmt w:val="bullet"/>
      <w:lvlText w:val="o"/>
      <w:lvlJc w:val="left"/>
      <w:pPr>
        <w:ind w:left="5760" w:hanging="360"/>
      </w:pPr>
      <w:rPr>
        <w:rFonts w:ascii="Courier New" w:hAnsi="Courier New" w:hint="default"/>
      </w:rPr>
    </w:lvl>
    <w:lvl w:ilvl="8" w:tplc="81A07764">
      <w:start w:val="1"/>
      <w:numFmt w:val="bullet"/>
      <w:lvlText w:val=""/>
      <w:lvlJc w:val="left"/>
      <w:pPr>
        <w:ind w:left="6480" w:hanging="360"/>
      </w:pPr>
      <w:rPr>
        <w:rFonts w:ascii="Wingdings" w:hAnsi="Wingdings" w:hint="default"/>
      </w:rPr>
    </w:lvl>
  </w:abstractNum>
  <w:abstractNum w:abstractNumId="16" w15:restartNumberingAfterBreak="0">
    <w:nsid w:val="1E8477CD"/>
    <w:multiLevelType w:val="hybridMultilevel"/>
    <w:tmpl w:val="6D280814"/>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7" w15:restartNumberingAfterBreak="0">
    <w:nsid w:val="22107B48"/>
    <w:multiLevelType w:val="hybridMultilevel"/>
    <w:tmpl w:val="7DC0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65647"/>
    <w:multiLevelType w:val="hybridMultilevel"/>
    <w:tmpl w:val="FC6AF0C2"/>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9" w15:restartNumberingAfterBreak="0">
    <w:nsid w:val="38B81C32"/>
    <w:multiLevelType w:val="multilevel"/>
    <w:tmpl w:val="8A7644E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BB01E7"/>
    <w:multiLevelType w:val="hybridMultilevel"/>
    <w:tmpl w:val="6708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252B9"/>
    <w:multiLevelType w:val="hybridMultilevel"/>
    <w:tmpl w:val="926223AC"/>
    <w:lvl w:ilvl="0" w:tplc="C900BC62">
      <w:start w:val="1"/>
      <w:numFmt w:val="upperLetter"/>
      <w:lvlText w:val="(%1)"/>
      <w:lvlJc w:val="left"/>
      <w:pPr>
        <w:ind w:left="1056" w:hanging="391"/>
      </w:pPr>
      <w:rPr>
        <w:rFonts w:ascii="Times New Roman" w:eastAsia="Times New Roman" w:hAnsi="Times New Roman" w:cs="Times New Roman" w:hint="default"/>
        <w:spacing w:val="-1"/>
        <w:w w:val="105"/>
        <w:sz w:val="23"/>
        <w:szCs w:val="23"/>
      </w:rPr>
    </w:lvl>
    <w:lvl w:ilvl="1" w:tplc="6B589EE0">
      <w:start w:val="1"/>
      <w:numFmt w:val="lowerRoman"/>
      <w:lvlText w:val="(%2)"/>
      <w:lvlJc w:val="left"/>
      <w:pPr>
        <w:ind w:left="1416" w:hanging="362"/>
      </w:pPr>
      <w:rPr>
        <w:rFonts w:ascii="Times New Roman" w:eastAsia="Times New Roman" w:hAnsi="Times New Roman" w:cs="Times New Roman" w:hint="default"/>
        <w:spacing w:val="-1"/>
        <w:w w:val="107"/>
        <w:sz w:val="23"/>
        <w:szCs w:val="23"/>
      </w:rPr>
    </w:lvl>
    <w:lvl w:ilvl="2" w:tplc="764A7A48">
      <w:numFmt w:val="bullet"/>
      <w:lvlText w:val="•"/>
      <w:lvlJc w:val="left"/>
      <w:pPr>
        <w:ind w:left="2183" w:hanging="362"/>
      </w:pPr>
      <w:rPr>
        <w:rFonts w:hint="default"/>
      </w:rPr>
    </w:lvl>
    <w:lvl w:ilvl="3" w:tplc="A3020BD4">
      <w:numFmt w:val="bullet"/>
      <w:lvlText w:val="•"/>
      <w:lvlJc w:val="left"/>
      <w:pPr>
        <w:ind w:left="2947" w:hanging="362"/>
      </w:pPr>
      <w:rPr>
        <w:rFonts w:hint="default"/>
      </w:rPr>
    </w:lvl>
    <w:lvl w:ilvl="4" w:tplc="04241FB6">
      <w:numFmt w:val="bullet"/>
      <w:lvlText w:val="•"/>
      <w:lvlJc w:val="left"/>
      <w:pPr>
        <w:ind w:left="3711" w:hanging="362"/>
      </w:pPr>
      <w:rPr>
        <w:rFonts w:hint="default"/>
      </w:rPr>
    </w:lvl>
    <w:lvl w:ilvl="5" w:tplc="FBBC118A">
      <w:numFmt w:val="bullet"/>
      <w:lvlText w:val="•"/>
      <w:lvlJc w:val="left"/>
      <w:pPr>
        <w:ind w:left="4475" w:hanging="362"/>
      </w:pPr>
      <w:rPr>
        <w:rFonts w:hint="default"/>
      </w:rPr>
    </w:lvl>
    <w:lvl w:ilvl="6" w:tplc="5EBE2914">
      <w:numFmt w:val="bullet"/>
      <w:lvlText w:val="•"/>
      <w:lvlJc w:val="left"/>
      <w:pPr>
        <w:ind w:left="5239" w:hanging="362"/>
      </w:pPr>
      <w:rPr>
        <w:rFonts w:hint="default"/>
      </w:rPr>
    </w:lvl>
    <w:lvl w:ilvl="7" w:tplc="4A4A8474">
      <w:numFmt w:val="bullet"/>
      <w:lvlText w:val="•"/>
      <w:lvlJc w:val="left"/>
      <w:pPr>
        <w:ind w:left="6003" w:hanging="362"/>
      </w:pPr>
      <w:rPr>
        <w:rFonts w:hint="default"/>
      </w:rPr>
    </w:lvl>
    <w:lvl w:ilvl="8" w:tplc="C0C8351E">
      <w:numFmt w:val="bullet"/>
      <w:lvlText w:val="•"/>
      <w:lvlJc w:val="left"/>
      <w:pPr>
        <w:ind w:left="6767" w:hanging="362"/>
      </w:pPr>
      <w:rPr>
        <w:rFonts w:hint="default"/>
      </w:rPr>
    </w:lvl>
  </w:abstractNum>
  <w:abstractNum w:abstractNumId="22" w15:restartNumberingAfterBreak="0">
    <w:nsid w:val="3DDE1BFB"/>
    <w:multiLevelType w:val="multilevel"/>
    <w:tmpl w:val="46E2E15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8E1E4A"/>
    <w:multiLevelType w:val="hybridMultilevel"/>
    <w:tmpl w:val="1D82835A"/>
    <w:lvl w:ilvl="0" w:tplc="002C14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9567BD"/>
    <w:multiLevelType w:val="multilevel"/>
    <w:tmpl w:val="14A43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2B2A7C"/>
    <w:multiLevelType w:val="multilevel"/>
    <w:tmpl w:val="7200052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5F2228"/>
    <w:multiLevelType w:val="multilevel"/>
    <w:tmpl w:val="86E2270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364F0D"/>
    <w:multiLevelType w:val="hybridMultilevel"/>
    <w:tmpl w:val="56427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C5A59"/>
    <w:multiLevelType w:val="hybridMultilevel"/>
    <w:tmpl w:val="82C685A6"/>
    <w:lvl w:ilvl="0" w:tplc="33D627E4">
      <w:start w:val="1"/>
      <w:numFmt w:val="lowerRoman"/>
      <w:lvlText w:val="%1."/>
      <w:lvlJc w:val="right"/>
      <w:pPr>
        <w:ind w:left="4068"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66460"/>
    <w:multiLevelType w:val="hybridMultilevel"/>
    <w:tmpl w:val="217C1D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9FC5D2F"/>
    <w:multiLevelType w:val="hybridMultilevel"/>
    <w:tmpl w:val="216C94A0"/>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31" w15:restartNumberingAfterBreak="0">
    <w:nsid w:val="5D0A04A6"/>
    <w:multiLevelType w:val="multilevel"/>
    <w:tmpl w:val="DF647F1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AB3753"/>
    <w:multiLevelType w:val="hybridMultilevel"/>
    <w:tmpl w:val="BEBA6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982F0C"/>
    <w:multiLevelType w:val="hybridMultilevel"/>
    <w:tmpl w:val="2102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30A9C"/>
    <w:multiLevelType w:val="multilevel"/>
    <w:tmpl w:val="CCE28FE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C7E45"/>
    <w:multiLevelType w:val="hybridMultilevel"/>
    <w:tmpl w:val="DBD64EE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15:restartNumberingAfterBreak="0">
    <w:nsid w:val="65D3180A"/>
    <w:multiLevelType w:val="hybridMultilevel"/>
    <w:tmpl w:val="3B827B00"/>
    <w:lvl w:ilvl="0" w:tplc="2E361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170180"/>
    <w:multiLevelType w:val="hybridMultilevel"/>
    <w:tmpl w:val="3B827B00"/>
    <w:lvl w:ilvl="0" w:tplc="2E361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FF75BF"/>
    <w:multiLevelType w:val="multilevel"/>
    <w:tmpl w:val="04463EB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5E568D"/>
    <w:multiLevelType w:val="hybridMultilevel"/>
    <w:tmpl w:val="4DD6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6B5362"/>
    <w:multiLevelType w:val="hybridMultilevel"/>
    <w:tmpl w:val="4C583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7F1B5F"/>
    <w:multiLevelType w:val="hybridMultilevel"/>
    <w:tmpl w:val="D5C22042"/>
    <w:lvl w:ilvl="0" w:tplc="13C825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FFF6648"/>
    <w:multiLevelType w:val="hybridMultilevel"/>
    <w:tmpl w:val="A1B2C0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3B36823"/>
    <w:multiLevelType w:val="multilevel"/>
    <w:tmpl w:val="DEE4584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D1147C"/>
    <w:multiLevelType w:val="hybridMultilevel"/>
    <w:tmpl w:val="347CDE7C"/>
    <w:lvl w:ilvl="0" w:tplc="82687626">
      <w:start w:val="1"/>
      <w:numFmt w:val="lowerLetter"/>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DE66BC"/>
    <w:multiLevelType w:val="multilevel"/>
    <w:tmpl w:val="7DA8256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76E32"/>
    <w:multiLevelType w:val="multilevel"/>
    <w:tmpl w:val="9C02A9FE"/>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6152A8"/>
    <w:multiLevelType w:val="hybridMultilevel"/>
    <w:tmpl w:val="53E2800A"/>
    <w:lvl w:ilvl="0" w:tplc="03067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3"/>
  </w:num>
  <w:num w:numId="4">
    <w:abstractNumId w:val="6"/>
  </w:num>
  <w:num w:numId="5">
    <w:abstractNumId w:val="18"/>
  </w:num>
  <w:num w:numId="6">
    <w:abstractNumId w:val="16"/>
  </w:num>
  <w:num w:numId="7">
    <w:abstractNumId w:val="29"/>
  </w:num>
  <w:num w:numId="8">
    <w:abstractNumId w:val="42"/>
  </w:num>
  <w:num w:numId="9">
    <w:abstractNumId w:val="33"/>
  </w:num>
  <w:num w:numId="10">
    <w:abstractNumId w:val="27"/>
  </w:num>
  <w:num w:numId="11">
    <w:abstractNumId w:val="28"/>
  </w:num>
  <w:num w:numId="12">
    <w:abstractNumId w:val="44"/>
  </w:num>
  <w:num w:numId="13">
    <w:abstractNumId w:val="12"/>
  </w:num>
  <w:num w:numId="14">
    <w:abstractNumId w:val="0"/>
  </w:num>
  <w:num w:numId="15">
    <w:abstractNumId w:val="26"/>
  </w:num>
  <w:num w:numId="16">
    <w:abstractNumId w:val="8"/>
  </w:num>
  <w:num w:numId="17">
    <w:abstractNumId w:val="46"/>
  </w:num>
  <w:num w:numId="18">
    <w:abstractNumId w:val="31"/>
  </w:num>
  <w:num w:numId="19">
    <w:abstractNumId w:val="13"/>
  </w:num>
  <w:num w:numId="20">
    <w:abstractNumId w:val="43"/>
  </w:num>
  <w:num w:numId="21">
    <w:abstractNumId w:val="25"/>
  </w:num>
  <w:num w:numId="22">
    <w:abstractNumId w:val="22"/>
  </w:num>
  <w:num w:numId="23">
    <w:abstractNumId w:val="7"/>
  </w:num>
  <w:num w:numId="24">
    <w:abstractNumId w:val="10"/>
  </w:num>
  <w:num w:numId="25">
    <w:abstractNumId w:val="45"/>
  </w:num>
  <w:num w:numId="26">
    <w:abstractNumId w:val="19"/>
  </w:num>
  <w:num w:numId="27">
    <w:abstractNumId w:val="34"/>
  </w:num>
  <w:num w:numId="28">
    <w:abstractNumId w:val="38"/>
  </w:num>
  <w:num w:numId="29">
    <w:abstractNumId w:val="1"/>
  </w:num>
  <w:num w:numId="30">
    <w:abstractNumId w:val="9"/>
  </w:num>
  <w:num w:numId="31">
    <w:abstractNumId w:val="14"/>
  </w:num>
  <w:num w:numId="32">
    <w:abstractNumId w:val="17"/>
  </w:num>
  <w:num w:numId="33">
    <w:abstractNumId w:val="32"/>
  </w:num>
  <w:num w:numId="34">
    <w:abstractNumId w:val="21"/>
  </w:num>
  <w:num w:numId="35">
    <w:abstractNumId w:val="40"/>
  </w:num>
  <w:num w:numId="36">
    <w:abstractNumId w:val="15"/>
  </w:num>
  <w:num w:numId="37">
    <w:abstractNumId w:val="2"/>
  </w:num>
  <w:num w:numId="38">
    <w:abstractNumId w:val="39"/>
  </w:num>
  <w:num w:numId="39">
    <w:abstractNumId w:val="5"/>
  </w:num>
  <w:num w:numId="40">
    <w:abstractNumId w:val="24"/>
  </w:num>
  <w:num w:numId="41">
    <w:abstractNumId w:val="35"/>
  </w:num>
  <w:num w:numId="42">
    <w:abstractNumId w:val="20"/>
  </w:num>
  <w:num w:numId="43">
    <w:abstractNumId w:val="47"/>
  </w:num>
  <w:num w:numId="44">
    <w:abstractNumId w:val="41"/>
  </w:num>
  <w:num w:numId="45">
    <w:abstractNumId w:val="23"/>
  </w:num>
  <w:num w:numId="46">
    <w:abstractNumId w:val="37"/>
  </w:num>
  <w:num w:numId="47">
    <w:abstractNumId w:val="4"/>
  </w:num>
  <w:num w:numId="48">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86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82"/>
    <w:rsid w:val="00001385"/>
    <w:rsid w:val="00002782"/>
    <w:rsid w:val="00010E20"/>
    <w:rsid w:val="00020133"/>
    <w:rsid w:val="00022D7B"/>
    <w:rsid w:val="00025734"/>
    <w:rsid w:val="000264CB"/>
    <w:rsid w:val="00027902"/>
    <w:rsid w:val="000358FC"/>
    <w:rsid w:val="000405CC"/>
    <w:rsid w:val="00042409"/>
    <w:rsid w:val="00042FAE"/>
    <w:rsid w:val="00043F39"/>
    <w:rsid w:val="00044301"/>
    <w:rsid w:val="00044FE7"/>
    <w:rsid w:val="00047354"/>
    <w:rsid w:val="00050484"/>
    <w:rsid w:val="000505DD"/>
    <w:rsid w:val="00054CF8"/>
    <w:rsid w:val="000632DE"/>
    <w:rsid w:val="000663C6"/>
    <w:rsid w:val="00070C09"/>
    <w:rsid w:val="00071521"/>
    <w:rsid w:val="00071583"/>
    <w:rsid w:val="00076564"/>
    <w:rsid w:val="00077AEE"/>
    <w:rsid w:val="00077E0C"/>
    <w:rsid w:val="00080AA6"/>
    <w:rsid w:val="00081A41"/>
    <w:rsid w:val="000859EA"/>
    <w:rsid w:val="00090460"/>
    <w:rsid w:val="0009222F"/>
    <w:rsid w:val="000933BC"/>
    <w:rsid w:val="00093C53"/>
    <w:rsid w:val="000A1499"/>
    <w:rsid w:val="000A1ECB"/>
    <w:rsid w:val="000A4087"/>
    <w:rsid w:val="000A7030"/>
    <w:rsid w:val="000B14DA"/>
    <w:rsid w:val="000B3311"/>
    <w:rsid w:val="000B33A5"/>
    <w:rsid w:val="000B4634"/>
    <w:rsid w:val="000B4D11"/>
    <w:rsid w:val="000B59AC"/>
    <w:rsid w:val="000B59CB"/>
    <w:rsid w:val="000C3A4B"/>
    <w:rsid w:val="000C58CB"/>
    <w:rsid w:val="000C7553"/>
    <w:rsid w:val="000D03A2"/>
    <w:rsid w:val="000D37D5"/>
    <w:rsid w:val="000D486F"/>
    <w:rsid w:val="000E0096"/>
    <w:rsid w:val="000E600F"/>
    <w:rsid w:val="000E7E84"/>
    <w:rsid w:val="000F1ECC"/>
    <w:rsid w:val="000F5F84"/>
    <w:rsid w:val="001003CC"/>
    <w:rsid w:val="001004F7"/>
    <w:rsid w:val="00102704"/>
    <w:rsid w:val="001051DF"/>
    <w:rsid w:val="00105EE5"/>
    <w:rsid w:val="0010722C"/>
    <w:rsid w:val="001135BF"/>
    <w:rsid w:val="00116CBD"/>
    <w:rsid w:val="00117405"/>
    <w:rsid w:val="00117D4E"/>
    <w:rsid w:val="00125A77"/>
    <w:rsid w:val="00127F91"/>
    <w:rsid w:val="001345F6"/>
    <w:rsid w:val="0013777F"/>
    <w:rsid w:val="00140869"/>
    <w:rsid w:val="00140B63"/>
    <w:rsid w:val="00143D19"/>
    <w:rsid w:val="00144020"/>
    <w:rsid w:val="00144160"/>
    <w:rsid w:val="00151682"/>
    <w:rsid w:val="00154F44"/>
    <w:rsid w:val="0015702C"/>
    <w:rsid w:val="00166246"/>
    <w:rsid w:val="00171BD0"/>
    <w:rsid w:val="001722C4"/>
    <w:rsid w:val="00174A23"/>
    <w:rsid w:val="00175EA3"/>
    <w:rsid w:val="001832DC"/>
    <w:rsid w:val="00186486"/>
    <w:rsid w:val="001868D3"/>
    <w:rsid w:val="001874B7"/>
    <w:rsid w:val="001875A2"/>
    <w:rsid w:val="00192F62"/>
    <w:rsid w:val="001960A6"/>
    <w:rsid w:val="001967CC"/>
    <w:rsid w:val="001A19CA"/>
    <w:rsid w:val="001A217C"/>
    <w:rsid w:val="001B0CE6"/>
    <w:rsid w:val="001B312D"/>
    <w:rsid w:val="001B4697"/>
    <w:rsid w:val="001B682F"/>
    <w:rsid w:val="001B7946"/>
    <w:rsid w:val="001C2060"/>
    <w:rsid w:val="001C2340"/>
    <w:rsid w:val="001C36C1"/>
    <w:rsid w:val="001C5A2B"/>
    <w:rsid w:val="001D22FE"/>
    <w:rsid w:val="001D2E25"/>
    <w:rsid w:val="001D5954"/>
    <w:rsid w:val="001E0292"/>
    <w:rsid w:val="001E440C"/>
    <w:rsid w:val="001E47CE"/>
    <w:rsid w:val="001E63DA"/>
    <w:rsid w:val="001E6A71"/>
    <w:rsid w:val="001E7449"/>
    <w:rsid w:val="001F22ED"/>
    <w:rsid w:val="001F3584"/>
    <w:rsid w:val="001F3C95"/>
    <w:rsid w:val="001F41AB"/>
    <w:rsid w:val="001F57C3"/>
    <w:rsid w:val="001F5AC0"/>
    <w:rsid w:val="001F5C86"/>
    <w:rsid w:val="001F6EEF"/>
    <w:rsid w:val="00206145"/>
    <w:rsid w:val="00206C24"/>
    <w:rsid w:val="00212D51"/>
    <w:rsid w:val="00212E60"/>
    <w:rsid w:val="00214BA0"/>
    <w:rsid w:val="002232A7"/>
    <w:rsid w:val="0022366E"/>
    <w:rsid w:val="002245AE"/>
    <w:rsid w:val="002267B0"/>
    <w:rsid w:val="0022786B"/>
    <w:rsid w:val="00231213"/>
    <w:rsid w:val="00236598"/>
    <w:rsid w:val="002370F0"/>
    <w:rsid w:val="002472C7"/>
    <w:rsid w:val="0025117A"/>
    <w:rsid w:val="00252420"/>
    <w:rsid w:val="00260945"/>
    <w:rsid w:val="00261DAF"/>
    <w:rsid w:val="00262A41"/>
    <w:rsid w:val="002644D6"/>
    <w:rsid w:val="002646E0"/>
    <w:rsid w:val="002667A5"/>
    <w:rsid w:val="0026690A"/>
    <w:rsid w:val="00267F37"/>
    <w:rsid w:val="00271379"/>
    <w:rsid w:val="00271D0F"/>
    <w:rsid w:val="00273117"/>
    <w:rsid w:val="00273174"/>
    <w:rsid w:val="00273845"/>
    <w:rsid w:val="002744A4"/>
    <w:rsid w:val="0027465A"/>
    <w:rsid w:val="00274EAD"/>
    <w:rsid w:val="00275148"/>
    <w:rsid w:val="00276D43"/>
    <w:rsid w:val="0028056F"/>
    <w:rsid w:val="00280CBF"/>
    <w:rsid w:val="00281899"/>
    <w:rsid w:val="002845C3"/>
    <w:rsid w:val="00284D0C"/>
    <w:rsid w:val="00290C63"/>
    <w:rsid w:val="00290E48"/>
    <w:rsid w:val="002A0A9B"/>
    <w:rsid w:val="002A0E60"/>
    <w:rsid w:val="002A1322"/>
    <w:rsid w:val="002A3091"/>
    <w:rsid w:val="002A4714"/>
    <w:rsid w:val="002A643A"/>
    <w:rsid w:val="002B077E"/>
    <w:rsid w:val="002B2608"/>
    <w:rsid w:val="002B296E"/>
    <w:rsid w:val="002B3FD9"/>
    <w:rsid w:val="002B4B49"/>
    <w:rsid w:val="002B4E0A"/>
    <w:rsid w:val="002B514D"/>
    <w:rsid w:val="002B6463"/>
    <w:rsid w:val="002C4447"/>
    <w:rsid w:val="002C55E6"/>
    <w:rsid w:val="002C6F98"/>
    <w:rsid w:val="002D631F"/>
    <w:rsid w:val="002D6B8B"/>
    <w:rsid w:val="002E05CC"/>
    <w:rsid w:val="002E13C7"/>
    <w:rsid w:val="002E2BE8"/>
    <w:rsid w:val="002E5057"/>
    <w:rsid w:val="002E5BDC"/>
    <w:rsid w:val="002E75AB"/>
    <w:rsid w:val="002E7681"/>
    <w:rsid w:val="002F432F"/>
    <w:rsid w:val="002F45EC"/>
    <w:rsid w:val="002F5F6B"/>
    <w:rsid w:val="002F6DDD"/>
    <w:rsid w:val="002F7D9F"/>
    <w:rsid w:val="00301BC3"/>
    <w:rsid w:val="0030201F"/>
    <w:rsid w:val="00302CC7"/>
    <w:rsid w:val="0031384A"/>
    <w:rsid w:val="003139A3"/>
    <w:rsid w:val="003145A8"/>
    <w:rsid w:val="003176DB"/>
    <w:rsid w:val="00317BF9"/>
    <w:rsid w:val="0032182D"/>
    <w:rsid w:val="00325092"/>
    <w:rsid w:val="00327351"/>
    <w:rsid w:val="003301E1"/>
    <w:rsid w:val="003308D3"/>
    <w:rsid w:val="00336EB9"/>
    <w:rsid w:val="00336F31"/>
    <w:rsid w:val="00340A2F"/>
    <w:rsid w:val="00340F92"/>
    <w:rsid w:val="003414FF"/>
    <w:rsid w:val="003428DD"/>
    <w:rsid w:val="00343BCB"/>
    <w:rsid w:val="00343EEE"/>
    <w:rsid w:val="00344ABD"/>
    <w:rsid w:val="003469F9"/>
    <w:rsid w:val="003509EE"/>
    <w:rsid w:val="003512C8"/>
    <w:rsid w:val="00353932"/>
    <w:rsid w:val="00353FBD"/>
    <w:rsid w:val="003548B9"/>
    <w:rsid w:val="00355E04"/>
    <w:rsid w:val="003562BE"/>
    <w:rsid w:val="00360079"/>
    <w:rsid w:val="00360520"/>
    <w:rsid w:val="003605B1"/>
    <w:rsid w:val="00361B63"/>
    <w:rsid w:val="00361D6C"/>
    <w:rsid w:val="0036649C"/>
    <w:rsid w:val="0036723E"/>
    <w:rsid w:val="003677E9"/>
    <w:rsid w:val="00370ECF"/>
    <w:rsid w:val="0037123C"/>
    <w:rsid w:val="00372671"/>
    <w:rsid w:val="00375334"/>
    <w:rsid w:val="003771BB"/>
    <w:rsid w:val="00381E10"/>
    <w:rsid w:val="00386246"/>
    <w:rsid w:val="00392F12"/>
    <w:rsid w:val="0039573E"/>
    <w:rsid w:val="003961B9"/>
    <w:rsid w:val="003964E3"/>
    <w:rsid w:val="003A1127"/>
    <w:rsid w:val="003A2FFA"/>
    <w:rsid w:val="003A3000"/>
    <w:rsid w:val="003A348D"/>
    <w:rsid w:val="003A4407"/>
    <w:rsid w:val="003A79BE"/>
    <w:rsid w:val="003B0084"/>
    <w:rsid w:val="003B2304"/>
    <w:rsid w:val="003B2E04"/>
    <w:rsid w:val="003B4F93"/>
    <w:rsid w:val="003B4FE1"/>
    <w:rsid w:val="003B777D"/>
    <w:rsid w:val="003C0DBF"/>
    <w:rsid w:val="003C1F3A"/>
    <w:rsid w:val="003C41E9"/>
    <w:rsid w:val="003C6892"/>
    <w:rsid w:val="003D1494"/>
    <w:rsid w:val="003D17AA"/>
    <w:rsid w:val="003D3116"/>
    <w:rsid w:val="003D4A5E"/>
    <w:rsid w:val="003D6687"/>
    <w:rsid w:val="003D66A4"/>
    <w:rsid w:val="003D7498"/>
    <w:rsid w:val="003E034B"/>
    <w:rsid w:val="003E0DDA"/>
    <w:rsid w:val="003E3331"/>
    <w:rsid w:val="003F1475"/>
    <w:rsid w:val="003F1549"/>
    <w:rsid w:val="003F2A89"/>
    <w:rsid w:val="003F3491"/>
    <w:rsid w:val="003F3CB6"/>
    <w:rsid w:val="00407307"/>
    <w:rsid w:val="00407C9E"/>
    <w:rsid w:val="00413770"/>
    <w:rsid w:val="00415489"/>
    <w:rsid w:val="00415937"/>
    <w:rsid w:val="00421632"/>
    <w:rsid w:val="0042251F"/>
    <w:rsid w:val="0042371E"/>
    <w:rsid w:val="0042434D"/>
    <w:rsid w:val="0042667F"/>
    <w:rsid w:val="00430072"/>
    <w:rsid w:val="00434A6A"/>
    <w:rsid w:val="0043599B"/>
    <w:rsid w:val="00435CAE"/>
    <w:rsid w:val="00436644"/>
    <w:rsid w:val="00441158"/>
    <w:rsid w:val="00442165"/>
    <w:rsid w:val="00452A7B"/>
    <w:rsid w:val="004536D7"/>
    <w:rsid w:val="00453F5A"/>
    <w:rsid w:val="00455D5C"/>
    <w:rsid w:val="00460971"/>
    <w:rsid w:val="0046180A"/>
    <w:rsid w:val="00461ACE"/>
    <w:rsid w:val="0046361D"/>
    <w:rsid w:val="004637D7"/>
    <w:rsid w:val="00464781"/>
    <w:rsid w:val="00466076"/>
    <w:rsid w:val="00473905"/>
    <w:rsid w:val="00476134"/>
    <w:rsid w:val="00480118"/>
    <w:rsid w:val="004801EF"/>
    <w:rsid w:val="00480D04"/>
    <w:rsid w:val="004841A0"/>
    <w:rsid w:val="00486301"/>
    <w:rsid w:val="00490438"/>
    <w:rsid w:val="004904FB"/>
    <w:rsid w:val="00490503"/>
    <w:rsid w:val="004925CB"/>
    <w:rsid w:val="004933CE"/>
    <w:rsid w:val="0049609D"/>
    <w:rsid w:val="004979B2"/>
    <w:rsid w:val="004A1CF9"/>
    <w:rsid w:val="004A2F87"/>
    <w:rsid w:val="004A305B"/>
    <w:rsid w:val="004A7901"/>
    <w:rsid w:val="004A7E8A"/>
    <w:rsid w:val="004B28C5"/>
    <w:rsid w:val="004B355A"/>
    <w:rsid w:val="004B3815"/>
    <w:rsid w:val="004B48AD"/>
    <w:rsid w:val="004C0F30"/>
    <w:rsid w:val="004C379C"/>
    <w:rsid w:val="004C3A06"/>
    <w:rsid w:val="004C6039"/>
    <w:rsid w:val="004C712E"/>
    <w:rsid w:val="004D007B"/>
    <w:rsid w:val="004D0772"/>
    <w:rsid w:val="004D192A"/>
    <w:rsid w:val="004D4FE0"/>
    <w:rsid w:val="004D613D"/>
    <w:rsid w:val="004D65D1"/>
    <w:rsid w:val="004E021C"/>
    <w:rsid w:val="004E06E1"/>
    <w:rsid w:val="004E1E13"/>
    <w:rsid w:val="004E7509"/>
    <w:rsid w:val="004F5840"/>
    <w:rsid w:val="0050286B"/>
    <w:rsid w:val="00511D0D"/>
    <w:rsid w:val="00512780"/>
    <w:rsid w:val="00515019"/>
    <w:rsid w:val="0051596D"/>
    <w:rsid w:val="005173C5"/>
    <w:rsid w:val="005204D7"/>
    <w:rsid w:val="00524D74"/>
    <w:rsid w:val="00531E77"/>
    <w:rsid w:val="00532FE0"/>
    <w:rsid w:val="00533D73"/>
    <w:rsid w:val="00534B06"/>
    <w:rsid w:val="0053525B"/>
    <w:rsid w:val="005355D4"/>
    <w:rsid w:val="0053796A"/>
    <w:rsid w:val="00540E42"/>
    <w:rsid w:val="00542AF1"/>
    <w:rsid w:val="0055095A"/>
    <w:rsid w:val="00553F8A"/>
    <w:rsid w:val="00562D4F"/>
    <w:rsid w:val="005640B7"/>
    <w:rsid w:val="00565248"/>
    <w:rsid w:val="00565940"/>
    <w:rsid w:val="005672E4"/>
    <w:rsid w:val="005711F0"/>
    <w:rsid w:val="00571620"/>
    <w:rsid w:val="00573547"/>
    <w:rsid w:val="00580872"/>
    <w:rsid w:val="00581BF8"/>
    <w:rsid w:val="00581D1E"/>
    <w:rsid w:val="00582F89"/>
    <w:rsid w:val="00584EDA"/>
    <w:rsid w:val="005854ED"/>
    <w:rsid w:val="005937B5"/>
    <w:rsid w:val="005B0CB4"/>
    <w:rsid w:val="005B1C7B"/>
    <w:rsid w:val="005B1F13"/>
    <w:rsid w:val="005B247D"/>
    <w:rsid w:val="005B306C"/>
    <w:rsid w:val="005B30FE"/>
    <w:rsid w:val="005B5CCC"/>
    <w:rsid w:val="005C0980"/>
    <w:rsid w:val="005C589E"/>
    <w:rsid w:val="005C5DCB"/>
    <w:rsid w:val="005C6F27"/>
    <w:rsid w:val="005D055F"/>
    <w:rsid w:val="005D2C21"/>
    <w:rsid w:val="005D33FF"/>
    <w:rsid w:val="005D4DB5"/>
    <w:rsid w:val="005E1EFE"/>
    <w:rsid w:val="005E4E29"/>
    <w:rsid w:val="005E5A79"/>
    <w:rsid w:val="005F185D"/>
    <w:rsid w:val="005F60A8"/>
    <w:rsid w:val="006001CD"/>
    <w:rsid w:val="00602EA9"/>
    <w:rsid w:val="006034BD"/>
    <w:rsid w:val="006039DD"/>
    <w:rsid w:val="00603C71"/>
    <w:rsid w:val="006079A1"/>
    <w:rsid w:val="0061575B"/>
    <w:rsid w:val="00620E68"/>
    <w:rsid w:val="00620F6A"/>
    <w:rsid w:val="00621906"/>
    <w:rsid w:val="006220FB"/>
    <w:rsid w:val="0062237C"/>
    <w:rsid w:val="00622CD6"/>
    <w:rsid w:val="0062304F"/>
    <w:rsid w:val="0062540F"/>
    <w:rsid w:val="00626376"/>
    <w:rsid w:val="0062791B"/>
    <w:rsid w:val="00630145"/>
    <w:rsid w:val="00631EC1"/>
    <w:rsid w:val="006358BF"/>
    <w:rsid w:val="0063747B"/>
    <w:rsid w:val="006439E1"/>
    <w:rsid w:val="006443C2"/>
    <w:rsid w:val="0064446F"/>
    <w:rsid w:val="00650A74"/>
    <w:rsid w:val="0065308B"/>
    <w:rsid w:val="00655920"/>
    <w:rsid w:val="00657A44"/>
    <w:rsid w:val="00660090"/>
    <w:rsid w:val="006601A2"/>
    <w:rsid w:val="006605E7"/>
    <w:rsid w:val="006612C9"/>
    <w:rsid w:val="006621AF"/>
    <w:rsid w:val="0066403B"/>
    <w:rsid w:val="00666CFB"/>
    <w:rsid w:val="00670A4C"/>
    <w:rsid w:val="00671667"/>
    <w:rsid w:val="00671691"/>
    <w:rsid w:val="00671A14"/>
    <w:rsid w:val="0067314E"/>
    <w:rsid w:val="006733A8"/>
    <w:rsid w:val="0067382A"/>
    <w:rsid w:val="006758DE"/>
    <w:rsid w:val="006811F5"/>
    <w:rsid w:val="006819A2"/>
    <w:rsid w:val="006865C3"/>
    <w:rsid w:val="00691F95"/>
    <w:rsid w:val="00692199"/>
    <w:rsid w:val="00692244"/>
    <w:rsid w:val="00694133"/>
    <w:rsid w:val="006974F1"/>
    <w:rsid w:val="006A04F0"/>
    <w:rsid w:val="006A0509"/>
    <w:rsid w:val="006A64E0"/>
    <w:rsid w:val="006B14DC"/>
    <w:rsid w:val="006B4C89"/>
    <w:rsid w:val="006C0880"/>
    <w:rsid w:val="006C22DD"/>
    <w:rsid w:val="006C3AE1"/>
    <w:rsid w:val="006C4CC2"/>
    <w:rsid w:val="006C52E6"/>
    <w:rsid w:val="006C7A4C"/>
    <w:rsid w:val="006C7EAA"/>
    <w:rsid w:val="006D07C1"/>
    <w:rsid w:val="006D07ED"/>
    <w:rsid w:val="006D191B"/>
    <w:rsid w:val="006D4994"/>
    <w:rsid w:val="006D49B3"/>
    <w:rsid w:val="006D5037"/>
    <w:rsid w:val="006D5C3E"/>
    <w:rsid w:val="006D7921"/>
    <w:rsid w:val="006D7F52"/>
    <w:rsid w:val="006E0C41"/>
    <w:rsid w:val="006E39AF"/>
    <w:rsid w:val="006F1E47"/>
    <w:rsid w:val="006F315A"/>
    <w:rsid w:val="006F48EB"/>
    <w:rsid w:val="006F4E82"/>
    <w:rsid w:val="007033E1"/>
    <w:rsid w:val="007052B9"/>
    <w:rsid w:val="007063F1"/>
    <w:rsid w:val="00711FA2"/>
    <w:rsid w:val="007145C9"/>
    <w:rsid w:val="00721084"/>
    <w:rsid w:val="00723E10"/>
    <w:rsid w:val="00725067"/>
    <w:rsid w:val="00725549"/>
    <w:rsid w:val="00725751"/>
    <w:rsid w:val="00725C7C"/>
    <w:rsid w:val="0073443E"/>
    <w:rsid w:val="00734AC9"/>
    <w:rsid w:val="00735FB5"/>
    <w:rsid w:val="007432F9"/>
    <w:rsid w:val="0074703F"/>
    <w:rsid w:val="00747F5C"/>
    <w:rsid w:val="00751109"/>
    <w:rsid w:val="00751132"/>
    <w:rsid w:val="00752E03"/>
    <w:rsid w:val="007539C1"/>
    <w:rsid w:val="00753BCE"/>
    <w:rsid w:val="00757B6E"/>
    <w:rsid w:val="00757DA0"/>
    <w:rsid w:val="0076369E"/>
    <w:rsid w:val="007649E3"/>
    <w:rsid w:val="00766FAB"/>
    <w:rsid w:val="00767890"/>
    <w:rsid w:val="00774868"/>
    <w:rsid w:val="00776EAF"/>
    <w:rsid w:val="007779A8"/>
    <w:rsid w:val="00781172"/>
    <w:rsid w:val="00781E54"/>
    <w:rsid w:val="00791B30"/>
    <w:rsid w:val="00793F3F"/>
    <w:rsid w:val="00793FD4"/>
    <w:rsid w:val="00794985"/>
    <w:rsid w:val="00795C39"/>
    <w:rsid w:val="007A2546"/>
    <w:rsid w:val="007A25C8"/>
    <w:rsid w:val="007A3040"/>
    <w:rsid w:val="007A4A24"/>
    <w:rsid w:val="007B0F8E"/>
    <w:rsid w:val="007B208B"/>
    <w:rsid w:val="007B3F2B"/>
    <w:rsid w:val="007B5E14"/>
    <w:rsid w:val="007B6E03"/>
    <w:rsid w:val="007B6EE8"/>
    <w:rsid w:val="007C1F05"/>
    <w:rsid w:val="007C3A25"/>
    <w:rsid w:val="007D20E9"/>
    <w:rsid w:val="007D63A9"/>
    <w:rsid w:val="007E38DF"/>
    <w:rsid w:val="007E3944"/>
    <w:rsid w:val="007E4358"/>
    <w:rsid w:val="007E5356"/>
    <w:rsid w:val="007E71B3"/>
    <w:rsid w:val="007F1FFF"/>
    <w:rsid w:val="007F2151"/>
    <w:rsid w:val="007F3D0A"/>
    <w:rsid w:val="007F4723"/>
    <w:rsid w:val="007F4CD8"/>
    <w:rsid w:val="007F6019"/>
    <w:rsid w:val="00804696"/>
    <w:rsid w:val="008065A0"/>
    <w:rsid w:val="0081170A"/>
    <w:rsid w:val="0081426E"/>
    <w:rsid w:val="00815044"/>
    <w:rsid w:val="008151EB"/>
    <w:rsid w:val="008163DA"/>
    <w:rsid w:val="00816C1D"/>
    <w:rsid w:val="00820888"/>
    <w:rsid w:val="008235D3"/>
    <w:rsid w:val="0082392C"/>
    <w:rsid w:val="00827C87"/>
    <w:rsid w:val="00830C17"/>
    <w:rsid w:val="008357A2"/>
    <w:rsid w:val="00835F26"/>
    <w:rsid w:val="00841841"/>
    <w:rsid w:val="00844F97"/>
    <w:rsid w:val="00847CC7"/>
    <w:rsid w:val="00850D30"/>
    <w:rsid w:val="008517DC"/>
    <w:rsid w:val="00851947"/>
    <w:rsid w:val="0085355A"/>
    <w:rsid w:val="00854E05"/>
    <w:rsid w:val="0085685A"/>
    <w:rsid w:val="00856B3D"/>
    <w:rsid w:val="00861185"/>
    <w:rsid w:val="00864A46"/>
    <w:rsid w:val="00864C4E"/>
    <w:rsid w:val="00872874"/>
    <w:rsid w:val="00873176"/>
    <w:rsid w:val="00873BB3"/>
    <w:rsid w:val="00873EBD"/>
    <w:rsid w:val="0087672A"/>
    <w:rsid w:val="00876F6F"/>
    <w:rsid w:val="00876F78"/>
    <w:rsid w:val="00887F8F"/>
    <w:rsid w:val="0089012B"/>
    <w:rsid w:val="00893760"/>
    <w:rsid w:val="008A151B"/>
    <w:rsid w:val="008A654B"/>
    <w:rsid w:val="008A6C0E"/>
    <w:rsid w:val="008B1A58"/>
    <w:rsid w:val="008B3E26"/>
    <w:rsid w:val="008B6B82"/>
    <w:rsid w:val="008C06C8"/>
    <w:rsid w:val="008C292F"/>
    <w:rsid w:val="008C4746"/>
    <w:rsid w:val="008D209A"/>
    <w:rsid w:val="008D39E4"/>
    <w:rsid w:val="008D4D3A"/>
    <w:rsid w:val="008D6BE7"/>
    <w:rsid w:val="008E02B0"/>
    <w:rsid w:val="008E1324"/>
    <w:rsid w:val="008E631B"/>
    <w:rsid w:val="008E7007"/>
    <w:rsid w:val="008F259D"/>
    <w:rsid w:val="008F2AE8"/>
    <w:rsid w:val="008F3ED9"/>
    <w:rsid w:val="008F578A"/>
    <w:rsid w:val="008F667F"/>
    <w:rsid w:val="008F6CD4"/>
    <w:rsid w:val="008F73B2"/>
    <w:rsid w:val="009014AC"/>
    <w:rsid w:val="009014BE"/>
    <w:rsid w:val="00902A9E"/>
    <w:rsid w:val="00902AFC"/>
    <w:rsid w:val="00905D6E"/>
    <w:rsid w:val="009077C1"/>
    <w:rsid w:val="00910618"/>
    <w:rsid w:val="00917E9E"/>
    <w:rsid w:val="00917EA9"/>
    <w:rsid w:val="00922667"/>
    <w:rsid w:val="00922E05"/>
    <w:rsid w:val="0092470F"/>
    <w:rsid w:val="00924C48"/>
    <w:rsid w:val="00927F85"/>
    <w:rsid w:val="00932717"/>
    <w:rsid w:val="00934574"/>
    <w:rsid w:val="009419BC"/>
    <w:rsid w:val="00941BD3"/>
    <w:rsid w:val="00943712"/>
    <w:rsid w:val="009472EA"/>
    <w:rsid w:val="00950952"/>
    <w:rsid w:val="00950CBC"/>
    <w:rsid w:val="0095112A"/>
    <w:rsid w:val="00951477"/>
    <w:rsid w:val="009527D1"/>
    <w:rsid w:val="0095280A"/>
    <w:rsid w:val="00952E66"/>
    <w:rsid w:val="00953963"/>
    <w:rsid w:val="009539F9"/>
    <w:rsid w:val="00954CFC"/>
    <w:rsid w:val="00956ECB"/>
    <w:rsid w:val="00961453"/>
    <w:rsid w:val="00961E27"/>
    <w:rsid w:val="00962475"/>
    <w:rsid w:val="0096437A"/>
    <w:rsid w:val="00964D0D"/>
    <w:rsid w:val="00970C5D"/>
    <w:rsid w:val="00974EAE"/>
    <w:rsid w:val="00975796"/>
    <w:rsid w:val="00976818"/>
    <w:rsid w:val="00980966"/>
    <w:rsid w:val="00980CEA"/>
    <w:rsid w:val="00981E05"/>
    <w:rsid w:val="00986C60"/>
    <w:rsid w:val="009907A5"/>
    <w:rsid w:val="00991088"/>
    <w:rsid w:val="00991AA2"/>
    <w:rsid w:val="009922DC"/>
    <w:rsid w:val="00992FF2"/>
    <w:rsid w:val="009942BB"/>
    <w:rsid w:val="009967A4"/>
    <w:rsid w:val="009A0BC0"/>
    <w:rsid w:val="009A115F"/>
    <w:rsid w:val="009A3643"/>
    <w:rsid w:val="009A41F4"/>
    <w:rsid w:val="009A58BD"/>
    <w:rsid w:val="009B3220"/>
    <w:rsid w:val="009B3A3D"/>
    <w:rsid w:val="009B44E3"/>
    <w:rsid w:val="009C14A2"/>
    <w:rsid w:val="009C611E"/>
    <w:rsid w:val="009C7782"/>
    <w:rsid w:val="009D08D1"/>
    <w:rsid w:val="009D3D99"/>
    <w:rsid w:val="009D49BB"/>
    <w:rsid w:val="009D4C07"/>
    <w:rsid w:val="009D65F9"/>
    <w:rsid w:val="009D7CB1"/>
    <w:rsid w:val="009E051C"/>
    <w:rsid w:val="009E0BBD"/>
    <w:rsid w:val="009E2A51"/>
    <w:rsid w:val="009E2FE1"/>
    <w:rsid w:val="009E5A8E"/>
    <w:rsid w:val="009E638C"/>
    <w:rsid w:val="009E6C1D"/>
    <w:rsid w:val="009E7877"/>
    <w:rsid w:val="009E7A6B"/>
    <w:rsid w:val="009F6A9A"/>
    <w:rsid w:val="009F6BF3"/>
    <w:rsid w:val="009F6F92"/>
    <w:rsid w:val="009F7E0A"/>
    <w:rsid w:val="00A0043B"/>
    <w:rsid w:val="00A00EAC"/>
    <w:rsid w:val="00A01E64"/>
    <w:rsid w:val="00A01EEB"/>
    <w:rsid w:val="00A0628A"/>
    <w:rsid w:val="00A1158E"/>
    <w:rsid w:val="00A14953"/>
    <w:rsid w:val="00A14C56"/>
    <w:rsid w:val="00A17995"/>
    <w:rsid w:val="00A17D0F"/>
    <w:rsid w:val="00A2180C"/>
    <w:rsid w:val="00A22C06"/>
    <w:rsid w:val="00A23928"/>
    <w:rsid w:val="00A23F7F"/>
    <w:rsid w:val="00A24758"/>
    <w:rsid w:val="00A27753"/>
    <w:rsid w:val="00A3468E"/>
    <w:rsid w:val="00A360F5"/>
    <w:rsid w:val="00A41728"/>
    <w:rsid w:val="00A42669"/>
    <w:rsid w:val="00A42C00"/>
    <w:rsid w:val="00A4625F"/>
    <w:rsid w:val="00A50EDD"/>
    <w:rsid w:val="00A523F1"/>
    <w:rsid w:val="00A52A92"/>
    <w:rsid w:val="00A54698"/>
    <w:rsid w:val="00A5569C"/>
    <w:rsid w:val="00A57150"/>
    <w:rsid w:val="00A57482"/>
    <w:rsid w:val="00A6132F"/>
    <w:rsid w:val="00A65B7E"/>
    <w:rsid w:val="00A667FC"/>
    <w:rsid w:val="00A672F5"/>
    <w:rsid w:val="00A67629"/>
    <w:rsid w:val="00A67751"/>
    <w:rsid w:val="00A72933"/>
    <w:rsid w:val="00A74CC3"/>
    <w:rsid w:val="00A753B1"/>
    <w:rsid w:val="00A764BB"/>
    <w:rsid w:val="00A81FDF"/>
    <w:rsid w:val="00A8536C"/>
    <w:rsid w:val="00A91F15"/>
    <w:rsid w:val="00A94AEB"/>
    <w:rsid w:val="00A978CF"/>
    <w:rsid w:val="00A97EBC"/>
    <w:rsid w:val="00AA037C"/>
    <w:rsid w:val="00AA0958"/>
    <w:rsid w:val="00AA4610"/>
    <w:rsid w:val="00AA618C"/>
    <w:rsid w:val="00AA7BB2"/>
    <w:rsid w:val="00AB24BD"/>
    <w:rsid w:val="00AB5569"/>
    <w:rsid w:val="00AB605E"/>
    <w:rsid w:val="00AB6D73"/>
    <w:rsid w:val="00AB7ACC"/>
    <w:rsid w:val="00AC0E35"/>
    <w:rsid w:val="00AC5F57"/>
    <w:rsid w:val="00AC6B78"/>
    <w:rsid w:val="00AD42AA"/>
    <w:rsid w:val="00AE2E19"/>
    <w:rsid w:val="00AE50AA"/>
    <w:rsid w:val="00AF0398"/>
    <w:rsid w:val="00AF404B"/>
    <w:rsid w:val="00AF4D19"/>
    <w:rsid w:val="00AF6C64"/>
    <w:rsid w:val="00AF785B"/>
    <w:rsid w:val="00AF7970"/>
    <w:rsid w:val="00AF7A99"/>
    <w:rsid w:val="00AF7F64"/>
    <w:rsid w:val="00B001AE"/>
    <w:rsid w:val="00B00BC4"/>
    <w:rsid w:val="00B021B1"/>
    <w:rsid w:val="00B039F0"/>
    <w:rsid w:val="00B0413C"/>
    <w:rsid w:val="00B059A7"/>
    <w:rsid w:val="00B05D41"/>
    <w:rsid w:val="00B0732D"/>
    <w:rsid w:val="00B1173A"/>
    <w:rsid w:val="00B1305B"/>
    <w:rsid w:val="00B135ED"/>
    <w:rsid w:val="00B13C67"/>
    <w:rsid w:val="00B145BE"/>
    <w:rsid w:val="00B210F5"/>
    <w:rsid w:val="00B2342C"/>
    <w:rsid w:val="00B300D2"/>
    <w:rsid w:val="00B31221"/>
    <w:rsid w:val="00B31975"/>
    <w:rsid w:val="00B32F60"/>
    <w:rsid w:val="00B36798"/>
    <w:rsid w:val="00B40BAD"/>
    <w:rsid w:val="00B46E97"/>
    <w:rsid w:val="00B47493"/>
    <w:rsid w:val="00B51472"/>
    <w:rsid w:val="00B525D9"/>
    <w:rsid w:val="00B54434"/>
    <w:rsid w:val="00B61740"/>
    <w:rsid w:val="00B62E47"/>
    <w:rsid w:val="00B66397"/>
    <w:rsid w:val="00B673E3"/>
    <w:rsid w:val="00B67D2B"/>
    <w:rsid w:val="00B70F4B"/>
    <w:rsid w:val="00B7187C"/>
    <w:rsid w:val="00B72348"/>
    <w:rsid w:val="00B7510E"/>
    <w:rsid w:val="00B75976"/>
    <w:rsid w:val="00B769CF"/>
    <w:rsid w:val="00B809B0"/>
    <w:rsid w:val="00B81511"/>
    <w:rsid w:val="00B82B7A"/>
    <w:rsid w:val="00B85421"/>
    <w:rsid w:val="00B86AE0"/>
    <w:rsid w:val="00B93E1C"/>
    <w:rsid w:val="00B945EE"/>
    <w:rsid w:val="00BA4A26"/>
    <w:rsid w:val="00BA54AA"/>
    <w:rsid w:val="00BA55B8"/>
    <w:rsid w:val="00BA790F"/>
    <w:rsid w:val="00BB004F"/>
    <w:rsid w:val="00BB0578"/>
    <w:rsid w:val="00BB2BE6"/>
    <w:rsid w:val="00BB2DC5"/>
    <w:rsid w:val="00BB47DA"/>
    <w:rsid w:val="00BB5BBB"/>
    <w:rsid w:val="00BB5C5C"/>
    <w:rsid w:val="00BC0621"/>
    <w:rsid w:val="00BC4D8A"/>
    <w:rsid w:val="00BC4DD8"/>
    <w:rsid w:val="00BC539A"/>
    <w:rsid w:val="00BC552C"/>
    <w:rsid w:val="00BC775A"/>
    <w:rsid w:val="00BD0C0F"/>
    <w:rsid w:val="00BD2A28"/>
    <w:rsid w:val="00BD523B"/>
    <w:rsid w:val="00BD70B7"/>
    <w:rsid w:val="00BE0EFB"/>
    <w:rsid w:val="00BE2678"/>
    <w:rsid w:val="00BE396D"/>
    <w:rsid w:val="00BE437A"/>
    <w:rsid w:val="00BF062A"/>
    <w:rsid w:val="00BF3087"/>
    <w:rsid w:val="00BF332D"/>
    <w:rsid w:val="00BF4086"/>
    <w:rsid w:val="00BF459F"/>
    <w:rsid w:val="00C01200"/>
    <w:rsid w:val="00C012DC"/>
    <w:rsid w:val="00C01709"/>
    <w:rsid w:val="00C01C04"/>
    <w:rsid w:val="00C03B29"/>
    <w:rsid w:val="00C07339"/>
    <w:rsid w:val="00C11C8B"/>
    <w:rsid w:val="00C146A4"/>
    <w:rsid w:val="00C17688"/>
    <w:rsid w:val="00C20314"/>
    <w:rsid w:val="00C2222A"/>
    <w:rsid w:val="00C23383"/>
    <w:rsid w:val="00C23703"/>
    <w:rsid w:val="00C24D2D"/>
    <w:rsid w:val="00C261F9"/>
    <w:rsid w:val="00C2624A"/>
    <w:rsid w:val="00C304A3"/>
    <w:rsid w:val="00C3331A"/>
    <w:rsid w:val="00C33471"/>
    <w:rsid w:val="00C33527"/>
    <w:rsid w:val="00C33657"/>
    <w:rsid w:val="00C3741E"/>
    <w:rsid w:val="00C40BA2"/>
    <w:rsid w:val="00C4150B"/>
    <w:rsid w:val="00C45309"/>
    <w:rsid w:val="00C46151"/>
    <w:rsid w:val="00C501B6"/>
    <w:rsid w:val="00C5151D"/>
    <w:rsid w:val="00C51EC7"/>
    <w:rsid w:val="00C51FC7"/>
    <w:rsid w:val="00C525F7"/>
    <w:rsid w:val="00C54F8A"/>
    <w:rsid w:val="00C56C98"/>
    <w:rsid w:val="00C56D8B"/>
    <w:rsid w:val="00C6254B"/>
    <w:rsid w:val="00C640F0"/>
    <w:rsid w:val="00C65415"/>
    <w:rsid w:val="00C7085B"/>
    <w:rsid w:val="00C713C1"/>
    <w:rsid w:val="00C714EB"/>
    <w:rsid w:val="00C73148"/>
    <w:rsid w:val="00C731FE"/>
    <w:rsid w:val="00C74CE2"/>
    <w:rsid w:val="00C75A33"/>
    <w:rsid w:val="00C76DCA"/>
    <w:rsid w:val="00C81D56"/>
    <w:rsid w:val="00C866F7"/>
    <w:rsid w:val="00C87497"/>
    <w:rsid w:val="00C920A4"/>
    <w:rsid w:val="00C92B6A"/>
    <w:rsid w:val="00C94AE2"/>
    <w:rsid w:val="00C97AE5"/>
    <w:rsid w:val="00CA0192"/>
    <w:rsid w:val="00CA23F2"/>
    <w:rsid w:val="00CA34D8"/>
    <w:rsid w:val="00CA3895"/>
    <w:rsid w:val="00CA3D88"/>
    <w:rsid w:val="00CA7248"/>
    <w:rsid w:val="00CA74C6"/>
    <w:rsid w:val="00CB2781"/>
    <w:rsid w:val="00CB6A39"/>
    <w:rsid w:val="00CC1F01"/>
    <w:rsid w:val="00CC626D"/>
    <w:rsid w:val="00CC65D3"/>
    <w:rsid w:val="00CC6B5E"/>
    <w:rsid w:val="00CC725A"/>
    <w:rsid w:val="00CD117F"/>
    <w:rsid w:val="00CD7DAE"/>
    <w:rsid w:val="00CE0B77"/>
    <w:rsid w:val="00CE1C1C"/>
    <w:rsid w:val="00CE1ED5"/>
    <w:rsid w:val="00CE291A"/>
    <w:rsid w:val="00CE3B60"/>
    <w:rsid w:val="00CE55DF"/>
    <w:rsid w:val="00CE6489"/>
    <w:rsid w:val="00CE66A9"/>
    <w:rsid w:val="00CE6C61"/>
    <w:rsid w:val="00CF4BB0"/>
    <w:rsid w:val="00D006C0"/>
    <w:rsid w:val="00D02635"/>
    <w:rsid w:val="00D03BAF"/>
    <w:rsid w:val="00D04D21"/>
    <w:rsid w:val="00D05BCC"/>
    <w:rsid w:val="00D07031"/>
    <w:rsid w:val="00D1030A"/>
    <w:rsid w:val="00D11129"/>
    <w:rsid w:val="00D14DD5"/>
    <w:rsid w:val="00D156AE"/>
    <w:rsid w:val="00D16253"/>
    <w:rsid w:val="00D22AFB"/>
    <w:rsid w:val="00D26B51"/>
    <w:rsid w:val="00D27A5E"/>
    <w:rsid w:val="00D31D9D"/>
    <w:rsid w:val="00D32696"/>
    <w:rsid w:val="00D34CA3"/>
    <w:rsid w:val="00D37D21"/>
    <w:rsid w:val="00D403F5"/>
    <w:rsid w:val="00D625CD"/>
    <w:rsid w:val="00D62F58"/>
    <w:rsid w:val="00D657FA"/>
    <w:rsid w:val="00D70338"/>
    <w:rsid w:val="00D70A92"/>
    <w:rsid w:val="00D7688E"/>
    <w:rsid w:val="00D773A6"/>
    <w:rsid w:val="00D800C5"/>
    <w:rsid w:val="00D81EE0"/>
    <w:rsid w:val="00D845AC"/>
    <w:rsid w:val="00D87344"/>
    <w:rsid w:val="00D91C96"/>
    <w:rsid w:val="00D92EE3"/>
    <w:rsid w:val="00D96B72"/>
    <w:rsid w:val="00D977D1"/>
    <w:rsid w:val="00D97978"/>
    <w:rsid w:val="00DA1556"/>
    <w:rsid w:val="00DB0D30"/>
    <w:rsid w:val="00DB36DA"/>
    <w:rsid w:val="00DB4192"/>
    <w:rsid w:val="00DB5953"/>
    <w:rsid w:val="00DB59DA"/>
    <w:rsid w:val="00DC2024"/>
    <w:rsid w:val="00DC4405"/>
    <w:rsid w:val="00DC5732"/>
    <w:rsid w:val="00DC6D63"/>
    <w:rsid w:val="00DC6F3E"/>
    <w:rsid w:val="00DD2AAD"/>
    <w:rsid w:val="00DD4A06"/>
    <w:rsid w:val="00DD503C"/>
    <w:rsid w:val="00DD576A"/>
    <w:rsid w:val="00DE1FD2"/>
    <w:rsid w:val="00DE63DD"/>
    <w:rsid w:val="00DF0517"/>
    <w:rsid w:val="00DF1D00"/>
    <w:rsid w:val="00DF3BC1"/>
    <w:rsid w:val="00DF45AD"/>
    <w:rsid w:val="00E0068D"/>
    <w:rsid w:val="00E03075"/>
    <w:rsid w:val="00E0326A"/>
    <w:rsid w:val="00E0550B"/>
    <w:rsid w:val="00E072E9"/>
    <w:rsid w:val="00E07ACA"/>
    <w:rsid w:val="00E11B79"/>
    <w:rsid w:val="00E11E05"/>
    <w:rsid w:val="00E12013"/>
    <w:rsid w:val="00E12CD8"/>
    <w:rsid w:val="00E16766"/>
    <w:rsid w:val="00E167DD"/>
    <w:rsid w:val="00E27621"/>
    <w:rsid w:val="00E3024C"/>
    <w:rsid w:val="00E316B1"/>
    <w:rsid w:val="00E32109"/>
    <w:rsid w:val="00E33421"/>
    <w:rsid w:val="00E33C9B"/>
    <w:rsid w:val="00E35F5C"/>
    <w:rsid w:val="00E37AE0"/>
    <w:rsid w:val="00E41448"/>
    <w:rsid w:val="00E42B71"/>
    <w:rsid w:val="00E430E8"/>
    <w:rsid w:val="00E45A74"/>
    <w:rsid w:val="00E46BC9"/>
    <w:rsid w:val="00E51F9B"/>
    <w:rsid w:val="00E52C96"/>
    <w:rsid w:val="00E5310E"/>
    <w:rsid w:val="00E5417B"/>
    <w:rsid w:val="00E548F6"/>
    <w:rsid w:val="00E567E3"/>
    <w:rsid w:val="00E6015A"/>
    <w:rsid w:val="00E61E96"/>
    <w:rsid w:val="00E63670"/>
    <w:rsid w:val="00E66ACC"/>
    <w:rsid w:val="00E66C8E"/>
    <w:rsid w:val="00E67C7B"/>
    <w:rsid w:val="00E74573"/>
    <w:rsid w:val="00E7695B"/>
    <w:rsid w:val="00E82221"/>
    <w:rsid w:val="00E8226E"/>
    <w:rsid w:val="00E8594B"/>
    <w:rsid w:val="00E85EC5"/>
    <w:rsid w:val="00E937D4"/>
    <w:rsid w:val="00E97ADE"/>
    <w:rsid w:val="00EA1E59"/>
    <w:rsid w:val="00EA370A"/>
    <w:rsid w:val="00EA4CAF"/>
    <w:rsid w:val="00EB10D7"/>
    <w:rsid w:val="00EB37A8"/>
    <w:rsid w:val="00EB4AA1"/>
    <w:rsid w:val="00EB5D43"/>
    <w:rsid w:val="00EB64EB"/>
    <w:rsid w:val="00EB6665"/>
    <w:rsid w:val="00EC1B1D"/>
    <w:rsid w:val="00EC3404"/>
    <w:rsid w:val="00EC41BF"/>
    <w:rsid w:val="00ED1650"/>
    <w:rsid w:val="00ED3F0E"/>
    <w:rsid w:val="00EE26BF"/>
    <w:rsid w:val="00EE279E"/>
    <w:rsid w:val="00EE40F4"/>
    <w:rsid w:val="00EE5913"/>
    <w:rsid w:val="00EF0E94"/>
    <w:rsid w:val="00EF295B"/>
    <w:rsid w:val="00EF363E"/>
    <w:rsid w:val="00EF3788"/>
    <w:rsid w:val="00EF37F2"/>
    <w:rsid w:val="00EF4B6A"/>
    <w:rsid w:val="00EF5B66"/>
    <w:rsid w:val="00F00216"/>
    <w:rsid w:val="00F043DB"/>
    <w:rsid w:val="00F04C9D"/>
    <w:rsid w:val="00F11D04"/>
    <w:rsid w:val="00F12AFF"/>
    <w:rsid w:val="00F13EA9"/>
    <w:rsid w:val="00F178B0"/>
    <w:rsid w:val="00F17B21"/>
    <w:rsid w:val="00F17DF1"/>
    <w:rsid w:val="00F17EA1"/>
    <w:rsid w:val="00F21561"/>
    <w:rsid w:val="00F220DF"/>
    <w:rsid w:val="00F23DC5"/>
    <w:rsid w:val="00F25D7E"/>
    <w:rsid w:val="00F265B3"/>
    <w:rsid w:val="00F27218"/>
    <w:rsid w:val="00F3081A"/>
    <w:rsid w:val="00F32D73"/>
    <w:rsid w:val="00F35574"/>
    <w:rsid w:val="00F36161"/>
    <w:rsid w:val="00F369E4"/>
    <w:rsid w:val="00F3753F"/>
    <w:rsid w:val="00F424B1"/>
    <w:rsid w:val="00F42915"/>
    <w:rsid w:val="00F43556"/>
    <w:rsid w:val="00F50CF7"/>
    <w:rsid w:val="00F52854"/>
    <w:rsid w:val="00F53F86"/>
    <w:rsid w:val="00F55C12"/>
    <w:rsid w:val="00F570D0"/>
    <w:rsid w:val="00F60C41"/>
    <w:rsid w:val="00F61DC5"/>
    <w:rsid w:val="00F62C4F"/>
    <w:rsid w:val="00F63549"/>
    <w:rsid w:val="00F64C14"/>
    <w:rsid w:val="00F65589"/>
    <w:rsid w:val="00F70786"/>
    <w:rsid w:val="00F71A79"/>
    <w:rsid w:val="00F72052"/>
    <w:rsid w:val="00F73C1C"/>
    <w:rsid w:val="00F752AA"/>
    <w:rsid w:val="00F803CE"/>
    <w:rsid w:val="00F82821"/>
    <w:rsid w:val="00F82913"/>
    <w:rsid w:val="00F86083"/>
    <w:rsid w:val="00F8652A"/>
    <w:rsid w:val="00F87504"/>
    <w:rsid w:val="00F878A3"/>
    <w:rsid w:val="00F90014"/>
    <w:rsid w:val="00F920B2"/>
    <w:rsid w:val="00F9378E"/>
    <w:rsid w:val="00F93A1A"/>
    <w:rsid w:val="00F96510"/>
    <w:rsid w:val="00F97B1B"/>
    <w:rsid w:val="00FA1D78"/>
    <w:rsid w:val="00FA28DB"/>
    <w:rsid w:val="00FA509D"/>
    <w:rsid w:val="00FA6FF4"/>
    <w:rsid w:val="00FB26B3"/>
    <w:rsid w:val="00FB2883"/>
    <w:rsid w:val="00FB3F65"/>
    <w:rsid w:val="00FB3FA4"/>
    <w:rsid w:val="00FB5315"/>
    <w:rsid w:val="00FB56ED"/>
    <w:rsid w:val="00FB5F84"/>
    <w:rsid w:val="00FB7FFA"/>
    <w:rsid w:val="00FC0064"/>
    <w:rsid w:val="00FC01AD"/>
    <w:rsid w:val="00FC122C"/>
    <w:rsid w:val="00FC2953"/>
    <w:rsid w:val="00FC3465"/>
    <w:rsid w:val="00FC4ED6"/>
    <w:rsid w:val="00FC5FEA"/>
    <w:rsid w:val="00FC63F0"/>
    <w:rsid w:val="00FC7FA5"/>
    <w:rsid w:val="00FD1BEA"/>
    <w:rsid w:val="00FD457D"/>
    <w:rsid w:val="00FD45F7"/>
    <w:rsid w:val="00FD52CA"/>
    <w:rsid w:val="00FD6703"/>
    <w:rsid w:val="00FE0763"/>
    <w:rsid w:val="00FE7B55"/>
    <w:rsid w:val="00FF08AD"/>
    <w:rsid w:val="00FF24CB"/>
    <w:rsid w:val="00FF328E"/>
    <w:rsid w:val="00FF35A5"/>
    <w:rsid w:val="00FF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1F61"/>
  <w15:docId w15:val="{CDB869DE-FC0C-4CE0-B87D-A29C247A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4CB"/>
  </w:style>
  <w:style w:type="paragraph" w:styleId="Heading1">
    <w:name w:val="heading 1"/>
    <w:basedOn w:val="Normal"/>
    <w:next w:val="Normal"/>
    <w:link w:val="Heading1Char"/>
    <w:uiPriority w:val="1"/>
    <w:qFormat/>
    <w:rsid w:val="00E42B71"/>
    <w:pPr>
      <w:autoSpaceDE w:val="0"/>
      <w:autoSpaceDN w:val="0"/>
      <w:adjustRightInd w:val="0"/>
      <w:spacing w:after="0"/>
      <w:jc w:val="center"/>
      <w:outlineLvl w:val="0"/>
    </w:pPr>
    <w:rPr>
      <w:sz w:val="40"/>
    </w:rPr>
  </w:style>
  <w:style w:type="paragraph" w:styleId="Heading2">
    <w:name w:val="heading 2"/>
    <w:basedOn w:val="Normal"/>
    <w:next w:val="Normal"/>
    <w:link w:val="Heading2Char"/>
    <w:uiPriority w:val="1"/>
    <w:unhideWhenUsed/>
    <w:qFormat/>
    <w:rsid w:val="00E42B71"/>
    <w:pPr>
      <w:outlineLvl w:val="1"/>
    </w:pPr>
  </w:style>
  <w:style w:type="paragraph" w:styleId="Heading3">
    <w:name w:val="heading 3"/>
    <w:basedOn w:val="Normal"/>
    <w:next w:val="Normal"/>
    <w:link w:val="Heading3Char"/>
    <w:uiPriority w:val="9"/>
    <w:unhideWhenUsed/>
    <w:qFormat/>
    <w:rsid w:val="00284D0C"/>
    <w:pPr>
      <w:autoSpaceDE w:val="0"/>
      <w:autoSpaceDN w:val="0"/>
      <w:adjustRightInd w:val="0"/>
      <w:spacing w:after="0"/>
      <w:ind w:left="900" w:hanging="900"/>
      <w:outlineLvl w:val="2"/>
    </w:pPr>
    <w:rPr>
      <w:rFonts w:asciiTheme="minorHAnsi" w:eastAsiaTheme="majorEastAsia" w:hAnsiTheme="minorHAnsi" w:cstheme="minorHAnsi"/>
      <w:bCs/>
    </w:rPr>
  </w:style>
  <w:style w:type="paragraph" w:styleId="Heading4">
    <w:name w:val="heading 4"/>
    <w:basedOn w:val="Default"/>
    <w:next w:val="Normal"/>
    <w:link w:val="Heading4Char"/>
    <w:uiPriority w:val="9"/>
    <w:unhideWhenUsed/>
    <w:qFormat/>
    <w:rsid w:val="00D32696"/>
    <w:pPr>
      <w:ind w:left="900" w:hanging="900"/>
      <w:outlineLvl w:val="3"/>
    </w:pPr>
    <w:rPr>
      <w:rFonts w:asciiTheme="minorHAnsi" w:eastAsiaTheme="majorEastAsia" w:hAnsiTheme="minorHAnsi" w:cstheme="minorHAnsi"/>
      <w:bCs/>
      <w:color w:val="auto"/>
    </w:rPr>
  </w:style>
  <w:style w:type="paragraph" w:styleId="Heading5">
    <w:name w:val="heading 5"/>
    <w:basedOn w:val="Heading3"/>
    <w:next w:val="Normal"/>
    <w:link w:val="Heading5Char"/>
    <w:uiPriority w:val="9"/>
    <w:unhideWhenUsed/>
    <w:qFormat/>
    <w:rsid w:val="00452A7B"/>
    <w:pPr>
      <w:outlineLvl w:val="4"/>
    </w:pPr>
  </w:style>
  <w:style w:type="paragraph" w:styleId="Heading6">
    <w:name w:val="heading 6"/>
    <w:basedOn w:val="Normal"/>
    <w:link w:val="Heading6Char"/>
    <w:uiPriority w:val="9"/>
    <w:qFormat/>
    <w:rsid w:val="006C3AE1"/>
    <w:pPr>
      <w:spacing w:before="210" w:after="210"/>
      <w:outlineLvl w:val="5"/>
    </w:pPr>
    <w:rPr>
      <w:rFonts w:ascii="Times New Roman" w:eastAsia="Times New Roman" w:hAnsi="Times New Roman"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2B71"/>
    <w:rPr>
      <w:sz w:val="40"/>
    </w:rPr>
  </w:style>
  <w:style w:type="character" w:customStyle="1" w:styleId="Heading2Char">
    <w:name w:val="Heading 2 Char"/>
    <w:basedOn w:val="DefaultParagraphFont"/>
    <w:link w:val="Heading2"/>
    <w:uiPriority w:val="9"/>
    <w:rsid w:val="00E42B71"/>
  </w:style>
  <w:style w:type="character" w:customStyle="1" w:styleId="Heading3Char">
    <w:name w:val="Heading 3 Char"/>
    <w:basedOn w:val="DefaultParagraphFont"/>
    <w:link w:val="Heading3"/>
    <w:uiPriority w:val="9"/>
    <w:rsid w:val="00284D0C"/>
    <w:rPr>
      <w:rFonts w:asciiTheme="minorHAnsi" w:eastAsiaTheme="majorEastAsia" w:hAnsiTheme="minorHAnsi" w:cstheme="minorHAnsi"/>
      <w:bCs/>
    </w:rPr>
  </w:style>
  <w:style w:type="character" w:customStyle="1" w:styleId="Heading4Char">
    <w:name w:val="Heading 4 Char"/>
    <w:basedOn w:val="DefaultParagraphFont"/>
    <w:link w:val="Heading4"/>
    <w:uiPriority w:val="9"/>
    <w:rsid w:val="00D32696"/>
    <w:rPr>
      <w:rFonts w:asciiTheme="minorHAnsi" w:eastAsiaTheme="majorEastAsia" w:hAnsiTheme="minorHAnsi" w:cstheme="minorHAnsi"/>
      <w:bCs/>
    </w:rPr>
  </w:style>
  <w:style w:type="character" w:customStyle="1" w:styleId="Heading5Char">
    <w:name w:val="Heading 5 Char"/>
    <w:basedOn w:val="DefaultParagraphFont"/>
    <w:link w:val="Heading5"/>
    <w:uiPriority w:val="9"/>
    <w:rsid w:val="00452A7B"/>
    <w:rPr>
      <w:rFonts w:asciiTheme="minorHAnsi" w:eastAsiaTheme="majorEastAsia" w:hAnsiTheme="minorHAnsi" w:cstheme="majorBidi"/>
      <w:b/>
      <w:bCs/>
    </w:rPr>
  </w:style>
  <w:style w:type="character" w:customStyle="1" w:styleId="Heading6Char">
    <w:name w:val="Heading 6 Char"/>
    <w:basedOn w:val="DefaultParagraphFont"/>
    <w:link w:val="Heading6"/>
    <w:uiPriority w:val="9"/>
    <w:rsid w:val="006C3AE1"/>
    <w:rPr>
      <w:rFonts w:ascii="Times New Roman" w:eastAsia="Times New Roman" w:hAnsi="Times New Roman" w:cs="Times New Roman"/>
      <w:b/>
      <w:bCs/>
      <w:sz w:val="21"/>
      <w:szCs w:val="21"/>
    </w:rPr>
  </w:style>
  <w:style w:type="paragraph" w:styleId="Header">
    <w:name w:val="header"/>
    <w:basedOn w:val="Normal"/>
    <w:link w:val="HeaderChar"/>
    <w:uiPriority w:val="99"/>
    <w:unhideWhenUsed/>
    <w:rsid w:val="00151682"/>
    <w:pPr>
      <w:tabs>
        <w:tab w:val="center" w:pos="4680"/>
        <w:tab w:val="right" w:pos="9360"/>
      </w:tabs>
      <w:spacing w:after="0"/>
    </w:pPr>
  </w:style>
  <w:style w:type="character" w:customStyle="1" w:styleId="HeaderChar">
    <w:name w:val="Header Char"/>
    <w:basedOn w:val="DefaultParagraphFont"/>
    <w:link w:val="Header"/>
    <w:uiPriority w:val="99"/>
    <w:rsid w:val="00151682"/>
  </w:style>
  <w:style w:type="paragraph" w:styleId="Footer">
    <w:name w:val="footer"/>
    <w:basedOn w:val="Normal"/>
    <w:link w:val="FooterChar"/>
    <w:uiPriority w:val="99"/>
    <w:unhideWhenUsed/>
    <w:rsid w:val="00151682"/>
    <w:pPr>
      <w:tabs>
        <w:tab w:val="center" w:pos="4680"/>
        <w:tab w:val="right" w:pos="9360"/>
      </w:tabs>
      <w:spacing w:after="0"/>
    </w:pPr>
  </w:style>
  <w:style w:type="character" w:customStyle="1" w:styleId="FooterChar">
    <w:name w:val="Footer Char"/>
    <w:basedOn w:val="DefaultParagraphFont"/>
    <w:link w:val="Footer"/>
    <w:uiPriority w:val="99"/>
    <w:rsid w:val="00151682"/>
  </w:style>
  <w:style w:type="paragraph" w:styleId="ListParagraph">
    <w:name w:val="List Paragraph"/>
    <w:basedOn w:val="Normal"/>
    <w:uiPriority w:val="34"/>
    <w:qFormat/>
    <w:rsid w:val="00A17D0F"/>
    <w:pPr>
      <w:ind w:left="720"/>
      <w:contextualSpacing/>
    </w:pPr>
  </w:style>
  <w:style w:type="paragraph" w:styleId="BodyTextIndent3">
    <w:name w:val="Body Text Indent 3"/>
    <w:basedOn w:val="Normal"/>
    <w:link w:val="BodyTextIndent3Char"/>
    <w:rsid w:val="00E8226E"/>
    <w:pPr>
      <w:spacing w:after="0"/>
      <w:ind w:left="126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E8226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14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99"/>
    <w:rPr>
      <w:rFonts w:ascii="Tahoma" w:hAnsi="Tahoma" w:cs="Tahoma"/>
      <w:sz w:val="16"/>
      <w:szCs w:val="16"/>
    </w:rPr>
  </w:style>
  <w:style w:type="character" w:styleId="Hyperlink">
    <w:name w:val="Hyperlink"/>
    <w:basedOn w:val="DefaultParagraphFont"/>
    <w:uiPriority w:val="99"/>
    <w:unhideWhenUsed/>
    <w:rsid w:val="00FF08AD"/>
    <w:rPr>
      <w:color w:val="0000FF" w:themeColor="hyperlink"/>
      <w:u w:val="single"/>
    </w:rPr>
  </w:style>
  <w:style w:type="paragraph" w:styleId="NormalWeb">
    <w:name w:val="Normal (Web)"/>
    <w:basedOn w:val="Normal"/>
    <w:uiPriority w:val="99"/>
    <w:semiHidden/>
    <w:unhideWhenUsed/>
    <w:rsid w:val="00C261F9"/>
    <w:pPr>
      <w:spacing w:after="150"/>
    </w:pPr>
    <w:rPr>
      <w:rFonts w:ascii="Times New Roman" w:eastAsiaTheme="minorEastAsia" w:hAnsi="Times New Roman" w:cs="Times New Roman"/>
    </w:rPr>
  </w:style>
  <w:style w:type="paragraph" w:styleId="TOCHeading">
    <w:name w:val="TOC Heading"/>
    <w:basedOn w:val="Heading1"/>
    <w:next w:val="Normal"/>
    <w:uiPriority w:val="39"/>
    <w:semiHidden/>
    <w:unhideWhenUsed/>
    <w:qFormat/>
    <w:rsid w:val="001F41AB"/>
    <w:pPr>
      <w:outlineLvl w:val="9"/>
    </w:pPr>
    <w:rPr>
      <w:lang w:eastAsia="ja-JP"/>
    </w:rPr>
  </w:style>
  <w:style w:type="paragraph" w:styleId="TOC1">
    <w:name w:val="toc 1"/>
    <w:basedOn w:val="Normal"/>
    <w:next w:val="Normal"/>
    <w:autoRedefine/>
    <w:uiPriority w:val="1"/>
    <w:unhideWhenUsed/>
    <w:qFormat/>
    <w:rsid w:val="001F41AB"/>
    <w:pPr>
      <w:spacing w:after="100"/>
    </w:pPr>
  </w:style>
  <w:style w:type="paragraph" w:styleId="TOC2">
    <w:name w:val="toc 2"/>
    <w:basedOn w:val="Normal"/>
    <w:next w:val="Normal"/>
    <w:autoRedefine/>
    <w:uiPriority w:val="1"/>
    <w:unhideWhenUsed/>
    <w:qFormat/>
    <w:rsid w:val="001F41AB"/>
    <w:pPr>
      <w:spacing w:after="100"/>
      <w:ind w:left="220"/>
    </w:pPr>
  </w:style>
  <w:style w:type="paragraph" w:styleId="TOC3">
    <w:name w:val="toc 3"/>
    <w:basedOn w:val="Normal"/>
    <w:next w:val="Normal"/>
    <w:autoRedefine/>
    <w:uiPriority w:val="1"/>
    <w:unhideWhenUsed/>
    <w:qFormat/>
    <w:rsid w:val="001F41AB"/>
    <w:pPr>
      <w:spacing w:after="100"/>
      <w:ind w:left="440"/>
    </w:pPr>
  </w:style>
  <w:style w:type="character" w:styleId="FollowedHyperlink">
    <w:name w:val="FollowedHyperlink"/>
    <w:basedOn w:val="DefaultParagraphFont"/>
    <w:uiPriority w:val="99"/>
    <w:semiHidden/>
    <w:unhideWhenUsed/>
    <w:rsid w:val="00175EA3"/>
    <w:rPr>
      <w:color w:val="800080" w:themeColor="followedHyperlink"/>
      <w:u w:val="single"/>
    </w:rPr>
  </w:style>
  <w:style w:type="table" w:styleId="TableGrid">
    <w:name w:val="Table Grid"/>
    <w:basedOn w:val="TableNormal"/>
    <w:uiPriority w:val="39"/>
    <w:rsid w:val="002D6B8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C3AE1"/>
    <w:rPr>
      <w:b/>
      <w:bCs/>
    </w:rPr>
  </w:style>
  <w:style w:type="character" w:styleId="Emphasis">
    <w:name w:val="Emphasis"/>
    <w:basedOn w:val="DefaultParagraphFont"/>
    <w:uiPriority w:val="20"/>
    <w:qFormat/>
    <w:rsid w:val="006C3AE1"/>
    <w:rPr>
      <w:i/>
      <w:iCs/>
    </w:rPr>
  </w:style>
  <w:style w:type="paragraph" w:customStyle="1" w:styleId="sub-list-archive">
    <w:name w:val="sub-list-archive"/>
    <w:basedOn w:val="Normal"/>
    <w:rsid w:val="006C3AE1"/>
    <w:pPr>
      <w:spacing w:after="255"/>
    </w:pPr>
    <w:rPr>
      <w:rFonts w:ascii="open_sansitalic" w:eastAsia="Times New Roman" w:hAnsi="open_sansitalic" w:cs="Times New Roman"/>
      <w:color w:val="363636"/>
      <w:sz w:val="18"/>
      <w:szCs w:val="18"/>
    </w:rPr>
  </w:style>
  <w:style w:type="paragraph" w:customStyle="1" w:styleId="pull-right">
    <w:name w:val="pull-right"/>
    <w:basedOn w:val="Normal"/>
    <w:rsid w:val="006C3AE1"/>
    <w:pPr>
      <w:spacing w:after="255"/>
      <w:jc w:val="right"/>
    </w:pPr>
    <w:rPr>
      <w:rFonts w:ascii="Times New Roman" w:eastAsia="Times New Roman" w:hAnsi="Times New Roman" w:cs="Times New Roman"/>
      <w:sz w:val="21"/>
      <w:szCs w:val="21"/>
    </w:rPr>
  </w:style>
  <w:style w:type="paragraph" w:customStyle="1" w:styleId="pull-left">
    <w:name w:val="pull-left"/>
    <w:basedOn w:val="Normal"/>
    <w:rsid w:val="006C3AE1"/>
    <w:pPr>
      <w:spacing w:after="255"/>
    </w:pPr>
    <w:rPr>
      <w:rFonts w:ascii="Times New Roman" w:eastAsia="Times New Roman" w:hAnsi="Times New Roman" w:cs="Times New Roman"/>
      <w:sz w:val="21"/>
      <w:szCs w:val="21"/>
    </w:rPr>
  </w:style>
  <w:style w:type="paragraph" w:customStyle="1" w:styleId="faq-answer">
    <w:name w:val="faq-answer"/>
    <w:basedOn w:val="Normal"/>
    <w:rsid w:val="006C3AE1"/>
    <w:pPr>
      <w:spacing w:after="255"/>
    </w:pPr>
    <w:rPr>
      <w:rFonts w:ascii="open_sanssemibold" w:eastAsia="Times New Roman" w:hAnsi="open_sanssemibold" w:cs="Times New Roman"/>
      <w:color w:val="363636"/>
      <w:sz w:val="20"/>
      <w:szCs w:val="20"/>
    </w:rPr>
  </w:style>
  <w:style w:type="paragraph" w:customStyle="1" w:styleId="search-answer">
    <w:name w:val="search-answer"/>
    <w:basedOn w:val="Normal"/>
    <w:rsid w:val="006C3AE1"/>
    <w:pPr>
      <w:spacing w:after="255"/>
    </w:pPr>
    <w:rPr>
      <w:rFonts w:ascii="open_sanssemibold" w:eastAsia="Times New Roman" w:hAnsi="open_sanssemibold" w:cs="Times New Roman"/>
      <w:color w:val="363636"/>
      <w:sz w:val="20"/>
      <w:szCs w:val="20"/>
    </w:rPr>
  </w:style>
  <w:style w:type="paragraph" w:customStyle="1" w:styleId="lead">
    <w:name w:val="lead"/>
    <w:basedOn w:val="Normal"/>
    <w:rsid w:val="006C3AE1"/>
    <w:pPr>
      <w:spacing w:after="255"/>
    </w:pPr>
    <w:rPr>
      <w:rFonts w:ascii="Times New Roman" w:eastAsia="Times New Roman" w:hAnsi="Times New Roman" w:cs="Times New Roman"/>
      <w:sz w:val="26"/>
      <w:szCs w:val="26"/>
    </w:rPr>
  </w:style>
  <w:style w:type="paragraph" w:customStyle="1" w:styleId="row">
    <w:name w:val="row"/>
    <w:basedOn w:val="Normal"/>
    <w:rsid w:val="006C3AE1"/>
    <w:pPr>
      <w:spacing w:after="0"/>
    </w:pPr>
    <w:rPr>
      <w:rFonts w:ascii="Times New Roman" w:eastAsia="Times New Roman" w:hAnsi="Times New Roman" w:cs="Times New Roman"/>
      <w:sz w:val="21"/>
      <w:szCs w:val="21"/>
    </w:rPr>
  </w:style>
  <w:style w:type="paragraph" w:customStyle="1" w:styleId="mobiletheme">
    <w:name w:val="mobile_theme"/>
    <w:basedOn w:val="Normal"/>
    <w:rsid w:val="006C3AE1"/>
    <w:pPr>
      <w:shd w:val="clear" w:color="auto" w:fill="424141"/>
      <w:spacing w:before="150" w:after="255"/>
      <w:jc w:val="center"/>
    </w:pPr>
    <w:rPr>
      <w:rFonts w:ascii="Times New Roman" w:eastAsia="Times New Roman" w:hAnsi="Times New Roman" w:cs="Times New Roman"/>
      <w:sz w:val="21"/>
      <w:szCs w:val="21"/>
    </w:rPr>
  </w:style>
  <w:style w:type="paragraph" w:customStyle="1" w:styleId="borderbottom">
    <w:name w:val="border_bottom"/>
    <w:basedOn w:val="Normal"/>
    <w:rsid w:val="006C3AE1"/>
    <w:pPr>
      <w:pBdr>
        <w:bottom w:val="single" w:sz="6" w:space="8" w:color="D8D8D8"/>
      </w:pBdr>
      <w:spacing w:after="255"/>
    </w:pPr>
    <w:rPr>
      <w:rFonts w:ascii="Times New Roman" w:eastAsia="Times New Roman" w:hAnsi="Times New Roman" w:cs="Times New Roman"/>
      <w:sz w:val="21"/>
      <w:szCs w:val="21"/>
    </w:rPr>
  </w:style>
  <w:style w:type="paragraph" w:customStyle="1" w:styleId="clearfix">
    <w:name w:val="clearfix"/>
    <w:basedOn w:val="Normal"/>
    <w:rsid w:val="006C3AE1"/>
    <w:pPr>
      <w:spacing w:after="255"/>
    </w:pPr>
    <w:rPr>
      <w:rFonts w:ascii="Times New Roman" w:eastAsia="Times New Roman" w:hAnsi="Times New Roman" w:cs="Times New Roman"/>
      <w:sz w:val="21"/>
      <w:szCs w:val="21"/>
    </w:rPr>
  </w:style>
  <w:style w:type="paragraph" w:customStyle="1" w:styleId="header-bg">
    <w:name w:val="header-bg"/>
    <w:basedOn w:val="Normal"/>
    <w:rsid w:val="006C3AE1"/>
    <w:pPr>
      <w:shd w:val="clear" w:color="auto" w:fill="313131"/>
      <w:spacing w:after="0"/>
    </w:pPr>
    <w:rPr>
      <w:rFonts w:ascii="Times New Roman" w:eastAsia="Times New Roman" w:hAnsi="Times New Roman" w:cs="Times New Roman"/>
      <w:sz w:val="21"/>
      <w:szCs w:val="21"/>
    </w:rPr>
  </w:style>
  <w:style w:type="paragraph" w:customStyle="1" w:styleId="main-content">
    <w:name w:val="main-content"/>
    <w:basedOn w:val="Normal"/>
    <w:rsid w:val="006C3AE1"/>
    <w:pPr>
      <w:spacing w:after="255"/>
    </w:pPr>
    <w:rPr>
      <w:rFonts w:ascii="Times New Roman" w:eastAsia="Times New Roman" w:hAnsi="Times New Roman" w:cs="Times New Roman"/>
      <w:sz w:val="21"/>
      <w:szCs w:val="21"/>
    </w:rPr>
  </w:style>
  <w:style w:type="paragraph" w:customStyle="1" w:styleId="college-locator">
    <w:name w:val="college-locator"/>
    <w:basedOn w:val="Normal"/>
    <w:rsid w:val="006C3AE1"/>
    <w:pPr>
      <w:spacing w:after="255"/>
      <w:ind w:right="375"/>
    </w:pPr>
    <w:rPr>
      <w:rFonts w:ascii="Times New Roman" w:eastAsia="Times New Roman" w:hAnsi="Times New Roman" w:cs="Times New Roman"/>
      <w:sz w:val="21"/>
      <w:szCs w:val="21"/>
    </w:rPr>
  </w:style>
  <w:style w:type="paragraph" w:customStyle="1" w:styleId="student-gift">
    <w:name w:val="student-gift"/>
    <w:basedOn w:val="Normal"/>
    <w:rsid w:val="006C3AE1"/>
    <w:pPr>
      <w:spacing w:after="255"/>
    </w:pPr>
    <w:rPr>
      <w:rFonts w:ascii="Times New Roman" w:eastAsia="Times New Roman" w:hAnsi="Times New Roman" w:cs="Times New Roman"/>
      <w:sz w:val="21"/>
      <w:szCs w:val="21"/>
    </w:rPr>
  </w:style>
  <w:style w:type="paragraph" w:customStyle="1" w:styleId="community-college">
    <w:name w:val="community-college"/>
    <w:basedOn w:val="Normal"/>
    <w:rsid w:val="006C3AE1"/>
    <w:pPr>
      <w:shd w:val="clear" w:color="auto" w:fill="000000"/>
      <w:spacing w:before="45" w:after="255"/>
    </w:pPr>
    <w:rPr>
      <w:rFonts w:ascii="Times New Roman" w:eastAsia="Times New Roman" w:hAnsi="Times New Roman" w:cs="Times New Roman"/>
      <w:sz w:val="21"/>
      <w:szCs w:val="21"/>
    </w:rPr>
  </w:style>
  <w:style w:type="paragraph" w:customStyle="1" w:styleId="collegesearchwrapper">
    <w:name w:val="college_search_wrapper"/>
    <w:basedOn w:val="Normal"/>
    <w:rsid w:val="006C3AE1"/>
    <w:pPr>
      <w:spacing w:after="255"/>
    </w:pPr>
    <w:rPr>
      <w:rFonts w:ascii="Times New Roman" w:eastAsia="Times New Roman" w:hAnsi="Times New Roman" w:cs="Times New Roman"/>
      <w:sz w:val="21"/>
      <w:szCs w:val="21"/>
    </w:rPr>
  </w:style>
  <w:style w:type="paragraph" w:customStyle="1" w:styleId="search-image">
    <w:name w:val="search-image"/>
    <w:basedOn w:val="Normal"/>
    <w:rsid w:val="006C3AE1"/>
    <w:pPr>
      <w:spacing w:after="255"/>
      <w:ind w:left="480"/>
    </w:pPr>
    <w:rPr>
      <w:rFonts w:ascii="Times New Roman" w:eastAsia="Times New Roman" w:hAnsi="Times New Roman" w:cs="Times New Roman"/>
      <w:sz w:val="21"/>
      <w:szCs w:val="21"/>
    </w:rPr>
  </w:style>
  <w:style w:type="paragraph" w:customStyle="1" w:styleId="topnav">
    <w:name w:val="top_nav"/>
    <w:basedOn w:val="Normal"/>
    <w:rsid w:val="006C3AE1"/>
    <w:pPr>
      <w:spacing w:after="255"/>
      <w:ind w:left="480"/>
    </w:pPr>
    <w:rPr>
      <w:rFonts w:ascii="Times New Roman" w:eastAsia="Times New Roman" w:hAnsi="Times New Roman" w:cs="Times New Roman"/>
      <w:sz w:val="21"/>
      <w:szCs w:val="21"/>
    </w:rPr>
  </w:style>
  <w:style w:type="paragraph" w:customStyle="1" w:styleId="main-bg">
    <w:name w:val="main-bg"/>
    <w:basedOn w:val="Normal"/>
    <w:rsid w:val="006C3AE1"/>
    <w:pPr>
      <w:spacing w:after="255"/>
    </w:pPr>
    <w:rPr>
      <w:rFonts w:ascii="Times New Roman" w:eastAsia="Times New Roman" w:hAnsi="Times New Roman" w:cs="Times New Roman"/>
      <w:sz w:val="21"/>
      <w:szCs w:val="21"/>
    </w:rPr>
  </w:style>
  <w:style w:type="paragraph" w:customStyle="1" w:styleId="tab-body">
    <w:name w:val="tab-body"/>
    <w:basedOn w:val="Normal"/>
    <w:rsid w:val="006C3AE1"/>
    <w:pPr>
      <w:pBdr>
        <w:top w:val="single" w:sz="6" w:space="0" w:color="D7D7D7"/>
        <w:left w:val="single" w:sz="6" w:space="0" w:color="D7D7D7"/>
        <w:bottom w:val="single" w:sz="6" w:space="0" w:color="D7D7D7"/>
        <w:right w:val="single" w:sz="6" w:space="0" w:color="D7D7D7"/>
      </w:pBdr>
      <w:shd w:val="clear" w:color="auto" w:fill="F8F8F8"/>
      <w:spacing w:after="255"/>
    </w:pPr>
    <w:rPr>
      <w:rFonts w:ascii="Times New Roman" w:eastAsia="Times New Roman" w:hAnsi="Times New Roman" w:cs="Times New Roman"/>
      <w:sz w:val="21"/>
      <w:szCs w:val="21"/>
    </w:rPr>
  </w:style>
  <w:style w:type="paragraph" w:customStyle="1" w:styleId="tab-1-video">
    <w:name w:val="tab-1-video"/>
    <w:basedOn w:val="Normal"/>
    <w:rsid w:val="006C3AE1"/>
    <w:pPr>
      <w:spacing w:after="255"/>
      <w:ind w:left="360"/>
    </w:pPr>
    <w:rPr>
      <w:rFonts w:ascii="Times New Roman" w:eastAsia="Times New Roman" w:hAnsi="Times New Roman" w:cs="Times New Roman"/>
      <w:sz w:val="21"/>
      <w:szCs w:val="21"/>
    </w:rPr>
  </w:style>
  <w:style w:type="paragraph" w:customStyle="1" w:styleId="tab-2-video">
    <w:name w:val="tab-2-video"/>
    <w:basedOn w:val="Normal"/>
    <w:rsid w:val="006C3AE1"/>
    <w:pPr>
      <w:spacing w:after="255"/>
      <w:ind w:left="360"/>
    </w:pPr>
    <w:rPr>
      <w:rFonts w:ascii="Times New Roman" w:eastAsia="Times New Roman" w:hAnsi="Times New Roman" w:cs="Times New Roman"/>
      <w:sz w:val="21"/>
      <w:szCs w:val="21"/>
    </w:rPr>
  </w:style>
  <w:style w:type="paragraph" w:customStyle="1" w:styleId="tab-3-video">
    <w:name w:val="tab-3-video"/>
    <w:basedOn w:val="Normal"/>
    <w:rsid w:val="006C3AE1"/>
    <w:pPr>
      <w:spacing w:after="255"/>
      <w:ind w:left="360"/>
    </w:pPr>
    <w:rPr>
      <w:rFonts w:ascii="Times New Roman" w:eastAsia="Times New Roman" w:hAnsi="Times New Roman" w:cs="Times New Roman"/>
      <w:sz w:val="21"/>
      <w:szCs w:val="21"/>
    </w:rPr>
  </w:style>
  <w:style w:type="paragraph" w:customStyle="1" w:styleId="scrollarrow">
    <w:name w:val="scroll_arrow"/>
    <w:basedOn w:val="Normal"/>
    <w:rsid w:val="006C3AE1"/>
    <w:pPr>
      <w:spacing w:after="255"/>
    </w:pPr>
    <w:rPr>
      <w:rFonts w:ascii="Times New Roman" w:eastAsia="Times New Roman" w:hAnsi="Times New Roman" w:cs="Times New Roman"/>
      <w:sz w:val="21"/>
      <w:szCs w:val="21"/>
    </w:rPr>
  </w:style>
  <w:style w:type="paragraph" w:customStyle="1" w:styleId="topspacingdiv">
    <w:name w:val="top_spacing_div"/>
    <w:basedOn w:val="Normal"/>
    <w:rsid w:val="006C3AE1"/>
    <w:pPr>
      <w:spacing w:after="255"/>
    </w:pPr>
    <w:rPr>
      <w:rFonts w:ascii="Times New Roman" w:eastAsia="Times New Roman" w:hAnsi="Times New Roman" w:cs="Times New Roman"/>
      <w:sz w:val="21"/>
      <w:szCs w:val="21"/>
    </w:rPr>
  </w:style>
  <w:style w:type="paragraph" w:customStyle="1" w:styleId="body-tab-border">
    <w:name w:val="body-tab-border"/>
    <w:basedOn w:val="Normal"/>
    <w:rsid w:val="006C3AE1"/>
    <w:pPr>
      <w:spacing w:before="285" w:after="255"/>
    </w:pPr>
    <w:rPr>
      <w:rFonts w:ascii="Times New Roman" w:eastAsia="Times New Roman" w:hAnsi="Times New Roman" w:cs="Times New Roman"/>
      <w:sz w:val="21"/>
      <w:szCs w:val="21"/>
    </w:rPr>
  </w:style>
  <w:style w:type="paragraph" w:customStyle="1" w:styleId="collge-logo">
    <w:name w:val="collge-logo"/>
    <w:basedOn w:val="Normal"/>
    <w:rsid w:val="006C3AE1"/>
    <w:pPr>
      <w:spacing w:before="225" w:after="255"/>
    </w:pPr>
    <w:rPr>
      <w:rFonts w:ascii="Times New Roman" w:eastAsia="Times New Roman" w:hAnsi="Times New Roman" w:cs="Times New Roman"/>
      <w:sz w:val="21"/>
      <w:szCs w:val="21"/>
    </w:rPr>
  </w:style>
  <w:style w:type="paragraph" w:customStyle="1" w:styleId="borderr">
    <w:name w:val="borderr"/>
    <w:basedOn w:val="Normal"/>
    <w:rsid w:val="006C3AE1"/>
    <w:pPr>
      <w:pBdr>
        <w:right w:val="single" w:sz="6" w:space="0" w:color="C2C2C2"/>
      </w:pBdr>
      <w:spacing w:after="255"/>
    </w:pPr>
    <w:rPr>
      <w:rFonts w:ascii="Times New Roman" w:eastAsia="Times New Roman" w:hAnsi="Times New Roman" w:cs="Times New Roman"/>
      <w:sz w:val="21"/>
      <w:szCs w:val="21"/>
    </w:rPr>
  </w:style>
  <w:style w:type="paragraph" w:customStyle="1" w:styleId="borderb">
    <w:name w:val="borderb"/>
    <w:basedOn w:val="Normal"/>
    <w:rsid w:val="006C3AE1"/>
    <w:pPr>
      <w:pBdr>
        <w:bottom w:val="single" w:sz="6" w:space="0" w:color="C2C2C2"/>
      </w:pBdr>
      <w:spacing w:after="255"/>
    </w:pPr>
    <w:rPr>
      <w:rFonts w:ascii="Times New Roman" w:eastAsia="Times New Roman" w:hAnsi="Times New Roman" w:cs="Times New Roman"/>
      <w:sz w:val="21"/>
      <w:szCs w:val="21"/>
    </w:rPr>
  </w:style>
  <w:style w:type="paragraph" w:customStyle="1" w:styleId="borderl">
    <w:name w:val="borderl"/>
    <w:basedOn w:val="Normal"/>
    <w:rsid w:val="006C3AE1"/>
    <w:pPr>
      <w:pBdr>
        <w:left w:val="single" w:sz="6" w:space="0" w:color="C2C2C2"/>
      </w:pBdr>
      <w:spacing w:after="255"/>
    </w:pPr>
    <w:rPr>
      <w:rFonts w:ascii="Times New Roman" w:eastAsia="Times New Roman" w:hAnsi="Times New Roman" w:cs="Times New Roman"/>
      <w:sz w:val="21"/>
      <w:szCs w:val="21"/>
    </w:rPr>
  </w:style>
  <w:style w:type="paragraph" w:customStyle="1" w:styleId="bordert">
    <w:name w:val="bordert"/>
    <w:basedOn w:val="Normal"/>
    <w:rsid w:val="006C3AE1"/>
    <w:pPr>
      <w:pBdr>
        <w:top w:val="single" w:sz="6" w:space="0" w:color="C2C2C2"/>
      </w:pBdr>
      <w:spacing w:after="255"/>
    </w:pPr>
    <w:rPr>
      <w:rFonts w:ascii="Times New Roman" w:eastAsia="Times New Roman" w:hAnsi="Times New Roman" w:cs="Times New Roman"/>
      <w:sz w:val="21"/>
      <w:szCs w:val="21"/>
    </w:rPr>
  </w:style>
  <w:style w:type="paragraph" w:customStyle="1" w:styleId="padb">
    <w:name w:val="padb"/>
    <w:basedOn w:val="Normal"/>
    <w:rsid w:val="006C3AE1"/>
    <w:pPr>
      <w:spacing w:after="255"/>
    </w:pPr>
    <w:rPr>
      <w:rFonts w:ascii="Times New Roman" w:eastAsia="Times New Roman" w:hAnsi="Times New Roman" w:cs="Times New Roman"/>
      <w:sz w:val="21"/>
      <w:szCs w:val="21"/>
    </w:rPr>
  </w:style>
  <w:style w:type="paragraph" w:customStyle="1" w:styleId="padt">
    <w:name w:val="padt"/>
    <w:basedOn w:val="Normal"/>
    <w:rsid w:val="006C3AE1"/>
    <w:pPr>
      <w:spacing w:after="255"/>
    </w:pPr>
    <w:rPr>
      <w:rFonts w:ascii="Times New Roman" w:eastAsia="Times New Roman" w:hAnsi="Times New Roman" w:cs="Times New Roman"/>
      <w:sz w:val="21"/>
      <w:szCs w:val="21"/>
    </w:rPr>
  </w:style>
  <w:style w:type="paragraph" w:customStyle="1" w:styleId="customh">
    <w:name w:val="customh"/>
    <w:basedOn w:val="Normal"/>
    <w:rsid w:val="006C3AE1"/>
    <w:pPr>
      <w:spacing w:after="255"/>
    </w:pPr>
    <w:rPr>
      <w:rFonts w:ascii="Times New Roman" w:eastAsia="Times New Roman" w:hAnsi="Times New Roman" w:cs="Times New Roman"/>
      <w:sz w:val="21"/>
      <w:szCs w:val="21"/>
    </w:rPr>
  </w:style>
  <w:style w:type="paragraph" w:customStyle="1" w:styleId="cal-width">
    <w:name w:val="cal-width"/>
    <w:basedOn w:val="Normal"/>
    <w:rsid w:val="006C3AE1"/>
    <w:pPr>
      <w:spacing w:before="300" w:after="255"/>
    </w:pPr>
    <w:rPr>
      <w:rFonts w:ascii="Times New Roman" w:eastAsia="Times New Roman" w:hAnsi="Times New Roman" w:cs="Times New Roman"/>
      <w:sz w:val="21"/>
      <w:szCs w:val="21"/>
    </w:rPr>
  </w:style>
  <w:style w:type="paragraph" w:customStyle="1" w:styleId="cal">
    <w:name w:val="cal"/>
    <w:basedOn w:val="Normal"/>
    <w:rsid w:val="006C3AE1"/>
    <w:pPr>
      <w:pBdr>
        <w:top w:val="single" w:sz="6" w:space="0" w:color="D7D7D7"/>
        <w:left w:val="single" w:sz="6" w:space="0" w:color="D7D7D7"/>
        <w:bottom w:val="single" w:sz="6" w:space="0" w:color="D7D7D7"/>
        <w:right w:val="single" w:sz="6" w:space="0" w:color="D7D7D7"/>
      </w:pBdr>
      <w:shd w:val="clear" w:color="auto" w:fill="87C232"/>
      <w:spacing w:after="255"/>
    </w:pPr>
    <w:rPr>
      <w:rFonts w:ascii="Times New Roman" w:eastAsia="Times New Roman" w:hAnsi="Times New Roman" w:cs="Times New Roman"/>
      <w:color w:val="87C232"/>
      <w:sz w:val="21"/>
      <w:szCs w:val="21"/>
    </w:rPr>
  </w:style>
  <w:style w:type="paragraph" w:customStyle="1" w:styleId="cal-arrow-top">
    <w:name w:val="cal-arrow-top"/>
    <w:basedOn w:val="Normal"/>
    <w:rsid w:val="006C3AE1"/>
    <w:pPr>
      <w:spacing w:after="255"/>
    </w:pPr>
    <w:rPr>
      <w:rFonts w:ascii="Times New Roman" w:eastAsia="Times New Roman" w:hAnsi="Times New Roman" w:cs="Times New Roman"/>
      <w:sz w:val="21"/>
      <w:szCs w:val="21"/>
    </w:rPr>
  </w:style>
  <w:style w:type="paragraph" w:customStyle="1" w:styleId="caltext">
    <w:name w:val="cal_text"/>
    <w:basedOn w:val="Normal"/>
    <w:rsid w:val="006C3AE1"/>
    <w:pPr>
      <w:spacing w:after="255" w:line="1500" w:lineRule="atLeast"/>
    </w:pPr>
    <w:rPr>
      <w:rFonts w:ascii="terminal_dosissemibold" w:eastAsia="Times New Roman" w:hAnsi="terminal_dosissemibold" w:cs="Times New Roman"/>
      <w:color w:val="FFFFFF"/>
      <w:sz w:val="18"/>
      <w:szCs w:val="18"/>
    </w:rPr>
  </w:style>
  <w:style w:type="paragraph" w:customStyle="1" w:styleId="cost-calculator">
    <w:name w:val="cost-calculator"/>
    <w:basedOn w:val="Normal"/>
    <w:rsid w:val="006C3AE1"/>
    <w:pPr>
      <w:pBdr>
        <w:top w:val="single" w:sz="6" w:space="16" w:color="D7D7D7"/>
        <w:left w:val="single" w:sz="6" w:space="14" w:color="D7D7D7"/>
        <w:bottom w:val="single" w:sz="6" w:space="20" w:color="D7D7D7"/>
        <w:right w:val="single" w:sz="6" w:space="14" w:color="D7D7D7"/>
      </w:pBdr>
      <w:shd w:val="clear" w:color="auto" w:fill="FFFFFF"/>
      <w:spacing w:after="255"/>
      <w:jc w:val="center"/>
    </w:pPr>
    <w:rPr>
      <w:rFonts w:ascii="Times New Roman" w:eastAsia="Times New Roman" w:hAnsi="Times New Roman" w:cs="Times New Roman"/>
      <w:sz w:val="21"/>
      <w:szCs w:val="21"/>
    </w:rPr>
  </w:style>
  <w:style w:type="paragraph" w:customStyle="1" w:styleId="cost-graph">
    <w:name w:val="cost-graph"/>
    <w:basedOn w:val="Normal"/>
    <w:rsid w:val="006C3AE1"/>
    <w:pPr>
      <w:pBdr>
        <w:top w:val="single" w:sz="6" w:space="16" w:color="D7D7D7"/>
        <w:left w:val="single" w:sz="6" w:space="14" w:color="D7D7D7"/>
        <w:bottom w:val="single" w:sz="6" w:space="20" w:color="D7D7D7"/>
        <w:right w:val="single" w:sz="6" w:space="14" w:color="D7D7D7"/>
      </w:pBdr>
      <w:shd w:val="clear" w:color="auto" w:fill="FFFFFF"/>
      <w:spacing w:after="255"/>
    </w:pPr>
    <w:rPr>
      <w:rFonts w:ascii="Times New Roman" w:eastAsia="Times New Roman" w:hAnsi="Times New Roman" w:cs="Times New Roman"/>
      <w:sz w:val="21"/>
      <w:szCs w:val="21"/>
    </w:rPr>
  </w:style>
  <w:style w:type="paragraph" w:customStyle="1" w:styleId="cost-heading">
    <w:name w:val="cost-heading"/>
    <w:basedOn w:val="Normal"/>
    <w:rsid w:val="006C3AE1"/>
    <w:pPr>
      <w:pBdr>
        <w:top w:val="single" w:sz="6" w:space="0" w:color="198D8C"/>
        <w:bottom w:val="single" w:sz="6" w:space="0" w:color="198D8C"/>
      </w:pBdr>
      <w:spacing w:after="255"/>
    </w:pPr>
    <w:rPr>
      <w:rFonts w:ascii="Times New Roman" w:eastAsia="Times New Roman" w:hAnsi="Times New Roman" w:cs="Times New Roman"/>
      <w:sz w:val="21"/>
      <w:szCs w:val="21"/>
    </w:rPr>
  </w:style>
  <w:style w:type="paragraph" w:customStyle="1" w:styleId="explore">
    <w:name w:val="explore"/>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footer-bg">
    <w:name w:val="footer-bg"/>
    <w:basedOn w:val="Normal"/>
    <w:rsid w:val="006C3AE1"/>
    <w:pPr>
      <w:shd w:val="clear" w:color="auto" w:fill="313131"/>
      <w:spacing w:after="0"/>
    </w:pPr>
    <w:rPr>
      <w:rFonts w:ascii="Times New Roman" w:eastAsia="Times New Roman" w:hAnsi="Times New Roman" w:cs="Times New Roman"/>
      <w:sz w:val="21"/>
      <w:szCs w:val="21"/>
    </w:rPr>
  </w:style>
  <w:style w:type="paragraph" w:customStyle="1" w:styleId="footer-main-bg">
    <w:name w:val="footer-main-bg"/>
    <w:basedOn w:val="Normal"/>
    <w:rsid w:val="006C3AE1"/>
    <w:pPr>
      <w:pBdr>
        <w:top w:val="single" w:sz="48" w:space="0" w:color="313131"/>
      </w:pBdr>
      <w:spacing w:after="255"/>
    </w:pPr>
    <w:rPr>
      <w:rFonts w:ascii="Times New Roman" w:eastAsia="Times New Roman" w:hAnsi="Times New Roman" w:cs="Times New Roman"/>
      <w:sz w:val="21"/>
      <w:szCs w:val="21"/>
    </w:rPr>
  </w:style>
  <w:style w:type="paragraph" w:customStyle="1" w:styleId="footer-padding">
    <w:name w:val="footer-padding"/>
    <w:basedOn w:val="Normal"/>
    <w:rsid w:val="006C3AE1"/>
    <w:pPr>
      <w:spacing w:after="300"/>
    </w:pPr>
    <w:rPr>
      <w:rFonts w:ascii="Times New Roman" w:eastAsia="Times New Roman" w:hAnsi="Times New Roman" w:cs="Times New Roman"/>
      <w:sz w:val="21"/>
      <w:szCs w:val="21"/>
    </w:rPr>
  </w:style>
  <w:style w:type="paragraph" w:customStyle="1" w:styleId="collg-addr">
    <w:name w:val="collg-addr"/>
    <w:basedOn w:val="Normal"/>
    <w:rsid w:val="006C3AE1"/>
    <w:pPr>
      <w:spacing w:after="255"/>
    </w:pPr>
    <w:rPr>
      <w:rFonts w:ascii="droid_serifregular" w:eastAsia="Times New Roman" w:hAnsi="droid_serifregular" w:cs="Times New Roman"/>
      <w:color w:val="FFFFFF"/>
      <w:sz w:val="17"/>
      <w:szCs w:val="17"/>
    </w:rPr>
  </w:style>
  <w:style w:type="paragraph" w:customStyle="1" w:styleId="footer-text">
    <w:name w:val="footer-text"/>
    <w:basedOn w:val="Normal"/>
    <w:rsid w:val="006C3AE1"/>
    <w:pPr>
      <w:spacing w:after="255"/>
    </w:pPr>
    <w:rPr>
      <w:rFonts w:ascii="droid_serifregular" w:eastAsia="Times New Roman" w:hAnsi="droid_serifregular" w:cs="Times New Roman"/>
      <w:color w:val="FFFFFF"/>
      <w:sz w:val="17"/>
      <w:szCs w:val="17"/>
    </w:rPr>
  </w:style>
  <w:style w:type="paragraph" w:customStyle="1" w:styleId="footer-sep">
    <w:name w:val="footer-sep"/>
    <w:basedOn w:val="Normal"/>
    <w:rsid w:val="006C3AE1"/>
    <w:pPr>
      <w:spacing w:after="255"/>
    </w:pPr>
    <w:rPr>
      <w:rFonts w:ascii="Times New Roman" w:eastAsia="Times New Roman" w:hAnsi="Times New Roman" w:cs="Times New Roman"/>
      <w:sz w:val="21"/>
      <w:szCs w:val="21"/>
    </w:rPr>
  </w:style>
  <w:style w:type="paragraph" w:customStyle="1" w:styleId="myvccs-button">
    <w:name w:val="myvccs-button"/>
    <w:basedOn w:val="Normal"/>
    <w:rsid w:val="006C3AE1"/>
    <w:pPr>
      <w:spacing w:after="255"/>
    </w:pPr>
    <w:rPr>
      <w:rFonts w:ascii="Times New Roman" w:eastAsia="Times New Roman" w:hAnsi="Times New Roman" w:cs="Times New Roman"/>
      <w:sz w:val="21"/>
      <w:szCs w:val="21"/>
    </w:rPr>
  </w:style>
  <w:style w:type="paragraph" w:customStyle="1" w:styleId="connect">
    <w:name w:val="connect"/>
    <w:basedOn w:val="Normal"/>
    <w:rsid w:val="006C3AE1"/>
    <w:pPr>
      <w:spacing w:after="255"/>
      <w:ind w:left="165"/>
    </w:pPr>
    <w:rPr>
      <w:rFonts w:ascii="Times New Roman" w:eastAsia="Times New Roman" w:hAnsi="Times New Roman" w:cs="Times New Roman"/>
      <w:sz w:val="21"/>
      <w:szCs w:val="21"/>
    </w:rPr>
  </w:style>
  <w:style w:type="paragraph" w:customStyle="1" w:styleId="submenu">
    <w:name w:val="sub_menu"/>
    <w:basedOn w:val="Normal"/>
    <w:rsid w:val="006C3AE1"/>
    <w:pPr>
      <w:spacing w:after="255"/>
    </w:pPr>
    <w:rPr>
      <w:rFonts w:ascii="Times New Roman" w:eastAsia="Times New Roman" w:hAnsi="Times New Roman" w:cs="Times New Roman"/>
      <w:sz w:val="21"/>
      <w:szCs w:val="21"/>
    </w:rPr>
  </w:style>
  <w:style w:type="paragraph" w:customStyle="1" w:styleId="childsubmenu">
    <w:name w:val="child_sub_menu"/>
    <w:basedOn w:val="Normal"/>
    <w:rsid w:val="006C3AE1"/>
    <w:pPr>
      <w:spacing w:after="255"/>
      <w:jc w:val="center"/>
    </w:pPr>
    <w:rPr>
      <w:rFonts w:ascii="Times New Roman" w:eastAsia="Times New Roman" w:hAnsi="Times New Roman" w:cs="Times New Roman"/>
      <w:sz w:val="21"/>
      <w:szCs w:val="21"/>
    </w:rPr>
  </w:style>
  <w:style w:type="paragraph" w:customStyle="1" w:styleId="pop-up-college-container">
    <w:name w:val="pop-up-college-container"/>
    <w:basedOn w:val="Normal"/>
    <w:rsid w:val="006C3AE1"/>
    <w:pPr>
      <w:spacing w:after="255"/>
    </w:pPr>
    <w:rPr>
      <w:rFonts w:ascii="Times New Roman" w:eastAsia="Times New Roman" w:hAnsi="Times New Roman" w:cs="Times New Roman"/>
      <w:sz w:val="21"/>
      <w:szCs w:val="21"/>
    </w:rPr>
  </w:style>
  <w:style w:type="paragraph" w:customStyle="1" w:styleId="transer-new-college-logo">
    <w:name w:val="transer-new-college-logo"/>
    <w:basedOn w:val="Normal"/>
    <w:rsid w:val="006C3AE1"/>
    <w:pPr>
      <w:pBdr>
        <w:top w:val="single" w:sz="6" w:space="0" w:color="787878"/>
        <w:left w:val="single" w:sz="6" w:space="0" w:color="787878"/>
        <w:bottom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info">
    <w:name w:val="transer-new-college-logo-info"/>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left="-15"/>
    </w:pPr>
    <w:rPr>
      <w:rFonts w:ascii="Times New Roman" w:eastAsia="Times New Roman" w:hAnsi="Times New Roman" w:cs="Times New Roman"/>
      <w:sz w:val="21"/>
      <w:szCs w:val="21"/>
    </w:rPr>
  </w:style>
  <w:style w:type="paragraph" w:customStyle="1" w:styleId="impact">
    <w:name w:val="impact"/>
    <w:basedOn w:val="Normal"/>
    <w:rsid w:val="006C3AE1"/>
    <w:pPr>
      <w:spacing w:after="255"/>
    </w:pPr>
    <w:rPr>
      <w:rFonts w:ascii="Times New Roman" w:eastAsia="Times New Roman" w:hAnsi="Times New Roman" w:cs="Times New Roman"/>
      <w:sz w:val="21"/>
      <w:szCs w:val="21"/>
    </w:rPr>
  </w:style>
  <w:style w:type="paragraph" w:customStyle="1" w:styleId="vccs-breadcrumb-text">
    <w:name w:val="vccs-breadcrumb-text"/>
    <w:basedOn w:val="Normal"/>
    <w:rsid w:val="006C3AE1"/>
    <w:pPr>
      <w:spacing w:after="255"/>
    </w:pPr>
    <w:rPr>
      <w:rFonts w:ascii="droid_serifregular" w:eastAsia="Times New Roman" w:hAnsi="droid_serifregular" w:cs="Times New Roman"/>
      <w:color w:val="203355"/>
      <w:sz w:val="15"/>
      <w:szCs w:val="15"/>
    </w:rPr>
  </w:style>
  <w:style w:type="paragraph" w:customStyle="1" w:styleId="vccs-breadcrumb">
    <w:name w:val="vccs-breadcrumb"/>
    <w:basedOn w:val="Normal"/>
    <w:rsid w:val="006C3AE1"/>
    <w:pPr>
      <w:spacing w:after="255"/>
    </w:pPr>
    <w:rPr>
      <w:rFonts w:ascii="Times New Roman" w:eastAsia="Times New Roman" w:hAnsi="Times New Roman" w:cs="Times New Roman"/>
      <w:sz w:val="21"/>
      <w:szCs w:val="21"/>
    </w:rPr>
  </w:style>
  <w:style w:type="paragraph" w:customStyle="1" w:styleId="vccs-breadcrumb-current">
    <w:name w:val="vccs-breadcrumb-current"/>
    <w:basedOn w:val="Normal"/>
    <w:rsid w:val="006C3AE1"/>
    <w:pPr>
      <w:spacing w:after="255"/>
    </w:pPr>
    <w:rPr>
      <w:rFonts w:ascii="Times New Roman" w:eastAsia="Times New Roman" w:hAnsi="Times New Roman" w:cs="Times New Roman"/>
      <w:color w:val="203355"/>
      <w:sz w:val="21"/>
      <w:szCs w:val="21"/>
    </w:rPr>
  </w:style>
  <w:style w:type="paragraph" w:customStyle="1" w:styleId="main-about">
    <w:name w:val="main-about"/>
    <w:basedOn w:val="Normal"/>
    <w:rsid w:val="006C3AE1"/>
    <w:pPr>
      <w:spacing w:after="255"/>
    </w:pPr>
    <w:rPr>
      <w:rFonts w:ascii="Times New Roman" w:eastAsia="Times New Roman" w:hAnsi="Times New Roman" w:cs="Times New Roman"/>
      <w:sz w:val="21"/>
      <w:szCs w:val="21"/>
    </w:rPr>
  </w:style>
  <w:style w:type="paragraph" w:customStyle="1" w:styleId="all-member">
    <w:name w:val="all-member"/>
    <w:basedOn w:val="Normal"/>
    <w:rsid w:val="006C3AE1"/>
    <w:pPr>
      <w:spacing w:before="240" w:after="375"/>
    </w:pPr>
    <w:rPr>
      <w:rFonts w:ascii="Times New Roman" w:eastAsia="Times New Roman" w:hAnsi="Times New Roman" w:cs="Times New Roman"/>
      <w:sz w:val="21"/>
      <w:szCs w:val="21"/>
    </w:rPr>
  </w:style>
  <w:style w:type="paragraph" w:customStyle="1" w:styleId="all-member-foundation">
    <w:name w:val="all-member-foundation"/>
    <w:basedOn w:val="Normal"/>
    <w:rsid w:val="006C3AE1"/>
    <w:pPr>
      <w:spacing w:before="240" w:after="375"/>
    </w:pPr>
    <w:rPr>
      <w:rFonts w:ascii="Times New Roman" w:eastAsia="Times New Roman" w:hAnsi="Times New Roman" w:cs="Times New Roman"/>
      <w:sz w:val="21"/>
      <w:szCs w:val="21"/>
    </w:rPr>
  </w:style>
  <w:style w:type="paragraph" w:customStyle="1" w:styleId="archive-date">
    <w:name w:val="archive-date"/>
    <w:basedOn w:val="Normal"/>
    <w:rsid w:val="006C3AE1"/>
    <w:pPr>
      <w:pBdr>
        <w:left w:val="single" w:sz="6" w:space="7" w:color="E2E2E2"/>
      </w:pBdr>
      <w:spacing w:before="225" w:after="375"/>
    </w:pPr>
    <w:rPr>
      <w:rFonts w:ascii="Times New Roman" w:eastAsia="Times New Roman" w:hAnsi="Times New Roman" w:cs="Times New Roman"/>
      <w:sz w:val="21"/>
      <w:szCs w:val="21"/>
    </w:rPr>
  </w:style>
  <w:style w:type="paragraph" w:customStyle="1" w:styleId="vccs-officer">
    <w:name w:val="vccs-officer"/>
    <w:basedOn w:val="Normal"/>
    <w:rsid w:val="006C3AE1"/>
    <w:pPr>
      <w:pBdr>
        <w:left w:val="single" w:sz="6" w:space="7" w:color="E2E2E2"/>
      </w:pBdr>
      <w:spacing w:before="225" w:after="375" w:line="0" w:lineRule="auto"/>
    </w:pPr>
    <w:rPr>
      <w:rFonts w:ascii="Times New Roman" w:eastAsia="Times New Roman" w:hAnsi="Times New Roman" w:cs="Times New Roman"/>
      <w:sz w:val="21"/>
      <w:szCs w:val="21"/>
    </w:rPr>
  </w:style>
  <w:style w:type="paragraph" w:customStyle="1" w:styleId="brief-history-text">
    <w:name w:val="brief-history-text"/>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timeline">
    <w:name w:val="timeline"/>
    <w:basedOn w:val="Normal"/>
    <w:rsid w:val="006C3AE1"/>
    <w:pPr>
      <w:spacing w:after="255"/>
    </w:pPr>
    <w:rPr>
      <w:rFonts w:ascii="Times New Roman" w:eastAsia="Times New Roman" w:hAnsi="Times New Roman" w:cs="Times New Roman"/>
      <w:sz w:val="21"/>
      <w:szCs w:val="21"/>
    </w:rPr>
  </w:style>
  <w:style w:type="paragraph" w:customStyle="1" w:styleId="outside-timeline">
    <w:name w:val="outside-timeline"/>
    <w:basedOn w:val="Normal"/>
    <w:rsid w:val="006C3AE1"/>
    <w:pPr>
      <w:spacing w:after="255"/>
    </w:pPr>
    <w:rPr>
      <w:rFonts w:ascii="Times New Roman" w:eastAsia="Times New Roman" w:hAnsi="Times New Roman" w:cs="Times New Roman"/>
      <w:sz w:val="21"/>
      <w:szCs w:val="21"/>
    </w:rPr>
  </w:style>
  <w:style w:type="paragraph" w:customStyle="1" w:styleId="time-desc-main">
    <w:name w:val="time-desc-main"/>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carrers-main">
    <w:name w:val="carrers-main"/>
    <w:basedOn w:val="Normal"/>
    <w:rsid w:val="006C3AE1"/>
    <w:pPr>
      <w:spacing w:before="465" w:after="255"/>
    </w:pPr>
    <w:rPr>
      <w:rFonts w:ascii="Times New Roman" w:eastAsia="Times New Roman" w:hAnsi="Times New Roman" w:cs="Times New Roman"/>
      <w:sz w:val="21"/>
      <w:szCs w:val="21"/>
    </w:rPr>
  </w:style>
  <w:style w:type="paragraph" w:customStyle="1" w:styleId="jobs-main">
    <w:name w:val="jobs-main"/>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jobs-opening">
    <w:name w:val="jobs-opening"/>
    <w:basedOn w:val="Normal"/>
    <w:rsid w:val="006C3AE1"/>
    <w:pPr>
      <w:spacing w:after="255"/>
    </w:pPr>
    <w:rPr>
      <w:rFonts w:ascii="Times New Roman" w:eastAsia="Times New Roman" w:hAnsi="Times New Roman" w:cs="Times New Roman"/>
      <w:sz w:val="21"/>
      <w:szCs w:val="21"/>
    </w:rPr>
  </w:style>
  <w:style w:type="paragraph" w:customStyle="1" w:styleId="vccs-develop">
    <w:name w:val="vccs-develop"/>
    <w:basedOn w:val="Normal"/>
    <w:rsid w:val="006C3AE1"/>
    <w:pPr>
      <w:spacing w:after="255"/>
    </w:pPr>
    <w:rPr>
      <w:rFonts w:ascii="Times New Roman" w:eastAsia="Times New Roman" w:hAnsi="Times New Roman" w:cs="Times New Roman"/>
      <w:sz w:val="21"/>
      <w:szCs w:val="21"/>
    </w:rPr>
  </w:style>
  <w:style w:type="paragraph" w:customStyle="1" w:styleId="vccs-developh4">
    <w:name w:val="vccs-develop&gt;h4"/>
    <w:basedOn w:val="Normal"/>
    <w:rsid w:val="006C3AE1"/>
    <w:pPr>
      <w:shd w:val="clear" w:color="auto" w:fill="FFFFFF"/>
      <w:spacing w:before="150" w:after="255"/>
    </w:pPr>
    <w:rPr>
      <w:rFonts w:ascii="terminal_dosis" w:eastAsia="Times New Roman" w:hAnsi="terminal_dosis" w:cs="Times New Roman"/>
      <w:color w:val="1B3664"/>
      <w:sz w:val="27"/>
      <w:szCs w:val="27"/>
    </w:rPr>
  </w:style>
  <w:style w:type="paragraph" w:customStyle="1" w:styleId="vccs-develop-video">
    <w:name w:val="vccs-develop-video"/>
    <w:basedOn w:val="Normal"/>
    <w:rsid w:val="006C3AE1"/>
    <w:pPr>
      <w:spacing w:after="255"/>
    </w:pPr>
    <w:rPr>
      <w:rFonts w:ascii="Times New Roman" w:eastAsia="Times New Roman" w:hAnsi="Times New Roman" w:cs="Times New Roman"/>
      <w:sz w:val="21"/>
      <w:szCs w:val="21"/>
    </w:rPr>
  </w:style>
  <w:style w:type="paragraph" w:customStyle="1" w:styleId="dial">
    <w:name w:val="dial"/>
    <w:basedOn w:val="Normal"/>
    <w:rsid w:val="006C3AE1"/>
    <w:pPr>
      <w:spacing w:after="255"/>
    </w:pPr>
    <w:rPr>
      <w:rFonts w:ascii="Times New Roman" w:eastAsia="Times New Roman" w:hAnsi="Times New Roman" w:cs="Times New Roman"/>
      <w:sz w:val="48"/>
      <w:szCs w:val="48"/>
    </w:rPr>
  </w:style>
  <w:style w:type="paragraph" w:customStyle="1" w:styleId="hide">
    <w:name w:val="hide"/>
    <w:basedOn w:val="Normal"/>
    <w:rsid w:val="006C3AE1"/>
    <w:pPr>
      <w:spacing w:after="255"/>
    </w:pPr>
    <w:rPr>
      <w:rFonts w:ascii="Times New Roman" w:eastAsia="Times New Roman" w:hAnsi="Times New Roman" w:cs="Times New Roman"/>
      <w:vanish/>
      <w:sz w:val="21"/>
      <w:szCs w:val="21"/>
    </w:rPr>
  </w:style>
  <w:style w:type="paragraph" w:customStyle="1" w:styleId="show">
    <w:name w:val="show"/>
    <w:basedOn w:val="Normal"/>
    <w:rsid w:val="006C3AE1"/>
    <w:pPr>
      <w:spacing w:after="255"/>
    </w:pPr>
    <w:rPr>
      <w:rFonts w:ascii="Times New Roman" w:eastAsia="Times New Roman" w:hAnsi="Times New Roman" w:cs="Times New Roman"/>
      <w:sz w:val="21"/>
      <w:szCs w:val="21"/>
    </w:rPr>
  </w:style>
  <w:style w:type="paragraph" w:customStyle="1" w:styleId="student-sub-page-main">
    <w:name w:val="student-sub-page-main"/>
    <w:basedOn w:val="Normal"/>
    <w:rsid w:val="006C3AE1"/>
    <w:pPr>
      <w:shd w:val="clear" w:color="auto" w:fill="FFFFFF"/>
      <w:spacing w:before="300" w:after="255"/>
    </w:pPr>
    <w:rPr>
      <w:rFonts w:ascii="Times New Roman" w:eastAsia="Times New Roman" w:hAnsi="Times New Roman" w:cs="Times New Roman"/>
      <w:sz w:val="21"/>
      <w:szCs w:val="21"/>
    </w:rPr>
  </w:style>
  <w:style w:type="paragraph" w:customStyle="1" w:styleId="icon">
    <w:name w:val="icon"/>
    <w:basedOn w:val="Normal"/>
    <w:rsid w:val="006C3AE1"/>
    <w:pPr>
      <w:spacing w:after="0"/>
      <w:jc w:val="center"/>
    </w:pPr>
    <w:rPr>
      <w:rFonts w:ascii="Times New Roman" w:eastAsia="Times New Roman" w:hAnsi="Times New Roman" w:cs="Times New Roman"/>
      <w:sz w:val="21"/>
      <w:szCs w:val="21"/>
    </w:rPr>
  </w:style>
  <w:style w:type="paragraph" w:customStyle="1" w:styleId="mbottom10">
    <w:name w:val="mbottom10"/>
    <w:basedOn w:val="Normal"/>
    <w:rsid w:val="006C3AE1"/>
    <w:pPr>
      <w:spacing w:after="150"/>
    </w:pPr>
    <w:rPr>
      <w:rFonts w:ascii="Times New Roman" w:eastAsia="Times New Roman" w:hAnsi="Times New Roman" w:cs="Times New Roman"/>
      <w:sz w:val="21"/>
      <w:szCs w:val="21"/>
    </w:rPr>
  </w:style>
  <w:style w:type="paragraph" w:customStyle="1" w:styleId="savings">
    <w:name w:val="savings"/>
    <w:basedOn w:val="Normal"/>
    <w:rsid w:val="006C3AE1"/>
    <w:pPr>
      <w:spacing w:after="255"/>
    </w:pPr>
    <w:rPr>
      <w:rFonts w:ascii="Times New Roman" w:eastAsia="Times New Roman" w:hAnsi="Times New Roman" w:cs="Times New Roman"/>
      <w:sz w:val="21"/>
      <w:szCs w:val="21"/>
    </w:rPr>
  </w:style>
  <w:style w:type="paragraph" w:customStyle="1" w:styleId="bars">
    <w:name w:val="bars"/>
    <w:basedOn w:val="Normal"/>
    <w:rsid w:val="006C3AE1"/>
    <w:pPr>
      <w:spacing w:before="300" w:after="300"/>
    </w:pPr>
    <w:rPr>
      <w:rFonts w:ascii="Times New Roman" w:eastAsia="Times New Roman" w:hAnsi="Times New Roman" w:cs="Times New Roman"/>
      <w:sz w:val="21"/>
      <w:szCs w:val="21"/>
    </w:rPr>
  </w:style>
  <w:style w:type="paragraph" w:customStyle="1" w:styleId="bar-1">
    <w:name w:val="bar-1"/>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bar-2">
    <w:name w:val="bar-2"/>
    <w:basedOn w:val="Normal"/>
    <w:rsid w:val="006C3AE1"/>
    <w:pPr>
      <w:shd w:val="clear" w:color="auto" w:fill="92DF22"/>
      <w:spacing w:after="255"/>
    </w:pPr>
    <w:rPr>
      <w:rFonts w:ascii="Times New Roman" w:eastAsia="Times New Roman" w:hAnsi="Times New Roman" w:cs="Times New Roman"/>
      <w:sz w:val="21"/>
      <w:szCs w:val="21"/>
    </w:rPr>
  </w:style>
  <w:style w:type="paragraph" w:customStyle="1" w:styleId="bar-1-text">
    <w:name w:val="bar-1-text"/>
    <w:basedOn w:val="Normal"/>
    <w:rsid w:val="006C3AE1"/>
    <w:pPr>
      <w:shd w:val="clear" w:color="auto" w:fill="FFFFFF"/>
      <w:spacing w:after="255"/>
      <w:jc w:val="center"/>
    </w:pPr>
    <w:rPr>
      <w:rFonts w:ascii="Times New Roman" w:eastAsia="Times New Roman" w:hAnsi="Times New Roman" w:cs="Times New Roman"/>
      <w:sz w:val="18"/>
      <w:szCs w:val="18"/>
    </w:rPr>
  </w:style>
  <w:style w:type="paragraph" w:customStyle="1" w:styleId="bar-2-text">
    <w:name w:val="bar-2-text"/>
    <w:basedOn w:val="Normal"/>
    <w:rsid w:val="006C3AE1"/>
    <w:pPr>
      <w:shd w:val="clear" w:color="auto" w:fill="FFFFFF"/>
      <w:spacing w:after="255"/>
      <w:jc w:val="center"/>
    </w:pPr>
    <w:rPr>
      <w:rFonts w:ascii="Times New Roman" w:eastAsia="Times New Roman" w:hAnsi="Times New Roman" w:cs="Times New Roman"/>
      <w:sz w:val="18"/>
      <w:szCs w:val="18"/>
    </w:rPr>
  </w:style>
  <w:style w:type="paragraph" w:customStyle="1" w:styleId="pabsolute">
    <w:name w:val="pabsolute"/>
    <w:basedOn w:val="Normal"/>
    <w:rsid w:val="006C3AE1"/>
    <w:pPr>
      <w:spacing w:after="255"/>
    </w:pPr>
    <w:rPr>
      <w:rFonts w:ascii="Times New Roman" w:eastAsia="Times New Roman" w:hAnsi="Times New Roman" w:cs="Times New Roman"/>
      <w:sz w:val="21"/>
      <w:szCs w:val="21"/>
    </w:rPr>
  </w:style>
  <w:style w:type="paragraph" w:customStyle="1" w:styleId="timeline-graph">
    <w:name w:val="timeline-graph"/>
    <w:basedOn w:val="Normal"/>
    <w:rsid w:val="006C3AE1"/>
    <w:pPr>
      <w:spacing w:after="255"/>
    </w:pPr>
    <w:rPr>
      <w:rFonts w:ascii="Times New Roman" w:eastAsia="Times New Roman" w:hAnsi="Times New Roman" w:cs="Times New Roman"/>
      <w:sz w:val="18"/>
      <w:szCs w:val="18"/>
    </w:rPr>
  </w:style>
  <w:style w:type="paragraph" w:customStyle="1" w:styleId="statewide-subpages">
    <w:name w:val="statewide-subpages"/>
    <w:basedOn w:val="Normal"/>
    <w:rsid w:val="006C3AE1"/>
    <w:pPr>
      <w:spacing w:before="315" w:after="255"/>
    </w:pPr>
    <w:rPr>
      <w:rFonts w:ascii="Times New Roman" w:eastAsia="Times New Roman" w:hAnsi="Times New Roman" w:cs="Times New Roman"/>
      <w:sz w:val="21"/>
      <w:szCs w:val="21"/>
    </w:rPr>
  </w:style>
  <w:style w:type="paragraph" w:customStyle="1" w:styleId="padding-to-content-satewide-subpage-one">
    <w:name w:val="padding-to-content-satewide-subpage-one"/>
    <w:basedOn w:val="Normal"/>
    <w:rsid w:val="006C3AE1"/>
    <w:pPr>
      <w:spacing w:after="255"/>
    </w:pPr>
    <w:rPr>
      <w:rFonts w:ascii="Times New Roman" w:eastAsia="Times New Roman" w:hAnsi="Times New Roman" w:cs="Times New Roman"/>
      <w:sz w:val="21"/>
      <w:szCs w:val="21"/>
    </w:rPr>
  </w:style>
  <w:style w:type="paragraph" w:customStyle="1" w:styleId="satewide-subpage-two-main">
    <w:name w:val="satewide-subpage-two-main"/>
    <w:basedOn w:val="Normal"/>
    <w:rsid w:val="006C3AE1"/>
    <w:pPr>
      <w:pBdr>
        <w:left w:val="single" w:sz="6" w:space="0" w:color="B7B7B7"/>
      </w:pBdr>
      <w:spacing w:after="255"/>
    </w:pPr>
    <w:rPr>
      <w:rFonts w:ascii="Times New Roman" w:eastAsia="Times New Roman" w:hAnsi="Times New Roman" w:cs="Times New Roman"/>
      <w:sz w:val="21"/>
      <w:szCs w:val="21"/>
    </w:rPr>
  </w:style>
  <w:style w:type="paragraph" w:customStyle="1" w:styleId="statewide-middle">
    <w:name w:val="statewide-middle"/>
    <w:basedOn w:val="Normal"/>
    <w:rsid w:val="006C3AE1"/>
    <w:pPr>
      <w:spacing w:before="420" w:after="0"/>
      <w:ind w:left="315" w:right="375"/>
    </w:pPr>
    <w:rPr>
      <w:rFonts w:ascii="Times New Roman" w:eastAsia="Times New Roman" w:hAnsi="Times New Roman" w:cs="Times New Roman"/>
      <w:sz w:val="21"/>
      <w:szCs w:val="21"/>
    </w:rPr>
  </w:style>
  <w:style w:type="paragraph" w:customStyle="1" w:styleId="statewide-coach">
    <w:name w:val="statewide-coach"/>
    <w:basedOn w:val="Normal"/>
    <w:rsid w:val="006C3AE1"/>
    <w:pPr>
      <w:spacing w:before="420" w:after="0"/>
      <w:ind w:left="315" w:right="375"/>
    </w:pPr>
    <w:rPr>
      <w:rFonts w:ascii="Times New Roman" w:eastAsia="Times New Roman" w:hAnsi="Times New Roman" w:cs="Times New Roman"/>
      <w:sz w:val="21"/>
      <w:szCs w:val="21"/>
    </w:rPr>
  </w:style>
  <w:style w:type="paragraph" w:customStyle="1" w:styleId="satewide-subpage-three">
    <w:name w:val="satewide-subpage-three"/>
    <w:basedOn w:val="Normal"/>
    <w:rsid w:val="006C3AE1"/>
    <w:pPr>
      <w:pBdr>
        <w:left w:val="single" w:sz="6" w:space="0" w:color="B7B7B7"/>
      </w:pBdr>
      <w:shd w:val="clear" w:color="auto" w:fill="FFFFFF"/>
      <w:spacing w:after="255"/>
    </w:pPr>
    <w:rPr>
      <w:rFonts w:ascii="Times New Roman" w:eastAsia="Times New Roman" w:hAnsi="Times New Roman" w:cs="Times New Roman"/>
      <w:sz w:val="21"/>
      <w:szCs w:val="21"/>
    </w:rPr>
  </w:style>
  <w:style w:type="paragraph" w:customStyle="1" w:styleId="vccsrss">
    <w:name w:val="vccs_rss"/>
    <w:basedOn w:val="Normal"/>
    <w:rsid w:val="006C3AE1"/>
    <w:pPr>
      <w:pBdr>
        <w:top w:val="single" w:sz="6" w:space="8" w:color="B7B7B7"/>
      </w:pBdr>
      <w:spacing w:before="150" w:after="255"/>
    </w:pPr>
    <w:rPr>
      <w:rFonts w:ascii="Times New Roman" w:eastAsia="Times New Roman" w:hAnsi="Times New Roman" w:cs="Times New Roman"/>
      <w:sz w:val="21"/>
      <w:szCs w:val="21"/>
    </w:rPr>
  </w:style>
  <w:style w:type="paragraph" w:customStyle="1" w:styleId="outer-modern">
    <w:name w:val="outer-modern"/>
    <w:basedOn w:val="Normal"/>
    <w:rsid w:val="006C3AE1"/>
    <w:pPr>
      <w:pBdr>
        <w:bottom w:val="single" w:sz="6" w:space="0" w:color="B7B7B7"/>
      </w:pBdr>
      <w:spacing w:after="255"/>
    </w:pPr>
    <w:rPr>
      <w:rFonts w:ascii="Times New Roman" w:eastAsia="Times New Roman" w:hAnsi="Times New Roman" w:cs="Times New Roman"/>
      <w:sz w:val="21"/>
      <w:szCs w:val="21"/>
    </w:rPr>
  </w:style>
  <w:style w:type="paragraph" w:customStyle="1" w:styleId="main-great-rethink">
    <w:name w:val="main-great-rethink"/>
    <w:basedOn w:val="Normal"/>
    <w:rsid w:val="006C3AE1"/>
    <w:pPr>
      <w:shd w:val="clear" w:color="auto" w:fill="EBEBEB"/>
      <w:spacing w:after="255"/>
    </w:pPr>
    <w:rPr>
      <w:rFonts w:ascii="Times New Roman" w:eastAsia="Times New Roman" w:hAnsi="Times New Roman" w:cs="Times New Roman"/>
      <w:sz w:val="21"/>
      <w:szCs w:val="21"/>
    </w:rPr>
  </w:style>
  <w:style w:type="paragraph" w:customStyle="1" w:styleId="main-transfer">
    <w:name w:val="main-transfer"/>
    <w:basedOn w:val="Normal"/>
    <w:rsid w:val="006C3AE1"/>
    <w:pPr>
      <w:shd w:val="clear" w:color="auto" w:fill="FFFFFF"/>
      <w:spacing w:before="75" w:after="255"/>
    </w:pPr>
    <w:rPr>
      <w:rFonts w:ascii="Times New Roman" w:eastAsia="Times New Roman" w:hAnsi="Times New Roman" w:cs="Times New Roman"/>
      <w:sz w:val="21"/>
      <w:szCs w:val="21"/>
    </w:rPr>
  </w:style>
  <w:style w:type="paragraph" w:customStyle="1" w:styleId="faqs-main">
    <w:name w:val="faqs-main"/>
    <w:basedOn w:val="Normal"/>
    <w:rsid w:val="006C3AE1"/>
    <w:pPr>
      <w:spacing w:before="495" w:after="255"/>
    </w:pPr>
    <w:rPr>
      <w:rFonts w:ascii="Times New Roman" w:eastAsia="Times New Roman" w:hAnsi="Times New Roman" w:cs="Times New Roman"/>
      <w:sz w:val="21"/>
      <w:szCs w:val="21"/>
    </w:rPr>
  </w:style>
  <w:style w:type="paragraph" w:customStyle="1" w:styleId="staff-main">
    <w:name w:val="staff-main"/>
    <w:basedOn w:val="Normal"/>
    <w:rsid w:val="006C3AE1"/>
    <w:pPr>
      <w:spacing w:before="495" w:after="255"/>
    </w:pPr>
    <w:rPr>
      <w:rFonts w:ascii="Times New Roman" w:eastAsia="Times New Roman" w:hAnsi="Times New Roman" w:cs="Times New Roman"/>
      <w:sz w:val="21"/>
      <w:szCs w:val="21"/>
    </w:rPr>
  </w:style>
  <w:style w:type="paragraph" w:customStyle="1" w:styleId="search-main">
    <w:name w:val="search-main"/>
    <w:basedOn w:val="Normal"/>
    <w:rsid w:val="006C3AE1"/>
    <w:pPr>
      <w:spacing w:before="495" w:after="255"/>
    </w:pPr>
    <w:rPr>
      <w:rFonts w:ascii="Times New Roman" w:eastAsia="Times New Roman" w:hAnsi="Times New Roman" w:cs="Times New Roman"/>
      <w:sz w:val="21"/>
      <w:szCs w:val="21"/>
    </w:rPr>
  </w:style>
  <w:style w:type="paragraph" w:customStyle="1" w:styleId="transfer-table-head">
    <w:name w:val="transfer-table-head"/>
    <w:basedOn w:val="Normal"/>
    <w:rsid w:val="006C3AE1"/>
    <w:pPr>
      <w:spacing w:after="255"/>
      <w:jc w:val="center"/>
    </w:pPr>
    <w:rPr>
      <w:rFonts w:ascii="Times New Roman" w:eastAsia="Times New Roman" w:hAnsi="Times New Roman" w:cs="Times New Roman"/>
      <w:sz w:val="21"/>
      <w:szCs w:val="21"/>
    </w:rPr>
  </w:style>
  <w:style w:type="paragraph" w:customStyle="1" w:styleId="related-info">
    <w:name w:val="related-info"/>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faq-question">
    <w:name w:val="faq-question"/>
    <w:basedOn w:val="Normal"/>
    <w:rsid w:val="006C3AE1"/>
    <w:pPr>
      <w:spacing w:before="225" w:after="150"/>
    </w:pPr>
    <w:rPr>
      <w:rFonts w:ascii="open_sanssemibold" w:eastAsia="Times New Roman" w:hAnsi="open_sanssemibold" w:cs="Times New Roman"/>
      <w:color w:val="198C8C"/>
      <w:sz w:val="27"/>
      <w:szCs w:val="27"/>
    </w:rPr>
  </w:style>
  <w:style w:type="paragraph" w:customStyle="1" w:styleId="search-question">
    <w:name w:val="search-question"/>
    <w:basedOn w:val="Normal"/>
    <w:rsid w:val="006C3AE1"/>
    <w:pPr>
      <w:spacing w:before="225" w:after="150"/>
    </w:pPr>
    <w:rPr>
      <w:rFonts w:ascii="open_sanssemibold" w:eastAsia="Times New Roman" w:hAnsi="open_sanssemibold" w:cs="Times New Roman"/>
      <w:color w:val="198C8C"/>
      <w:sz w:val="27"/>
      <w:szCs w:val="27"/>
    </w:rPr>
  </w:style>
  <w:style w:type="paragraph" w:customStyle="1" w:styleId="main-transfer-bg">
    <w:name w:val="main-transfer-bg"/>
    <w:basedOn w:val="Normal"/>
    <w:rsid w:val="006C3AE1"/>
    <w:pPr>
      <w:shd w:val="clear" w:color="auto" w:fill="FFFFFF"/>
      <w:spacing w:before="600" w:after="555"/>
    </w:pPr>
    <w:rPr>
      <w:rFonts w:ascii="Times New Roman" w:eastAsia="Times New Roman" w:hAnsi="Times New Roman" w:cs="Times New Roman"/>
      <w:sz w:val="21"/>
      <w:szCs w:val="21"/>
    </w:rPr>
  </w:style>
  <w:style w:type="paragraph" w:customStyle="1" w:styleId="all-sem-bg">
    <w:name w:val="all-sem-bg"/>
    <w:basedOn w:val="Normal"/>
    <w:rsid w:val="006C3AE1"/>
    <w:pPr>
      <w:pBdr>
        <w:top w:val="single" w:sz="6" w:space="0" w:color="CCCCCC"/>
        <w:left w:val="single" w:sz="6" w:space="0" w:color="CCCCCC"/>
        <w:bottom w:val="single" w:sz="6" w:space="0" w:color="CCCCCC"/>
        <w:right w:val="single" w:sz="6" w:space="0" w:color="CCCCCC"/>
      </w:pBdr>
      <w:spacing w:after="255"/>
    </w:pPr>
    <w:rPr>
      <w:rFonts w:ascii="Times New Roman" w:eastAsia="Times New Roman" w:hAnsi="Times New Roman" w:cs="Times New Roman"/>
      <w:sz w:val="21"/>
      <w:szCs w:val="21"/>
    </w:rPr>
  </w:style>
  <w:style w:type="paragraph" w:customStyle="1" w:styleId="four-three-sem-bg">
    <w:name w:val="four-three-sem-bg"/>
    <w:basedOn w:val="Normal"/>
    <w:rsid w:val="006C3AE1"/>
    <w:pPr>
      <w:spacing w:after="255"/>
    </w:pPr>
    <w:rPr>
      <w:rFonts w:ascii="Times New Roman" w:eastAsia="Times New Roman" w:hAnsi="Times New Roman" w:cs="Times New Roman"/>
      <w:sz w:val="21"/>
      <w:szCs w:val="21"/>
    </w:rPr>
  </w:style>
  <w:style w:type="paragraph" w:customStyle="1" w:styleId="two-one-sem-bg">
    <w:name w:val="two-one-sem-bg"/>
    <w:basedOn w:val="Normal"/>
    <w:rsid w:val="006C3AE1"/>
    <w:pPr>
      <w:spacing w:after="255"/>
    </w:pPr>
    <w:rPr>
      <w:rFonts w:ascii="Times New Roman" w:eastAsia="Times New Roman" w:hAnsi="Times New Roman" w:cs="Times New Roman"/>
      <w:sz w:val="21"/>
      <w:szCs w:val="21"/>
    </w:rPr>
  </w:style>
  <w:style w:type="paragraph" w:customStyle="1" w:styleId="four-sem">
    <w:name w:val="four-sem"/>
    <w:basedOn w:val="Normal"/>
    <w:rsid w:val="006C3AE1"/>
    <w:pPr>
      <w:pBdr>
        <w:right w:val="single" w:sz="6" w:space="0" w:color="CCCCCC"/>
      </w:pBdr>
      <w:spacing w:after="255"/>
    </w:pPr>
    <w:rPr>
      <w:rFonts w:ascii="Times New Roman" w:eastAsia="Times New Roman" w:hAnsi="Times New Roman" w:cs="Times New Roman"/>
      <w:sz w:val="21"/>
      <w:szCs w:val="21"/>
    </w:rPr>
  </w:style>
  <w:style w:type="paragraph" w:customStyle="1" w:styleId="three-sem">
    <w:name w:val="three-sem"/>
    <w:basedOn w:val="Normal"/>
    <w:rsid w:val="006C3AE1"/>
    <w:pPr>
      <w:spacing w:after="255"/>
    </w:pPr>
    <w:rPr>
      <w:rFonts w:ascii="Times New Roman" w:eastAsia="Times New Roman" w:hAnsi="Times New Roman" w:cs="Times New Roman"/>
      <w:sz w:val="21"/>
      <w:szCs w:val="21"/>
    </w:rPr>
  </w:style>
  <w:style w:type="paragraph" w:customStyle="1" w:styleId="two-sem">
    <w:name w:val="two-sem"/>
    <w:basedOn w:val="Normal"/>
    <w:rsid w:val="006C3AE1"/>
    <w:pPr>
      <w:pBdr>
        <w:right w:val="single" w:sz="6" w:space="0" w:color="CCCCCC"/>
      </w:pBdr>
      <w:spacing w:after="255"/>
    </w:pPr>
    <w:rPr>
      <w:rFonts w:ascii="Times New Roman" w:eastAsia="Times New Roman" w:hAnsi="Times New Roman" w:cs="Times New Roman"/>
      <w:sz w:val="21"/>
      <w:szCs w:val="21"/>
    </w:rPr>
  </w:style>
  <w:style w:type="paragraph" w:customStyle="1" w:styleId="one-sem">
    <w:name w:val="one-sem"/>
    <w:basedOn w:val="Normal"/>
    <w:rsid w:val="006C3AE1"/>
    <w:pPr>
      <w:spacing w:after="255"/>
    </w:pPr>
    <w:rPr>
      <w:rFonts w:ascii="Times New Roman" w:eastAsia="Times New Roman" w:hAnsi="Times New Roman" w:cs="Times New Roman"/>
      <w:sz w:val="21"/>
      <w:szCs w:val="21"/>
    </w:rPr>
  </w:style>
  <w:style w:type="paragraph" w:customStyle="1" w:styleId="giving-bg">
    <w:name w:val="giving-bg"/>
    <w:basedOn w:val="Normal"/>
    <w:rsid w:val="006C3AE1"/>
    <w:pPr>
      <w:spacing w:after="255"/>
    </w:pPr>
    <w:rPr>
      <w:rFonts w:ascii="Times New Roman" w:eastAsia="Times New Roman" w:hAnsi="Times New Roman" w:cs="Times New Roman"/>
      <w:sz w:val="21"/>
      <w:szCs w:val="21"/>
    </w:rPr>
  </w:style>
  <w:style w:type="paragraph" w:customStyle="1" w:styleId="giving-side-bar">
    <w:name w:val="giving-side-bar"/>
    <w:basedOn w:val="Normal"/>
    <w:rsid w:val="006C3AE1"/>
    <w:pPr>
      <w:shd w:val="clear" w:color="auto" w:fill="6E270E"/>
      <w:spacing w:after="255"/>
      <w:jc w:val="center"/>
    </w:pPr>
    <w:rPr>
      <w:rFonts w:ascii="Times New Roman" w:eastAsia="Times New Roman" w:hAnsi="Times New Roman" w:cs="Times New Roman"/>
      <w:sz w:val="21"/>
      <w:szCs w:val="21"/>
    </w:rPr>
  </w:style>
  <w:style w:type="paragraph" w:customStyle="1" w:styleId="giving-change">
    <w:name w:val="giving-change"/>
    <w:basedOn w:val="Normal"/>
    <w:rsid w:val="006C3AE1"/>
    <w:pPr>
      <w:spacing w:after="255"/>
    </w:pPr>
    <w:rPr>
      <w:rFonts w:ascii="Times New Roman" w:eastAsia="Times New Roman" w:hAnsi="Times New Roman" w:cs="Times New Roman"/>
      <w:sz w:val="21"/>
      <w:szCs w:val="21"/>
    </w:rPr>
  </w:style>
  <w:style w:type="paragraph" w:customStyle="1" w:styleId="giving-section">
    <w:name w:val="giving-section"/>
    <w:basedOn w:val="Normal"/>
    <w:rsid w:val="006C3AE1"/>
    <w:pPr>
      <w:shd w:val="clear" w:color="auto" w:fill="FFFFFF"/>
      <w:spacing w:before="300" w:after="300"/>
    </w:pPr>
    <w:rPr>
      <w:rFonts w:ascii="Times New Roman" w:eastAsia="Times New Roman" w:hAnsi="Times New Roman" w:cs="Times New Roman"/>
      <w:sz w:val="21"/>
      <w:szCs w:val="21"/>
    </w:rPr>
  </w:style>
  <w:style w:type="paragraph" w:customStyle="1" w:styleId="giving-foundation">
    <w:name w:val="giving-foundation"/>
    <w:basedOn w:val="Normal"/>
    <w:rsid w:val="006C3AE1"/>
    <w:pPr>
      <w:pBdr>
        <w:right w:val="single" w:sz="6" w:space="27" w:color="B7B7B7"/>
      </w:pBdr>
      <w:spacing w:after="255"/>
    </w:pPr>
    <w:rPr>
      <w:rFonts w:ascii="Times New Roman" w:eastAsia="Times New Roman" w:hAnsi="Times New Roman" w:cs="Times New Roman"/>
      <w:sz w:val="21"/>
      <w:szCs w:val="21"/>
    </w:rPr>
  </w:style>
  <w:style w:type="paragraph" w:customStyle="1" w:styleId="giving-vccs-foundation">
    <w:name w:val="giving-vccs-foundation"/>
    <w:basedOn w:val="Normal"/>
    <w:rsid w:val="006C3AE1"/>
    <w:pPr>
      <w:pBdr>
        <w:right w:val="single" w:sz="6" w:space="28" w:color="B7B7B7"/>
      </w:pBdr>
      <w:spacing w:after="255"/>
      <w:jc w:val="center"/>
    </w:pPr>
    <w:rPr>
      <w:rFonts w:ascii="Times New Roman" w:eastAsia="Times New Roman" w:hAnsi="Times New Roman" w:cs="Times New Roman"/>
      <w:sz w:val="21"/>
      <w:szCs w:val="21"/>
    </w:rPr>
  </w:style>
  <w:style w:type="paragraph" w:customStyle="1" w:styleId="giving-funding">
    <w:name w:val="giving-funding"/>
    <w:basedOn w:val="Normal"/>
    <w:rsid w:val="006C3AE1"/>
    <w:pPr>
      <w:spacing w:after="255"/>
    </w:pPr>
    <w:rPr>
      <w:rFonts w:ascii="Times New Roman" w:eastAsia="Times New Roman" w:hAnsi="Times New Roman" w:cs="Times New Roman"/>
      <w:sz w:val="21"/>
      <w:szCs w:val="21"/>
    </w:rPr>
  </w:style>
  <w:style w:type="paragraph" w:customStyle="1" w:styleId="giving-scholorship">
    <w:name w:val="giving-scholorship"/>
    <w:basedOn w:val="Normal"/>
    <w:rsid w:val="006C3AE1"/>
    <w:pPr>
      <w:pBdr>
        <w:top w:val="single" w:sz="6" w:space="16" w:color="797675"/>
        <w:left w:val="single" w:sz="6" w:space="16" w:color="797675"/>
        <w:bottom w:val="single" w:sz="6" w:space="13" w:color="797675"/>
        <w:right w:val="single" w:sz="6" w:space="16" w:color="797675"/>
      </w:pBdr>
      <w:shd w:val="clear" w:color="auto" w:fill="FDFDFD"/>
      <w:spacing w:after="255"/>
    </w:pPr>
    <w:rPr>
      <w:rFonts w:ascii="Times New Roman" w:eastAsia="Times New Roman" w:hAnsi="Times New Roman" w:cs="Times New Roman"/>
      <w:sz w:val="21"/>
      <w:szCs w:val="21"/>
    </w:rPr>
  </w:style>
  <w:style w:type="paragraph" w:customStyle="1" w:styleId="giving-no-margin">
    <w:name w:val="giving-no-margin"/>
    <w:basedOn w:val="Normal"/>
    <w:rsid w:val="006C3AE1"/>
    <w:pPr>
      <w:shd w:val="clear" w:color="auto" w:fill="6E270E"/>
      <w:spacing w:after="0"/>
    </w:pPr>
    <w:rPr>
      <w:rFonts w:ascii="Times New Roman" w:eastAsia="Times New Roman" w:hAnsi="Times New Roman" w:cs="Times New Roman"/>
      <w:sz w:val="21"/>
      <w:szCs w:val="21"/>
    </w:rPr>
  </w:style>
  <w:style w:type="paragraph" w:customStyle="1" w:styleId="going-achieve">
    <w:name w:val="going-achieve"/>
    <w:basedOn w:val="Normal"/>
    <w:rsid w:val="006C3AE1"/>
    <w:pPr>
      <w:shd w:val="clear" w:color="auto" w:fill="FFFFFF"/>
      <w:spacing w:before="450" w:after="255"/>
    </w:pPr>
    <w:rPr>
      <w:rFonts w:ascii="Times New Roman" w:eastAsia="Times New Roman" w:hAnsi="Times New Roman" w:cs="Times New Roman"/>
      <w:sz w:val="21"/>
      <w:szCs w:val="21"/>
    </w:rPr>
  </w:style>
  <w:style w:type="paragraph" w:customStyle="1" w:styleId="giving-tabs">
    <w:name w:val="giving-tabs"/>
    <w:basedOn w:val="Normal"/>
    <w:rsid w:val="006C3AE1"/>
    <w:pPr>
      <w:spacing w:before="660" w:after="255"/>
    </w:pPr>
    <w:rPr>
      <w:rFonts w:ascii="Times New Roman" w:eastAsia="Times New Roman" w:hAnsi="Times New Roman" w:cs="Times New Roman"/>
      <w:sz w:val="21"/>
      <w:szCs w:val="21"/>
    </w:rPr>
  </w:style>
  <w:style w:type="paragraph" w:customStyle="1" w:styleId="bg">
    <w:name w:val="bg"/>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giving-tab-container">
    <w:name w:val="giving-tab-container"/>
    <w:basedOn w:val="Normal"/>
    <w:rsid w:val="006C3AE1"/>
    <w:pPr>
      <w:spacing w:after="0"/>
    </w:pPr>
    <w:rPr>
      <w:rFonts w:ascii="Times New Roman" w:eastAsia="Times New Roman" w:hAnsi="Times New Roman" w:cs="Times New Roman"/>
      <w:sz w:val="21"/>
      <w:szCs w:val="21"/>
    </w:rPr>
  </w:style>
  <w:style w:type="paragraph" w:customStyle="1" w:styleId="prev-img">
    <w:name w:val="prev-img"/>
    <w:basedOn w:val="Normal"/>
    <w:rsid w:val="006C3AE1"/>
    <w:pPr>
      <w:spacing w:after="255"/>
    </w:pPr>
    <w:rPr>
      <w:rFonts w:ascii="Times New Roman" w:eastAsia="Times New Roman" w:hAnsi="Times New Roman" w:cs="Times New Roman"/>
      <w:sz w:val="21"/>
      <w:szCs w:val="21"/>
    </w:rPr>
  </w:style>
  <w:style w:type="paragraph" w:customStyle="1" w:styleId="next-img">
    <w:name w:val="next-img"/>
    <w:basedOn w:val="Normal"/>
    <w:rsid w:val="006C3AE1"/>
    <w:pPr>
      <w:spacing w:after="255"/>
    </w:pPr>
    <w:rPr>
      <w:rFonts w:ascii="Times New Roman" w:eastAsia="Times New Roman" w:hAnsi="Times New Roman" w:cs="Times New Roman"/>
      <w:sz w:val="21"/>
      <w:szCs w:val="21"/>
    </w:rPr>
  </w:style>
  <w:style w:type="paragraph" w:customStyle="1" w:styleId="access">
    <w:name w:val="access"/>
    <w:basedOn w:val="Normal"/>
    <w:rsid w:val="006C3AE1"/>
    <w:pPr>
      <w:spacing w:after="255"/>
    </w:pPr>
    <w:rPr>
      <w:rFonts w:ascii="Times New Roman" w:eastAsia="Times New Roman" w:hAnsi="Times New Roman" w:cs="Times New Roman"/>
      <w:sz w:val="21"/>
      <w:szCs w:val="21"/>
    </w:rPr>
  </w:style>
  <w:style w:type="paragraph" w:customStyle="1" w:styleId="second-columns">
    <w:name w:val="second-columns"/>
    <w:basedOn w:val="Normal"/>
    <w:rsid w:val="006C3AE1"/>
    <w:pPr>
      <w:spacing w:after="255"/>
      <w:jc w:val="center"/>
    </w:pPr>
    <w:rPr>
      <w:rFonts w:ascii="Times New Roman" w:eastAsia="Times New Roman" w:hAnsi="Times New Roman" w:cs="Times New Roman"/>
      <w:sz w:val="21"/>
      <w:szCs w:val="21"/>
    </w:rPr>
  </w:style>
  <w:style w:type="paragraph" w:customStyle="1" w:styleId="four-columns">
    <w:name w:val="four-columns"/>
    <w:basedOn w:val="Normal"/>
    <w:rsid w:val="006C3AE1"/>
    <w:pPr>
      <w:spacing w:after="255"/>
      <w:jc w:val="center"/>
    </w:pPr>
    <w:rPr>
      <w:rFonts w:ascii="Times New Roman" w:eastAsia="Times New Roman" w:hAnsi="Times New Roman" w:cs="Times New Roman"/>
      <w:sz w:val="21"/>
      <w:szCs w:val="21"/>
    </w:rPr>
  </w:style>
  <w:style w:type="paragraph" w:customStyle="1" w:styleId="third-columns">
    <w:name w:val="third-columns"/>
    <w:basedOn w:val="Normal"/>
    <w:rsid w:val="006C3AE1"/>
    <w:pPr>
      <w:spacing w:after="255"/>
    </w:pPr>
    <w:rPr>
      <w:rFonts w:ascii="Times New Roman" w:eastAsia="Times New Roman" w:hAnsi="Times New Roman" w:cs="Times New Roman"/>
      <w:sz w:val="21"/>
      <w:szCs w:val="21"/>
    </w:rPr>
  </w:style>
  <w:style w:type="paragraph" w:customStyle="1" w:styleId="college-achieve">
    <w:name w:val="college-achieve"/>
    <w:basedOn w:val="Normal"/>
    <w:rsid w:val="006C3AE1"/>
    <w:pPr>
      <w:pBdr>
        <w:top w:val="single" w:sz="6" w:space="0" w:color="636363"/>
        <w:left w:val="single" w:sz="6" w:space="0" w:color="636363"/>
        <w:bottom w:val="single" w:sz="6" w:space="0" w:color="313131"/>
        <w:right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college-list">
    <w:name w:val="college-list"/>
    <w:basedOn w:val="Normal"/>
    <w:rsid w:val="006C3AE1"/>
    <w:pPr>
      <w:shd w:val="clear" w:color="auto" w:fill="FFFFFF"/>
      <w:spacing w:after="0"/>
    </w:pPr>
    <w:rPr>
      <w:rFonts w:ascii="Times New Roman" w:eastAsia="Times New Roman" w:hAnsi="Times New Roman" w:cs="Times New Roman"/>
      <w:sz w:val="21"/>
      <w:szCs w:val="21"/>
    </w:rPr>
  </w:style>
  <w:style w:type="paragraph" w:customStyle="1" w:styleId="div-1">
    <w:name w:val="div-1"/>
    <w:basedOn w:val="Normal"/>
    <w:rsid w:val="006C3AE1"/>
    <w:pPr>
      <w:spacing w:after="255"/>
    </w:pPr>
    <w:rPr>
      <w:rFonts w:ascii="Times New Roman" w:eastAsia="Times New Roman" w:hAnsi="Times New Roman" w:cs="Times New Roman"/>
      <w:vanish/>
      <w:sz w:val="21"/>
      <w:szCs w:val="21"/>
    </w:rPr>
  </w:style>
  <w:style w:type="paragraph" w:customStyle="1" w:styleId="div-2">
    <w:name w:val="div-2"/>
    <w:basedOn w:val="Normal"/>
    <w:rsid w:val="006C3AE1"/>
    <w:pPr>
      <w:spacing w:after="255"/>
    </w:pPr>
    <w:rPr>
      <w:rFonts w:ascii="Times New Roman" w:eastAsia="Times New Roman" w:hAnsi="Times New Roman" w:cs="Times New Roman"/>
      <w:vanish/>
      <w:sz w:val="21"/>
      <w:szCs w:val="21"/>
    </w:rPr>
  </w:style>
  <w:style w:type="paragraph" w:customStyle="1" w:styleId="div-3">
    <w:name w:val="div-3"/>
    <w:basedOn w:val="Normal"/>
    <w:rsid w:val="006C3AE1"/>
    <w:pPr>
      <w:spacing w:after="255"/>
    </w:pPr>
    <w:rPr>
      <w:rFonts w:ascii="Times New Roman" w:eastAsia="Times New Roman" w:hAnsi="Times New Roman" w:cs="Times New Roman"/>
      <w:vanish/>
      <w:sz w:val="21"/>
      <w:szCs w:val="21"/>
    </w:rPr>
  </w:style>
  <w:style w:type="paragraph" w:customStyle="1" w:styleId="div-4">
    <w:name w:val="div-4"/>
    <w:basedOn w:val="Normal"/>
    <w:rsid w:val="006C3AE1"/>
    <w:pPr>
      <w:spacing w:after="255"/>
    </w:pPr>
    <w:rPr>
      <w:rFonts w:ascii="Times New Roman" w:eastAsia="Times New Roman" w:hAnsi="Times New Roman" w:cs="Times New Roman"/>
      <w:vanish/>
      <w:sz w:val="21"/>
      <w:szCs w:val="21"/>
    </w:rPr>
  </w:style>
  <w:style w:type="paragraph" w:customStyle="1" w:styleId="div-5">
    <w:name w:val="div-5"/>
    <w:basedOn w:val="Normal"/>
    <w:rsid w:val="006C3AE1"/>
    <w:pPr>
      <w:spacing w:after="255"/>
    </w:pPr>
    <w:rPr>
      <w:rFonts w:ascii="Times New Roman" w:eastAsia="Times New Roman" w:hAnsi="Times New Roman" w:cs="Times New Roman"/>
      <w:vanish/>
      <w:sz w:val="21"/>
      <w:szCs w:val="21"/>
    </w:rPr>
  </w:style>
  <w:style w:type="paragraph" w:customStyle="1" w:styleId="searchnewsroom">
    <w:name w:val="search_newsroom"/>
    <w:basedOn w:val="Normal"/>
    <w:rsid w:val="006C3AE1"/>
    <w:pPr>
      <w:spacing w:before="780" w:after="255"/>
    </w:pPr>
    <w:rPr>
      <w:rFonts w:ascii="Times New Roman" w:eastAsia="Times New Roman" w:hAnsi="Times New Roman" w:cs="Times New Roman"/>
      <w:sz w:val="21"/>
      <w:szCs w:val="21"/>
    </w:rPr>
  </w:style>
  <w:style w:type="paragraph" w:customStyle="1" w:styleId="featurepostdate">
    <w:name w:val="feature_post_date"/>
    <w:basedOn w:val="Normal"/>
    <w:rsid w:val="006C3AE1"/>
    <w:pPr>
      <w:pBdr>
        <w:bottom w:val="single" w:sz="6" w:space="8" w:color="D8D8D8"/>
      </w:pBdr>
      <w:spacing w:after="255"/>
    </w:pPr>
    <w:rPr>
      <w:rFonts w:ascii="droid_serifregular" w:eastAsia="Times New Roman" w:hAnsi="droid_serifregular" w:cs="Times New Roman"/>
      <w:color w:val="203355"/>
      <w:sz w:val="15"/>
      <w:szCs w:val="15"/>
    </w:rPr>
  </w:style>
  <w:style w:type="paragraph" w:customStyle="1" w:styleId="featureposttitle">
    <w:name w:val="feature_post_title"/>
    <w:basedOn w:val="Normal"/>
    <w:rsid w:val="006C3AE1"/>
    <w:pPr>
      <w:spacing w:after="255"/>
    </w:pPr>
    <w:rPr>
      <w:rFonts w:ascii="Times New Roman" w:eastAsia="Times New Roman" w:hAnsi="Times New Roman" w:cs="Times New Roman"/>
      <w:sz w:val="21"/>
      <w:szCs w:val="21"/>
    </w:rPr>
  </w:style>
  <w:style w:type="paragraph" w:customStyle="1" w:styleId="featurearchivediv">
    <w:name w:val="feature_archive_div"/>
    <w:basedOn w:val="Normal"/>
    <w:rsid w:val="006C3AE1"/>
    <w:pPr>
      <w:spacing w:after="225"/>
      <w:jc w:val="center"/>
    </w:pPr>
    <w:rPr>
      <w:rFonts w:ascii="Times New Roman" w:eastAsia="Times New Roman" w:hAnsi="Times New Roman" w:cs="Times New Roman"/>
      <w:sz w:val="21"/>
      <w:szCs w:val="21"/>
    </w:rPr>
  </w:style>
  <w:style w:type="paragraph" w:customStyle="1" w:styleId="singlepostdate">
    <w:name w:val="single_post_date"/>
    <w:basedOn w:val="Normal"/>
    <w:rsid w:val="006C3AE1"/>
    <w:pPr>
      <w:pBdr>
        <w:bottom w:val="single" w:sz="6" w:space="8" w:color="D8D8D8"/>
      </w:pBdr>
      <w:spacing w:before="300" w:after="420" w:line="300" w:lineRule="atLeast"/>
    </w:pPr>
    <w:rPr>
      <w:rFonts w:ascii="terminal_dosis" w:eastAsia="Times New Roman" w:hAnsi="terminal_dosis" w:cs="Times New Roman"/>
      <w:color w:val="0D91FE"/>
      <w:sz w:val="33"/>
      <w:szCs w:val="33"/>
    </w:rPr>
  </w:style>
  <w:style w:type="paragraph" w:customStyle="1" w:styleId="singleposttitle">
    <w:name w:val="single_post_title"/>
    <w:basedOn w:val="Normal"/>
    <w:rsid w:val="006C3AE1"/>
    <w:pPr>
      <w:spacing w:after="420"/>
    </w:pPr>
    <w:rPr>
      <w:rFonts w:ascii="terminal_dosis" w:eastAsia="Times New Roman" w:hAnsi="terminal_dosis" w:cs="Times New Roman"/>
      <w:color w:val="1B3664"/>
      <w:sz w:val="48"/>
      <w:szCs w:val="48"/>
    </w:rPr>
  </w:style>
  <w:style w:type="paragraph" w:customStyle="1" w:styleId="career-bg">
    <w:name w:val="career-bg"/>
    <w:basedOn w:val="Normal"/>
    <w:rsid w:val="006C3AE1"/>
    <w:pPr>
      <w:spacing w:after="255"/>
    </w:pPr>
    <w:rPr>
      <w:rFonts w:ascii="Times New Roman" w:eastAsia="Times New Roman" w:hAnsi="Times New Roman" w:cs="Times New Roman"/>
      <w:sz w:val="21"/>
      <w:szCs w:val="21"/>
    </w:rPr>
  </w:style>
  <w:style w:type="paragraph" w:customStyle="1" w:styleId="business-bg">
    <w:name w:val="business-bg"/>
    <w:basedOn w:val="Normal"/>
    <w:rsid w:val="006C3AE1"/>
    <w:pPr>
      <w:spacing w:after="255"/>
    </w:pPr>
    <w:rPr>
      <w:rFonts w:ascii="Times New Roman" w:eastAsia="Times New Roman" w:hAnsi="Times New Roman" w:cs="Times New Roman"/>
      <w:sz w:val="21"/>
      <w:szCs w:val="21"/>
    </w:rPr>
  </w:style>
  <w:style w:type="paragraph" w:customStyle="1" w:styleId="career-seeker-large-bg">
    <w:name w:val="career-seeker-large-bg"/>
    <w:basedOn w:val="Normal"/>
    <w:rsid w:val="006C3AE1"/>
    <w:pPr>
      <w:spacing w:after="255"/>
    </w:pPr>
    <w:rPr>
      <w:rFonts w:ascii="Times New Roman" w:eastAsia="Times New Roman" w:hAnsi="Times New Roman" w:cs="Times New Roman"/>
      <w:sz w:val="21"/>
      <w:szCs w:val="21"/>
    </w:rPr>
  </w:style>
  <w:style w:type="paragraph" w:customStyle="1" w:styleId="business-small-bg">
    <w:name w:val="business-small-bg"/>
    <w:basedOn w:val="Normal"/>
    <w:rsid w:val="006C3AE1"/>
    <w:pPr>
      <w:spacing w:after="255"/>
    </w:pPr>
    <w:rPr>
      <w:rFonts w:ascii="Times New Roman" w:eastAsia="Times New Roman" w:hAnsi="Times New Roman" w:cs="Times New Roman"/>
      <w:sz w:val="21"/>
      <w:szCs w:val="21"/>
    </w:rPr>
  </w:style>
  <w:style w:type="paragraph" w:customStyle="1" w:styleId="career-small-bg">
    <w:name w:val="career-small-bg"/>
    <w:basedOn w:val="Normal"/>
    <w:rsid w:val="006C3AE1"/>
    <w:pPr>
      <w:spacing w:after="255"/>
    </w:pPr>
    <w:rPr>
      <w:rFonts w:ascii="Times New Roman" w:eastAsia="Times New Roman" w:hAnsi="Times New Roman" w:cs="Times New Roman"/>
      <w:sz w:val="21"/>
      <w:szCs w:val="21"/>
    </w:rPr>
  </w:style>
  <w:style w:type="paragraph" w:customStyle="1" w:styleId="business-large-bg">
    <w:name w:val="business-large-bg"/>
    <w:basedOn w:val="Normal"/>
    <w:rsid w:val="006C3AE1"/>
    <w:pPr>
      <w:spacing w:after="255"/>
    </w:pPr>
    <w:rPr>
      <w:rFonts w:ascii="Times New Roman" w:eastAsia="Times New Roman" w:hAnsi="Times New Roman" w:cs="Times New Roman"/>
      <w:sz w:val="21"/>
      <w:szCs w:val="21"/>
    </w:rPr>
  </w:style>
  <w:style w:type="paragraph" w:customStyle="1" w:styleId="careerbusinessbox">
    <w:name w:val="career_business_box"/>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careerbusinessbox2">
    <w:name w:val="career_business_box_2"/>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businessbox">
    <w:name w:val="business_box"/>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borderright">
    <w:name w:val="border_right"/>
    <w:basedOn w:val="Normal"/>
    <w:rsid w:val="006C3AE1"/>
    <w:pPr>
      <w:pBdr>
        <w:right w:val="single" w:sz="6" w:space="0" w:color="B7B7B7"/>
      </w:pBdr>
      <w:spacing w:after="255"/>
    </w:pPr>
    <w:rPr>
      <w:rFonts w:ascii="Times New Roman" w:eastAsia="Times New Roman" w:hAnsi="Times New Roman" w:cs="Times New Roman"/>
      <w:sz w:val="21"/>
      <w:szCs w:val="21"/>
    </w:rPr>
  </w:style>
  <w:style w:type="paragraph" w:customStyle="1" w:styleId="servicelocatorimg">
    <w:name w:val="service_locator_img"/>
    <w:basedOn w:val="Normal"/>
    <w:rsid w:val="006C3AE1"/>
    <w:pPr>
      <w:spacing w:after="255"/>
    </w:pPr>
    <w:rPr>
      <w:rFonts w:ascii="Times New Roman" w:eastAsia="Times New Roman" w:hAnsi="Times New Roman" w:cs="Times New Roman"/>
      <w:sz w:val="21"/>
      <w:szCs w:val="21"/>
    </w:rPr>
  </w:style>
  <w:style w:type="paragraph" w:customStyle="1" w:styleId="chzn-search">
    <w:name w:val="chzn-search"/>
    <w:basedOn w:val="Normal"/>
    <w:rsid w:val="006C3AE1"/>
    <w:pPr>
      <w:spacing w:after="255"/>
    </w:pPr>
    <w:rPr>
      <w:rFonts w:ascii="Times New Roman" w:eastAsia="Times New Roman" w:hAnsi="Times New Roman" w:cs="Times New Roman"/>
      <w:vanish/>
      <w:sz w:val="21"/>
      <w:szCs w:val="21"/>
    </w:rPr>
  </w:style>
  <w:style w:type="paragraph" w:customStyle="1" w:styleId="chzn-container">
    <w:name w:val="chzn-container"/>
    <w:basedOn w:val="Normal"/>
    <w:rsid w:val="006C3AE1"/>
    <w:pPr>
      <w:spacing w:after="105"/>
    </w:pPr>
    <w:rPr>
      <w:rFonts w:ascii="Times New Roman" w:eastAsia="Times New Roman" w:hAnsi="Times New Roman" w:cs="Times New Roman"/>
      <w:sz w:val="21"/>
      <w:szCs w:val="21"/>
    </w:rPr>
  </w:style>
  <w:style w:type="paragraph" w:customStyle="1" w:styleId="locatormap">
    <w:name w:val="locator_map"/>
    <w:basedOn w:val="Normal"/>
    <w:rsid w:val="006C3AE1"/>
    <w:pPr>
      <w:spacing w:after="255"/>
      <w:jc w:val="center"/>
    </w:pPr>
    <w:rPr>
      <w:rFonts w:ascii="Times New Roman" w:eastAsia="Times New Roman" w:hAnsi="Times New Roman" w:cs="Times New Roman"/>
      <w:sz w:val="21"/>
      <w:szCs w:val="21"/>
    </w:rPr>
  </w:style>
  <w:style w:type="paragraph" w:customStyle="1" w:styleId="collegelocatorcontent">
    <w:name w:val="college_locator_content"/>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collegelocatormapwrapper">
    <w:name w:val="college_locator_map_wrapper"/>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collegelist">
    <w:name w:val="college_list"/>
    <w:basedOn w:val="Normal"/>
    <w:rsid w:val="006C3AE1"/>
    <w:pPr>
      <w:spacing w:before="825" w:after="255"/>
    </w:pPr>
    <w:rPr>
      <w:rFonts w:ascii="Times New Roman" w:eastAsia="Times New Roman" w:hAnsi="Times New Roman" w:cs="Times New Roman"/>
      <w:sz w:val="21"/>
      <w:szCs w:val="21"/>
    </w:rPr>
  </w:style>
  <w:style w:type="paragraph" w:customStyle="1" w:styleId="downloadpdf">
    <w:name w:val="download_pdf"/>
    <w:basedOn w:val="Normal"/>
    <w:rsid w:val="006C3AE1"/>
    <w:pPr>
      <w:spacing w:before="750" w:after="600"/>
    </w:pPr>
    <w:rPr>
      <w:rFonts w:ascii="Times New Roman" w:eastAsia="Times New Roman" w:hAnsi="Times New Roman" w:cs="Times New Roman"/>
      <w:sz w:val="21"/>
      <w:szCs w:val="21"/>
    </w:rPr>
  </w:style>
  <w:style w:type="paragraph" w:customStyle="1" w:styleId="activebubblespeech">
    <w:name w:val="active_bubble_speech"/>
    <w:basedOn w:val="Normal"/>
    <w:rsid w:val="006C3AE1"/>
    <w:pPr>
      <w:spacing w:after="255" w:line="240" w:lineRule="atLeast"/>
    </w:pPr>
    <w:rPr>
      <w:rFonts w:ascii="open_sansbold" w:eastAsia="Times New Roman" w:hAnsi="open_sansbold" w:cs="Times New Roman"/>
      <w:vanish/>
      <w:color w:val="0E4C57"/>
      <w:sz w:val="21"/>
      <w:szCs w:val="21"/>
    </w:rPr>
  </w:style>
  <w:style w:type="paragraph" w:customStyle="1" w:styleId="box40percent">
    <w:name w:val="box_40_percent"/>
    <w:basedOn w:val="Normal"/>
    <w:rsid w:val="006C3AE1"/>
    <w:pPr>
      <w:spacing w:after="255"/>
    </w:pPr>
    <w:rPr>
      <w:rFonts w:ascii="Times New Roman" w:eastAsia="Times New Roman" w:hAnsi="Times New Roman" w:cs="Times New Roman"/>
      <w:sz w:val="21"/>
      <w:szCs w:val="21"/>
    </w:rPr>
  </w:style>
  <w:style w:type="paragraph" w:customStyle="1" w:styleId="topborderwhite">
    <w:name w:val="top_border_white"/>
    <w:basedOn w:val="Normal"/>
    <w:rsid w:val="006C3AE1"/>
    <w:pPr>
      <w:pBdr>
        <w:top w:val="single" w:sz="6" w:space="6" w:color="FFFFFF"/>
      </w:pBdr>
      <w:spacing w:after="255"/>
    </w:pPr>
    <w:rPr>
      <w:rFonts w:ascii="Times New Roman" w:eastAsia="Times New Roman" w:hAnsi="Times New Roman" w:cs="Times New Roman"/>
      <w:sz w:val="21"/>
      <w:szCs w:val="21"/>
    </w:rPr>
  </w:style>
  <w:style w:type="paragraph" w:customStyle="1" w:styleId="leftbordergray">
    <w:name w:val="left_border_gray"/>
    <w:basedOn w:val="Normal"/>
    <w:rsid w:val="006C3AE1"/>
    <w:pPr>
      <w:pBdr>
        <w:left w:val="single" w:sz="6" w:space="18" w:color="656565"/>
      </w:pBdr>
      <w:spacing w:after="255"/>
    </w:pPr>
    <w:rPr>
      <w:rFonts w:ascii="Times New Roman" w:eastAsia="Times New Roman" w:hAnsi="Times New Roman" w:cs="Times New Roman"/>
      <w:sz w:val="21"/>
      <w:szCs w:val="21"/>
    </w:rPr>
  </w:style>
  <w:style w:type="paragraph" w:customStyle="1" w:styleId="leftbodergraythick">
    <w:name w:val="left_boder_gray_thick"/>
    <w:basedOn w:val="Normal"/>
    <w:rsid w:val="006C3AE1"/>
    <w:pPr>
      <w:pBdr>
        <w:left w:val="single" w:sz="12" w:space="0" w:color="656565"/>
      </w:pBdr>
      <w:spacing w:after="255"/>
    </w:pPr>
    <w:rPr>
      <w:rFonts w:ascii="Times New Roman" w:eastAsia="Times New Roman" w:hAnsi="Times New Roman" w:cs="Times New Roman"/>
      <w:sz w:val="21"/>
      <w:szCs w:val="21"/>
    </w:rPr>
  </w:style>
  <w:style w:type="paragraph" w:customStyle="1" w:styleId="impactworkforcewrapper">
    <w:name w:val="impact_workforce_wrapper"/>
    <w:basedOn w:val="Normal"/>
    <w:rsid w:val="006C3AE1"/>
    <w:pPr>
      <w:spacing w:after="255"/>
    </w:pPr>
    <w:rPr>
      <w:rFonts w:ascii="Times New Roman" w:eastAsia="Times New Roman" w:hAnsi="Times New Roman" w:cs="Times New Roman"/>
      <w:sz w:val="21"/>
      <w:szCs w:val="21"/>
    </w:rPr>
  </w:style>
  <w:style w:type="paragraph" w:customStyle="1" w:styleId="workforcebottombox">
    <w:name w:val="workforce_bottom_box"/>
    <w:basedOn w:val="Normal"/>
    <w:rsid w:val="006C3AE1"/>
    <w:pPr>
      <w:pBdr>
        <w:top w:val="single" w:sz="12" w:space="15" w:color="319898"/>
        <w:left w:val="single" w:sz="12" w:space="15" w:color="319898"/>
        <w:bottom w:val="single" w:sz="12" w:space="15" w:color="319898"/>
        <w:right w:val="single" w:sz="12" w:space="15" w:color="319898"/>
      </w:pBdr>
      <w:spacing w:after="255"/>
    </w:pPr>
    <w:rPr>
      <w:rFonts w:ascii="Times New Roman" w:eastAsia="Times New Roman" w:hAnsi="Times New Roman" w:cs="Times New Roman"/>
      <w:sz w:val="21"/>
      <w:szCs w:val="21"/>
    </w:rPr>
  </w:style>
  <w:style w:type="paragraph" w:customStyle="1" w:styleId="aligncenter">
    <w:name w:val="align_center"/>
    <w:basedOn w:val="Normal"/>
    <w:rsid w:val="006C3AE1"/>
    <w:pPr>
      <w:spacing w:after="255"/>
      <w:jc w:val="center"/>
    </w:pPr>
    <w:rPr>
      <w:rFonts w:ascii="Times New Roman" w:eastAsia="Times New Roman" w:hAnsi="Times New Roman" w:cs="Times New Roman"/>
      <w:sz w:val="21"/>
      <w:szCs w:val="21"/>
    </w:rPr>
  </w:style>
  <w:style w:type="paragraph" w:customStyle="1" w:styleId="stylepara">
    <w:name w:val="style_para"/>
    <w:basedOn w:val="Normal"/>
    <w:rsid w:val="006C3AE1"/>
    <w:pPr>
      <w:spacing w:after="255"/>
    </w:pPr>
    <w:rPr>
      <w:rFonts w:ascii="Times New Roman" w:eastAsia="Times New Roman" w:hAnsi="Times New Roman" w:cs="Times New Roman"/>
      <w:sz w:val="21"/>
      <w:szCs w:val="21"/>
    </w:rPr>
  </w:style>
  <w:style w:type="paragraph" w:customStyle="1" w:styleId="transferwrapper">
    <w:name w:val="transfer_wrapper"/>
    <w:basedOn w:val="Normal"/>
    <w:rsid w:val="006C3AE1"/>
    <w:pPr>
      <w:pBdr>
        <w:top w:val="single" w:sz="12" w:space="8" w:color="FFFFFF"/>
      </w:pBdr>
      <w:spacing w:after="255"/>
    </w:pPr>
    <w:rPr>
      <w:rFonts w:ascii="Times New Roman" w:eastAsia="Times New Roman" w:hAnsi="Times New Roman" w:cs="Times New Roman"/>
      <w:sz w:val="21"/>
      <w:szCs w:val="21"/>
    </w:rPr>
  </w:style>
  <w:style w:type="paragraph" w:customStyle="1" w:styleId="margintopgraph">
    <w:name w:val="margin_top_graph"/>
    <w:basedOn w:val="Normal"/>
    <w:rsid w:val="006C3AE1"/>
    <w:pPr>
      <w:spacing w:before="225" w:after="255"/>
    </w:pPr>
    <w:rPr>
      <w:rFonts w:ascii="Times New Roman" w:eastAsia="Times New Roman" w:hAnsi="Times New Roman" w:cs="Times New Roman"/>
      <w:sz w:val="21"/>
      <w:szCs w:val="21"/>
    </w:rPr>
  </w:style>
  <w:style w:type="paragraph" w:customStyle="1" w:styleId="transfer">
    <w:name w:val="transfer"/>
    <w:basedOn w:val="Normal"/>
    <w:rsid w:val="006C3AE1"/>
    <w:pPr>
      <w:spacing w:after="255"/>
    </w:pPr>
    <w:rPr>
      <w:rFonts w:ascii="Times New Roman" w:eastAsia="Times New Roman" w:hAnsi="Times New Roman" w:cs="Times New Roman"/>
      <w:sz w:val="21"/>
      <w:szCs w:val="21"/>
    </w:rPr>
  </w:style>
  <w:style w:type="paragraph" w:customStyle="1" w:styleId="text-only">
    <w:name w:val="text-only"/>
    <w:basedOn w:val="Normal"/>
    <w:rsid w:val="006C3AE1"/>
    <w:pPr>
      <w:spacing w:after="255" w:line="225" w:lineRule="atLeast"/>
    </w:pPr>
    <w:rPr>
      <w:rFonts w:ascii="Times New Roman" w:eastAsia="Times New Roman" w:hAnsi="Times New Roman" w:cs="Times New Roman"/>
      <w:sz w:val="21"/>
      <w:szCs w:val="21"/>
    </w:rPr>
  </w:style>
  <w:style w:type="paragraph" w:customStyle="1" w:styleId="aboutdefaultcontainer">
    <w:name w:val="about_default_container"/>
    <w:basedOn w:val="Normal"/>
    <w:rsid w:val="006C3AE1"/>
    <w:pPr>
      <w:spacing w:after="150"/>
    </w:pPr>
    <w:rPr>
      <w:rFonts w:ascii="open_sanssemibold" w:eastAsia="Times New Roman" w:hAnsi="open_sanssemibold" w:cs="Times New Roman"/>
      <w:sz w:val="20"/>
      <w:szCs w:val="20"/>
    </w:rPr>
  </w:style>
  <w:style w:type="paragraph" w:customStyle="1" w:styleId="top-heading">
    <w:name w:val="top-heading"/>
    <w:basedOn w:val="Normal"/>
    <w:rsid w:val="006C3AE1"/>
    <w:pPr>
      <w:spacing w:before="225" w:after="255"/>
    </w:pPr>
    <w:rPr>
      <w:rFonts w:ascii="Times New Roman" w:eastAsia="Times New Roman" w:hAnsi="Times New Roman" w:cs="Times New Roman"/>
      <w:sz w:val="21"/>
      <w:szCs w:val="21"/>
    </w:rPr>
  </w:style>
  <w:style w:type="paragraph" w:customStyle="1" w:styleId="main-staff">
    <w:name w:val="main-staff"/>
    <w:basedOn w:val="Normal"/>
    <w:rsid w:val="006C3AE1"/>
    <w:pPr>
      <w:spacing w:before="525" w:after="255"/>
    </w:pPr>
    <w:rPr>
      <w:rFonts w:ascii="Times New Roman" w:eastAsia="Times New Roman" w:hAnsi="Times New Roman" w:cs="Times New Roman"/>
      <w:sz w:val="21"/>
      <w:szCs w:val="21"/>
    </w:rPr>
  </w:style>
  <w:style w:type="paragraph" w:customStyle="1" w:styleId="job-accord">
    <w:name w:val="job-accord"/>
    <w:basedOn w:val="Normal"/>
    <w:rsid w:val="006C3AE1"/>
    <w:pPr>
      <w:spacing w:before="165" w:after="255"/>
    </w:pPr>
    <w:rPr>
      <w:rFonts w:ascii="Times New Roman" w:eastAsia="Times New Roman" w:hAnsi="Times New Roman" w:cs="Times New Roman"/>
      <w:sz w:val="21"/>
      <w:szCs w:val="21"/>
    </w:rPr>
  </w:style>
  <w:style w:type="paragraph" w:customStyle="1" w:styleId="staff-img-list">
    <w:name w:val="staff-img-list"/>
    <w:basedOn w:val="Normal"/>
    <w:rsid w:val="006C3AE1"/>
    <w:pPr>
      <w:spacing w:after="255"/>
    </w:pPr>
    <w:rPr>
      <w:rFonts w:ascii="Times New Roman" w:eastAsia="Times New Roman" w:hAnsi="Times New Roman" w:cs="Times New Roman"/>
      <w:sz w:val="21"/>
      <w:szCs w:val="21"/>
    </w:rPr>
  </w:style>
  <w:style w:type="paragraph" w:customStyle="1" w:styleId="staff-content">
    <w:name w:val="staff-content"/>
    <w:basedOn w:val="Normal"/>
    <w:rsid w:val="006C3AE1"/>
    <w:pPr>
      <w:spacing w:after="255"/>
    </w:pPr>
    <w:rPr>
      <w:rFonts w:ascii="Times New Roman" w:eastAsia="Times New Roman" w:hAnsi="Times New Roman" w:cs="Times New Roman"/>
      <w:sz w:val="21"/>
      <w:szCs w:val="21"/>
    </w:rPr>
  </w:style>
  <w:style w:type="paragraph" w:customStyle="1" w:styleId="transferbutton">
    <w:name w:val="transfer_button"/>
    <w:basedOn w:val="Normal"/>
    <w:rsid w:val="006C3AE1"/>
    <w:pPr>
      <w:spacing w:before="300" w:after="255"/>
      <w:jc w:val="center"/>
    </w:pPr>
    <w:rPr>
      <w:rFonts w:ascii="Times New Roman" w:eastAsia="Times New Roman" w:hAnsi="Times New Roman" w:cs="Times New Roman"/>
      <w:sz w:val="21"/>
      <w:szCs w:val="21"/>
    </w:rPr>
  </w:style>
  <w:style w:type="paragraph" w:customStyle="1" w:styleId="studenttransfer">
    <w:name w:val="student_transfer"/>
    <w:basedOn w:val="Normal"/>
    <w:rsid w:val="006C3AE1"/>
    <w:pPr>
      <w:spacing w:before="375" w:after="255"/>
      <w:jc w:val="center"/>
    </w:pPr>
    <w:rPr>
      <w:rFonts w:ascii="Times New Roman" w:eastAsia="Times New Roman" w:hAnsi="Times New Roman" w:cs="Times New Roman"/>
      <w:sz w:val="21"/>
      <w:szCs w:val="21"/>
    </w:rPr>
  </w:style>
  <w:style w:type="paragraph" w:customStyle="1" w:styleId="clickherelink">
    <w:name w:val="click_here_link"/>
    <w:basedOn w:val="Normal"/>
    <w:rsid w:val="006C3AE1"/>
    <w:pPr>
      <w:spacing w:after="255"/>
    </w:pPr>
    <w:rPr>
      <w:rFonts w:ascii="Times New Roman" w:eastAsia="Times New Roman" w:hAnsi="Times New Roman" w:cs="Times New Roman"/>
      <w:sz w:val="27"/>
      <w:szCs w:val="27"/>
    </w:rPr>
  </w:style>
  <w:style w:type="paragraph" w:customStyle="1" w:styleId="ruralhorseshoewrapper">
    <w:name w:val="rural_horseshoe_wrapper"/>
    <w:basedOn w:val="Normal"/>
    <w:rsid w:val="006C3AE1"/>
    <w:pPr>
      <w:spacing w:before="300" w:after="450"/>
    </w:pPr>
    <w:rPr>
      <w:rFonts w:ascii="Times New Roman" w:eastAsia="Times New Roman" w:hAnsi="Times New Roman" w:cs="Times New Roman"/>
      <w:sz w:val="21"/>
      <w:szCs w:val="21"/>
    </w:rPr>
  </w:style>
  <w:style w:type="paragraph" w:customStyle="1" w:styleId="search-heading">
    <w:name w:val="search-heading"/>
    <w:basedOn w:val="Normal"/>
    <w:rsid w:val="006C3AE1"/>
    <w:pPr>
      <w:spacing w:before="225" w:after="255"/>
    </w:pPr>
    <w:rPr>
      <w:rFonts w:ascii="Times New Roman" w:eastAsia="Times New Roman" w:hAnsi="Times New Roman" w:cs="Times New Roman"/>
      <w:sz w:val="21"/>
      <w:szCs w:val="21"/>
    </w:rPr>
  </w:style>
  <w:style w:type="paragraph" w:customStyle="1" w:styleId="search-question-answer">
    <w:name w:val="search-question-answer"/>
    <w:basedOn w:val="Normal"/>
    <w:rsid w:val="006C3AE1"/>
    <w:pPr>
      <w:pBdr>
        <w:bottom w:val="single" w:sz="6" w:space="0" w:color="EBEBEB"/>
      </w:pBdr>
      <w:spacing w:after="255"/>
    </w:pPr>
    <w:rPr>
      <w:rFonts w:ascii="Times New Roman" w:eastAsia="Times New Roman" w:hAnsi="Times New Roman" w:cs="Times New Roman"/>
      <w:sz w:val="21"/>
      <w:szCs w:val="21"/>
    </w:rPr>
  </w:style>
  <w:style w:type="paragraph" w:customStyle="1" w:styleId="mbottom15">
    <w:name w:val="mbottom15"/>
    <w:basedOn w:val="Normal"/>
    <w:rsid w:val="006C3AE1"/>
    <w:pPr>
      <w:spacing w:after="225"/>
    </w:pPr>
    <w:rPr>
      <w:rFonts w:ascii="Times New Roman" w:eastAsia="Times New Roman" w:hAnsi="Times New Roman" w:cs="Times New Roman"/>
      <w:sz w:val="21"/>
      <w:szCs w:val="21"/>
    </w:rPr>
  </w:style>
  <w:style w:type="paragraph" w:customStyle="1" w:styleId="imagespacing">
    <w:name w:val="image_spacing"/>
    <w:basedOn w:val="Normal"/>
    <w:rsid w:val="006C3AE1"/>
    <w:pPr>
      <w:spacing w:after="255"/>
    </w:pPr>
    <w:rPr>
      <w:rFonts w:ascii="Times New Roman" w:eastAsia="Times New Roman" w:hAnsi="Times New Roman" w:cs="Times New Roman"/>
      <w:sz w:val="21"/>
      <w:szCs w:val="21"/>
    </w:rPr>
  </w:style>
  <w:style w:type="paragraph" w:customStyle="1" w:styleId="text-left">
    <w:name w:val="text-left"/>
    <w:basedOn w:val="Normal"/>
    <w:rsid w:val="006C3AE1"/>
    <w:pPr>
      <w:spacing w:after="255"/>
    </w:pPr>
    <w:rPr>
      <w:rFonts w:ascii="Times New Roman" w:eastAsia="Times New Roman" w:hAnsi="Times New Roman" w:cs="Times New Roman"/>
      <w:sz w:val="21"/>
      <w:szCs w:val="21"/>
    </w:rPr>
  </w:style>
  <w:style w:type="paragraph" w:customStyle="1" w:styleId="text-right">
    <w:name w:val="text-right"/>
    <w:basedOn w:val="Normal"/>
    <w:rsid w:val="006C3AE1"/>
    <w:pPr>
      <w:spacing w:after="255"/>
      <w:jc w:val="right"/>
    </w:pPr>
    <w:rPr>
      <w:rFonts w:ascii="Times New Roman" w:eastAsia="Times New Roman" w:hAnsi="Times New Roman" w:cs="Times New Roman"/>
      <w:sz w:val="21"/>
      <w:szCs w:val="21"/>
    </w:rPr>
  </w:style>
  <w:style w:type="paragraph" w:customStyle="1" w:styleId="text-center">
    <w:name w:val="text-center"/>
    <w:basedOn w:val="Normal"/>
    <w:rsid w:val="006C3AE1"/>
    <w:pPr>
      <w:spacing w:after="255"/>
      <w:jc w:val="center"/>
    </w:pPr>
    <w:rPr>
      <w:rFonts w:ascii="Times New Roman" w:eastAsia="Times New Roman" w:hAnsi="Times New Roman" w:cs="Times New Roman"/>
      <w:sz w:val="21"/>
      <w:szCs w:val="21"/>
    </w:rPr>
  </w:style>
  <w:style w:type="paragraph" w:customStyle="1" w:styleId="highlight">
    <w:name w:val="highlight"/>
    <w:basedOn w:val="Normal"/>
    <w:rsid w:val="006C3AE1"/>
    <w:pPr>
      <w:shd w:val="clear" w:color="auto" w:fill="FFFF99"/>
      <w:spacing w:after="255"/>
    </w:pPr>
    <w:rPr>
      <w:rFonts w:ascii="Times New Roman" w:eastAsia="Times New Roman" w:hAnsi="Times New Roman" w:cs="Times New Roman"/>
      <w:sz w:val="21"/>
      <w:szCs w:val="21"/>
    </w:rPr>
  </w:style>
  <w:style w:type="paragraph" w:customStyle="1" w:styleId="subheader">
    <w:name w:val="subheader"/>
    <w:basedOn w:val="Normal"/>
    <w:rsid w:val="006C3AE1"/>
    <w:pPr>
      <w:spacing w:after="255"/>
    </w:pPr>
    <w:rPr>
      <w:rFonts w:ascii="Times New Roman" w:eastAsia="Times New Roman" w:hAnsi="Times New Roman" w:cs="Times New Roman"/>
      <w:color w:val="777777"/>
      <w:sz w:val="21"/>
      <w:szCs w:val="21"/>
    </w:rPr>
  </w:style>
  <w:style w:type="paragraph" w:customStyle="1" w:styleId="column">
    <w:name w:val="column"/>
    <w:basedOn w:val="Normal"/>
    <w:rsid w:val="006C3AE1"/>
    <w:pPr>
      <w:spacing w:after="255"/>
    </w:pPr>
    <w:rPr>
      <w:rFonts w:ascii="Times New Roman" w:eastAsia="Times New Roman" w:hAnsi="Times New Roman" w:cs="Times New Roman"/>
      <w:sz w:val="21"/>
      <w:szCs w:val="21"/>
    </w:rPr>
  </w:style>
  <w:style w:type="paragraph" w:customStyle="1" w:styleId="columns">
    <w:name w:val="columns"/>
    <w:basedOn w:val="Normal"/>
    <w:rsid w:val="006C3AE1"/>
    <w:pPr>
      <w:spacing w:after="255"/>
    </w:pPr>
    <w:rPr>
      <w:rFonts w:ascii="Times New Roman" w:eastAsia="Times New Roman" w:hAnsi="Times New Roman" w:cs="Times New Roman"/>
      <w:sz w:val="21"/>
      <w:szCs w:val="21"/>
    </w:rPr>
  </w:style>
  <w:style w:type="paragraph" w:customStyle="1" w:styleId="block-grid">
    <w:name w:val="block-grid"/>
    <w:basedOn w:val="Normal"/>
    <w:rsid w:val="006C3AE1"/>
    <w:pPr>
      <w:spacing w:after="255"/>
    </w:pPr>
    <w:rPr>
      <w:rFonts w:ascii="Times New Roman" w:eastAsia="Times New Roman" w:hAnsi="Times New Roman" w:cs="Times New Roman"/>
      <w:sz w:val="21"/>
      <w:szCs w:val="21"/>
    </w:rPr>
  </w:style>
  <w:style w:type="paragraph" w:customStyle="1" w:styleId="label">
    <w:name w:val="label"/>
    <w:basedOn w:val="Normal"/>
    <w:rsid w:val="006C3AE1"/>
    <w:pPr>
      <w:shd w:val="clear" w:color="auto" w:fill="2BA6CB"/>
      <w:spacing w:after="255"/>
      <w:jc w:val="center"/>
    </w:pPr>
    <w:rPr>
      <w:rFonts w:ascii="Times New Roman" w:eastAsia="Times New Roman" w:hAnsi="Times New Roman" w:cs="Times New Roman"/>
      <w:b/>
      <w:bCs/>
      <w:color w:val="FFFFFF"/>
      <w:sz w:val="18"/>
      <w:szCs w:val="18"/>
    </w:rPr>
  </w:style>
  <w:style w:type="paragraph" w:customStyle="1" w:styleId="has-tip">
    <w:name w:val="has-tip"/>
    <w:basedOn w:val="Normal"/>
    <w:rsid w:val="006C3AE1"/>
    <w:pPr>
      <w:pBdr>
        <w:bottom w:val="dotted" w:sz="6" w:space="0" w:color="CCCCCC"/>
      </w:pBdr>
      <w:spacing w:after="255"/>
    </w:pPr>
    <w:rPr>
      <w:rFonts w:ascii="Times New Roman" w:eastAsia="Times New Roman" w:hAnsi="Times New Roman" w:cs="Times New Roman"/>
      <w:b/>
      <w:bCs/>
      <w:color w:val="333333"/>
      <w:sz w:val="21"/>
      <w:szCs w:val="21"/>
    </w:rPr>
  </w:style>
  <w:style w:type="paragraph" w:customStyle="1" w:styleId="tooltip">
    <w:name w:val="tooltip"/>
    <w:basedOn w:val="Normal"/>
    <w:rsid w:val="006C3AE1"/>
    <w:pPr>
      <w:shd w:val="clear" w:color="auto" w:fill="000000"/>
      <w:spacing w:after="255"/>
    </w:pPr>
    <w:rPr>
      <w:rFonts w:ascii="Times New Roman" w:eastAsia="Times New Roman" w:hAnsi="Times New Roman" w:cs="Times New Roman"/>
      <w:b/>
      <w:bCs/>
      <w:vanish/>
      <w:color w:val="FFFFFF"/>
      <w:sz w:val="18"/>
      <w:szCs w:val="18"/>
    </w:rPr>
  </w:style>
  <w:style w:type="paragraph" w:customStyle="1" w:styleId="tap-to-close">
    <w:name w:val="tap-to-close"/>
    <w:basedOn w:val="Normal"/>
    <w:rsid w:val="006C3AE1"/>
    <w:pPr>
      <w:spacing w:after="255"/>
    </w:pPr>
    <w:rPr>
      <w:rFonts w:ascii="Times New Roman" w:eastAsia="Times New Roman" w:hAnsi="Times New Roman" w:cs="Times New Roman"/>
      <w:color w:val="888888"/>
      <w:sz w:val="15"/>
      <w:szCs w:val="15"/>
    </w:rPr>
  </w:style>
  <w:style w:type="paragraph" w:customStyle="1" w:styleId="keystroke">
    <w:name w:val="keystroke"/>
    <w:basedOn w:val="Normal"/>
    <w:rsid w:val="006C3AE1"/>
    <w:pPr>
      <w:pBdr>
        <w:top w:val="single" w:sz="6" w:space="2" w:color="DBDBDB"/>
        <w:left w:val="single" w:sz="6" w:space="3" w:color="DBDBDB"/>
        <w:bottom w:val="single" w:sz="6" w:space="0" w:color="DBDBDB"/>
        <w:right w:val="single" w:sz="6" w:space="3" w:color="DBDBDB"/>
      </w:pBdr>
      <w:shd w:val="clear" w:color="auto" w:fill="EDEDED"/>
      <w:spacing w:after="0"/>
    </w:pPr>
    <w:rPr>
      <w:rFonts w:ascii="Consolas" w:eastAsia="Times New Roman" w:hAnsi="Consolas" w:cs="Consolas"/>
      <w:sz w:val="20"/>
      <w:szCs w:val="20"/>
    </w:rPr>
  </w:style>
  <w:style w:type="paragraph" w:customStyle="1" w:styleId="flex-video">
    <w:name w:val="flex-video"/>
    <w:basedOn w:val="Normal"/>
    <w:rsid w:val="006C3AE1"/>
    <w:pPr>
      <w:spacing w:after="240"/>
    </w:pPr>
    <w:rPr>
      <w:rFonts w:ascii="Times New Roman" w:eastAsia="Times New Roman" w:hAnsi="Times New Roman" w:cs="Times New Roman"/>
      <w:sz w:val="21"/>
      <w:szCs w:val="21"/>
    </w:rPr>
  </w:style>
  <w:style w:type="paragraph" w:customStyle="1" w:styleId="button">
    <w:name w:val="button"/>
    <w:basedOn w:val="Normal"/>
    <w:rsid w:val="006C3AE1"/>
    <w:pPr>
      <w:pBdr>
        <w:top w:val="single" w:sz="6" w:space="8" w:color="1E728C"/>
        <w:left w:val="single" w:sz="6" w:space="15" w:color="1E728C"/>
        <w:bottom w:val="single" w:sz="6" w:space="8" w:color="1E728C"/>
        <w:right w:val="single" w:sz="6" w:space="15" w:color="1E728C"/>
      </w:pBdr>
      <w:shd w:val="clear" w:color="auto" w:fill="2BA6CB"/>
      <w:spacing w:after="0"/>
      <w:jc w:val="center"/>
    </w:pPr>
    <w:rPr>
      <w:rFonts w:ascii="Helvetica" w:eastAsia="Times New Roman" w:hAnsi="Helvetica" w:cs="Helvetica"/>
      <w:b/>
      <w:bCs/>
      <w:color w:val="FFFFFF"/>
      <w:sz w:val="21"/>
      <w:szCs w:val="21"/>
    </w:rPr>
  </w:style>
  <w:style w:type="paragraph" w:customStyle="1" w:styleId="nav-bar">
    <w:name w:val="nav-bar"/>
    <w:basedOn w:val="Normal"/>
    <w:rsid w:val="006C3AE1"/>
    <w:pPr>
      <w:shd w:val="clear" w:color="auto" w:fill="4D4D4D"/>
      <w:spacing w:before="300" w:after="255"/>
    </w:pPr>
    <w:rPr>
      <w:rFonts w:ascii="Times New Roman" w:eastAsia="Times New Roman" w:hAnsi="Times New Roman" w:cs="Times New Roman"/>
      <w:sz w:val="21"/>
      <w:szCs w:val="21"/>
    </w:rPr>
  </w:style>
  <w:style w:type="paragraph" w:customStyle="1" w:styleId="flyout">
    <w:name w:val="flyout"/>
    <w:basedOn w:val="Normal"/>
    <w:rsid w:val="006C3AE1"/>
    <w:pPr>
      <w:pBdr>
        <w:top w:val="single" w:sz="6" w:space="15" w:color="D9D9D9"/>
        <w:left w:val="single" w:sz="6" w:space="15" w:color="D9D9D9"/>
        <w:bottom w:val="single" w:sz="6" w:space="15" w:color="D9D9D9"/>
        <w:right w:val="single" w:sz="6" w:space="15" w:color="D9D9D9"/>
      </w:pBdr>
      <w:shd w:val="clear" w:color="auto" w:fill="F2F2F2"/>
      <w:spacing w:after="0"/>
    </w:pPr>
    <w:rPr>
      <w:rFonts w:ascii="Times New Roman" w:eastAsia="Times New Roman" w:hAnsi="Times New Roman" w:cs="Times New Roman"/>
      <w:sz w:val="21"/>
      <w:szCs w:val="21"/>
    </w:rPr>
  </w:style>
  <w:style w:type="paragraph" w:customStyle="1" w:styleId="prefix">
    <w:name w:val="prefix"/>
    <w:basedOn w:val="Normal"/>
    <w:rsid w:val="006C3AE1"/>
    <w:pPr>
      <w:spacing w:after="255" w:line="465" w:lineRule="atLeast"/>
      <w:jc w:val="center"/>
    </w:pPr>
    <w:rPr>
      <w:rFonts w:ascii="Times New Roman" w:eastAsia="Times New Roman" w:hAnsi="Times New Roman" w:cs="Times New Roman"/>
      <w:sz w:val="21"/>
      <w:szCs w:val="21"/>
    </w:rPr>
  </w:style>
  <w:style w:type="paragraph" w:customStyle="1" w:styleId="postfix">
    <w:name w:val="postfix"/>
    <w:basedOn w:val="Normal"/>
    <w:rsid w:val="006C3AE1"/>
    <w:pPr>
      <w:spacing w:after="255" w:line="465" w:lineRule="atLeast"/>
      <w:jc w:val="center"/>
    </w:pPr>
    <w:rPr>
      <w:rFonts w:ascii="Times New Roman" w:eastAsia="Times New Roman" w:hAnsi="Times New Roman" w:cs="Times New Roman"/>
      <w:sz w:val="21"/>
      <w:szCs w:val="21"/>
    </w:rPr>
  </w:style>
  <w:style w:type="paragraph" w:customStyle="1" w:styleId="orbit-caption">
    <w:name w:val="orbit-caption"/>
    <w:basedOn w:val="Normal"/>
    <w:rsid w:val="006C3AE1"/>
    <w:pPr>
      <w:spacing w:after="255"/>
    </w:pPr>
    <w:rPr>
      <w:rFonts w:ascii="Helvetica" w:eastAsia="Times New Roman" w:hAnsi="Helvetica" w:cs="Helvetica"/>
      <w:vanish/>
      <w:sz w:val="21"/>
      <w:szCs w:val="21"/>
    </w:rPr>
  </w:style>
  <w:style w:type="paragraph" w:customStyle="1" w:styleId="reveal-modal-bg">
    <w:name w:val="reveal-modal-bg"/>
    <w:basedOn w:val="Normal"/>
    <w:rsid w:val="006C3AE1"/>
    <w:pPr>
      <w:shd w:val="clear" w:color="auto" w:fill="000000"/>
      <w:spacing w:after="255"/>
    </w:pPr>
    <w:rPr>
      <w:rFonts w:ascii="Times New Roman" w:eastAsia="Times New Roman" w:hAnsi="Times New Roman" w:cs="Times New Roman"/>
      <w:vanish/>
      <w:sz w:val="21"/>
      <w:szCs w:val="21"/>
    </w:rPr>
  </w:style>
  <w:style w:type="paragraph" w:customStyle="1" w:styleId="reveal-modal">
    <w:name w:val="reveal-modal"/>
    <w:basedOn w:val="Normal"/>
    <w:rsid w:val="006C3AE1"/>
    <w:pPr>
      <w:shd w:val="clear" w:color="auto" w:fill="FFFFFF"/>
      <w:spacing w:after="255"/>
      <w:ind w:left="-3900"/>
    </w:pPr>
    <w:rPr>
      <w:rFonts w:ascii="Times New Roman" w:eastAsia="Times New Roman" w:hAnsi="Times New Roman" w:cs="Times New Roman"/>
      <w:vanish/>
      <w:sz w:val="21"/>
      <w:szCs w:val="21"/>
    </w:rPr>
  </w:style>
  <w:style w:type="paragraph" w:customStyle="1" w:styleId="skip">
    <w:name w:val="skip"/>
    <w:basedOn w:val="Normal"/>
    <w:rsid w:val="006C3AE1"/>
    <w:pPr>
      <w:spacing w:after="255"/>
    </w:pPr>
    <w:rPr>
      <w:rFonts w:ascii="Times New Roman" w:eastAsia="Times New Roman" w:hAnsi="Times New Roman" w:cs="Times New Roman"/>
      <w:vanish/>
      <w:sz w:val="21"/>
      <w:szCs w:val="21"/>
    </w:rPr>
  </w:style>
  <w:style w:type="paragraph" w:customStyle="1" w:styleId="Footer1">
    <w:name w:val="Footer1"/>
    <w:basedOn w:val="Normal"/>
    <w:rsid w:val="006C3AE1"/>
    <w:pPr>
      <w:spacing w:after="1500"/>
    </w:pPr>
    <w:rPr>
      <w:rFonts w:ascii="Times New Roman" w:eastAsia="Times New Roman" w:hAnsi="Times New Roman" w:cs="Times New Roman"/>
      <w:color w:val="666666"/>
      <w:sz w:val="19"/>
      <w:szCs w:val="19"/>
    </w:rPr>
  </w:style>
  <w:style w:type="paragraph" w:customStyle="1" w:styleId="searchwords">
    <w:name w:val="searchwords"/>
    <w:basedOn w:val="Normal"/>
    <w:rsid w:val="006C3AE1"/>
    <w:pPr>
      <w:spacing w:after="255"/>
    </w:pPr>
    <w:rPr>
      <w:rFonts w:ascii="Times New Roman" w:eastAsia="Times New Roman" w:hAnsi="Times New Roman" w:cs="Times New Roman"/>
      <w:b/>
      <w:bCs/>
      <w:sz w:val="21"/>
      <w:szCs w:val="21"/>
    </w:rPr>
  </w:style>
  <w:style w:type="paragraph" w:customStyle="1" w:styleId="classnote">
    <w:name w:val="classnote"/>
    <w:basedOn w:val="Normal"/>
    <w:rsid w:val="006C3AE1"/>
    <w:pPr>
      <w:spacing w:after="255"/>
    </w:pPr>
    <w:rPr>
      <w:rFonts w:ascii="Times New Roman" w:eastAsia="Times New Roman" w:hAnsi="Times New Roman" w:cs="Times New Roman"/>
      <w:sz w:val="21"/>
      <w:szCs w:val="21"/>
    </w:rPr>
  </w:style>
  <w:style w:type="paragraph" w:customStyle="1" w:styleId="collapsible">
    <w:name w:val="collapsible"/>
    <w:basedOn w:val="Normal"/>
    <w:rsid w:val="006C3AE1"/>
    <w:pPr>
      <w:pBdr>
        <w:top w:val="single" w:sz="6" w:space="4" w:color="00CCFF"/>
        <w:left w:val="single" w:sz="6" w:space="4" w:color="00CCFF"/>
        <w:bottom w:val="single" w:sz="6" w:space="4" w:color="00CCFF"/>
        <w:right w:val="single" w:sz="6" w:space="4" w:color="00CCFF"/>
      </w:pBdr>
      <w:spacing w:after="255"/>
      <w:ind w:left="2448"/>
    </w:pPr>
    <w:rPr>
      <w:rFonts w:ascii="Times New Roman" w:eastAsia="Times New Roman" w:hAnsi="Times New Roman" w:cs="Times New Roman"/>
      <w:vanish/>
      <w:sz w:val="21"/>
      <w:szCs w:val="21"/>
    </w:rPr>
  </w:style>
  <w:style w:type="paragraph" w:customStyle="1" w:styleId="searchfilter">
    <w:name w:val="searchfilter"/>
    <w:basedOn w:val="Normal"/>
    <w:rsid w:val="006C3AE1"/>
    <w:pPr>
      <w:spacing w:after="255"/>
    </w:pPr>
    <w:rPr>
      <w:rFonts w:ascii="Times New Roman" w:eastAsia="Times New Roman" w:hAnsi="Times New Roman" w:cs="Times New Roman"/>
      <w:sz w:val="21"/>
      <w:szCs w:val="21"/>
    </w:rPr>
  </w:style>
  <w:style w:type="paragraph" w:customStyle="1" w:styleId="currentcollege">
    <w:name w:val="currentcollege"/>
    <w:basedOn w:val="Normal"/>
    <w:rsid w:val="006C3AE1"/>
    <w:pPr>
      <w:spacing w:after="255" w:line="288" w:lineRule="auto"/>
    </w:pPr>
    <w:rPr>
      <w:rFonts w:ascii="Times New Roman" w:eastAsia="Times New Roman" w:hAnsi="Times New Roman" w:cs="Times New Roman"/>
      <w:b/>
      <w:bCs/>
      <w:i/>
      <w:iCs/>
      <w:sz w:val="21"/>
      <w:szCs w:val="21"/>
    </w:rPr>
  </w:style>
  <w:style w:type="paragraph" w:customStyle="1" w:styleId="nearby">
    <w:name w:val="nearby"/>
    <w:basedOn w:val="Normal"/>
    <w:rsid w:val="006C3AE1"/>
    <w:pPr>
      <w:spacing w:after="255"/>
    </w:pPr>
    <w:rPr>
      <w:rFonts w:ascii="Times New Roman" w:eastAsia="Times New Roman" w:hAnsi="Times New Roman" w:cs="Times New Roman"/>
      <w:i/>
      <w:iCs/>
      <w:sz w:val="21"/>
      <w:szCs w:val="21"/>
    </w:rPr>
  </w:style>
  <w:style w:type="paragraph" w:customStyle="1" w:styleId="scheduled">
    <w:name w:val="scheduled"/>
    <w:basedOn w:val="Normal"/>
    <w:rsid w:val="006C3AE1"/>
    <w:pPr>
      <w:spacing w:after="255"/>
    </w:pPr>
    <w:rPr>
      <w:rFonts w:ascii="Times New Roman" w:eastAsia="Times New Roman" w:hAnsi="Times New Roman" w:cs="Times New Roman"/>
      <w:b/>
      <w:bCs/>
      <w:sz w:val="21"/>
      <w:szCs w:val="21"/>
    </w:rPr>
  </w:style>
  <w:style w:type="paragraph" w:customStyle="1" w:styleId="s">
    <w:name w:val="s"/>
    <w:basedOn w:val="Normal"/>
    <w:rsid w:val="006C3AE1"/>
    <w:pPr>
      <w:pBdr>
        <w:bottom w:val="single" w:sz="6" w:space="0" w:color="000000"/>
      </w:pBdr>
      <w:shd w:val="clear" w:color="auto" w:fill="003399"/>
      <w:spacing w:after="255"/>
      <w:ind w:left="8" w:right="8"/>
    </w:pPr>
    <w:rPr>
      <w:rFonts w:ascii="Arial" w:eastAsia="Times New Roman" w:hAnsi="Arial" w:cs="Arial"/>
      <w:b/>
      <w:bCs/>
      <w:color w:val="FFFFFF"/>
      <w:sz w:val="21"/>
      <w:szCs w:val="21"/>
    </w:rPr>
  </w:style>
  <w:style w:type="paragraph" w:customStyle="1" w:styleId="d">
    <w:name w:val="d"/>
    <w:basedOn w:val="Normal"/>
    <w:rsid w:val="006C3AE1"/>
    <w:pPr>
      <w:pBdr>
        <w:bottom w:val="single" w:sz="6" w:space="0" w:color="000000"/>
      </w:pBdr>
      <w:shd w:val="clear" w:color="auto" w:fill="FFFFFF"/>
      <w:spacing w:after="255"/>
      <w:ind w:left="8" w:right="8"/>
    </w:pPr>
    <w:rPr>
      <w:rFonts w:ascii="Arial" w:eastAsia="Times New Roman" w:hAnsi="Arial" w:cs="Arial"/>
      <w:b/>
      <w:bCs/>
      <w:sz w:val="21"/>
      <w:szCs w:val="21"/>
    </w:rPr>
  </w:style>
  <w:style w:type="paragraph" w:customStyle="1" w:styleId="searchform">
    <w:name w:val="searchform"/>
    <w:basedOn w:val="Normal"/>
    <w:rsid w:val="006C3AE1"/>
    <w:pPr>
      <w:spacing w:after="300"/>
    </w:pPr>
    <w:rPr>
      <w:rFonts w:ascii="Times New Roman" w:eastAsia="Times New Roman" w:hAnsi="Times New Roman" w:cs="Times New Roman"/>
      <w:sz w:val="21"/>
      <w:szCs w:val="21"/>
    </w:rPr>
  </w:style>
  <w:style w:type="paragraph" w:customStyle="1" w:styleId="alphaindex">
    <w:name w:val="alphaindex"/>
    <w:basedOn w:val="Normal"/>
    <w:rsid w:val="006C3AE1"/>
    <w:pPr>
      <w:spacing w:after="75"/>
    </w:pPr>
    <w:rPr>
      <w:rFonts w:ascii="Times New Roman" w:eastAsia="Times New Roman" w:hAnsi="Times New Roman" w:cs="Times New Roman"/>
      <w:sz w:val="21"/>
      <w:szCs w:val="21"/>
    </w:rPr>
  </w:style>
  <w:style w:type="paragraph" w:customStyle="1" w:styleId="degreediv">
    <w:name w:val="degreediv"/>
    <w:basedOn w:val="Normal"/>
    <w:rsid w:val="006C3AE1"/>
    <w:pPr>
      <w:spacing w:after="750"/>
    </w:pPr>
    <w:rPr>
      <w:rFonts w:ascii="Times New Roman" w:eastAsia="Times New Roman" w:hAnsi="Times New Roman" w:cs="Times New Roman"/>
      <w:sz w:val="21"/>
      <w:szCs w:val="21"/>
    </w:rPr>
  </w:style>
  <w:style w:type="paragraph" w:customStyle="1" w:styleId="programdiv">
    <w:name w:val="programdiv"/>
    <w:basedOn w:val="Normal"/>
    <w:rsid w:val="006C3AE1"/>
    <w:pPr>
      <w:spacing w:after="255"/>
      <w:ind w:left="750"/>
    </w:pPr>
    <w:rPr>
      <w:rFonts w:ascii="Times New Roman" w:eastAsia="Times New Roman" w:hAnsi="Times New Roman" w:cs="Times New Roman"/>
      <w:sz w:val="21"/>
      <w:szCs w:val="21"/>
    </w:rPr>
  </w:style>
  <w:style w:type="paragraph" w:customStyle="1" w:styleId="nosched">
    <w:name w:val="nosched"/>
    <w:basedOn w:val="Normal"/>
    <w:rsid w:val="006C3AE1"/>
    <w:pPr>
      <w:spacing w:after="255"/>
    </w:pPr>
    <w:rPr>
      <w:rFonts w:ascii="Times New Roman" w:eastAsia="Times New Roman" w:hAnsi="Times New Roman" w:cs="Times New Roman"/>
      <w:sz w:val="21"/>
      <w:szCs w:val="21"/>
    </w:rPr>
  </w:style>
  <w:style w:type="paragraph" w:customStyle="1" w:styleId="vcard">
    <w:name w:val="vcard"/>
    <w:basedOn w:val="Normal"/>
    <w:rsid w:val="006C3AE1"/>
    <w:pPr>
      <w:spacing w:after="255"/>
    </w:pPr>
    <w:rPr>
      <w:rFonts w:ascii="Times New Roman" w:eastAsia="Times New Roman" w:hAnsi="Times New Roman" w:cs="Times New Roman"/>
      <w:sz w:val="21"/>
      <w:szCs w:val="21"/>
    </w:rPr>
  </w:style>
  <w:style w:type="paragraph" w:customStyle="1" w:styleId="mapcard">
    <w:name w:val="mapcard"/>
    <w:basedOn w:val="Normal"/>
    <w:rsid w:val="006C3AE1"/>
    <w:pPr>
      <w:spacing w:after="255"/>
    </w:pPr>
    <w:rPr>
      <w:rFonts w:ascii="Times New Roman" w:eastAsia="Times New Roman" w:hAnsi="Times New Roman" w:cs="Times New Roman"/>
      <w:sz w:val="21"/>
      <w:szCs w:val="21"/>
    </w:rPr>
  </w:style>
  <w:style w:type="paragraph" w:customStyle="1" w:styleId="xmllink">
    <w:name w:val="xmllink"/>
    <w:basedOn w:val="Normal"/>
    <w:rsid w:val="006C3AE1"/>
    <w:pPr>
      <w:spacing w:after="255"/>
    </w:pPr>
    <w:rPr>
      <w:rFonts w:ascii="Times New Roman" w:eastAsia="Times New Roman" w:hAnsi="Times New Roman" w:cs="Times New Roman"/>
      <w:color w:val="808080"/>
      <w:sz w:val="22"/>
      <w:szCs w:val="22"/>
    </w:rPr>
  </w:style>
  <w:style w:type="paragraph" w:customStyle="1" w:styleId="menu-bg">
    <w:name w:val="menu-bg"/>
    <w:basedOn w:val="Normal"/>
    <w:rsid w:val="006C3AE1"/>
    <w:pPr>
      <w:pBdr>
        <w:bottom w:val="single" w:sz="6" w:space="0" w:color="CCCCCC"/>
      </w:pBdr>
      <w:spacing w:after="255"/>
    </w:pPr>
    <w:rPr>
      <w:rFonts w:ascii="Times New Roman" w:eastAsia="Times New Roman" w:hAnsi="Times New Roman" w:cs="Times New Roman"/>
      <w:sz w:val="21"/>
      <w:szCs w:val="21"/>
    </w:rPr>
  </w:style>
  <w:style w:type="paragraph" w:customStyle="1" w:styleId="mobile-app">
    <w:name w:val="mobile-app"/>
    <w:basedOn w:val="Normal"/>
    <w:rsid w:val="006C3AE1"/>
    <w:pPr>
      <w:spacing w:after="255"/>
    </w:pPr>
    <w:rPr>
      <w:rFonts w:ascii="Times New Roman" w:eastAsia="Times New Roman" w:hAnsi="Times New Roman" w:cs="Times New Roman"/>
      <w:sz w:val="21"/>
      <w:szCs w:val="21"/>
    </w:rPr>
  </w:style>
  <w:style w:type="paragraph" w:customStyle="1" w:styleId="loading">
    <w:name w:val="loading"/>
    <w:basedOn w:val="Normal"/>
    <w:rsid w:val="006C3AE1"/>
    <w:pPr>
      <w:spacing w:after="255"/>
    </w:pPr>
    <w:rPr>
      <w:rFonts w:ascii="Times New Roman" w:eastAsia="Times New Roman" w:hAnsi="Times New Roman" w:cs="Times New Roman"/>
      <w:sz w:val="21"/>
      <w:szCs w:val="21"/>
    </w:rPr>
  </w:style>
  <w:style w:type="paragraph" w:customStyle="1" w:styleId="single-college">
    <w:name w:val="single-college"/>
    <w:basedOn w:val="Normal"/>
    <w:rsid w:val="006C3AE1"/>
    <w:pPr>
      <w:spacing w:after="255"/>
    </w:pPr>
    <w:rPr>
      <w:rFonts w:ascii="Times New Roman" w:eastAsia="Times New Roman" w:hAnsi="Times New Roman" w:cs="Times New Roman"/>
      <w:sz w:val="21"/>
      <w:szCs w:val="21"/>
    </w:rPr>
  </w:style>
  <w:style w:type="paragraph" w:customStyle="1" w:styleId="college-container">
    <w:name w:val="college-container"/>
    <w:basedOn w:val="Normal"/>
    <w:rsid w:val="006C3AE1"/>
    <w:pPr>
      <w:spacing w:after="255"/>
    </w:pPr>
    <w:rPr>
      <w:rFonts w:ascii="Times New Roman" w:eastAsia="Times New Roman" w:hAnsi="Times New Roman" w:cs="Times New Roman"/>
      <w:sz w:val="21"/>
      <w:szCs w:val="21"/>
    </w:rPr>
  </w:style>
  <w:style w:type="paragraph" w:customStyle="1" w:styleId="college-desc">
    <w:name w:val="college-desc"/>
    <w:basedOn w:val="Normal"/>
    <w:rsid w:val="006C3AE1"/>
    <w:pPr>
      <w:spacing w:after="255"/>
    </w:pPr>
    <w:rPr>
      <w:rFonts w:ascii="Times New Roman" w:eastAsia="Times New Roman" w:hAnsi="Times New Roman" w:cs="Times New Roman"/>
      <w:sz w:val="21"/>
      <w:szCs w:val="21"/>
    </w:rPr>
  </w:style>
  <w:style w:type="paragraph" w:customStyle="1" w:styleId="one">
    <w:name w:val="one"/>
    <w:basedOn w:val="Normal"/>
    <w:rsid w:val="006C3AE1"/>
    <w:pPr>
      <w:spacing w:after="255"/>
    </w:pPr>
    <w:rPr>
      <w:rFonts w:ascii="Times New Roman" w:eastAsia="Times New Roman" w:hAnsi="Times New Roman" w:cs="Times New Roman"/>
      <w:sz w:val="21"/>
      <w:szCs w:val="21"/>
    </w:rPr>
  </w:style>
  <w:style w:type="paragraph" w:customStyle="1" w:styleId="satewide-subpage-one">
    <w:name w:val="satewide-subpage-one"/>
    <w:basedOn w:val="Normal"/>
    <w:rsid w:val="006C3AE1"/>
    <w:pPr>
      <w:spacing w:after="255"/>
    </w:pPr>
    <w:rPr>
      <w:rFonts w:ascii="Times New Roman" w:eastAsia="Times New Roman" w:hAnsi="Times New Roman" w:cs="Times New Roman"/>
      <w:sz w:val="21"/>
      <w:szCs w:val="21"/>
    </w:rPr>
  </w:style>
  <w:style w:type="paragraph" w:customStyle="1" w:styleId="h3">
    <w:name w:val="h3"/>
    <w:basedOn w:val="Normal"/>
    <w:rsid w:val="006C3AE1"/>
    <w:pPr>
      <w:spacing w:after="255"/>
    </w:pPr>
    <w:rPr>
      <w:rFonts w:ascii="Times New Roman" w:eastAsia="Times New Roman" w:hAnsi="Times New Roman" w:cs="Times New Roman"/>
      <w:sz w:val="21"/>
      <w:szCs w:val="21"/>
    </w:rPr>
  </w:style>
  <w:style w:type="paragraph" w:customStyle="1" w:styleId="process-box">
    <w:name w:val="process-box"/>
    <w:basedOn w:val="Normal"/>
    <w:rsid w:val="006C3AE1"/>
    <w:pPr>
      <w:spacing w:after="255"/>
    </w:pPr>
    <w:rPr>
      <w:rFonts w:ascii="Times New Roman" w:eastAsia="Times New Roman" w:hAnsi="Times New Roman" w:cs="Times New Roman"/>
      <w:sz w:val="21"/>
      <w:szCs w:val="21"/>
    </w:rPr>
  </w:style>
  <w:style w:type="paragraph" w:customStyle="1" w:styleId="search-no-result-text">
    <w:name w:val="search-no-result-text"/>
    <w:basedOn w:val="Normal"/>
    <w:rsid w:val="006C3AE1"/>
    <w:pPr>
      <w:spacing w:after="255"/>
    </w:pPr>
    <w:rPr>
      <w:rFonts w:ascii="Times New Roman" w:eastAsia="Times New Roman" w:hAnsi="Times New Roman" w:cs="Times New Roman"/>
      <w:sz w:val="21"/>
      <w:szCs w:val="21"/>
    </w:rPr>
  </w:style>
  <w:style w:type="paragraph" w:customStyle="1" w:styleId="block">
    <w:name w:val="block"/>
    <w:basedOn w:val="Normal"/>
    <w:rsid w:val="006C3AE1"/>
    <w:pPr>
      <w:spacing w:after="255"/>
    </w:pPr>
    <w:rPr>
      <w:rFonts w:ascii="Times New Roman" w:eastAsia="Times New Roman" w:hAnsi="Times New Roman" w:cs="Times New Roman"/>
      <w:sz w:val="21"/>
      <w:szCs w:val="21"/>
    </w:rPr>
  </w:style>
  <w:style w:type="paragraph" w:customStyle="1" w:styleId="block-4">
    <w:name w:val="block-4"/>
    <w:basedOn w:val="Normal"/>
    <w:rsid w:val="006C3AE1"/>
    <w:pPr>
      <w:spacing w:after="255"/>
    </w:pPr>
    <w:rPr>
      <w:rFonts w:ascii="Times New Roman" w:eastAsia="Times New Roman" w:hAnsi="Times New Roman" w:cs="Times New Roman"/>
      <w:sz w:val="21"/>
      <w:szCs w:val="21"/>
    </w:rPr>
  </w:style>
  <w:style w:type="paragraph" w:customStyle="1" w:styleId="brochure">
    <w:name w:val="brochure"/>
    <w:basedOn w:val="Normal"/>
    <w:rsid w:val="006C3AE1"/>
    <w:pPr>
      <w:spacing w:after="255"/>
    </w:pPr>
    <w:rPr>
      <w:rFonts w:ascii="Times New Roman" w:eastAsia="Times New Roman" w:hAnsi="Times New Roman" w:cs="Times New Roman"/>
      <w:sz w:val="21"/>
      <w:szCs w:val="21"/>
    </w:rPr>
  </w:style>
  <w:style w:type="paragraph" w:customStyle="1" w:styleId="logo-img">
    <w:name w:val="logo-img"/>
    <w:basedOn w:val="Normal"/>
    <w:rsid w:val="006C3AE1"/>
    <w:pPr>
      <w:spacing w:after="255"/>
    </w:pPr>
    <w:rPr>
      <w:rFonts w:ascii="Times New Roman" w:eastAsia="Times New Roman" w:hAnsi="Times New Roman" w:cs="Times New Roman"/>
      <w:sz w:val="21"/>
      <w:szCs w:val="21"/>
    </w:rPr>
  </w:style>
  <w:style w:type="paragraph" w:customStyle="1" w:styleId="impactbox">
    <w:name w:val="impact_box"/>
    <w:basedOn w:val="Normal"/>
    <w:rsid w:val="006C3AE1"/>
    <w:pPr>
      <w:spacing w:after="255"/>
    </w:pPr>
    <w:rPr>
      <w:rFonts w:ascii="Times New Roman" w:eastAsia="Times New Roman" w:hAnsi="Times New Roman" w:cs="Times New Roman"/>
      <w:sz w:val="21"/>
      <w:szCs w:val="21"/>
    </w:rPr>
  </w:style>
  <w:style w:type="paragraph" w:customStyle="1" w:styleId="eight">
    <w:name w:val="eight"/>
    <w:basedOn w:val="Normal"/>
    <w:rsid w:val="006C3AE1"/>
    <w:pPr>
      <w:spacing w:after="255"/>
    </w:pPr>
    <w:rPr>
      <w:rFonts w:ascii="Times New Roman" w:eastAsia="Times New Roman" w:hAnsi="Times New Roman" w:cs="Times New Roman"/>
      <w:sz w:val="21"/>
      <w:szCs w:val="21"/>
    </w:rPr>
  </w:style>
  <w:style w:type="paragraph" w:customStyle="1" w:styleId="four">
    <w:name w:val="four"/>
    <w:basedOn w:val="Normal"/>
    <w:rsid w:val="006C3AE1"/>
    <w:pPr>
      <w:spacing w:after="255"/>
    </w:pPr>
    <w:rPr>
      <w:rFonts w:ascii="Times New Roman" w:eastAsia="Times New Roman" w:hAnsi="Times New Roman" w:cs="Times New Roman"/>
      <w:sz w:val="21"/>
      <w:szCs w:val="21"/>
    </w:rPr>
  </w:style>
  <w:style w:type="paragraph" w:customStyle="1" w:styleId="two">
    <w:name w:val="two"/>
    <w:basedOn w:val="Normal"/>
    <w:rsid w:val="006C3AE1"/>
    <w:pPr>
      <w:spacing w:after="255"/>
    </w:pPr>
    <w:rPr>
      <w:rFonts w:ascii="Times New Roman" w:eastAsia="Times New Roman" w:hAnsi="Times New Roman" w:cs="Times New Roman"/>
      <w:sz w:val="21"/>
      <w:szCs w:val="21"/>
    </w:rPr>
  </w:style>
  <w:style w:type="paragraph" w:customStyle="1" w:styleId="three">
    <w:name w:val="three"/>
    <w:basedOn w:val="Normal"/>
    <w:rsid w:val="006C3AE1"/>
    <w:pPr>
      <w:spacing w:after="255"/>
    </w:pPr>
    <w:rPr>
      <w:rFonts w:ascii="Times New Roman" w:eastAsia="Times New Roman" w:hAnsi="Times New Roman" w:cs="Times New Roman"/>
      <w:sz w:val="21"/>
      <w:szCs w:val="21"/>
    </w:rPr>
  </w:style>
  <w:style w:type="paragraph" w:customStyle="1" w:styleId="five">
    <w:name w:val="five"/>
    <w:basedOn w:val="Normal"/>
    <w:rsid w:val="006C3AE1"/>
    <w:pPr>
      <w:spacing w:after="255"/>
    </w:pPr>
    <w:rPr>
      <w:rFonts w:ascii="Times New Roman" w:eastAsia="Times New Roman" w:hAnsi="Times New Roman" w:cs="Times New Roman"/>
      <w:sz w:val="21"/>
      <w:szCs w:val="21"/>
    </w:rPr>
  </w:style>
  <w:style w:type="paragraph" w:customStyle="1" w:styleId="six">
    <w:name w:val="six"/>
    <w:basedOn w:val="Normal"/>
    <w:rsid w:val="006C3AE1"/>
    <w:pPr>
      <w:spacing w:after="255"/>
    </w:pPr>
    <w:rPr>
      <w:rFonts w:ascii="Times New Roman" w:eastAsia="Times New Roman" w:hAnsi="Times New Roman" w:cs="Times New Roman"/>
      <w:sz w:val="21"/>
      <w:szCs w:val="21"/>
    </w:rPr>
  </w:style>
  <w:style w:type="paragraph" w:customStyle="1" w:styleId="seven">
    <w:name w:val="seven"/>
    <w:basedOn w:val="Normal"/>
    <w:rsid w:val="006C3AE1"/>
    <w:pPr>
      <w:spacing w:after="255"/>
    </w:pPr>
    <w:rPr>
      <w:rFonts w:ascii="Times New Roman" w:eastAsia="Times New Roman" w:hAnsi="Times New Roman" w:cs="Times New Roman"/>
      <w:sz w:val="21"/>
      <w:szCs w:val="21"/>
    </w:rPr>
  </w:style>
  <w:style w:type="paragraph" w:customStyle="1" w:styleId="nine">
    <w:name w:val="nine"/>
    <w:basedOn w:val="Normal"/>
    <w:rsid w:val="006C3AE1"/>
    <w:pPr>
      <w:spacing w:after="255"/>
    </w:pPr>
    <w:rPr>
      <w:rFonts w:ascii="Times New Roman" w:eastAsia="Times New Roman" w:hAnsi="Times New Roman" w:cs="Times New Roman"/>
      <w:sz w:val="21"/>
      <w:szCs w:val="21"/>
    </w:rPr>
  </w:style>
  <w:style w:type="paragraph" w:customStyle="1" w:styleId="ten">
    <w:name w:val="ten"/>
    <w:basedOn w:val="Normal"/>
    <w:rsid w:val="006C3AE1"/>
    <w:pPr>
      <w:spacing w:after="255"/>
    </w:pPr>
    <w:rPr>
      <w:rFonts w:ascii="Times New Roman" w:eastAsia="Times New Roman" w:hAnsi="Times New Roman" w:cs="Times New Roman"/>
      <w:sz w:val="21"/>
      <w:szCs w:val="21"/>
    </w:rPr>
  </w:style>
  <w:style w:type="paragraph" w:customStyle="1" w:styleId="eleven">
    <w:name w:val="eleven"/>
    <w:basedOn w:val="Normal"/>
    <w:rsid w:val="006C3AE1"/>
    <w:pPr>
      <w:spacing w:after="255"/>
    </w:pPr>
    <w:rPr>
      <w:rFonts w:ascii="Times New Roman" w:eastAsia="Times New Roman" w:hAnsi="Times New Roman" w:cs="Times New Roman"/>
      <w:sz w:val="21"/>
      <w:szCs w:val="21"/>
    </w:rPr>
  </w:style>
  <w:style w:type="paragraph" w:customStyle="1" w:styleId="twelve">
    <w:name w:val="twelve"/>
    <w:basedOn w:val="Normal"/>
    <w:rsid w:val="006C3AE1"/>
    <w:pPr>
      <w:spacing w:after="255"/>
    </w:pPr>
    <w:rPr>
      <w:rFonts w:ascii="Times New Roman" w:eastAsia="Times New Roman" w:hAnsi="Times New Roman" w:cs="Times New Roman"/>
      <w:sz w:val="21"/>
      <w:szCs w:val="21"/>
    </w:rPr>
  </w:style>
  <w:style w:type="paragraph" w:customStyle="1" w:styleId="offset-by-one">
    <w:name w:val="offset-by-one"/>
    <w:basedOn w:val="Normal"/>
    <w:rsid w:val="006C3AE1"/>
    <w:pPr>
      <w:spacing w:after="255"/>
    </w:pPr>
    <w:rPr>
      <w:rFonts w:ascii="Times New Roman" w:eastAsia="Times New Roman" w:hAnsi="Times New Roman" w:cs="Times New Roman"/>
      <w:sz w:val="21"/>
      <w:szCs w:val="21"/>
    </w:rPr>
  </w:style>
  <w:style w:type="paragraph" w:customStyle="1" w:styleId="offset-by-two">
    <w:name w:val="offset-by-two"/>
    <w:basedOn w:val="Normal"/>
    <w:rsid w:val="006C3AE1"/>
    <w:pPr>
      <w:spacing w:after="255"/>
    </w:pPr>
    <w:rPr>
      <w:rFonts w:ascii="Times New Roman" w:eastAsia="Times New Roman" w:hAnsi="Times New Roman" w:cs="Times New Roman"/>
      <w:sz w:val="21"/>
      <w:szCs w:val="21"/>
    </w:rPr>
  </w:style>
  <w:style w:type="paragraph" w:customStyle="1" w:styleId="offset-by-three">
    <w:name w:val="offset-by-three"/>
    <w:basedOn w:val="Normal"/>
    <w:rsid w:val="006C3AE1"/>
    <w:pPr>
      <w:spacing w:after="255"/>
    </w:pPr>
    <w:rPr>
      <w:rFonts w:ascii="Times New Roman" w:eastAsia="Times New Roman" w:hAnsi="Times New Roman" w:cs="Times New Roman"/>
      <w:sz w:val="21"/>
      <w:szCs w:val="21"/>
    </w:rPr>
  </w:style>
  <w:style w:type="paragraph" w:customStyle="1" w:styleId="offset-by-four">
    <w:name w:val="offset-by-four"/>
    <w:basedOn w:val="Normal"/>
    <w:rsid w:val="006C3AE1"/>
    <w:pPr>
      <w:spacing w:after="255"/>
    </w:pPr>
    <w:rPr>
      <w:rFonts w:ascii="Times New Roman" w:eastAsia="Times New Roman" w:hAnsi="Times New Roman" w:cs="Times New Roman"/>
      <w:sz w:val="21"/>
      <w:szCs w:val="21"/>
    </w:rPr>
  </w:style>
  <w:style w:type="paragraph" w:customStyle="1" w:styleId="offset-by-five">
    <w:name w:val="offset-by-five"/>
    <w:basedOn w:val="Normal"/>
    <w:rsid w:val="006C3AE1"/>
    <w:pPr>
      <w:spacing w:after="255"/>
    </w:pPr>
    <w:rPr>
      <w:rFonts w:ascii="Times New Roman" w:eastAsia="Times New Roman" w:hAnsi="Times New Roman" w:cs="Times New Roman"/>
      <w:sz w:val="21"/>
      <w:szCs w:val="21"/>
    </w:rPr>
  </w:style>
  <w:style w:type="paragraph" w:customStyle="1" w:styleId="offset-by-six">
    <w:name w:val="offset-by-six"/>
    <w:basedOn w:val="Normal"/>
    <w:rsid w:val="006C3AE1"/>
    <w:pPr>
      <w:spacing w:after="255"/>
    </w:pPr>
    <w:rPr>
      <w:rFonts w:ascii="Times New Roman" w:eastAsia="Times New Roman" w:hAnsi="Times New Roman" w:cs="Times New Roman"/>
      <w:sz w:val="21"/>
      <w:szCs w:val="21"/>
    </w:rPr>
  </w:style>
  <w:style w:type="paragraph" w:customStyle="1" w:styleId="offset-by-seven">
    <w:name w:val="offset-by-seven"/>
    <w:basedOn w:val="Normal"/>
    <w:rsid w:val="006C3AE1"/>
    <w:pPr>
      <w:spacing w:after="255"/>
    </w:pPr>
    <w:rPr>
      <w:rFonts w:ascii="Times New Roman" w:eastAsia="Times New Roman" w:hAnsi="Times New Roman" w:cs="Times New Roman"/>
      <w:sz w:val="21"/>
      <w:szCs w:val="21"/>
    </w:rPr>
  </w:style>
  <w:style w:type="paragraph" w:customStyle="1" w:styleId="offset-by-eight">
    <w:name w:val="offset-by-eight"/>
    <w:basedOn w:val="Normal"/>
    <w:rsid w:val="006C3AE1"/>
    <w:pPr>
      <w:spacing w:after="255"/>
    </w:pPr>
    <w:rPr>
      <w:rFonts w:ascii="Times New Roman" w:eastAsia="Times New Roman" w:hAnsi="Times New Roman" w:cs="Times New Roman"/>
      <w:sz w:val="21"/>
      <w:szCs w:val="21"/>
    </w:rPr>
  </w:style>
  <w:style w:type="paragraph" w:customStyle="1" w:styleId="offset-by-nine">
    <w:name w:val="offset-by-nine"/>
    <w:basedOn w:val="Normal"/>
    <w:rsid w:val="006C3AE1"/>
    <w:pPr>
      <w:spacing w:after="255"/>
    </w:pPr>
    <w:rPr>
      <w:rFonts w:ascii="Times New Roman" w:eastAsia="Times New Roman" w:hAnsi="Times New Roman" w:cs="Times New Roman"/>
      <w:sz w:val="21"/>
      <w:szCs w:val="21"/>
    </w:rPr>
  </w:style>
  <w:style w:type="paragraph" w:customStyle="1" w:styleId="offset-by-ten">
    <w:name w:val="offset-by-ten"/>
    <w:basedOn w:val="Normal"/>
    <w:rsid w:val="006C3AE1"/>
    <w:pPr>
      <w:spacing w:after="255"/>
    </w:pPr>
    <w:rPr>
      <w:rFonts w:ascii="Times New Roman" w:eastAsia="Times New Roman" w:hAnsi="Times New Roman" w:cs="Times New Roman"/>
      <w:sz w:val="21"/>
      <w:szCs w:val="21"/>
    </w:rPr>
  </w:style>
  <w:style w:type="paragraph" w:customStyle="1" w:styleId="close-reveal-modal">
    <w:name w:val="close-reveal-modal"/>
    <w:basedOn w:val="Normal"/>
    <w:rsid w:val="006C3AE1"/>
    <w:pPr>
      <w:spacing w:after="255"/>
    </w:pPr>
    <w:rPr>
      <w:rFonts w:ascii="Times New Roman" w:eastAsia="Times New Roman" w:hAnsi="Times New Roman" w:cs="Times New Roman"/>
      <w:sz w:val="21"/>
      <w:szCs w:val="21"/>
    </w:rPr>
  </w:style>
  <w:style w:type="paragraph" w:customStyle="1" w:styleId="adr">
    <w:name w:val="adr"/>
    <w:basedOn w:val="Normal"/>
    <w:rsid w:val="006C3AE1"/>
    <w:pPr>
      <w:spacing w:after="255"/>
    </w:pPr>
    <w:rPr>
      <w:rFonts w:ascii="Times New Roman" w:eastAsia="Times New Roman" w:hAnsi="Times New Roman" w:cs="Times New Roman"/>
      <w:sz w:val="21"/>
      <w:szCs w:val="21"/>
    </w:rPr>
  </w:style>
  <w:style w:type="paragraph" w:customStyle="1" w:styleId="org">
    <w:name w:val="org"/>
    <w:basedOn w:val="Normal"/>
    <w:rsid w:val="006C3AE1"/>
    <w:pPr>
      <w:spacing w:after="255"/>
    </w:pPr>
    <w:rPr>
      <w:rFonts w:ascii="Times New Roman" w:eastAsia="Times New Roman" w:hAnsi="Times New Roman" w:cs="Times New Roman"/>
      <w:sz w:val="21"/>
      <w:szCs w:val="21"/>
    </w:rPr>
  </w:style>
  <w:style w:type="paragraph" w:customStyle="1" w:styleId="Title1">
    <w:name w:val="Title1"/>
    <w:basedOn w:val="Normal"/>
    <w:rsid w:val="006C3AE1"/>
    <w:pPr>
      <w:spacing w:after="255"/>
    </w:pPr>
    <w:rPr>
      <w:rFonts w:ascii="Times New Roman" w:eastAsia="Times New Roman" w:hAnsi="Times New Roman" w:cs="Times New Roman"/>
      <w:sz w:val="21"/>
      <w:szCs w:val="21"/>
    </w:rPr>
  </w:style>
  <w:style w:type="paragraph" w:customStyle="1" w:styleId="type">
    <w:name w:val="type"/>
    <w:basedOn w:val="Normal"/>
    <w:rsid w:val="006C3AE1"/>
    <w:pPr>
      <w:spacing w:after="255"/>
    </w:pPr>
    <w:rPr>
      <w:rFonts w:ascii="Times New Roman" w:eastAsia="Times New Roman" w:hAnsi="Times New Roman" w:cs="Times New Roman"/>
      <w:sz w:val="21"/>
      <w:szCs w:val="21"/>
    </w:rPr>
  </w:style>
  <w:style w:type="paragraph" w:customStyle="1" w:styleId="organization-name">
    <w:name w:val="organization-name"/>
    <w:basedOn w:val="Normal"/>
    <w:rsid w:val="006C3AE1"/>
    <w:pPr>
      <w:spacing w:after="255"/>
    </w:pPr>
    <w:rPr>
      <w:rFonts w:ascii="Times New Roman" w:eastAsia="Times New Roman" w:hAnsi="Times New Roman" w:cs="Times New Roman"/>
      <w:sz w:val="21"/>
      <w:szCs w:val="21"/>
    </w:rPr>
  </w:style>
  <w:style w:type="paragraph" w:customStyle="1" w:styleId="geo">
    <w:name w:val="geo"/>
    <w:basedOn w:val="Normal"/>
    <w:rsid w:val="006C3AE1"/>
    <w:pPr>
      <w:spacing w:after="255"/>
    </w:pPr>
    <w:rPr>
      <w:rFonts w:ascii="Times New Roman" w:eastAsia="Times New Roman" w:hAnsi="Times New Roman" w:cs="Times New Roman"/>
      <w:sz w:val="21"/>
      <w:szCs w:val="21"/>
    </w:rPr>
  </w:style>
  <w:style w:type="paragraph" w:customStyle="1" w:styleId="vhideme">
    <w:name w:val="vhideme"/>
    <w:basedOn w:val="Normal"/>
    <w:rsid w:val="006C3AE1"/>
    <w:pPr>
      <w:spacing w:after="255"/>
    </w:pPr>
    <w:rPr>
      <w:rFonts w:ascii="Times New Roman" w:eastAsia="Times New Roman" w:hAnsi="Times New Roman" w:cs="Times New Roman"/>
      <w:sz w:val="21"/>
      <w:szCs w:val="21"/>
    </w:rPr>
  </w:style>
  <w:style w:type="paragraph" w:customStyle="1" w:styleId="child-of-submenubg">
    <w:name w:val="child-of-sub_menu_bg"/>
    <w:basedOn w:val="Normal"/>
    <w:rsid w:val="006C3AE1"/>
    <w:pPr>
      <w:spacing w:after="255"/>
    </w:pPr>
    <w:rPr>
      <w:rFonts w:ascii="Times New Roman" w:eastAsia="Times New Roman" w:hAnsi="Times New Roman" w:cs="Times New Roman"/>
      <w:sz w:val="21"/>
      <w:szCs w:val="21"/>
    </w:rPr>
  </w:style>
  <w:style w:type="paragraph" w:customStyle="1" w:styleId="statewide-content">
    <w:name w:val="statewide-content"/>
    <w:basedOn w:val="Normal"/>
    <w:rsid w:val="006C3AE1"/>
    <w:pPr>
      <w:spacing w:after="255"/>
    </w:pPr>
    <w:rPr>
      <w:rFonts w:ascii="Times New Roman" w:eastAsia="Times New Roman" w:hAnsi="Times New Roman" w:cs="Times New Roman"/>
      <w:sz w:val="21"/>
      <w:szCs w:val="21"/>
    </w:rPr>
  </w:style>
  <w:style w:type="paragraph" w:customStyle="1" w:styleId="label-graph">
    <w:name w:val="label-graph"/>
    <w:basedOn w:val="Normal"/>
    <w:rsid w:val="006C3AE1"/>
    <w:pPr>
      <w:spacing w:after="255"/>
    </w:pPr>
    <w:rPr>
      <w:rFonts w:ascii="Times New Roman" w:eastAsia="Times New Roman" w:hAnsi="Times New Roman" w:cs="Times New Roman"/>
      <w:sz w:val="21"/>
      <w:szCs w:val="21"/>
    </w:rPr>
  </w:style>
  <w:style w:type="paragraph" w:customStyle="1" w:styleId="count">
    <w:name w:val="count"/>
    <w:basedOn w:val="Normal"/>
    <w:rsid w:val="006C3AE1"/>
    <w:pPr>
      <w:spacing w:after="255"/>
    </w:pPr>
    <w:rPr>
      <w:rFonts w:ascii="Times New Roman" w:eastAsia="Times New Roman" w:hAnsi="Times New Roman" w:cs="Times New Roman"/>
      <w:sz w:val="21"/>
      <w:szCs w:val="21"/>
    </w:rPr>
  </w:style>
  <w:style w:type="paragraph" w:customStyle="1" w:styleId="Subtitle1">
    <w:name w:val="Subtitle1"/>
    <w:basedOn w:val="Normal"/>
    <w:rsid w:val="006C3AE1"/>
    <w:pPr>
      <w:spacing w:after="255"/>
    </w:pPr>
    <w:rPr>
      <w:rFonts w:ascii="Times New Roman" w:eastAsia="Times New Roman" w:hAnsi="Times New Roman" w:cs="Times New Roman"/>
      <w:sz w:val="21"/>
      <w:szCs w:val="21"/>
    </w:rPr>
  </w:style>
  <w:style w:type="paragraph" w:customStyle="1" w:styleId="tab-1-text">
    <w:name w:val="tab-1-text"/>
    <w:basedOn w:val="Normal"/>
    <w:rsid w:val="006C3AE1"/>
    <w:pPr>
      <w:spacing w:after="255"/>
    </w:pPr>
    <w:rPr>
      <w:rFonts w:ascii="Times New Roman" w:eastAsia="Times New Roman" w:hAnsi="Times New Roman" w:cs="Times New Roman"/>
      <w:sz w:val="21"/>
      <w:szCs w:val="21"/>
    </w:rPr>
  </w:style>
  <w:style w:type="paragraph" w:customStyle="1" w:styleId="tab-2-text">
    <w:name w:val="tab-2-text"/>
    <w:basedOn w:val="Normal"/>
    <w:rsid w:val="006C3AE1"/>
    <w:pPr>
      <w:spacing w:after="255"/>
    </w:pPr>
    <w:rPr>
      <w:rFonts w:ascii="Times New Roman" w:eastAsia="Times New Roman" w:hAnsi="Times New Roman" w:cs="Times New Roman"/>
      <w:sz w:val="21"/>
      <w:szCs w:val="21"/>
    </w:rPr>
  </w:style>
  <w:style w:type="paragraph" w:customStyle="1" w:styleId="tab-3-text">
    <w:name w:val="tab-3-text"/>
    <w:basedOn w:val="Normal"/>
    <w:rsid w:val="006C3AE1"/>
    <w:pPr>
      <w:spacing w:after="255"/>
    </w:pPr>
    <w:rPr>
      <w:rFonts w:ascii="Times New Roman" w:eastAsia="Times New Roman" w:hAnsi="Times New Roman" w:cs="Times New Roman"/>
      <w:sz w:val="21"/>
      <w:szCs w:val="21"/>
    </w:rPr>
  </w:style>
  <w:style w:type="paragraph" w:customStyle="1" w:styleId="selected">
    <w:name w:val="selected"/>
    <w:basedOn w:val="Normal"/>
    <w:rsid w:val="006C3AE1"/>
    <w:pPr>
      <w:spacing w:after="255"/>
    </w:pPr>
    <w:rPr>
      <w:rFonts w:ascii="Times New Roman" w:eastAsia="Times New Roman" w:hAnsi="Times New Roman" w:cs="Times New Roman"/>
      <w:sz w:val="21"/>
      <w:szCs w:val="21"/>
    </w:rPr>
  </w:style>
  <w:style w:type="paragraph" w:customStyle="1" w:styleId="mediacontactinfo">
    <w:name w:val="media_contact_info"/>
    <w:basedOn w:val="Normal"/>
    <w:rsid w:val="006C3AE1"/>
    <w:pPr>
      <w:spacing w:after="255"/>
    </w:pPr>
    <w:rPr>
      <w:rFonts w:ascii="Times New Roman" w:eastAsia="Times New Roman" w:hAnsi="Times New Roman" w:cs="Times New Roman"/>
      <w:sz w:val="21"/>
      <w:szCs w:val="21"/>
    </w:rPr>
  </w:style>
  <w:style w:type="paragraph" w:customStyle="1" w:styleId="spacenone">
    <w:name w:val="space_none"/>
    <w:basedOn w:val="Normal"/>
    <w:rsid w:val="006C3AE1"/>
    <w:pPr>
      <w:spacing w:after="255"/>
    </w:pPr>
    <w:rPr>
      <w:rFonts w:ascii="Times New Roman" w:eastAsia="Times New Roman" w:hAnsi="Times New Roman" w:cs="Times New Roman"/>
      <w:sz w:val="21"/>
      <w:szCs w:val="21"/>
    </w:rPr>
  </w:style>
  <w:style w:type="paragraph" w:customStyle="1" w:styleId="morebutton">
    <w:name w:val="more_button"/>
    <w:basedOn w:val="Normal"/>
    <w:rsid w:val="006C3AE1"/>
    <w:pPr>
      <w:spacing w:after="255"/>
    </w:pPr>
    <w:rPr>
      <w:rFonts w:ascii="Times New Roman" w:eastAsia="Times New Roman" w:hAnsi="Times New Roman" w:cs="Times New Roman"/>
      <w:sz w:val="21"/>
      <w:szCs w:val="21"/>
    </w:rPr>
  </w:style>
  <w:style w:type="paragraph" w:customStyle="1" w:styleId="listdivider">
    <w:name w:val="list_divider"/>
    <w:basedOn w:val="Normal"/>
    <w:rsid w:val="006C3AE1"/>
    <w:pPr>
      <w:spacing w:after="255"/>
    </w:pPr>
    <w:rPr>
      <w:rFonts w:ascii="Times New Roman" w:eastAsia="Times New Roman" w:hAnsi="Times New Roman" w:cs="Times New Roman"/>
      <w:sz w:val="21"/>
      <w:szCs w:val="21"/>
    </w:rPr>
  </w:style>
  <w:style w:type="paragraph" w:customStyle="1" w:styleId="leftwrapper">
    <w:name w:val="left_wrapper"/>
    <w:basedOn w:val="Normal"/>
    <w:rsid w:val="006C3AE1"/>
    <w:pPr>
      <w:spacing w:after="255"/>
    </w:pPr>
    <w:rPr>
      <w:rFonts w:ascii="Times New Roman" w:eastAsia="Times New Roman" w:hAnsi="Times New Roman" w:cs="Times New Roman"/>
      <w:sz w:val="21"/>
      <w:szCs w:val="21"/>
    </w:rPr>
  </w:style>
  <w:style w:type="paragraph" w:customStyle="1" w:styleId="margintop">
    <w:name w:val="margin_top"/>
    <w:basedOn w:val="Normal"/>
    <w:rsid w:val="006C3AE1"/>
    <w:pPr>
      <w:spacing w:after="255"/>
    </w:pPr>
    <w:rPr>
      <w:rFonts w:ascii="Times New Roman" w:eastAsia="Times New Roman" w:hAnsi="Times New Roman" w:cs="Times New Roman"/>
      <w:sz w:val="21"/>
      <w:szCs w:val="21"/>
    </w:rPr>
  </w:style>
  <w:style w:type="paragraph" w:customStyle="1" w:styleId="paddingleftnone">
    <w:name w:val="padding_left_none"/>
    <w:basedOn w:val="Normal"/>
    <w:rsid w:val="006C3AE1"/>
    <w:pPr>
      <w:spacing w:after="255"/>
    </w:pPr>
    <w:rPr>
      <w:rFonts w:ascii="Times New Roman" w:eastAsia="Times New Roman" w:hAnsi="Times New Roman" w:cs="Times New Roman"/>
      <w:sz w:val="21"/>
      <w:szCs w:val="21"/>
    </w:rPr>
  </w:style>
  <w:style w:type="paragraph" w:customStyle="1" w:styleId="paddingrightnone">
    <w:name w:val="padding_right_none"/>
    <w:basedOn w:val="Normal"/>
    <w:rsid w:val="006C3AE1"/>
    <w:pPr>
      <w:spacing w:after="255"/>
    </w:pPr>
    <w:rPr>
      <w:rFonts w:ascii="Times New Roman" w:eastAsia="Times New Roman" w:hAnsi="Times New Roman" w:cs="Times New Roman"/>
      <w:sz w:val="21"/>
      <w:szCs w:val="21"/>
    </w:rPr>
  </w:style>
  <w:style w:type="paragraph" w:customStyle="1" w:styleId="successes-text">
    <w:name w:val="successes-text"/>
    <w:basedOn w:val="Normal"/>
    <w:rsid w:val="006C3AE1"/>
    <w:pPr>
      <w:spacing w:after="255"/>
      <w:ind w:left="210"/>
    </w:pPr>
    <w:rPr>
      <w:rFonts w:ascii="Times New Roman" w:eastAsia="Times New Roman" w:hAnsi="Times New Roman" w:cs="Times New Roman"/>
      <w:sz w:val="21"/>
      <w:szCs w:val="21"/>
    </w:rPr>
  </w:style>
  <w:style w:type="paragraph" w:customStyle="1" w:styleId="main-content-tab">
    <w:name w:val="main-content-tab"/>
    <w:basedOn w:val="Normal"/>
    <w:rsid w:val="006C3AE1"/>
    <w:pPr>
      <w:spacing w:after="255"/>
    </w:pPr>
    <w:rPr>
      <w:rFonts w:ascii="Times New Roman" w:eastAsia="Times New Roman" w:hAnsi="Times New Roman" w:cs="Times New Roman"/>
      <w:sz w:val="21"/>
      <w:szCs w:val="21"/>
    </w:rPr>
  </w:style>
  <w:style w:type="paragraph" w:customStyle="1" w:styleId="selected-tab-bg">
    <w:name w:val="selected-tab-bg"/>
    <w:basedOn w:val="Normal"/>
    <w:rsid w:val="006C3AE1"/>
    <w:pPr>
      <w:pBdr>
        <w:top w:val="single" w:sz="6" w:space="0" w:color="D7D7D7"/>
        <w:left w:val="single" w:sz="6" w:space="0" w:color="D7D7D7"/>
        <w:right w:val="single" w:sz="6" w:space="0" w:color="D7D7D7"/>
      </w:pBdr>
      <w:spacing w:after="255"/>
    </w:pPr>
    <w:rPr>
      <w:rFonts w:ascii="Times New Roman" w:eastAsia="Times New Roman" w:hAnsi="Times New Roman" w:cs="Times New Roman"/>
      <w:sz w:val="21"/>
      <w:szCs w:val="21"/>
    </w:rPr>
  </w:style>
  <w:style w:type="paragraph" w:customStyle="1" w:styleId="tablogowidth">
    <w:name w:val="tablogowidth"/>
    <w:basedOn w:val="Normal"/>
    <w:rsid w:val="006C3AE1"/>
    <w:pPr>
      <w:spacing w:after="255"/>
    </w:pPr>
    <w:rPr>
      <w:rFonts w:ascii="Times New Roman" w:eastAsia="Times New Roman" w:hAnsi="Times New Roman" w:cs="Times New Roman"/>
      <w:sz w:val="21"/>
      <w:szCs w:val="21"/>
    </w:rPr>
  </w:style>
  <w:style w:type="paragraph" w:customStyle="1" w:styleId="student-cost-calculator">
    <w:name w:val="student-cost-calculator"/>
    <w:basedOn w:val="Normal"/>
    <w:rsid w:val="006C3AE1"/>
    <w:pPr>
      <w:spacing w:after="255"/>
    </w:pPr>
    <w:rPr>
      <w:rFonts w:ascii="Times New Roman" w:eastAsia="Times New Roman" w:hAnsi="Times New Roman" w:cs="Times New Roman"/>
      <w:sz w:val="21"/>
      <w:szCs w:val="21"/>
    </w:rPr>
  </w:style>
  <w:style w:type="paragraph" w:customStyle="1" w:styleId="job-opening">
    <w:name w:val="job-opening"/>
    <w:basedOn w:val="Normal"/>
    <w:rsid w:val="006C3AE1"/>
    <w:pPr>
      <w:spacing w:after="570"/>
    </w:pPr>
    <w:rPr>
      <w:rFonts w:ascii="Times New Roman" w:eastAsia="Times New Roman" w:hAnsi="Times New Roman" w:cs="Times New Roman"/>
      <w:sz w:val="21"/>
      <w:szCs w:val="21"/>
    </w:rPr>
  </w:style>
  <w:style w:type="paragraph" w:customStyle="1" w:styleId="meetings">
    <w:name w:val="meetings"/>
    <w:basedOn w:val="Normal"/>
    <w:rsid w:val="006C3AE1"/>
    <w:pPr>
      <w:spacing w:after="1230"/>
    </w:pPr>
    <w:rPr>
      <w:rFonts w:ascii="Times New Roman" w:eastAsia="Times New Roman" w:hAnsi="Times New Roman" w:cs="Times New Roman"/>
      <w:sz w:val="21"/>
      <w:szCs w:val="21"/>
    </w:rPr>
  </w:style>
  <w:style w:type="paragraph" w:customStyle="1" w:styleId="agendas">
    <w:name w:val="agendas"/>
    <w:basedOn w:val="Normal"/>
    <w:rsid w:val="006C3AE1"/>
    <w:pPr>
      <w:spacing w:after="1500"/>
    </w:pPr>
    <w:rPr>
      <w:rFonts w:ascii="Times New Roman" w:eastAsia="Times New Roman" w:hAnsi="Times New Roman" w:cs="Times New Roman"/>
      <w:sz w:val="21"/>
      <w:szCs w:val="21"/>
    </w:rPr>
  </w:style>
  <w:style w:type="paragraph" w:customStyle="1" w:styleId="minutes">
    <w:name w:val="minutes"/>
    <w:basedOn w:val="Normal"/>
    <w:rsid w:val="006C3AE1"/>
    <w:pPr>
      <w:spacing w:after="450"/>
    </w:pPr>
    <w:rPr>
      <w:rFonts w:ascii="Times New Roman" w:eastAsia="Times New Roman" w:hAnsi="Times New Roman" w:cs="Times New Roman"/>
      <w:sz w:val="21"/>
      <w:szCs w:val="21"/>
    </w:rPr>
  </w:style>
  <w:style w:type="paragraph" w:customStyle="1" w:styleId="time-desc-img">
    <w:name w:val="time-desc-img"/>
    <w:basedOn w:val="Normal"/>
    <w:rsid w:val="006C3AE1"/>
    <w:pPr>
      <w:spacing w:after="255"/>
    </w:pPr>
    <w:rPr>
      <w:rFonts w:ascii="Times New Roman" w:eastAsia="Times New Roman" w:hAnsi="Times New Roman" w:cs="Times New Roman"/>
      <w:sz w:val="21"/>
      <w:szCs w:val="21"/>
    </w:rPr>
  </w:style>
  <w:style w:type="paragraph" w:customStyle="1" w:styleId="button-tab-active">
    <w:name w:val="button-tab-active"/>
    <w:basedOn w:val="Normal"/>
    <w:rsid w:val="006C3AE1"/>
    <w:pPr>
      <w:spacing w:after="255"/>
    </w:pPr>
    <w:rPr>
      <w:rFonts w:ascii="Times New Roman" w:eastAsia="Times New Roman" w:hAnsi="Times New Roman" w:cs="Times New Roman"/>
      <w:sz w:val="21"/>
      <w:szCs w:val="21"/>
    </w:rPr>
  </w:style>
  <w:style w:type="paragraph" w:customStyle="1" w:styleId="satewide-subpage-two">
    <w:name w:val="satewide-subpage-two"/>
    <w:basedOn w:val="Normal"/>
    <w:rsid w:val="006C3AE1"/>
    <w:pPr>
      <w:spacing w:after="255"/>
    </w:pPr>
    <w:rPr>
      <w:rFonts w:ascii="Times New Roman" w:eastAsia="Times New Roman" w:hAnsi="Times New Roman" w:cs="Times New Roman"/>
      <w:sz w:val="21"/>
      <w:szCs w:val="21"/>
    </w:rPr>
  </w:style>
  <w:style w:type="paragraph" w:customStyle="1" w:styleId="rethink">
    <w:name w:val="rethink"/>
    <w:basedOn w:val="Normal"/>
    <w:rsid w:val="006C3AE1"/>
    <w:pPr>
      <w:spacing w:after="255"/>
    </w:pPr>
    <w:rPr>
      <w:rFonts w:ascii="Times New Roman" w:eastAsia="Times New Roman" w:hAnsi="Times New Roman" w:cs="Times New Roman"/>
      <w:sz w:val="21"/>
      <w:szCs w:val="21"/>
    </w:rPr>
  </w:style>
  <w:style w:type="paragraph" w:customStyle="1" w:styleId="last">
    <w:name w:val="last"/>
    <w:basedOn w:val="Normal"/>
    <w:rsid w:val="006C3AE1"/>
    <w:pPr>
      <w:spacing w:after="255"/>
    </w:pPr>
    <w:rPr>
      <w:rFonts w:ascii="Times New Roman" w:eastAsia="Times New Roman" w:hAnsi="Times New Roman" w:cs="Times New Roman"/>
      <w:sz w:val="21"/>
      <w:szCs w:val="21"/>
    </w:rPr>
  </w:style>
  <w:style w:type="paragraph" w:customStyle="1" w:styleId="paddingnone">
    <w:name w:val="padding_none"/>
    <w:basedOn w:val="Normal"/>
    <w:rsid w:val="006C3AE1"/>
    <w:pPr>
      <w:spacing w:after="255"/>
    </w:pPr>
    <w:rPr>
      <w:rFonts w:ascii="Times New Roman" w:eastAsia="Times New Roman" w:hAnsi="Times New Roman" w:cs="Times New Roman"/>
      <w:sz w:val="21"/>
      <w:szCs w:val="21"/>
    </w:rPr>
  </w:style>
  <w:style w:type="paragraph" w:customStyle="1" w:styleId="state-single-member">
    <w:name w:val="state-single-member"/>
    <w:basedOn w:val="Normal"/>
    <w:rsid w:val="006C3AE1"/>
    <w:pPr>
      <w:spacing w:after="255"/>
    </w:pPr>
    <w:rPr>
      <w:rFonts w:ascii="Times New Roman" w:eastAsia="Times New Roman" w:hAnsi="Times New Roman" w:cs="Times New Roman"/>
      <w:sz w:val="21"/>
      <w:szCs w:val="21"/>
    </w:rPr>
  </w:style>
  <w:style w:type="paragraph" w:customStyle="1" w:styleId="none">
    <w:name w:val="none"/>
    <w:basedOn w:val="Normal"/>
    <w:rsid w:val="006C3AE1"/>
    <w:pPr>
      <w:spacing w:after="255"/>
    </w:pPr>
    <w:rPr>
      <w:rFonts w:ascii="Times New Roman" w:eastAsia="Times New Roman" w:hAnsi="Times New Roman" w:cs="Times New Roman"/>
      <w:sz w:val="21"/>
      <w:szCs w:val="21"/>
    </w:rPr>
  </w:style>
  <w:style w:type="paragraph" w:customStyle="1" w:styleId="print-only">
    <w:name w:val="print-only"/>
    <w:basedOn w:val="Normal"/>
    <w:rsid w:val="006C3AE1"/>
    <w:pPr>
      <w:spacing w:after="255"/>
    </w:pPr>
    <w:rPr>
      <w:rFonts w:ascii="Times New Roman" w:eastAsia="Times New Roman" w:hAnsi="Times New Roman" w:cs="Times New Roman"/>
      <w:vanish/>
      <w:sz w:val="21"/>
      <w:szCs w:val="21"/>
    </w:rPr>
  </w:style>
  <w:style w:type="paragraph" w:customStyle="1" w:styleId="show-for-small">
    <w:name w:val="show-for-small"/>
    <w:basedOn w:val="Normal"/>
    <w:rsid w:val="006C3AE1"/>
    <w:pPr>
      <w:spacing w:after="255"/>
    </w:pPr>
    <w:rPr>
      <w:rFonts w:ascii="Times New Roman" w:eastAsia="Times New Roman" w:hAnsi="Times New Roman" w:cs="Times New Roman"/>
      <w:vanish/>
      <w:sz w:val="21"/>
      <w:szCs w:val="21"/>
    </w:rPr>
  </w:style>
  <w:style w:type="paragraph" w:customStyle="1" w:styleId="show-for-medium">
    <w:name w:val="show-for-medium"/>
    <w:basedOn w:val="Normal"/>
    <w:rsid w:val="006C3AE1"/>
    <w:pPr>
      <w:spacing w:after="255"/>
    </w:pPr>
    <w:rPr>
      <w:rFonts w:ascii="Times New Roman" w:eastAsia="Times New Roman" w:hAnsi="Times New Roman" w:cs="Times New Roman"/>
      <w:vanish/>
      <w:sz w:val="21"/>
      <w:szCs w:val="21"/>
    </w:rPr>
  </w:style>
  <w:style w:type="paragraph" w:customStyle="1" w:styleId="hide-for-large">
    <w:name w:val="hide-for-large"/>
    <w:basedOn w:val="Normal"/>
    <w:rsid w:val="006C3AE1"/>
    <w:pPr>
      <w:spacing w:after="255"/>
    </w:pPr>
    <w:rPr>
      <w:rFonts w:ascii="Times New Roman" w:eastAsia="Times New Roman" w:hAnsi="Times New Roman" w:cs="Times New Roman"/>
      <w:vanish/>
      <w:sz w:val="21"/>
      <w:szCs w:val="21"/>
    </w:rPr>
  </w:style>
  <w:style w:type="paragraph" w:customStyle="1" w:styleId="show-for-xlarge">
    <w:name w:val="show-for-xlarge"/>
    <w:basedOn w:val="Normal"/>
    <w:rsid w:val="006C3AE1"/>
    <w:pPr>
      <w:spacing w:after="255"/>
    </w:pPr>
    <w:rPr>
      <w:rFonts w:ascii="Times New Roman" w:eastAsia="Times New Roman" w:hAnsi="Times New Roman" w:cs="Times New Roman"/>
      <w:vanish/>
      <w:sz w:val="21"/>
      <w:szCs w:val="21"/>
    </w:rPr>
  </w:style>
  <w:style w:type="paragraph" w:customStyle="1" w:styleId="hide-for-xlarge">
    <w:name w:val="hide-for-xlarge"/>
    <w:basedOn w:val="Normal"/>
    <w:rsid w:val="006C3AE1"/>
    <w:pPr>
      <w:spacing w:after="255"/>
    </w:pPr>
    <w:rPr>
      <w:rFonts w:ascii="Times New Roman" w:eastAsia="Times New Roman" w:hAnsi="Times New Roman" w:cs="Times New Roman"/>
      <w:sz w:val="21"/>
      <w:szCs w:val="21"/>
    </w:rPr>
  </w:style>
  <w:style w:type="paragraph" w:customStyle="1" w:styleId="show-for-large">
    <w:name w:val="show-for-large"/>
    <w:basedOn w:val="Normal"/>
    <w:rsid w:val="006C3AE1"/>
    <w:pPr>
      <w:spacing w:after="255"/>
    </w:pPr>
    <w:rPr>
      <w:rFonts w:ascii="Times New Roman" w:eastAsia="Times New Roman" w:hAnsi="Times New Roman" w:cs="Times New Roman"/>
      <w:sz w:val="21"/>
      <w:szCs w:val="21"/>
    </w:rPr>
  </w:style>
  <w:style w:type="paragraph" w:customStyle="1" w:styleId="hide-for-small">
    <w:name w:val="hide-for-small"/>
    <w:basedOn w:val="Normal"/>
    <w:rsid w:val="006C3AE1"/>
    <w:pPr>
      <w:spacing w:after="255"/>
    </w:pPr>
    <w:rPr>
      <w:rFonts w:ascii="Times New Roman" w:eastAsia="Times New Roman" w:hAnsi="Times New Roman" w:cs="Times New Roman"/>
      <w:sz w:val="21"/>
      <w:szCs w:val="21"/>
    </w:rPr>
  </w:style>
  <w:style w:type="paragraph" w:customStyle="1" w:styleId="hide-for-medium">
    <w:name w:val="hide-for-medium"/>
    <w:basedOn w:val="Normal"/>
    <w:rsid w:val="006C3AE1"/>
    <w:pPr>
      <w:spacing w:after="255"/>
    </w:pPr>
    <w:rPr>
      <w:rFonts w:ascii="Times New Roman" w:eastAsia="Times New Roman" w:hAnsi="Times New Roman" w:cs="Times New Roman"/>
      <w:sz w:val="21"/>
      <w:szCs w:val="21"/>
    </w:rPr>
  </w:style>
  <w:style w:type="paragraph" w:customStyle="1" w:styleId="show-for-landscape">
    <w:name w:val="show-for-landscape"/>
    <w:basedOn w:val="Normal"/>
    <w:rsid w:val="006C3AE1"/>
    <w:pPr>
      <w:spacing w:after="255"/>
    </w:pPr>
    <w:rPr>
      <w:rFonts w:ascii="Times New Roman" w:eastAsia="Times New Roman" w:hAnsi="Times New Roman" w:cs="Times New Roman"/>
      <w:sz w:val="21"/>
      <w:szCs w:val="21"/>
    </w:rPr>
  </w:style>
  <w:style w:type="paragraph" w:customStyle="1" w:styleId="hide-for-portrait">
    <w:name w:val="hide-for-portrait"/>
    <w:basedOn w:val="Normal"/>
    <w:rsid w:val="006C3AE1"/>
    <w:pPr>
      <w:spacing w:after="255"/>
    </w:pPr>
    <w:rPr>
      <w:rFonts w:ascii="Times New Roman" w:eastAsia="Times New Roman" w:hAnsi="Times New Roman" w:cs="Times New Roman"/>
      <w:sz w:val="21"/>
      <w:szCs w:val="21"/>
    </w:rPr>
  </w:style>
  <w:style w:type="paragraph" w:customStyle="1" w:styleId="hide-for-landscape">
    <w:name w:val="hide-for-landscape"/>
    <w:basedOn w:val="Normal"/>
    <w:rsid w:val="006C3AE1"/>
    <w:pPr>
      <w:spacing w:after="255"/>
    </w:pPr>
    <w:rPr>
      <w:rFonts w:ascii="Times New Roman" w:eastAsia="Times New Roman" w:hAnsi="Times New Roman" w:cs="Times New Roman"/>
      <w:vanish/>
      <w:sz w:val="21"/>
      <w:szCs w:val="21"/>
    </w:rPr>
  </w:style>
  <w:style w:type="paragraph" w:customStyle="1" w:styleId="show-for-portrait">
    <w:name w:val="show-for-portrait"/>
    <w:basedOn w:val="Normal"/>
    <w:rsid w:val="006C3AE1"/>
    <w:pPr>
      <w:spacing w:after="255"/>
    </w:pPr>
    <w:rPr>
      <w:rFonts w:ascii="Times New Roman" w:eastAsia="Times New Roman" w:hAnsi="Times New Roman" w:cs="Times New Roman"/>
      <w:vanish/>
      <w:sz w:val="21"/>
      <w:szCs w:val="21"/>
    </w:rPr>
  </w:style>
  <w:style w:type="paragraph" w:customStyle="1" w:styleId="show-for-touch">
    <w:name w:val="show-for-touch"/>
    <w:basedOn w:val="Normal"/>
    <w:rsid w:val="006C3AE1"/>
    <w:pPr>
      <w:spacing w:after="255"/>
    </w:pPr>
    <w:rPr>
      <w:rFonts w:ascii="Times New Roman" w:eastAsia="Times New Roman" w:hAnsi="Times New Roman" w:cs="Times New Roman"/>
      <w:vanish/>
      <w:sz w:val="21"/>
      <w:szCs w:val="21"/>
    </w:rPr>
  </w:style>
  <w:style w:type="paragraph" w:customStyle="1" w:styleId="hide-for-touch">
    <w:name w:val="hide-for-touch"/>
    <w:basedOn w:val="Normal"/>
    <w:rsid w:val="006C3AE1"/>
    <w:pPr>
      <w:spacing w:after="255"/>
    </w:pPr>
    <w:rPr>
      <w:rFonts w:ascii="Times New Roman" w:eastAsia="Times New Roman" w:hAnsi="Times New Roman" w:cs="Times New Roman"/>
      <w:sz w:val="21"/>
      <w:szCs w:val="21"/>
    </w:rPr>
  </w:style>
  <w:style w:type="paragraph" w:customStyle="1" w:styleId="small">
    <w:name w:val="small"/>
    <w:basedOn w:val="Normal"/>
    <w:rsid w:val="006C3AE1"/>
    <w:pPr>
      <w:spacing w:after="255"/>
    </w:pPr>
    <w:rPr>
      <w:rFonts w:ascii="Times New Roman" w:eastAsia="Times New Roman" w:hAnsi="Times New Roman" w:cs="Times New Roman"/>
      <w:sz w:val="18"/>
      <w:szCs w:val="18"/>
    </w:rPr>
  </w:style>
  <w:style w:type="paragraph" w:customStyle="1" w:styleId="large">
    <w:name w:val="large"/>
    <w:basedOn w:val="Normal"/>
    <w:rsid w:val="006C3AE1"/>
    <w:pPr>
      <w:spacing w:after="255"/>
    </w:pPr>
    <w:rPr>
      <w:rFonts w:ascii="Times New Roman" w:eastAsia="Times New Roman" w:hAnsi="Times New Roman" w:cs="Times New Roman"/>
      <w:sz w:val="30"/>
      <w:szCs w:val="30"/>
    </w:rPr>
  </w:style>
  <w:style w:type="paragraph" w:customStyle="1" w:styleId="great">
    <w:name w:val="great"/>
    <w:basedOn w:val="Normal"/>
    <w:rsid w:val="006C3AE1"/>
    <w:pPr>
      <w:spacing w:after="255"/>
    </w:pPr>
    <w:rPr>
      <w:rFonts w:ascii="Times New Roman" w:eastAsia="Times New Roman" w:hAnsi="Times New Roman" w:cs="Times New Roman"/>
      <w:sz w:val="21"/>
      <w:szCs w:val="21"/>
    </w:rPr>
  </w:style>
  <w:style w:type="paragraph" w:customStyle="1" w:styleId="timer">
    <w:name w:val="timer"/>
    <w:basedOn w:val="Normal"/>
    <w:rsid w:val="006C3AE1"/>
    <w:pPr>
      <w:spacing w:after="255"/>
    </w:pPr>
    <w:rPr>
      <w:rFonts w:ascii="Times New Roman" w:eastAsia="Times New Roman" w:hAnsi="Times New Roman" w:cs="Times New Roman"/>
      <w:sz w:val="21"/>
      <w:szCs w:val="21"/>
    </w:rPr>
  </w:style>
  <w:style w:type="paragraph" w:customStyle="1" w:styleId="student-goal">
    <w:name w:val="student-goal"/>
    <w:basedOn w:val="Normal"/>
    <w:rsid w:val="006C3AE1"/>
    <w:pPr>
      <w:spacing w:after="255"/>
    </w:pPr>
    <w:rPr>
      <w:rFonts w:ascii="Times New Roman" w:eastAsia="Times New Roman" w:hAnsi="Times New Roman" w:cs="Times New Roman"/>
      <w:sz w:val="21"/>
      <w:szCs w:val="21"/>
    </w:rPr>
  </w:style>
  <w:style w:type="paragraph" w:customStyle="1" w:styleId="fullwidth">
    <w:name w:val="full_width"/>
    <w:basedOn w:val="Normal"/>
    <w:rsid w:val="006C3AE1"/>
    <w:pPr>
      <w:spacing w:after="255"/>
    </w:pPr>
    <w:rPr>
      <w:rFonts w:ascii="Times New Roman" w:eastAsia="Times New Roman" w:hAnsi="Times New Roman" w:cs="Times New Roman"/>
      <w:sz w:val="21"/>
      <w:szCs w:val="21"/>
    </w:rPr>
  </w:style>
  <w:style w:type="character" w:customStyle="1" w:styleId="transferlink">
    <w:name w:val="transfer_link"/>
    <w:basedOn w:val="DefaultParagraphFont"/>
    <w:rsid w:val="006C3AE1"/>
  </w:style>
  <w:style w:type="character" w:customStyle="1" w:styleId="percent">
    <w:name w:val="percent"/>
    <w:basedOn w:val="DefaultParagraphFont"/>
    <w:rsid w:val="006C3AE1"/>
    <w:rPr>
      <w:rFonts w:ascii="terminal_dosisbold" w:hAnsi="terminal_dosisbold" w:hint="default"/>
      <w:color w:val="1B3664"/>
      <w:sz w:val="54"/>
      <w:szCs w:val="54"/>
    </w:rPr>
  </w:style>
  <w:style w:type="character" w:customStyle="1" w:styleId="deggree-text">
    <w:name w:val="deggree-text"/>
    <w:basedOn w:val="DefaultParagraphFont"/>
    <w:rsid w:val="006C3AE1"/>
    <w:rPr>
      <w:rFonts w:ascii="terminal_dosissemibold" w:hAnsi="terminal_dosissemibold" w:hint="default"/>
      <w:color w:val="1B3664"/>
      <w:sz w:val="21"/>
      <w:szCs w:val="21"/>
    </w:rPr>
  </w:style>
  <w:style w:type="character" w:customStyle="1" w:styleId="sucess-image-text">
    <w:name w:val="sucess-image-text"/>
    <w:basedOn w:val="DefaultParagraphFont"/>
    <w:rsid w:val="006C3AE1"/>
    <w:rPr>
      <w:vanish w:val="0"/>
      <w:webHidden w:val="0"/>
      <w:specVanish w:val="0"/>
    </w:rPr>
  </w:style>
  <w:style w:type="character" w:customStyle="1" w:styleId="click">
    <w:name w:val="click"/>
    <w:basedOn w:val="DefaultParagraphFont"/>
    <w:rsid w:val="006C3AE1"/>
    <w:rPr>
      <w:color w:val="7FB72E"/>
      <w:sz w:val="21"/>
      <w:szCs w:val="21"/>
    </w:rPr>
  </w:style>
  <w:style w:type="character" w:customStyle="1" w:styleId="impact-out">
    <w:name w:val="impact-out"/>
    <w:basedOn w:val="DefaultParagraphFont"/>
    <w:rsid w:val="006C3AE1"/>
    <w:rPr>
      <w:rFonts w:ascii="terminal_dosissemibold" w:hAnsi="terminal_dosissemibold" w:hint="default"/>
      <w:sz w:val="36"/>
      <w:szCs w:val="36"/>
    </w:rPr>
  </w:style>
  <w:style w:type="character" w:customStyle="1" w:styleId="impact-no">
    <w:name w:val="impact-no"/>
    <w:basedOn w:val="DefaultParagraphFont"/>
    <w:rsid w:val="006C3AE1"/>
    <w:rPr>
      <w:rFonts w:ascii="terminal_dosisbold" w:hAnsi="terminal_dosisbold" w:hint="default"/>
      <w:sz w:val="54"/>
      <w:szCs w:val="54"/>
    </w:rPr>
  </w:style>
  <w:style w:type="character" w:customStyle="1" w:styleId="sem-head">
    <w:name w:val="sem-head"/>
    <w:basedOn w:val="DefaultParagraphFont"/>
    <w:rsid w:val="006C3AE1"/>
  </w:style>
  <w:style w:type="character" w:customStyle="1" w:styleId="mediacontact">
    <w:name w:val="media_contact"/>
    <w:basedOn w:val="DefaultParagraphFont"/>
    <w:rsid w:val="006C3AE1"/>
    <w:rPr>
      <w:rFonts w:ascii="terminal_dosis" w:hAnsi="terminal_dosis" w:hint="default"/>
      <w:vanish w:val="0"/>
      <w:webHidden w:val="0"/>
      <w:color w:val="0D91FE"/>
      <w:sz w:val="21"/>
      <w:szCs w:val="21"/>
      <w:specVanish w:val="0"/>
    </w:rPr>
  </w:style>
  <w:style w:type="character" w:customStyle="1" w:styleId="prefix1">
    <w:name w:val="prefix1"/>
    <w:basedOn w:val="DefaultParagraphFont"/>
    <w:rsid w:val="006C3AE1"/>
    <w:rPr>
      <w:vanish w:val="0"/>
      <w:webHidden w:val="0"/>
      <w:bdr w:val="single" w:sz="6" w:space="0" w:color="CCCCCC" w:frame="1"/>
      <w:shd w:val="clear" w:color="auto" w:fill="F2F2F2"/>
      <w:specVanish w:val="0"/>
    </w:rPr>
  </w:style>
  <w:style w:type="character" w:customStyle="1" w:styleId="postfix1">
    <w:name w:val="postfix1"/>
    <w:basedOn w:val="DefaultParagraphFont"/>
    <w:rsid w:val="006C3AE1"/>
    <w:rPr>
      <w:vanish w:val="0"/>
      <w:webHidden w:val="0"/>
      <w:bdr w:val="single" w:sz="6" w:space="0" w:color="CCCCCC" w:frame="1"/>
      <w:shd w:val="clear" w:color="auto" w:fill="F2F2F2"/>
      <w:specVanish w:val="0"/>
    </w:rPr>
  </w:style>
  <w:style w:type="character" w:customStyle="1" w:styleId="summary">
    <w:name w:val="summary"/>
    <w:basedOn w:val="DefaultParagraphFont"/>
    <w:rsid w:val="006C3AE1"/>
  </w:style>
  <w:style w:type="character" w:customStyle="1" w:styleId="custom">
    <w:name w:val="custom"/>
    <w:basedOn w:val="DefaultParagraphFont"/>
    <w:rsid w:val="006C3AE1"/>
  </w:style>
  <w:style w:type="character" w:customStyle="1" w:styleId="rotator">
    <w:name w:val="rotator"/>
    <w:basedOn w:val="DefaultParagraphFont"/>
    <w:rsid w:val="006C3AE1"/>
  </w:style>
  <w:style w:type="character" w:customStyle="1" w:styleId="mask">
    <w:name w:val="mask"/>
    <w:basedOn w:val="DefaultParagraphFont"/>
    <w:rsid w:val="006C3AE1"/>
  </w:style>
  <w:style w:type="character" w:customStyle="1" w:styleId="pause">
    <w:name w:val="pause"/>
    <w:basedOn w:val="DefaultParagraphFont"/>
    <w:rsid w:val="006C3AE1"/>
  </w:style>
  <w:style w:type="character" w:customStyle="1" w:styleId="bullet">
    <w:name w:val="bullet"/>
    <w:basedOn w:val="DefaultParagraphFont"/>
    <w:rsid w:val="006C3AE1"/>
  </w:style>
  <w:style w:type="character" w:customStyle="1" w:styleId="number">
    <w:name w:val="number"/>
    <w:basedOn w:val="DefaultParagraphFont"/>
    <w:rsid w:val="006C3AE1"/>
  </w:style>
  <w:style w:type="character" w:customStyle="1" w:styleId="right">
    <w:name w:val="right"/>
    <w:basedOn w:val="DefaultParagraphFont"/>
    <w:rsid w:val="006C3AE1"/>
  </w:style>
  <w:style w:type="character" w:customStyle="1" w:styleId="left">
    <w:name w:val="left"/>
    <w:basedOn w:val="DefaultParagraphFont"/>
    <w:rsid w:val="006C3AE1"/>
  </w:style>
  <w:style w:type="character" w:customStyle="1" w:styleId="last1">
    <w:name w:val="last1"/>
    <w:basedOn w:val="DefaultParagraphFont"/>
    <w:rsid w:val="006C3AE1"/>
    <w:rPr>
      <w:bdr w:val="none" w:sz="0" w:space="0" w:color="auto" w:frame="1"/>
    </w:rPr>
  </w:style>
  <w:style w:type="paragraph" w:customStyle="1" w:styleId="child-of-submenubg1">
    <w:name w:val="child-of-sub_menu_bg1"/>
    <w:basedOn w:val="Normal"/>
    <w:rsid w:val="006C3AE1"/>
    <w:pPr>
      <w:spacing w:after="255"/>
    </w:pPr>
    <w:rPr>
      <w:rFonts w:ascii="Times New Roman" w:eastAsia="Times New Roman" w:hAnsi="Times New Roman" w:cs="Times New Roman"/>
      <w:vanish/>
      <w:sz w:val="21"/>
      <w:szCs w:val="21"/>
    </w:rPr>
  </w:style>
  <w:style w:type="paragraph" w:customStyle="1" w:styleId="tab-1-text1">
    <w:name w:val="tab-1-text1"/>
    <w:basedOn w:val="Normal"/>
    <w:rsid w:val="006C3AE1"/>
    <w:pPr>
      <w:spacing w:after="255"/>
    </w:pPr>
    <w:rPr>
      <w:rFonts w:ascii="Times New Roman" w:eastAsia="Times New Roman" w:hAnsi="Times New Roman" w:cs="Times New Roman"/>
      <w:sz w:val="21"/>
      <w:szCs w:val="21"/>
    </w:rPr>
  </w:style>
  <w:style w:type="paragraph" w:customStyle="1" w:styleId="tab-2-text1">
    <w:name w:val="tab-2-text1"/>
    <w:basedOn w:val="Normal"/>
    <w:rsid w:val="006C3AE1"/>
    <w:pPr>
      <w:spacing w:after="255"/>
    </w:pPr>
    <w:rPr>
      <w:rFonts w:ascii="Times New Roman" w:eastAsia="Times New Roman" w:hAnsi="Times New Roman" w:cs="Times New Roman"/>
      <w:sz w:val="21"/>
      <w:szCs w:val="21"/>
    </w:rPr>
  </w:style>
  <w:style w:type="paragraph" w:customStyle="1" w:styleId="tab-3-text1">
    <w:name w:val="tab-3-text1"/>
    <w:basedOn w:val="Normal"/>
    <w:rsid w:val="006C3AE1"/>
    <w:pPr>
      <w:spacing w:after="255"/>
    </w:pPr>
    <w:rPr>
      <w:rFonts w:ascii="Times New Roman" w:eastAsia="Times New Roman" w:hAnsi="Times New Roman" w:cs="Times New Roman"/>
      <w:sz w:val="21"/>
      <w:szCs w:val="21"/>
    </w:rPr>
  </w:style>
  <w:style w:type="paragraph" w:customStyle="1" w:styleId="selected1">
    <w:name w:val="selected1"/>
    <w:basedOn w:val="Normal"/>
    <w:rsid w:val="006C3AE1"/>
    <w:pPr>
      <w:spacing w:after="255"/>
    </w:pPr>
    <w:rPr>
      <w:rFonts w:ascii="Times New Roman" w:eastAsia="Times New Roman" w:hAnsi="Times New Roman" w:cs="Times New Roman"/>
      <w:sz w:val="21"/>
      <w:szCs w:val="21"/>
    </w:rPr>
  </w:style>
  <w:style w:type="paragraph" w:customStyle="1" w:styleId="loading1">
    <w:name w:val="loading1"/>
    <w:basedOn w:val="Normal"/>
    <w:rsid w:val="006C3AE1"/>
    <w:pPr>
      <w:spacing w:after="255"/>
    </w:pPr>
    <w:rPr>
      <w:rFonts w:ascii="Times New Roman" w:eastAsia="Times New Roman" w:hAnsi="Times New Roman" w:cs="Times New Roman"/>
      <w:vanish/>
      <w:sz w:val="21"/>
      <w:szCs w:val="21"/>
    </w:rPr>
  </w:style>
  <w:style w:type="paragraph" w:customStyle="1" w:styleId="single-college1">
    <w:name w:val="single-college1"/>
    <w:basedOn w:val="Normal"/>
    <w:rsid w:val="006C3AE1"/>
    <w:pPr>
      <w:spacing w:after="255"/>
      <w:jc w:val="center"/>
    </w:pPr>
    <w:rPr>
      <w:rFonts w:ascii="Times New Roman" w:eastAsia="Times New Roman" w:hAnsi="Times New Roman" w:cs="Times New Roman"/>
      <w:sz w:val="21"/>
      <w:szCs w:val="21"/>
    </w:rPr>
  </w:style>
  <w:style w:type="paragraph" w:customStyle="1" w:styleId="college-container1">
    <w:name w:val="college-container1"/>
    <w:basedOn w:val="Normal"/>
    <w:rsid w:val="006C3AE1"/>
    <w:pPr>
      <w:spacing w:after="255"/>
    </w:pPr>
    <w:rPr>
      <w:rFonts w:ascii="Times New Roman" w:eastAsia="Times New Roman" w:hAnsi="Times New Roman" w:cs="Times New Roman"/>
      <w:sz w:val="21"/>
      <w:szCs w:val="21"/>
    </w:rPr>
  </w:style>
  <w:style w:type="paragraph" w:customStyle="1" w:styleId="fullwidth1">
    <w:name w:val="full_width1"/>
    <w:basedOn w:val="Normal"/>
    <w:rsid w:val="006C3AE1"/>
    <w:pPr>
      <w:spacing w:after="255"/>
    </w:pPr>
    <w:rPr>
      <w:rFonts w:ascii="Times New Roman" w:eastAsia="Times New Roman" w:hAnsi="Times New Roman" w:cs="Times New Roman"/>
      <w:sz w:val="21"/>
      <w:szCs w:val="21"/>
    </w:rPr>
  </w:style>
  <w:style w:type="paragraph" w:customStyle="1" w:styleId="footer-bg1">
    <w:name w:val="footer-bg1"/>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transer-new-college-logo1">
    <w:name w:val="transer-new-college-logo1"/>
    <w:basedOn w:val="Normal"/>
    <w:rsid w:val="006C3AE1"/>
    <w:pPr>
      <w:pBdr>
        <w:top w:val="single" w:sz="6" w:space="0" w:color="787878"/>
        <w:bottom w:val="single" w:sz="6" w:space="0" w:color="787878"/>
        <w:right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2">
    <w:name w:val="transer-new-college-logo2"/>
    <w:basedOn w:val="Normal"/>
    <w:rsid w:val="006C3AE1"/>
    <w:pPr>
      <w:pBdr>
        <w:top w:val="single" w:sz="6" w:space="0" w:color="787878"/>
        <w:bottom w:val="single" w:sz="6" w:space="0" w:color="787878"/>
        <w:right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info1">
    <w:name w:val="transer-new-college-logo-info1"/>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right="-15"/>
    </w:pPr>
    <w:rPr>
      <w:rFonts w:ascii="Times New Roman" w:eastAsia="Times New Roman" w:hAnsi="Times New Roman" w:cs="Times New Roman"/>
      <w:sz w:val="21"/>
      <w:szCs w:val="21"/>
    </w:rPr>
  </w:style>
  <w:style w:type="paragraph" w:customStyle="1" w:styleId="transer-new-college-logo-info2">
    <w:name w:val="transer-new-college-logo-info2"/>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right="-15"/>
    </w:pPr>
    <w:rPr>
      <w:rFonts w:ascii="Times New Roman" w:eastAsia="Times New Roman" w:hAnsi="Times New Roman" w:cs="Times New Roman"/>
      <w:sz w:val="21"/>
      <w:szCs w:val="21"/>
    </w:rPr>
  </w:style>
  <w:style w:type="paragraph" w:customStyle="1" w:styleId="college-desc1">
    <w:name w:val="college-desc1"/>
    <w:basedOn w:val="Normal"/>
    <w:rsid w:val="006C3AE1"/>
    <w:pPr>
      <w:pBdr>
        <w:top w:val="single" w:sz="6" w:space="14" w:color="E2E2E2"/>
      </w:pBdr>
      <w:spacing w:after="150"/>
    </w:pPr>
    <w:rPr>
      <w:rFonts w:ascii="Times New Roman" w:eastAsia="Times New Roman" w:hAnsi="Times New Roman" w:cs="Times New Roman"/>
      <w:sz w:val="21"/>
      <w:szCs w:val="21"/>
    </w:rPr>
  </w:style>
  <w:style w:type="paragraph" w:customStyle="1" w:styleId="time-desc-main1">
    <w:name w:val="time-desc-main1"/>
    <w:basedOn w:val="Normal"/>
    <w:rsid w:val="006C3AE1"/>
    <w:pPr>
      <w:shd w:val="clear" w:color="auto" w:fill="FFFFFF"/>
      <w:spacing w:after="0"/>
    </w:pPr>
    <w:rPr>
      <w:rFonts w:ascii="Times New Roman" w:eastAsia="Times New Roman" w:hAnsi="Times New Roman" w:cs="Times New Roman"/>
      <w:sz w:val="21"/>
      <w:szCs w:val="21"/>
    </w:rPr>
  </w:style>
  <w:style w:type="paragraph" w:customStyle="1" w:styleId="main-bg1">
    <w:name w:val="main-bg1"/>
    <w:basedOn w:val="Normal"/>
    <w:rsid w:val="006C3AE1"/>
    <w:pPr>
      <w:spacing w:after="255"/>
    </w:pPr>
    <w:rPr>
      <w:rFonts w:ascii="Times New Roman" w:eastAsia="Times New Roman" w:hAnsi="Times New Roman" w:cs="Times New Roman"/>
      <w:sz w:val="21"/>
      <w:szCs w:val="21"/>
    </w:rPr>
  </w:style>
  <w:style w:type="paragraph" w:customStyle="1" w:styleId="four1">
    <w:name w:val="four1"/>
    <w:basedOn w:val="Normal"/>
    <w:rsid w:val="006C3AE1"/>
    <w:pPr>
      <w:spacing w:after="255"/>
    </w:pPr>
    <w:rPr>
      <w:rFonts w:ascii="Times New Roman" w:eastAsia="Times New Roman" w:hAnsi="Times New Roman" w:cs="Times New Roman"/>
      <w:sz w:val="21"/>
      <w:szCs w:val="21"/>
    </w:rPr>
  </w:style>
  <w:style w:type="paragraph" w:customStyle="1" w:styleId="one1">
    <w:name w:val="one1"/>
    <w:basedOn w:val="Normal"/>
    <w:rsid w:val="006C3AE1"/>
    <w:pPr>
      <w:spacing w:after="255"/>
      <w:ind w:left="15"/>
    </w:pPr>
    <w:rPr>
      <w:rFonts w:ascii="Times New Roman" w:eastAsia="Times New Roman" w:hAnsi="Times New Roman" w:cs="Times New Roman"/>
      <w:sz w:val="21"/>
      <w:szCs w:val="21"/>
    </w:rPr>
  </w:style>
  <w:style w:type="paragraph" w:customStyle="1" w:styleId="student-goal1">
    <w:name w:val="student-goal1"/>
    <w:basedOn w:val="Normal"/>
    <w:rsid w:val="006C3AE1"/>
    <w:pPr>
      <w:spacing w:after="255"/>
    </w:pPr>
    <w:rPr>
      <w:rFonts w:ascii="Times New Roman" w:eastAsia="Times New Roman" w:hAnsi="Times New Roman" w:cs="Times New Roman"/>
      <w:sz w:val="21"/>
      <w:szCs w:val="21"/>
    </w:rPr>
  </w:style>
  <w:style w:type="paragraph" w:customStyle="1" w:styleId="statewide-content1">
    <w:name w:val="statewide-content1"/>
    <w:basedOn w:val="Normal"/>
    <w:rsid w:val="006C3AE1"/>
    <w:pPr>
      <w:spacing w:after="255"/>
    </w:pPr>
    <w:rPr>
      <w:rFonts w:ascii="Times New Roman" w:eastAsia="Times New Roman" w:hAnsi="Times New Roman" w:cs="Times New Roman"/>
      <w:sz w:val="21"/>
      <w:szCs w:val="21"/>
    </w:rPr>
  </w:style>
  <w:style w:type="paragraph" w:customStyle="1" w:styleId="label-graph1">
    <w:name w:val="label-graph1"/>
    <w:basedOn w:val="Normal"/>
    <w:rsid w:val="006C3AE1"/>
    <w:pPr>
      <w:shd w:val="clear" w:color="auto" w:fill="FFFFFF"/>
      <w:spacing w:after="255" w:line="288" w:lineRule="atLeast"/>
      <w:jc w:val="center"/>
    </w:pPr>
    <w:rPr>
      <w:rFonts w:ascii="Times New Roman" w:eastAsia="Times New Roman" w:hAnsi="Times New Roman" w:cs="Times New Roman"/>
      <w:sz w:val="21"/>
      <w:szCs w:val="21"/>
    </w:rPr>
  </w:style>
  <w:style w:type="paragraph" w:customStyle="1" w:styleId="count1">
    <w:name w:val="count1"/>
    <w:basedOn w:val="Normal"/>
    <w:rsid w:val="006C3AE1"/>
    <w:pPr>
      <w:spacing w:after="255"/>
      <w:ind w:hanging="18913"/>
    </w:pPr>
    <w:rPr>
      <w:rFonts w:ascii="Times New Roman" w:eastAsia="Times New Roman" w:hAnsi="Times New Roman" w:cs="Times New Roman"/>
      <w:sz w:val="21"/>
      <w:szCs w:val="21"/>
    </w:rPr>
  </w:style>
  <w:style w:type="paragraph" w:customStyle="1" w:styleId="satewide-subpage-one1">
    <w:name w:val="satewide-subpage-one1"/>
    <w:basedOn w:val="Normal"/>
    <w:rsid w:val="006C3AE1"/>
    <w:pPr>
      <w:shd w:val="clear" w:color="auto" w:fill="203355"/>
      <w:spacing w:after="255"/>
      <w:ind w:left="225"/>
    </w:pPr>
    <w:rPr>
      <w:rFonts w:ascii="Times New Roman" w:eastAsia="Times New Roman" w:hAnsi="Times New Roman" w:cs="Times New Roman"/>
      <w:sz w:val="21"/>
      <w:szCs w:val="21"/>
    </w:rPr>
  </w:style>
  <w:style w:type="paragraph" w:customStyle="1" w:styleId="h31">
    <w:name w:val="h31"/>
    <w:basedOn w:val="Normal"/>
    <w:rsid w:val="006C3AE1"/>
    <w:pPr>
      <w:spacing w:before="90" w:after="255" w:line="225" w:lineRule="atLeast"/>
    </w:pPr>
    <w:rPr>
      <w:rFonts w:ascii="open_sanssemibold" w:eastAsia="Times New Roman" w:hAnsi="open_sanssemibold" w:cs="Times New Roman"/>
      <w:color w:val="363636"/>
      <w:sz w:val="20"/>
      <w:szCs w:val="20"/>
    </w:rPr>
  </w:style>
  <w:style w:type="paragraph" w:customStyle="1" w:styleId="great1">
    <w:name w:val="great1"/>
    <w:basedOn w:val="Normal"/>
    <w:rsid w:val="006C3AE1"/>
    <w:pPr>
      <w:spacing w:after="255"/>
    </w:pPr>
    <w:rPr>
      <w:rFonts w:ascii="Times New Roman" w:eastAsia="Times New Roman" w:hAnsi="Times New Roman" w:cs="Times New Roman"/>
      <w:sz w:val="21"/>
      <w:szCs w:val="21"/>
    </w:rPr>
  </w:style>
  <w:style w:type="paragraph" w:customStyle="1" w:styleId="rethink1">
    <w:name w:val="rethink1"/>
    <w:basedOn w:val="Normal"/>
    <w:rsid w:val="006C3AE1"/>
    <w:pPr>
      <w:spacing w:after="255"/>
    </w:pPr>
    <w:rPr>
      <w:rFonts w:ascii="Times New Roman" w:eastAsia="Times New Roman" w:hAnsi="Times New Roman" w:cs="Times New Roman"/>
      <w:sz w:val="21"/>
      <w:szCs w:val="21"/>
    </w:rPr>
  </w:style>
  <w:style w:type="paragraph" w:customStyle="1" w:styleId="process-box1">
    <w:name w:val="process-box1"/>
    <w:basedOn w:val="Normal"/>
    <w:rsid w:val="006C3AE1"/>
    <w:pPr>
      <w:pBdr>
        <w:top w:val="single" w:sz="6" w:space="0" w:color="CCCCCC"/>
        <w:left w:val="single" w:sz="6" w:space="0" w:color="CCCCCC"/>
        <w:bottom w:val="single" w:sz="6" w:space="0" w:color="CCCCCC"/>
        <w:right w:val="single" w:sz="6" w:space="0" w:color="CCCCCC"/>
      </w:pBdr>
      <w:spacing w:after="255"/>
    </w:pPr>
    <w:rPr>
      <w:rFonts w:ascii="Times New Roman" w:eastAsia="Times New Roman" w:hAnsi="Times New Roman" w:cs="Times New Roman"/>
      <w:sz w:val="21"/>
      <w:szCs w:val="21"/>
    </w:rPr>
  </w:style>
  <w:style w:type="paragraph" w:customStyle="1" w:styleId="search-no-result-text1">
    <w:name w:val="search-no-result-text1"/>
    <w:basedOn w:val="Normal"/>
    <w:rsid w:val="006C3AE1"/>
    <w:pPr>
      <w:spacing w:after="255"/>
    </w:pPr>
    <w:rPr>
      <w:rFonts w:ascii="Times New Roman" w:eastAsia="Times New Roman" w:hAnsi="Times New Roman" w:cs="Times New Roman"/>
      <w:sz w:val="21"/>
      <w:szCs w:val="21"/>
    </w:rPr>
  </w:style>
  <w:style w:type="paragraph" w:customStyle="1" w:styleId="block1">
    <w:name w:val="block1"/>
    <w:basedOn w:val="Normal"/>
    <w:rsid w:val="006C3AE1"/>
    <w:pPr>
      <w:pBdr>
        <w:bottom w:val="single" w:sz="12" w:space="15" w:color="EFEFEF"/>
      </w:pBdr>
      <w:spacing w:before="1" w:after="1" w:line="225" w:lineRule="atLeast"/>
    </w:pPr>
    <w:rPr>
      <w:rFonts w:ascii="open_sanssemibold" w:eastAsia="Times New Roman" w:hAnsi="open_sanssemibold" w:cs="Times New Roman"/>
      <w:color w:val="FFFFFF"/>
      <w:sz w:val="20"/>
      <w:szCs w:val="20"/>
    </w:rPr>
  </w:style>
  <w:style w:type="paragraph" w:customStyle="1" w:styleId="subtitle10">
    <w:name w:val="subtitle1"/>
    <w:basedOn w:val="Normal"/>
    <w:rsid w:val="006C3AE1"/>
    <w:pPr>
      <w:spacing w:before="1" w:after="1" w:line="225" w:lineRule="atLeast"/>
    </w:pPr>
    <w:rPr>
      <w:rFonts w:ascii="open_sansbold" w:eastAsia="Times New Roman" w:hAnsi="open_sansbold" w:cs="Times New Roman"/>
      <w:color w:val="5AD4B3"/>
      <w:sz w:val="20"/>
      <w:szCs w:val="20"/>
    </w:rPr>
  </w:style>
  <w:style w:type="paragraph" w:customStyle="1" w:styleId="block-41">
    <w:name w:val="block-41"/>
    <w:basedOn w:val="Normal"/>
    <w:rsid w:val="006C3AE1"/>
    <w:pPr>
      <w:spacing w:before="4" w:after="1" w:line="225" w:lineRule="atLeast"/>
    </w:pPr>
    <w:rPr>
      <w:rFonts w:ascii="open_sanssemibold" w:eastAsia="Times New Roman" w:hAnsi="open_sanssemibold" w:cs="Times New Roman"/>
      <w:color w:val="FFFFFF"/>
      <w:sz w:val="20"/>
      <w:szCs w:val="20"/>
    </w:rPr>
  </w:style>
  <w:style w:type="paragraph" w:customStyle="1" w:styleId="brochure1">
    <w:name w:val="brochure1"/>
    <w:basedOn w:val="Normal"/>
    <w:rsid w:val="006C3AE1"/>
    <w:pPr>
      <w:spacing w:before="1" w:after="1" w:line="225" w:lineRule="atLeast"/>
      <w:jc w:val="center"/>
    </w:pPr>
    <w:rPr>
      <w:rFonts w:ascii="open_sanssemibold" w:eastAsia="Times New Roman" w:hAnsi="open_sanssemibold" w:cs="Times New Roman"/>
      <w:color w:val="FFFFFF"/>
      <w:sz w:val="20"/>
      <w:szCs w:val="20"/>
    </w:rPr>
  </w:style>
  <w:style w:type="paragraph" w:customStyle="1" w:styleId="faq-answer1">
    <w:name w:val="faq-answer1"/>
    <w:basedOn w:val="Normal"/>
    <w:rsid w:val="006C3AE1"/>
    <w:pPr>
      <w:spacing w:after="255" w:line="285" w:lineRule="atLeast"/>
    </w:pPr>
    <w:rPr>
      <w:rFonts w:ascii="open_sanssemibold" w:eastAsia="Times New Roman" w:hAnsi="open_sanssemibold" w:cs="Times New Roman"/>
      <w:color w:val="363636"/>
      <w:sz w:val="20"/>
      <w:szCs w:val="20"/>
    </w:rPr>
  </w:style>
  <w:style w:type="paragraph" w:customStyle="1" w:styleId="columns1">
    <w:name w:val="columns1"/>
    <w:basedOn w:val="Normal"/>
    <w:rsid w:val="006C3AE1"/>
    <w:pPr>
      <w:spacing w:after="300"/>
    </w:pPr>
    <w:rPr>
      <w:rFonts w:ascii="Times New Roman" w:eastAsia="Times New Roman" w:hAnsi="Times New Roman" w:cs="Times New Roman"/>
      <w:sz w:val="21"/>
      <w:szCs w:val="21"/>
    </w:rPr>
  </w:style>
  <w:style w:type="paragraph" w:customStyle="1" w:styleId="logo-img1">
    <w:name w:val="logo-img1"/>
    <w:basedOn w:val="Normal"/>
    <w:rsid w:val="006C3AE1"/>
    <w:pPr>
      <w:pBdr>
        <w:right w:val="single" w:sz="6" w:space="0" w:color="CCCCCC"/>
      </w:pBdr>
      <w:spacing w:after="255" w:line="255" w:lineRule="atLeast"/>
      <w:jc w:val="center"/>
    </w:pPr>
    <w:rPr>
      <w:rFonts w:ascii="open_sanssemibold" w:eastAsia="Times New Roman" w:hAnsi="open_sanssemibold" w:cs="Times New Roman"/>
      <w:color w:val="363636"/>
      <w:sz w:val="20"/>
      <w:szCs w:val="20"/>
    </w:rPr>
  </w:style>
  <w:style w:type="paragraph" w:customStyle="1" w:styleId="footer-bg2">
    <w:name w:val="footer-bg2"/>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footer-bg3">
    <w:name w:val="footer-bg3"/>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mediacontactinfo1">
    <w:name w:val="media_contact_info1"/>
    <w:basedOn w:val="Normal"/>
    <w:rsid w:val="006C3AE1"/>
    <w:pPr>
      <w:spacing w:before="150" w:after="255" w:line="300" w:lineRule="atLeast"/>
      <w:jc w:val="right"/>
    </w:pPr>
    <w:rPr>
      <w:rFonts w:ascii="open_sanssemibold" w:eastAsia="Times New Roman" w:hAnsi="open_sanssemibold" w:cs="Times New Roman"/>
      <w:color w:val="636363"/>
      <w:sz w:val="18"/>
      <w:szCs w:val="18"/>
    </w:rPr>
  </w:style>
  <w:style w:type="paragraph" w:customStyle="1" w:styleId="singlepostdate1">
    <w:name w:val="single_post_date1"/>
    <w:basedOn w:val="Normal"/>
    <w:rsid w:val="006C3AE1"/>
    <w:pPr>
      <w:pBdr>
        <w:bottom w:val="single" w:sz="6" w:space="8" w:color="D8D8D8"/>
      </w:pBdr>
      <w:spacing w:before="150" w:after="150" w:line="300" w:lineRule="atLeast"/>
    </w:pPr>
    <w:rPr>
      <w:rFonts w:ascii="terminal_dosis" w:eastAsia="Times New Roman" w:hAnsi="terminal_dosis" w:cs="Times New Roman"/>
      <w:color w:val="0D91FE"/>
      <w:sz w:val="33"/>
      <w:szCs w:val="33"/>
    </w:rPr>
  </w:style>
  <w:style w:type="paragraph" w:customStyle="1" w:styleId="singleposttitle1">
    <w:name w:val="single_post_title1"/>
    <w:basedOn w:val="Normal"/>
    <w:rsid w:val="006C3AE1"/>
    <w:pPr>
      <w:spacing w:after="180"/>
    </w:pPr>
    <w:rPr>
      <w:rFonts w:ascii="terminal_dosis" w:eastAsia="Times New Roman" w:hAnsi="terminal_dosis" w:cs="Times New Roman"/>
      <w:color w:val="1B3664"/>
      <w:sz w:val="48"/>
      <w:szCs w:val="48"/>
    </w:rPr>
  </w:style>
  <w:style w:type="paragraph" w:customStyle="1" w:styleId="featurearchivediv1">
    <w:name w:val="feature_archive_div1"/>
    <w:basedOn w:val="Normal"/>
    <w:rsid w:val="006C3AE1"/>
    <w:pPr>
      <w:spacing w:after="225"/>
    </w:pPr>
    <w:rPr>
      <w:rFonts w:ascii="Times New Roman" w:eastAsia="Times New Roman" w:hAnsi="Times New Roman" w:cs="Times New Roman"/>
      <w:sz w:val="21"/>
      <w:szCs w:val="21"/>
    </w:rPr>
  </w:style>
  <w:style w:type="paragraph" w:customStyle="1" w:styleId="archive-date1">
    <w:name w:val="archive-date1"/>
    <w:basedOn w:val="Normal"/>
    <w:rsid w:val="006C3AE1"/>
    <w:pPr>
      <w:pBdr>
        <w:left w:val="single" w:sz="6" w:space="7" w:color="E2E2E2"/>
      </w:pBdr>
      <w:spacing w:after="0"/>
    </w:pPr>
    <w:rPr>
      <w:rFonts w:ascii="Times New Roman" w:eastAsia="Times New Roman" w:hAnsi="Times New Roman" w:cs="Times New Roman"/>
      <w:sz w:val="21"/>
      <w:szCs w:val="21"/>
    </w:rPr>
  </w:style>
  <w:style w:type="paragraph" w:customStyle="1" w:styleId="spacenone1">
    <w:name w:val="space_none1"/>
    <w:basedOn w:val="Normal"/>
    <w:rsid w:val="006C3AE1"/>
    <w:pPr>
      <w:spacing w:after="255"/>
    </w:pPr>
    <w:rPr>
      <w:rFonts w:ascii="Times New Roman" w:eastAsia="Times New Roman" w:hAnsi="Times New Roman" w:cs="Times New Roman"/>
      <w:sz w:val="21"/>
      <w:szCs w:val="21"/>
    </w:rPr>
  </w:style>
  <w:style w:type="paragraph" w:customStyle="1" w:styleId="six1">
    <w:name w:val="six1"/>
    <w:basedOn w:val="Normal"/>
    <w:rsid w:val="006C3AE1"/>
    <w:pPr>
      <w:spacing w:after="255"/>
    </w:pPr>
    <w:rPr>
      <w:rFonts w:ascii="Times New Roman" w:eastAsia="Times New Roman" w:hAnsi="Times New Roman" w:cs="Times New Roman"/>
      <w:sz w:val="21"/>
      <w:szCs w:val="21"/>
    </w:rPr>
  </w:style>
  <w:style w:type="paragraph" w:customStyle="1" w:styleId="three1">
    <w:name w:val="three1"/>
    <w:basedOn w:val="Normal"/>
    <w:rsid w:val="006C3AE1"/>
    <w:pPr>
      <w:spacing w:after="255"/>
    </w:pPr>
    <w:rPr>
      <w:rFonts w:ascii="Times New Roman" w:eastAsia="Times New Roman" w:hAnsi="Times New Roman" w:cs="Times New Roman"/>
      <w:sz w:val="21"/>
      <w:szCs w:val="21"/>
    </w:rPr>
  </w:style>
  <w:style w:type="paragraph" w:customStyle="1" w:styleId="row1">
    <w:name w:val="row1"/>
    <w:basedOn w:val="Normal"/>
    <w:rsid w:val="006C3AE1"/>
    <w:pPr>
      <w:spacing w:after="0"/>
    </w:pPr>
    <w:rPr>
      <w:rFonts w:ascii="Times New Roman" w:eastAsia="Times New Roman" w:hAnsi="Times New Roman" w:cs="Times New Roman"/>
      <w:sz w:val="21"/>
      <w:szCs w:val="21"/>
    </w:rPr>
  </w:style>
  <w:style w:type="paragraph" w:customStyle="1" w:styleId="four2">
    <w:name w:val="four2"/>
    <w:basedOn w:val="Normal"/>
    <w:rsid w:val="006C3AE1"/>
    <w:pPr>
      <w:shd w:val="clear" w:color="auto" w:fill="FFFFFF"/>
      <w:spacing w:after="255"/>
    </w:pPr>
    <w:rPr>
      <w:rFonts w:ascii="open_sanssemibold" w:eastAsia="Times New Roman" w:hAnsi="open_sanssemibold" w:cs="Times New Roman"/>
      <w:color w:val="363636"/>
      <w:sz w:val="17"/>
      <w:szCs w:val="17"/>
    </w:rPr>
  </w:style>
  <w:style w:type="paragraph" w:customStyle="1" w:styleId="morebutton1">
    <w:name w:val="more_button1"/>
    <w:basedOn w:val="Normal"/>
    <w:rsid w:val="006C3AE1"/>
    <w:pPr>
      <w:spacing w:before="375" w:after="255"/>
    </w:pPr>
    <w:rPr>
      <w:rFonts w:ascii="open_sanssemibold" w:eastAsia="Times New Roman" w:hAnsi="open_sanssemibold" w:cs="Times New Roman"/>
      <w:color w:val="363636"/>
      <w:sz w:val="17"/>
      <w:szCs w:val="17"/>
    </w:rPr>
  </w:style>
  <w:style w:type="paragraph" w:customStyle="1" w:styleId="listdivider1">
    <w:name w:val="list_divider1"/>
    <w:basedOn w:val="Normal"/>
    <w:rsid w:val="006C3AE1"/>
    <w:pPr>
      <w:pBdr>
        <w:bottom w:val="single" w:sz="6" w:space="0" w:color="C2C2C2"/>
      </w:pBdr>
      <w:spacing w:after="255"/>
    </w:pPr>
    <w:rPr>
      <w:rFonts w:ascii="Times New Roman" w:eastAsia="Times New Roman" w:hAnsi="Times New Roman" w:cs="Times New Roman"/>
      <w:sz w:val="21"/>
      <w:szCs w:val="21"/>
    </w:rPr>
  </w:style>
  <w:style w:type="character" w:customStyle="1" w:styleId="last2">
    <w:name w:val="last2"/>
    <w:basedOn w:val="DefaultParagraphFont"/>
    <w:rsid w:val="006C3AE1"/>
    <w:rPr>
      <w:color w:val="7FB72E"/>
      <w:sz w:val="26"/>
      <w:szCs w:val="26"/>
      <w:bdr w:val="none" w:sz="0" w:space="0" w:color="auto" w:frame="1"/>
    </w:rPr>
  </w:style>
  <w:style w:type="paragraph" w:customStyle="1" w:styleId="hide1">
    <w:name w:val="hide1"/>
    <w:basedOn w:val="Normal"/>
    <w:rsid w:val="006C3AE1"/>
    <w:pPr>
      <w:spacing w:after="255"/>
    </w:pPr>
    <w:rPr>
      <w:rFonts w:ascii="Times New Roman" w:eastAsia="Times New Roman" w:hAnsi="Times New Roman" w:cs="Times New Roman"/>
      <w:vanish/>
      <w:sz w:val="21"/>
      <w:szCs w:val="21"/>
    </w:rPr>
  </w:style>
  <w:style w:type="paragraph" w:customStyle="1" w:styleId="activebubblespeech1">
    <w:name w:val="active_bubble_speech1"/>
    <w:basedOn w:val="Normal"/>
    <w:rsid w:val="006C3AE1"/>
    <w:pPr>
      <w:spacing w:after="255" w:line="240" w:lineRule="atLeast"/>
    </w:pPr>
    <w:rPr>
      <w:rFonts w:ascii="open_sansbold" w:eastAsia="Times New Roman" w:hAnsi="open_sansbold" w:cs="Times New Roman"/>
      <w:color w:val="0E4C57"/>
      <w:sz w:val="21"/>
      <w:szCs w:val="21"/>
    </w:rPr>
  </w:style>
  <w:style w:type="paragraph" w:customStyle="1" w:styleId="leftwrapper1">
    <w:name w:val="left_wrapper1"/>
    <w:basedOn w:val="Normal"/>
    <w:rsid w:val="006C3AE1"/>
    <w:pPr>
      <w:spacing w:after="255"/>
    </w:pPr>
    <w:rPr>
      <w:rFonts w:ascii="Times New Roman" w:eastAsia="Times New Roman" w:hAnsi="Times New Roman" w:cs="Times New Roman"/>
      <w:sz w:val="21"/>
      <w:szCs w:val="21"/>
    </w:rPr>
  </w:style>
  <w:style w:type="character" w:customStyle="1" w:styleId="number1">
    <w:name w:val="number1"/>
    <w:basedOn w:val="DefaultParagraphFont"/>
    <w:rsid w:val="006C3AE1"/>
    <w:rPr>
      <w:rFonts w:ascii="terminal_dosissemibold" w:hAnsi="terminal_dosissemibold" w:hint="default"/>
      <w:color w:val="FFFFFF"/>
      <w:sz w:val="56"/>
      <w:szCs w:val="56"/>
    </w:rPr>
  </w:style>
  <w:style w:type="paragraph" w:customStyle="1" w:styleId="margintop1">
    <w:name w:val="margin_top1"/>
    <w:basedOn w:val="Normal"/>
    <w:rsid w:val="006C3AE1"/>
    <w:pPr>
      <w:spacing w:before="255" w:after="255"/>
    </w:pPr>
    <w:rPr>
      <w:rFonts w:ascii="Times New Roman" w:eastAsia="Times New Roman" w:hAnsi="Times New Roman" w:cs="Times New Roman"/>
      <w:sz w:val="21"/>
      <w:szCs w:val="21"/>
    </w:rPr>
  </w:style>
  <w:style w:type="paragraph" w:customStyle="1" w:styleId="paddingleftnone1">
    <w:name w:val="padding_left_none1"/>
    <w:basedOn w:val="Normal"/>
    <w:rsid w:val="006C3AE1"/>
    <w:pPr>
      <w:spacing w:after="255"/>
    </w:pPr>
    <w:rPr>
      <w:rFonts w:ascii="Times New Roman" w:eastAsia="Times New Roman" w:hAnsi="Times New Roman" w:cs="Times New Roman"/>
      <w:sz w:val="21"/>
      <w:szCs w:val="21"/>
    </w:rPr>
  </w:style>
  <w:style w:type="paragraph" w:customStyle="1" w:styleId="paddingrightnone1">
    <w:name w:val="padding_right_none1"/>
    <w:basedOn w:val="Normal"/>
    <w:rsid w:val="006C3AE1"/>
    <w:pPr>
      <w:spacing w:after="255"/>
    </w:pPr>
    <w:rPr>
      <w:rFonts w:ascii="Times New Roman" w:eastAsia="Times New Roman" w:hAnsi="Times New Roman" w:cs="Times New Roman"/>
      <w:sz w:val="21"/>
      <w:szCs w:val="21"/>
    </w:rPr>
  </w:style>
  <w:style w:type="paragraph" w:customStyle="1" w:styleId="impactbox1">
    <w:name w:val="impact_box1"/>
    <w:basedOn w:val="Normal"/>
    <w:rsid w:val="006C3AE1"/>
    <w:pPr>
      <w:spacing w:after="255"/>
    </w:pPr>
    <w:rPr>
      <w:rFonts w:ascii="Times New Roman" w:eastAsia="Times New Roman" w:hAnsi="Times New Roman" w:cs="Times New Roman"/>
      <w:sz w:val="21"/>
      <w:szCs w:val="21"/>
    </w:rPr>
  </w:style>
  <w:style w:type="paragraph" w:customStyle="1" w:styleId="four3">
    <w:name w:val="four3"/>
    <w:basedOn w:val="Normal"/>
    <w:rsid w:val="006C3AE1"/>
    <w:pPr>
      <w:spacing w:after="255"/>
    </w:pPr>
    <w:rPr>
      <w:rFonts w:ascii="Times New Roman" w:eastAsia="Times New Roman" w:hAnsi="Times New Roman" w:cs="Times New Roman"/>
      <w:sz w:val="21"/>
      <w:szCs w:val="21"/>
    </w:rPr>
  </w:style>
  <w:style w:type="paragraph" w:customStyle="1" w:styleId="eight1">
    <w:name w:val="eight1"/>
    <w:basedOn w:val="Normal"/>
    <w:rsid w:val="006C3AE1"/>
    <w:pPr>
      <w:shd w:val="clear" w:color="auto" w:fill="FFFFFF"/>
      <w:spacing w:after="255"/>
      <w:ind w:left="135" w:right="225"/>
    </w:pPr>
    <w:rPr>
      <w:rFonts w:ascii="Times New Roman" w:eastAsia="Times New Roman" w:hAnsi="Times New Roman" w:cs="Times New Roman"/>
      <w:sz w:val="21"/>
      <w:szCs w:val="21"/>
    </w:rPr>
  </w:style>
  <w:style w:type="paragraph" w:customStyle="1" w:styleId="eight2">
    <w:name w:val="eight2"/>
    <w:basedOn w:val="Normal"/>
    <w:rsid w:val="006C3AE1"/>
    <w:pPr>
      <w:spacing w:after="255"/>
    </w:pPr>
    <w:rPr>
      <w:rFonts w:ascii="Times New Roman" w:eastAsia="Times New Roman" w:hAnsi="Times New Roman" w:cs="Times New Roman"/>
      <w:sz w:val="21"/>
      <w:szCs w:val="21"/>
    </w:rPr>
  </w:style>
  <w:style w:type="paragraph" w:customStyle="1" w:styleId="four4">
    <w:name w:val="four4"/>
    <w:basedOn w:val="Normal"/>
    <w:rsid w:val="006C3AE1"/>
    <w:pPr>
      <w:spacing w:after="255"/>
    </w:pPr>
    <w:rPr>
      <w:rFonts w:ascii="Times New Roman" w:eastAsia="Times New Roman" w:hAnsi="Times New Roman" w:cs="Times New Roman"/>
      <w:sz w:val="21"/>
      <w:szCs w:val="21"/>
    </w:rPr>
  </w:style>
  <w:style w:type="paragraph" w:customStyle="1" w:styleId="four5">
    <w:name w:val="four5"/>
    <w:basedOn w:val="Normal"/>
    <w:rsid w:val="006C3AE1"/>
    <w:pPr>
      <w:spacing w:after="255"/>
    </w:pPr>
    <w:rPr>
      <w:rFonts w:ascii="Times New Roman" w:eastAsia="Times New Roman" w:hAnsi="Times New Roman" w:cs="Times New Roman"/>
      <w:sz w:val="21"/>
      <w:szCs w:val="21"/>
    </w:rPr>
  </w:style>
  <w:style w:type="paragraph" w:customStyle="1" w:styleId="search-image1">
    <w:name w:val="search-image1"/>
    <w:basedOn w:val="Normal"/>
    <w:rsid w:val="006C3AE1"/>
    <w:pPr>
      <w:spacing w:after="255"/>
    </w:pPr>
    <w:rPr>
      <w:rFonts w:ascii="Times New Roman" w:eastAsia="Times New Roman" w:hAnsi="Times New Roman" w:cs="Times New Roman"/>
      <w:sz w:val="21"/>
      <w:szCs w:val="21"/>
    </w:rPr>
  </w:style>
  <w:style w:type="paragraph" w:customStyle="1" w:styleId="transferbutton1">
    <w:name w:val="transfer_button1"/>
    <w:basedOn w:val="Normal"/>
    <w:rsid w:val="006C3AE1"/>
    <w:pPr>
      <w:spacing w:after="255"/>
      <w:ind w:left="225"/>
      <w:jc w:val="center"/>
    </w:pPr>
    <w:rPr>
      <w:rFonts w:ascii="Times New Roman" w:eastAsia="Times New Roman" w:hAnsi="Times New Roman" w:cs="Times New Roman"/>
      <w:sz w:val="21"/>
      <w:szCs w:val="21"/>
    </w:rPr>
  </w:style>
  <w:style w:type="paragraph" w:customStyle="1" w:styleId="transferbutton2">
    <w:name w:val="transfer_button2"/>
    <w:basedOn w:val="Normal"/>
    <w:rsid w:val="006C3AE1"/>
    <w:pPr>
      <w:spacing w:before="300" w:after="255"/>
      <w:jc w:val="center"/>
    </w:pPr>
    <w:rPr>
      <w:rFonts w:ascii="Times New Roman" w:eastAsia="Times New Roman" w:hAnsi="Times New Roman" w:cs="Times New Roman"/>
      <w:sz w:val="21"/>
      <w:szCs w:val="21"/>
    </w:rPr>
  </w:style>
  <w:style w:type="paragraph" w:customStyle="1" w:styleId="eight3">
    <w:name w:val="eight3"/>
    <w:basedOn w:val="Normal"/>
    <w:rsid w:val="006C3AE1"/>
    <w:pPr>
      <w:spacing w:after="255"/>
    </w:pPr>
    <w:rPr>
      <w:rFonts w:ascii="Times New Roman" w:eastAsia="Times New Roman" w:hAnsi="Times New Roman" w:cs="Times New Roman"/>
      <w:sz w:val="21"/>
      <w:szCs w:val="21"/>
    </w:rPr>
  </w:style>
  <w:style w:type="paragraph" w:customStyle="1" w:styleId="child-of-submenubg2">
    <w:name w:val="child-of-sub_menu_bg2"/>
    <w:basedOn w:val="Normal"/>
    <w:rsid w:val="006C3AE1"/>
    <w:pPr>
      <w:spacing w:after="255"/>
    </w:pPr>
    <w:rPr>
      <w:rFonts w:ascii="Times New Roman" w:eastAsia="Times New Roman" w:hAnsi="Times New Roman" w:cs="Times New Roman"/>
      <w:vanish/>
      <w:sz w:val="21"/>
      <w:szCs w:val="21"/>
    </w:rPr>
  </w:style>
  <w:style w:type="paragraph" w:customStyle="1" w:styleId="child-of-submenubg3">
    <w:name w:val="child-of-sub_menu_bg3"/>
    <w:basedOn w:val="Normal"/>
    <w:rsid w:val="006C3AE1"/>
    <w:pPr>
      <w:spacing w:after="255"/>
    </w:pPr>
    <w:rPr>
      <w:rFonts w:ascii="Times New Roman" w:eastAsia="Times New Roman" w:hAnsi="Times New Roman" w:cs="Times New Roman"/>
      <w:vanish/>
      <w:sz w:val="21"/>
      <w:szCs w:val="21"/>
    </w:rPr>
  </w:style>
  <w:style w:type="paragraph" w:customStyle="1" w:styleId="staff-main1">
    <w:name w:val="staff-main1"/>
    <w:basedOn w:val="Normal"/>
    <w:rsid w:val="006C3AE1"/>
    <w:pPr>
      <w:spacing w:before="495" w:after="255"/>
    </w:pPr>
    <w:rPr>
      <w:rFonts w:ascii="Times New Roman" w:eastAsia="Times New Roman" w:hAnsi="Times New Roman" w:cs="Times New Roman"/>
      <w:sz w:val="21"/>
      <w:szCs w:val="21"/>
    </w:rPr>
  </w:style>
  <w:style w:type="paragraph" w:customStyle="1" w:styleId="six2">
    <w:name w:val="six2"/>
    <w:basedOn w:val="Normal"/>
    <w:rsid w:val="006C3AE1"/>
    <w:pPr>
      <w:spacing w:after="255"/>
    </w:pPr>
    <w:rPr>
      <w:rFonts w:ascii="Times New Roman" w:eastAsia="Times New Roman" w:hAnsi="Times New Roman" w:cs="Times New Roman"/>
      <w:sz w:val="21"/>
      <w:szCs w:val="21"/>
    </w:rPr>
  </w:style>
  <w:style w:type="paragraph" w:customStyle="1" w:styleId="related-info1">
    <w:name w:val="related-info1"/>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row2">
    <w:name w:val="row2"/>
    <w:basedOn w:val="Normal"/>
    <w:rsid w:val="006C3AE1"/>
    <w:pPr>
      <w:spacing w:after="0"/>
      <w:ind w:left="-225" w:right="-225"/>
    </w:pPr>
    <w:rPr>
      <w:rFonts w:ascii="Times New Roman" w:eastAsia="Times New Roman" w:hAnsi="Times New Roman" w:cs="Times New Roman"/>
      <w:sz w:val="21"/>
      <w:szCs w:val="21"/>
    </w:rPr>
  </w:style>
  <w:style w:type="paragraph" w:customStyle="1" w:styleId="one2">
    <w:name w:val="one2"/>
    <w:basedOn w:val="Normal"/>
    <w:rsid w:val="006C3AE1"/>
    <w:pPr>
      <w:spacing w:after="255"/>
    </w:pPr>
    <w:rPr>
      <w:rFonts w:ascii="Times New Roman" w:eastAsia="Times New Roman" w:hAnsi="Times New Roman" w:cs="Times New Roman"/>
      <w:sz w:val="21"/>
      <w:szCs w:val="21"/>
    </w:rPr>
  </w:style>
  <w:style w:type="paragraph" w:customStyle="1" w:styleId="two1">
    <w:name w:val="two1"/>
    <w:basedOn w:val="Normal"/>
    <w:rsid w:val="006C3AE1"/>
    <w:pPr>
      <w:spacing w:after="255"/>
    </w:pPr>
    <w:rPr>
      <w:rFonts w:ascii="Times New Roman" w:eastAsia="Times New Roman" w:hAnsi="Times New Roman" w:cs="Times New Roman"/>
      <w:sz w:val="21"/>
      <w:szCs w:val="21"/>
    </w:rPr>
  </w:style>
  <w:style w:type="paragraph" w:customStyle="1" w:styleId="three2">
    <w:name w:val="three2"/>
    <w:basedOn w:val="Normal"/>
    <w:rsid w:val="006C3AE1"/>
    <w:pPr>
      <w:spacing w:after="255"/>
    </w:pPr>
    <w:rPr>
      <w:rFonts w:ascii="Times New Roman" w:eastAsia="Times New Roman" w:hAnsi="Times New Roman" w:cs="Times New Roman"/>
      <w:sz w:val="21"/>
      <w:szCs w:val="21"/>
    </w:rPr>
  </w:style>
  <w:style w:type="paragraph" w:customStyle="1" w:styleId="four6">
    <w:name w:val="four6"/>
    <w:basedOn w:val="Normal"/>
    <w:rsid w:val="006C3AE1"/>
    <w:pPr>
      <w:spacing w:after="255"/>
    </w:pPr>
    <w:rPr>
      <w:rFonts w:ascii="Times New Roman" w:eastAsia="Times New Roman" w:hAnsi="Times New Roman" w:cs="Times New Roman"/>
      <w:sz w:val="21"/>
      <w:szCs w:val="21"/>
    </w:rPr>
  </w:style>
  <w:style w:type="paragraph" w:customStyle="1" w:styleId="five1">
    <w:name w:val="five1"/>
    <w:basedOn w:val="Normal"/>
    <w:rsid w:val="006C3AE1"/>
    <w:pPr>
      <w:spacing w:after="255"/>
    </w:pPr>
    <w:rPr>
      <w:rFonts w:ascii="Times New Roman" w:eastAsia="Times New Roman" w:hAnsi="Times New Roman" w:cs="Times New Roman"/>
      <w:sz w:val="21"/>
      <w:szCs w:val="21"/>
    </w:rPr>
  </w:style>
  <w:style w:type="paragraph" w:customStyle="1" w:styleId="six3">
    <w:name w:val="six3"/>
    <w:basedOn w:val="Normal"/>
    <w:rsid w:val="006C3AE1"/>
    <w:pPr>
      <w:spacing w:after="255"/>
    </w:pPr>
    <w:rPr>
      <w:rFonts w:ascii="Times New Roman" w:eastAsia="Times New Roman" w:hAnsi="Times New Roman" w:cs="Times New Roman"/>
      <w:sz w:val="21"/>
      <w:szCs w:val="21"/>
    </w:rPr>
  </w:style>
  <w:style w:type="paragraph" w:customStyle="1" w:styleId="seven1">
    <w:name w:val="seven1"/>
    <w:basedOn w:val="Normal"/>
    <w:rsid w:val="006C3AE1"/>
    <w:pPr>
      <w:spacing w:after="255"/>
    </w:pPr>
    <w:rPr>
      <w:rFonts w:ascii="Times New Roman" w:eastAsia="Times New Roman" w:hAnsi="Times New Roman" w:cs="Times New Roman"/>
      <w:sz w:val="21"/>
      <w:szCs w:val="21"/>
    </w:rPr>
  </w:style>
  <w:style w:type="paragraph" w:customStyle="1" w:styleId="eight4">
    <w:name w:val="eight4"/>
    <w:basedOn w:val="Normal"/>
    <w:rsid w:val="006C3AE1"/>
    <w:pPr>
      <w:spacing w:after="255"/>
    </w:pPr>
    <w:rPr>
      <w:rFonts w:ascii="Times New Roman" w:eastAsia="Times New Roman" w:hAnsi="Times New Roman" w:cs="Times New Roman"/>
      <w:sz w:val="21"/>
      <w:szCs w:val="21"/>
    </w:rPr>
  </w:style>
  <w:style w:type="paragraph" w:customStyle="1" w:styleId="nine1">
    <w:name w:val="nine1"/>
    <w:basedOn w:val="Normal"/>
    <w:rsid w:val="006C3AE1"/>
    <w:pPr>
      <w:spacing w:after="255"/>
    </w:pPr>
    <w:rPr>
      <w:rFonts w:ascii="Times New Roman" w:eastAsia="Times New Roman" w:hAnsi="Times New Roman" w:cs="Times New Roman"/>
      <w:sz w:val="21"/>
      <w:szCs w:val="21"/>
    </w:rPr>
  </w:style>
  <w:style w:type="paragraph" w:customStyle="1" w:styleId="ten1">
    <w:name w:val="ten1"/>
    <w:basedOn w:val="Normal"/>
    <w:rsid w:val="006C3AE1"/>
    <w:pPr>
      <w:spacing w:after="255"/>
    </w:pPr>
    <w:rPr>
      <w:rFonts w:ascii="Times New Roman" w:eastAsia="Times New Roman" w:hAnsi="Times New Roman" w:cs="Times New Roman"/>
      <w:sz w:val="21"/>
      <w:szCs w:val="21"/>
    </w:rPr>
  </w:style>
  <w:style w:type="paragraph" w:customStyle="1" w:styleId="eleven1">
    <w:name w:val="eleven1"/>
    <w:basedOn w:val="Normal"/>
    <w:rsid w:val="006C3AE1"/>
    <w:pPr>
      <w:spacing w:after="255"/>
    </w:pPr>
    <w:rPr>
      <w:rFonts w:ascii="Times New Roman" w:eastAsia="Times New Roman" w:hAnsi="Times New Roman" w:cs="Times New Roman"/>
      <w:sz w:val="21"/>
      <w:szCs w:val="21"/>
    </w:rPr>
  </w:style>
  <w:style w:type="paragraph" w:customStyle="1" w:styleId="twelve1">
    <w:name w:val="twelve1"/>
    <w:basedOn w:val="Normal"/>
    <w:rsid w:val="006C3AE1"/>
    <w:pPr>
      <w:spacing w:after="255"/>
    </w:pPr>
    <w:rPr>
      <w:rFonts w:ascii="Times New Roman" w:eastAsia="Times New Roman" w:hAnsi="Times New Roman" w:cs="Times New Roman"/>
      <w:sz w:val="21"/>
      <w:szCs w:val="21"/>
    </w:rPr>
  </w:style>
  <w:style w:type="paragraph" w:customStyle="1" w:styleId="offset-by-one1">
    <w:name w:val="offset-by-one1"/>
    <w:basedOn w:val="Normal"/>
    <w:rsid w:val="006C3AE1"/>
    <w:pPr>
      <w:spacing w:after="255"/>
      <w:ind w:left="979"/>
    </w:pPr>
    <w:rPr>
      <w:rFonts w:ascii="Times New Roman" w:eastAsia="Times New Roman" w:hAnsi="Times New Roman" w:cs="Times New Roman"/>
      <w:sz w:val="21"/>
      <w:szCs w:val="21"/>
    </w:rPr>
  </w:style>
  <w:style w:type="paragraph" w:customStyle="1" w:styleId="offset-by-two1">
    <w:name w:val="offset-by-two1"/>
    <w:basedOn w:val="Normal"/>
    <w:rsid w:val="006C3AE1"/>
    <w:pPr>
      <w:spacing w:after="255"/>
      <w:ind w:left="1958"/>
    </w:pPr>
    <w:rPr>
      <w:rFonts w:ascii="Times New Roman" w:eastAsia="Times New Roman" w:hAnsi="Times New Roman" w:cs="Times New Roman"/>
      <w:sz w:val="21"/>
      <w:szCs w:val="21"/>
    </w:rPr>
  </w:style>
  <w:style w:type="paragraph" w:customStyle="1" w:styleId="offset-by-three1">
    <w:name w:val="offset-by-three1"/>
    <w:basedOn w:val="Normal"/>
    <w:rsid w:val="006C3AE1"/>
    <w:pPr>
      <w:spacing w:after="255"/>
      <w:ind w:left="3060"/>
    </w:pPr>
    <w:rPr>
      <w:rFonts w:ascii="Times New Roman" w:eastAsia="Times New Roman" w:hAnsi="Times New Roman" w:cs="Times New Roman"/>
      <w:sz w:val="21"/>
      <w:szCs w:val="21"/>
    </w:rPr>
  </w:style>
  <w:style w:type="paragraph" w:customStyle="1" w:styleId="offset-by-four1">
    <w:name w:val="offset-by-four1"/>
    <w:basedOn w:val="Normal"/>
    <w:rsid w:val="006C3AE1"/>
    <w:pPr>
      <w:spacing w:after="255"/>
      <w:ind w:left="4039"/>
    </w:pPr>
    <w:rPr>
      <w:rFonts w:ascii="Times New Roman" w:eastAsia="Times New Roman" w:hAnsi="Times New Roman" w:cs="Times New Roman"/>
      <w:sz w:val="21"/>
      <w:szCs w:val="21"/>
    </w:rPr>
  </w:style>
  <w:style w:type="paragraph" w:customStyle="1" w:styleId="offset-by-five1">
    <w:name w:val="offset-by-five1"/>
    <w:basedOn w:val="Normal"/>
    <w:rsid w:val="006C3AE1"/>
    <w:pPr>
      <w:spacing w:after="255"/>
      <w:ind w:left="5018"/>
    </w:pPr>
    <w:rPr>
      <w:rFonts w:ascii="Times New Roman" w:eastAsia="Times New Roman" w:hAnsi="Times New Roman" w:cs="Times New Roman"/>
      <w:sz w:val="21"/>
      <w:szCs w:val="21"/>
    </w:rPr>
  </w:style>
  <w:style w:type="paragraph" w:customStyle="1" w:styleId="offset-by-six1">
    <w:name w:val="offset-by-six1"/>
    <w:basedOn w:val="Normal"/>
    <w:rsid w:val="006C3AE1"/>
    <w:pPr>
      <w:spacing w:after="255"/>
      <w:ind w:left="6120"/>
    </w:pPr>
    <w:rPr>
      <w:rFonts w:ascii="Times New Roman" w:eastAsia="Times New Roman" w:hAnsi="Times New Roman" w:cs="Times New Roman"/>
      <w:sz w:val="21"/>
      <w:szCs w:val="21"/>
    </w:rPr>
  </w:style>
  <w:style w:type="paragraph" w:customStyle="1" w:styleId="offset-by-seven1">
    <w:name w:val="offset-by-seven1"/>
    <w:basedOn w:val="Normal"/>
    <w:rsid w:val="006C3AE1"/>
    <w:pPr>
      <w:spacing w:after="255"/>
      <w:ind w:left="7099"/>
    </w:pPr>
    <w:rPr>
      <w:rFonts w:ascii="Times New Roman" w:eastAsia="Times New Roman" w:hAnsi="Times New Roman" w:cs="Times New Roman"/>
      <w:sz w:val="21"/>
      <w:szCs w:val="21"/>
    </w:rPr>
  </w:style>
  <w:style w:type="paragraph" w:customStyle="1" w:styleId="offset-by-eight1">
    <w:name w:val="offset-by-eight1"/>
    <w:basedOn w:val="Normal"/>
    <w:rsid w:val="006C3AE1"/>
    <w:pPr>
      <w:spacing w:after="255"/>
      <w:ind w:left="8078"/>
    </w:pPr>
    <w:rPr>
      <w:rFonts w:ascii="Times New Roman" w:eastAsia="Times New Roman" w:hAnsi="Times New Roman" w:cs="Times New Roman"/>
      <w:sz w:val="21"/>
      <w:szCs w:val="21"/>
    </w:rPr>
  </w:style>
  <w:style w:type="paragraph" w:customStyle="1" w:styleId="offset-by-nine1">
    <w:name w:val="offset-by-nine1"/>
    <w:basedOn w:val="Normal"/>
    <w:rsid w:val="006C3AE1"/>
    <w:pPr>
      <w:spacing w:after="255"/>
      <w:ind w:left="9180"/>
    </w:pPr>
    <w:rPr>
      <w:rFonts w:ascii="Times New Roman" w:eastAsia="Times New Roman" w:hAnsi="Times New Roman" w:cs="Times New Roman"/>
      <w:sz w:val="21"/>
      <w:szCs w:val="21"/>
    </w:rPr>
  </w:style>
  <w:style w:type="paragraph" w:customStyle="1" w:styleId="offset-by-ten1">
    <w:name w:val="offset-by-ten1"/>
    <w:basedOn w:val="Normal"/>
    <w:rsid w:val="006C3AE1"/>
    <w:pPr>
      <w:spacing w:after="255"/>
      <w:ind w:left="10159"/>
    </w:pPr>
    <w:rPr>
      <w:rFonts w:ascii="Times New Roman" w:eastAsia="Times New Roman" w:hAnsi="Times New Roman" w:cs="Times New Roman"/>
      <w:sz w:val="21"/>
      <w:szCs w:val="21"/>
    </w:rPr>
  </w:style>
  <w:style w:type="paragraph" w:customStyle="1" w:styleId="show-for-touch1">
    <w:name w:val="show-for-touch1"/>
    <w:basedOn w:val="Normal"/>
    <w:rsid w:val="006C3AE1"/>
    <w:pPr>
      <w:spacing w:after="255"/>
    </w:pPr>
    <w:rPr>
      <w:rFonts w:ascii="Times New Roman" w:eastAsia="Times New Roman" w:hAnsi="Times New Roman" w:cs="Times New Roman"/>
      <w:sz w:val="21"/>
      <w:szCs w:val="21"/>
    </w:rPr>
  </w:style>
  <w:style w:type="paragraph" w:customStyle="1" w:styleId="hide-for-touch1">
    <w:name w:val="hide-for-touch1"/>
    <w:basedOn w:val="Normal"/>
    <w:rsid w:val="006C3AE1"/>
    <w:pPr>
      <w:spacing w:after="255"/>
    </w:pPr>
    <w:rPr>
      <w:rFonts w:ascii="Times New Roman" w:eastAsia="Times New Roman" w:hAnsi="Times New Roman" w:cs="Times New Roman"/>
      <w:vanish/>
      <w:sz w:val="21"/>
      <w:szCs w:val="21"/>
    </w:rPr>
  </w:style>
  <w:style w:type="character" w:customStyle="1" w:styleId="bullet1">
    <w:name w:val="bullet1"/>
    <w:basedOn w:val="DefaultParagraphFont"/>
    <w:rsid w:val="006C3AE1"/>
    <w:rPr>
      <w:color w:val="CCCCCC"/>
    </w:rPr>
  </w:style>
  <w:style w:type="character" w:customStyle="1" w:styleId="number2">
    <w:name w:val="number2"/>
    <w:basedOn w:val="DefaultParagraphFont"/>
    <w:rsid w:val="006C3AE1"/>
    <w:rPr>
      <w:color w:val="CCCCCC"/>
    </w:rPr>
  </w:style>
  <w:style w:type="character" w:customStyle="1" w:styleId="bullet2">
    <w:name w:val="bullet2"/>
    <w:basedOn w:val="DefaultParagraphFont"/>
    <w:rsid w:val="006C3AE1"/>
    <w:rPr>
      <w:color w:val="CCCCCC"/>
    </w:rPr>
  </w:style>
  <w:style w:type="character" w:customStyle="1" w:styleId="number3">
    <w:name w:val="number3"/>
    <w:basedOn w:val="DefaultParagraphFont"/>
    <w:rsid w:val="006C3AE1"/>
    <w:rPr>
      <w:color w:val="CCCCCC"/>
    </w:rPr>
  </w:style>
  <w:style w:type="character" w:customStyle="1" w:styleId="summary1">
    <w:name w:val="summary1"/>
    <w:basedOn w:val="DefaultParagraphFont"/>
    <w:rsid w:val="006C3AE1"/>
    <w:rPr>
      <w:b/>
      <w:bCs/>
    </w:rPr>
  </w:style>
  <w:style w:type="paragraph" w:customStyle="1" w:styleId="row3">
    <w:name w:val="row3"/>
    <w:basedOn w:val="Normal"/>
    <w:rsid w:val="006C3AE1"/>
    <w:pPr>
      <w:spacing w:after="0"/>
      <w:ind w:left="-90" w:right="-90"/>
    </w:pPr>
    <w:rPr>
      <w:rFonts w:ascii="Times New Roman" w:eastAsia="Times New Roman" w:hAnsi="Times New Roman" w:cs="Times New Roman"/>
      <w:sz w:val="21"/>
      <w:szCs w:val="21"/>
    </w:rPr>
  </w:style>
  <w:style w:type="paragraph" w:customStyle="1" w:styleId="column1">
    <w:name w:val="column1"/>
    <w:basedOn w:val="Normal"/>
    <w:rsid w:val="006C3AE1"/>
    <w:pPr>
      <w:spacing w:after="255"/>
    </w:pPr>
    <w:rPr>
      <w:rFonts w:ascii="Times New Roman" w:eastAsia="Times New Roman" w:hAnsi="Times New Roman" w:cs="Times New Roman"/>
      <w:sz w:val="21"/>
      <w:szCs w:val="21"/>
    </w:rPr>
  </w:style>
  <w:style w:type="paragraph" w:customStyle="1" w:styleId="columns2">
    <w:name w:val="columns2"/>
    <w:basedOn w:val="Normal"/>
    <w:rsid w:val="006C3AE1"/>
    <w:pPr>
      <w:spacing w:after="255"/>
    </w:pPr>
    <w:rPr>
      <w:rFonts w:ascii="Times New Roman" w:eastAsia="Times New Roman" w:hAnsi="Times New Roman" w:cs="Times New Roman"/>
      <w:sz w:val="21"/>
      <w:szCs w:val="21"/>
    </w:rPr>
  </w:style>
  <w:style w:type="character" w:customStyle="1" w:styleId="custom1">
    <w:name w:val="custom1"/>
    <w:basedOn w:val="DefaultParagraphFont"/>
    <w:rsid w:val="006C3AE1"/>
    <w:rPr>
      <w:bdr w:val="single" w:sz="6" w:space="0" w:color="CCCCCC" w:frame="1"/>
      <w:shd w:val="clear" w:color="auto" w:fill="FFFFFF"/>
    </w:rPr>
  </w:style>
  <w:style w:type="character" w:customStyle="1" w:styleId="rotator1">
    <w:name w:val="rotator1"/>
    <w:basedOn w:val="DefaultParagraphFont"/>
    <w:rsid w:val="006C3AE1"/>
    <w:rPr>
      <w:vanish w:val="0"/>
      <w:webHidden w:val="0"/>
      <w:specVanish w:val="0"/>
    </w:rPr>
  </w:style>
  <w:style w:type="character" w:customStyle="1" w:styleId="mask1">
    <w:name w:val="mask1"/>
    <w:basedOn w:val="DefaultParagraphFont"/>
    <w:rsid w:val="006C3AE1"/>
    <w:rPr>
      <w:vanish w:val="0"/>
      <w:webHidden w:val="0"/>
      <w:specVanish w:val="0"/>
    </w:rPr>
  </w:style>
  <w:style w:type="character" w:customStyle="1" w:styleId="pause1">
    <w:name w:val="pause1"/>
    <w:basedOn w:val="DefaultParagraphFont"/>
    <w:rsid w:val="006C3AE1"/>
    <w:rPr>
      <w:vanish w:val="0"/>
      <w:webHidden w:val="0"/>
      <w:specVanish w:val="0"/>
    </w:rPr>
  </w:style>
  <w:style w:type="paragraph" w:customStyle="1" w:styleId="orbit-caption1">
    <w:name w:val="orbit-caption1"/>
    <w:basedOn w:val="Normal"/>
    <w:rsid w:val="006C3AE1"/>
    <w:pPr>
      <w:shd w:val="clear" w:color="auto" w:fill="000000"/>
      <w:spacing w:after="255"/>
      <w:jc w:val="center"/>
    </w:pPr>
    <w:rPr>
      <w:rFonts w:ascii="Helvetica" w:eastAsia="Times New Roman" w:hAnsi="Helvetica" w:cs="Helvetica"/>
      <w:vanish/>
      <w:color w:val="FFFFFF"/>
      <w:sz w:val="20"/>
      <w:szCs w:val="20"/>
    </w:rPr>
  </w:style>
  <w:style w:type="character" w:customStyle="1" w:styleId="right1">
    <w:name w:val="right1"/>
    <w:basedOn w:val="DefaultParagraphFont"/>
    <w:rsid w:val="006C3AE1"/>
  </w:style>
  <w:style w:type="character" w:customStyle="1" w:styleId="left1">
    <w:name w:val="left1"/>
    <w:basedOn w:val="DefaultParagraphFont"/>
    <w:rsid w:val="006C3AE1"/>
  </w:style>
  <w:style w:type="character" w:customStyle="1" w:styleId="right2">
    <w:name w:val="right2"/>
    <w:basedOn w:val="DefaultParagraphFont"/>
    <w:rsid w:val="006C3AE1"/>
  </w:style>
  <w:style w:type="character" w:customStyle="1" w:styleId="left2">
    <w:name w:val="left2"/>
    <w:basedOn w:val="DefaultParagraphFont"/>
    <w:rsid w:val="006C3AE1"/>
  </w:style>
  <w:style w:type="paragraph" w:customStyle="1" w:styleId="timer1">
    <w:name w:val="timer1"/>
    <w:basedOn w:val="Normal"/>
    <w:rsid w:val="006C3AE1"/>
    <w:pPr>
      <w:spacing w:after="255"/>
    </w:pPr>
    <w:rPr>
      <w:rFonts w:ascii="Times New Roman" w:eastAsia="Times New Roman" w:hAnsi="Times New Roman" w:cs="Times New Roman"/>
      <w:vanish/>
      <w:sz w:val="21"/>
      <w:szCs w:val="21"/>
    </w:rPr>
  </w:style>
  <w:style w:type="paragraph" w:customStyle="1" w:styleId="close-reveal-modal1">
    <w:name w:val="close-reveal-modal1"/>
    <w:basedOn w:val="Normal"/>
    <w:rsid w:val="006C3AE1"/>
    <w:pPr>
      <w:spacing w:after="255" w:line="0" w:lineRule="auto"/>
    </w:pPr>
    <w:rPr>
      <w:rFonts w:ascii="Times New Roman" w:eastAsia="Times New Roman" w:hAnsi="Times New Roman" w:cs="Times New Roman"/>
      <w:b/>
      <w:bCs/>
      <w:color w:val="AAAAAA"/>
      <w:sz w:val="33"/>
      <w:szCs w:val="33"/>
    </w:rPr>
  </w:style>
  <w:style w:type="paragraph" w:customStyle="1" w:styleId="searchform1">
    <w:name w:val="searchform1"/>
    <w:basedOn w:val="Normal"/>
    <w:rsid w:val="006C3AE1"/>
    <w:pPr>
      <w:spacing w:after="0"/>
    </w:pPr>
    <w:rPr>
      <w:rFonts w:ascii="Times New Roman" w:eastAsia="Times New Roman" w:hAnsi="Times New Roman" w:cs="Times New Roman"/>
      <w:sz w:val="21"/>
      <w:szCs w:val="21"/>
    </w:rPr>
  </w:style>
  <w:style w:type="paragraph" w:customStyle="1" w:styleId="programdiv1">
    <w:name w:val="programdiv1"/>
    <w:basedOn w:val="Normal"/>
    <w:rsid w:val="006C3AE1"/>
    <w:pPr>
      <w:spacing w:after="255"/>
      <w:ind w:left="750"/>
    </w:pPr>
    <w:rPr>
      <w:rFonts w:ascii="Times New Roman" w:eastAsia="Times New Roman" w:hAnsi="Times New Roman" w:cs="Times New Roman"/>
      <w:sz w:val="21"/>
      <w:szCs w:val="21"/>
    </w:rPr>
  </w:style>
  <w:style w:type="paragraph" w:customStyle="1" w:styleId="adr1">
    <w:name w:val="adr1"/>
    <w:basedOn w:val="Normal"/>
    <w:rsid w:val="006C3AE1"/>
    <w:pPr>
      <w:spacing w:after="255"/>
    </w:pPr>
    <w:rPr>
      <w:rFonts w:ascii="Times New Roman" w:eastAsia="Times New Roman" w:hAnsi="Times New Roman" w:cs="Times New Roman"/>
      <w:sz w:val="21"/>
      <w:szCs w:val="21"/>
    </w:rPr>
  </w:style>
  <w:style w:type="paragraph" w:customStyle="1" w:styleId="adr2">
    <w:name w:val="adr2"/>
    <w:basedOn w:val="Normal"/>
    <w:rsid w:val="006C3AE1"/>
    <w:pPr>
      <w:spacing w:after="255"/>
    </w:pPr>
    <w:rPr>
      <w:rFonts w:ascii="Times New Roman" w:eastAsia="Times New Roman" w:hAnsi="Times New Roman" w:cs="Times New Roman"/>
      <w:sz w:val="21"/>
      <w:szCs w:val="21"/>
    </w:rPr>
  </w:style>
  <w:style w:type="paragraph" w:customStyle="1" w:styleId="org1">
    <w:name w:val="org1"/>
    <w:basedOn w:val="Normal"/>
    <w:rsid w:val="006C3AE1"/>
    <w:pPr>
      <w:spacing w:after="255"/>
    </w:pPr>
    <w:rPr>
      <w:rFonts w:ascii="Verdana" w:eastAsia="Times New Roman" w:hAnsi="Verdana" w:cs="Times New Roman"/>
      <w:b/>
      <w:bCs/>
      <w:color w:val="3567B5"/>
      <w:sz w:val="26"/>
      <w:szCs w:val="26"/>
    </w:rPr>
  </w:style>
  <w:style w:type="paragraph" w:customStyle="1" w:styleId="type1">
    <w:name w:val="type1"/>
    <w:basedOn w:val="Normal"/>
    <w:rsid w:val="006C3AE1"/>
    <w:pPr>
      <w:spacing w:after="255"/>
    </w:pPr>
    <w:rPr>
      <w:rFonts w:ascii="Times New Roman" w:eastAsia="Times New Roman" w:hAnsi="Times New Roman" w:cs="Times New Roman"/>
      <w:b/>
      <w:bCs/>
      <w:sz w:val="21"/>
      <w:szCs w:val="21"/>
    </w:rPr>
  </w:style>
  <w:style w:type="paragraph" w:customStyle="1" w:styleId="title10">
    <w:name w:val="title1"/>
    <w:basedOn w:val="Normal"/>
    <w:rsid w:val="006C3AE1"/>
    <w:pPr>
      <w:spacing w:after="255"/>
    </w:pPr>
    <w:rPr>
      <w:rFonts w:ascii="Times New Roman" w:eastAsia="Times New Roman" w:hAnsi="Times New Roman" w:cs="Times New Roman"/>
      <w:b/>
      <w:bCs/>
      <w:sz w:val="21"/>
      <w:szCs w:val="21"/>
    </w:rPr>
  </w:style>
  <w:style w:type="paragraph" w:customStyle="1" w:styleId="org2">
    <w:name w:val="org2"/>
    <w:basedOn w:val="Normal"/>
    <w:rsid w:val="006C3AE1"/>
    <w:pPr>
      <w:spacing w:after="255"/>
    </w:pPr>
    <w:rPr>
      <w:rFonts w:ascii="Verdana" w:eastAsia="Times New Roman" w:hAnsi="Verdana" w:cs="Times New Roman"/>
      <w:b/>
      <w:bCs/>
      <w:color w:val="3567B5"/>
      <w:sz w:val="26"/>
      <w:szCs w:val="26"/>
    </w:rPr>
  </w:style>
  <w:style w:type="paragraph" w:customStyle="1" w:styleId="type2">
    <w:name w:val="type2"/>
    <w:basedOn w:val="Normal"/>
    <w:rsid w:val="006C3AE1"/>
    <w:pPr>
      <w:spacing w:after="255"/>
    </w:pPr>
    <w:rPr>
      <w:rFonts w:ascii="Times New Roman" w:eastAsia="Times New Roman" w:hAnsi="Times New Roman" w:cs="Times New Roman"/>
      <w:b/>
      <w:bCs/>
      <w:sz w:val="21"/>
      <w:szCs w:val="21"/>
    </w:rPr>
  </w:style>
  <w:style w:type="paragraph" w:customStyle="1" w:styleId="title2">
    <w:name w:val="title2"/>
    <w:basedOn w:val="Normal"/>
    <w:rsid w:val="006C3AE1"/>
    <w:pPr>
      <w:spacing w:after="255"/>
    </w:pPr>
    <w:rPr>
      <w:rFonts w:ascii="Times New Roman" w:eastAsia="Times New Roman" w:hAnsi="Times New Roman" w:cs="Times New Roman"/>
      <w:b/>
      <w:bCs/>
      <w:sz w:val="21"/>
      <w:szCs w:val="21"/>
    </w:rPr>
  </w:style>
  <w:style w:type="paragraph" w:customStyle="1" w:styleId="type3">
    <w:name w:val="type3"/>
    <w:basedOn w:val="Normal"/>
    <w:rsid w:val="006C3AE1"/>
    <w:pPr>
      <w:spacing w:after="255"/>
    </w:pPr>
    <w:rPr>
      <w:rFonts w:ascii="Times New Roman" w:eastAsia="Times New Roman" w:hAnsi="Times New Roman" w:cs="Times New Roman"/>
      <w:vanish/>
      <w:sz w:val="21"/>
      <w:szCs w:val="21"/>
    </w:rPr>
  </w:style>
  <w:style w:type="paragraph" w:customStyle="1" w:styleId="type4">
    <w:name w:val="type4"/>
    <w:basedOn w:val="Normal"/>
    <w:rsid w:val="006C3AE1"/>
    <w:pPr>
      <w:spacing w:after="255"/>
    </w:pPr>
    <w:rPr>
      <w:rFonts w:ascii="Times New Roman" w:eastAsia="Times New Roman" w:hAnsi="Times New Roman" w:cs="Times New Roman"/>
      <w:vanish/>
      <w:sz w:val="21"/>
      <w:szCs w:val="21"/>
    </w:rPr>
  </w:style>
  <w:style w:type="paragraph" w:customStyle="1" w:styleId="organization-name1">
    <w:name w:val="organization-name1"/>
    <w:basedOn w:val="Normal"/>
    <w:rsid w:val="006C3AE1"/>
    <w:pPr>
      <w:spacing w:after="255"/>
    </w:pPr>
    <w:rPr>
      <w:rFonts w:ascii="Times New Roman" w:eastAsia="Times New Roman" w:hAnsi="Times New Roman" w:cs="Times New Roman"/>
      <w:vanish/>
      <w:sz w:val="21"/>
      <w:szCs w:val="21"/>
    </w:rPr>
  </w:style>
  <w:style w:type="paragraph" w:customStyle="1" w:styleId="organization-name2">
    <w:name w:val="organization-name2"/>
    <w:basedOn w:val="Normal"/>
    <w:rsid w:val="006C3AE1"/>
    <w:pPr>
      <w:spacing w:after="255"/>
    </w:pPr>
    <w:rPr>
      <w:rFonts w:ascii="Times New Roman" w:eastAsia="Times New Roman" w:hAnsi="Times New Roman" w:cs="Times New Roman"/>
      <w:vanish/>
      <w:sz w:val="21"/>
      <w:szCs w:val="21"/>
    </w:rPr>
  </w:style>
  <w:style w:type="paragraph" w:customStyle="1" w:styleId="geo1">
    <w:name w:val="geo1"/>
    <w:basedOn w:val="Normal"/>
    <w:rsid w:val="006C3AE1"/>
    <w:pPr>
      <w:spacing w:after="255"/>
    </w:pPr>
    <w:rPr>
      <w:rFonts w:ascii="Times New Roman" w:eastAsia="Times New Roman" w:hAnsi="Times New Roman" w:cs="Times New Roman"/>
      <w:vanish/>
      <w:sz w:val="21"/>
      <w:szCs w:val="21"/>
    </w:rPr>
  </w:style>
  <w:style w:type="paragraph" w:customStyle="1" w:styleId="geo2">
    <w:name w:val="geo2"/>
    <w:basedOn w:val="Normal"/>
    <w:rsid w:val="006C3AE1"/>
    <w:pPr>
      <w:spacing w:after="255"/>
    </w:pPr>
    <w:rPr>
      <w:rFonts w:ascii="Times New Roman" w:eastAsia="Times New Roman" w:hAnsi="Times New Roman" w:cs="Times New Roman"/>
      <w:vanish/>
      <w:sz w:val="21"/>
      <w:szCs w:val="21"/>
    </w:rPr>
  </w:style>
  <w:style w:type="paragraph" w:customStyle="1" w:styleId="vhideme1">
    <w:name w:val="vhideme1"/>
    <w:basedOn w:val="Normal"/>
    <w:rsid w:val="006C3AE1"/>
    <w:pPr>
      <w:spacing w:after="255"/>
    </w:pPr>
    <w:rPr>
      <w:rFonts w:ascii="Times New Roman" w:eastAsia="Times New Roman" w:hAnsi="Times New Roman" w:cs="Times New Roman"/>
      <w:vanish/>
      <w:sz w:val="21"/>
      <w:szCs w:val="21"/>
    </w:rPr>
  </w:style>
  <w:style w:type="paragraph" w:customStyle="1" w:styleId="vhideme2">
    <w:name w:val="vhideme2"/>
    <w:basedOn w:val="Normal"/>
    <w:rsid w:val="006C3AE1"/>
    <w:pPr>
      <w:spacing w:after="255"/>
    </w:pPr>
    <w:rPr>
      <w:rFonts w:ascii="Times New Roman" w:eastAsia="Times New Roman" w:hAnsi="Times New Roman" w:cs="Times New Roman"/>
      <w:sz w:val="21"/>
      <w:szCs w:val="21"/>
    </w:rPr>
  </w:style>
  <w:style w:type="paragraph" w:customStyle="1" w:styleId="Default">
    <w:name w:val="Default"/>
    <w:rsid w:val="009D65F9"/>
    <w:pPr>
      <w:autoSpaceDE w:val="0"/>
      <w:autoSpaceDN w:val="0"/>
      <w:adjustRightInd w:val="0"/>
      <w:spacing w:after="0"/>
    </w:pPr>
    <w:rPr>
      <w:rFonts w:ascii="Times New Roman" w:hAnsi="Times New Roman" w:cs="Times New Roman"/>
      <w:color w:val="000000"/>
    </w:rPr>
  </w:style>
  <w:style w:type="paragraph" w:styleId="BodyText">
    <w:name w:val="Body Text"/>
    <w:basedOn w:val="Normal"/>
    <w:link w:val="BodyTextChar"/>
    <w:uiPriority w:val="1"/>
    <w:unhideWhenUsed/>
    <w:qFormat/>
    <w:rsid w:val="00375334"/>
    <w:pPr>
      <w:spacing w:after="120"/>
    </w:pPr>
  </w:style>
  <w:style w:type="character" w:customStyle="1" w:styleId="BodyTextChar">
    <w:name w:val="Body Text Char"/>
    <w:basedOn w:val="DefaultParagraphFont"/>
    <w:link w:val="BodyText"/>
    <w:uiPriority w:val="1"/>
    <w:rsid w:val="00375334"/>
  </w:style>
  <w:style w:type="paragraph" w:customStyle="1" w:styleId="TableParagraph">
    <w:name w:val="Table Paragraph"/>
    <w:basedOn w:val="Normal"/>
    <w:uiPriority w:val="1"/>
    <w:qFormat/>
    <w:rsid w:val="00375334"/>
    <w:pPr>
      <w:widowControl w:val="0"/>
      <w:autoSpaceDE w:val="0"/>
      <w:autoSpaceDN w:val="0"/>
      <w:spacing w:after="0"/>
    </w:pPr>
    <w:rPr>
      <w:rFonts w:ascii="Times New Roman" w:eastAsia="Times New Roman" w:hAnsi="Times New Roman" w:cs="Times New Roman"/>
      <w:sz w:val="22"/>
      <w:szCs w:val="22"/>
      <w:lang w:bidi="en-US"/>
    </w:rPr>
  </w:style>
  <w:style w:type="paragraph" w:styleId="TOC4">
    <w:name w:val="toc 4"/>
    <w:basedOn w:val="Normal"/>
    <w:uiPriority w:val="1"/>
    <w:qFormat/>
    <w:rsid w:val="0053525B"/>
    <w:pPr>
      <w:widowControl w:val="0"/>
      <w:autoSpaceDE w:val="0"/>
      <w:autoSpaceDN w:val="0"/>
      <w:spacing w:after="0" w:line="272" w:lineRule="exact"/>
      <w:ind w:left="2083"/>
    </w:pPr>
    <w:rPr>
      <w:rFonts w:ascii="Times New Roman" w:eastAsia="Times New Roman" w:hAnsi="Times New Roman" w:cs="Times New Roman"/>
    </w:rPr>
  </w:style>
  <w:style w:type="numbering" w:customStyle="1" w:styleId="NoList1">
    <w:name w:val="No List1"/>
    <w:next w:val="NoList"/>
    <w:uiPriority w:val="99"/>
    <w:semiHidden/>
    <w:unhideWhenUsed/>
    <w:rsid w:val="0053525B"/>
  </w:style>
  <w:style w:type="character" w:styleId="CommentReference">
    <w:name w:val="annotation reference"/>
    <w:basedOn w:val="DefaultParagraphFont"/>
    <w:uiPriority w:val="99"/>
    <w:semiHidden/>
    <w:unhideWhenUsed/>
    <w:rsid w:val="0053525B"/>
    <w:rPr>
      <w:sz w:val="16"/>
      <w:szCs w:val="16"/>
    </w:rPr>
  </w:style>
  <w:style w:type="paragraph" w:styleId="CommentText">
    <w:name w:val="annotation text"/>
    <w:basedOn w:val="Normal"/>
    <w:link w:val="CommentTextChar"/>
    <w:uiPriority w:val="99"/>
    <w:semiHidden/>
    <w:unhideWhenUsed/>
    <w:rsid w:val="0053525B"/>
    <w:pPr>
      <w:widowControl w:val="0"/>
      <w:autoSpaceDE w:val="0"/>
      <w:autoSpaceDN w:val="0"/>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352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525B"/>
    <w:rPr>
      <w:b/>
      <w:bCs/>
    </w:rPr>
  </w:style>
  <w:style w:type="character" w:customStyle="1" w:styleId="CommentSubjectChar">
    <w:name w:val="Comment Subject Char"/>
    <w:basedOn w:val="CommentTextChar"/>
    <w:link w:val="CommentSubject"/>
    <w:uiPriority w:val="99"/>
    <w:semiHidden/>
    <w:rsid w:val="0053525B"/>
    <w:rPr>
      <w:rFonts w:ascii="Times New Roman" w:eastAsia="Times New Roman" w:hAnsi="Times New Roman" w:cs="Times New Roman"/>
      <w:b/>
      <w:bCs/>
      <w:sz w:val="20"/>
      <w:szCs w:val="20"/>
    </w:rPr>
  </w:style>
  <w:style w:type="paragraph" w:styleId="ListBullet">
    <w:name w:val="List Bullet"/>
    <w:basedOn w:val="ListParagraph"/>
    <w:uiPriority w:val="99"/>
    <w:unhideWhenUsed/>
    <w:rsid w:val="0053525B"/>
    <w:pPr>
      <w:numPr>
        <w:numId w:val="31"/>
      </w:numPr>
      <w:tabs>
        <w:tab w:val="num" w:pos="360"/>
      </w:tabs>
      <w:spacing w:after="120"/>
      <w:ind w:left="720" w:firstLine="0"/>
    </w:pPr>
    <w:rPr>
      <w:rFonts w:ascii="Times New Roman" w:eastAsiaTheme="minorEastAsia" w:hAnsi="Times New Roman" w:cs="Times New Roman"/>
      <w:sz w:val="22"/>
      <w:szCs w:val="22"/>
    </w:rPr>
  </w:style>
  <w:style w:type="paragraph" w:styleId="NoSpacing">
    <w:name w:val="No Spacing"/>
    <w:uiPriority w:val="1"/>
    <w:qFormat/>
    <w:rsid w:val="002B2608"/>
    <w:pPr>
      <w:spacing w:after="0"/>
    </w:pPr>
    <w:rPr>
      <w:rFonts w:asciiTheme="minorHAnsi" w:hAnsiTheme="minorHAnsi"/>
      <w:sz w:val="22"/>
      <w:szCs w:val="22"/>
    </w:rPr>
  </w:style>
  <w:style w:type="paragraph" w:styleId="Title">
    <w:name w:val="Title"/>
    <w:basedOn w:val="Normal"/>
    <w:next w:val="Normal"/>
    <w:link w:val="TitleChar"/>
    <w:uiPriority w:val="10"/>
    <w:qFormat/>
    <w:rsid w:val="00B854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542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80596">
      <w:bodyDiv w:val="1"/>
      <w:marLeft w:val="0"/>
      <w:marRight w:val="0"/>
      <w:marTop w:val="0"/>
      <w:marBottom w:val="0"/>
      <w:divBdr>
        <w:top w:val="none" w:sz="0" w:space="0" w:color="auto"/>
        <w:left w:val="none" w:sz="0" w:space="0" w:color="auto"/>
        <w:bottom w:val="none" w:sz="0" w:space="0" w:color="auto"/>
        <w:right w:val="none" w:sz="0" w:space="0" w:color="auto"/>
      </w:divBdr>
      <w:divsChild>
        <w:div w:id="583495335">
          <w:marLeft w:val="0"/>
          <w:marRight w:val="0"/>
          <w:marTop w:val="0"/>
          <w:marBottom w:val="0"/>
          <w:divBdr>
            <w:top w:val="none" w:sz="0" w:space="0" w:color="auto"/>
            <w:left w:val="none" w:sz="0" w:space="0" w:color="auto"/>
            <w:bottom w:val="none" w:sz="0" w:space="0" w:color="auto"/>
            <w:right w:val="none" w:sz="0" w:space="0" w:color="auto"/>
          </w:divBdr>
          <w:divsChild>
            <w:div w:id="1795370115">
              <w:marLeft w:val="0"/>
              <w:marRight w:val="0"/>
              <w:marTop w:val="0"/>
              <w:marBottom w:val="0"/>
              <w:divBdr>
                <w:top w:val="none" w:sz="0" w:space="0" w:color="auto"/>
                <w:left w:val="none" w:sz="0" w:space="0" w:color="auto"/>
                <w:bottom w:val="none" w:sz="0" w:space="0" w:color="auto"/>
                <w:right w:val="none" w:sz="0" w:space="0" w:color="auto"/>
              </w:divBdr>
              <w:divsChild>
                <w:div w:id="1314024131">
                  <w:marLeft w:val="0"/>
                  <w:marRight w:val="0"/>
                  <w:marTop w:val="0"/>
                  <w:marBottom w:val="0"/>
                  <w:divBdr>
                    <w:top w:val="none" w:sz="0" w:space="0" w:color="auto"/>
                    <w:left w:val="none" w:sz="0" w:space="0" w:color="auto"/>
                    <w:bottom w:val="none" w:sz="0" w:space="0" w:color="auto"/>
                    <w:right w:val="none" w:sz="0" w:space="0" w:color="auto"/>
                  </w:divBdr>
                  <w:divsChild>
                    <w:div w:id="118495292">
                      <w:marLeft w:val="0"/>
                      <w:marRight w:val="0"/>
                      <w:marTop w:val="0"/>
                      <w:marBottom w:val="0"/>
                      <w:divBdr>
                        <w:top w:val="none" w:sz="0" w:space="0" w:color="auto"/>
                        <w:left w:val="none" w:sz="0" w:space="0" w:color="auto"/>
                        <w:bottom w:val="none" w:sz="0" w:space="0" w:color="auto"/>
                        <w:right w:val="none" w:sz="0" w:space="0" w:color="auto"/>
                      </w:divBdr>
                      <w:divsChild>
                        <w:div w:id="1021322092">
                          <w:marLeft w:val="2501"/>
                          <w:marRight w:val="0"/>
                          <w:marTop w:val="0"/>
                          <w:marBottom w:val="0"/>
                          <w:divBdr>
                            <w:top w:val="none" w:sz="0" w:space="0" w:color="auto"/>
                            <w:left w:val="none" w:sz="0" w:space="0" w:color="auto"/>
                            <w:bottom w:val="none" w:sz="0" w:space="0" w:color="auto"/>
                            <w:right w:val="none" w:sz="0" w:space="0" w:color="auto"/>
                          </w:divBdr>
                          <w:divsChild>
                            <w:div w:id="1814984600">
                              <w:marLeft w:val="0"/>
                              <w:marRight w:val="3960"/>
                              <w:marTop w:val="0"/>
                              <w:marBottom w:val="0"/>
                              <w:divBdr>
                                <w:top w:val="none" w:sz="0" w:space="0" w:color="auto"/>
                                <w:left w:val="none" w:sz="0" w:space="0" w:color="auto"/>
                                <w:bottom w:val="none" w:sz="0" w:space="0" w:color="auto"/>
                                <w:right w:val="none" w:sz="0" w:space="0" w:color="auto"/>
                              </w:divBdr>
                              <w:divsChild>
                                <w:div w:id="899101219">
                                  <w:blockQuote w:val="1"/>
                                  <w:marLeft w:val="0"/>
                                  <w:marRight w:val="0"/>
                                  <w:marTop w:val="0"/>
                                  <w:marBottom w:val="0"/>
                                  <w:divBdr>
                                    <w:top w:val="single" w:sz="6" w:space="0" w:color="999999"/>
                                    <w:left w:val="single" w:sz="6" w:space="15" w:color="999999"/>
                                    <w:bottom w:val="single" w:sz="6" w:space="0" w:color="999999"/>
                                    <w:right w:val="single" w:sz="6" w:space="0" w:color="999999"/>
                                  </w:divBdr>
                                </w:div>
                                <w:div w:id="153883672">
                                  <w:blockQuote w:val="1"/>
                                  <w:marLeft w:val="0"/>
                                  <w:marRight w:val="0"/>
                                  <w:marTop w:val="0"/>
                                  <w:marBottom w:val="0"/>
                                  <w:divBdr>
                                    <w:top w:val="single" w:sz="6" w:space="0" w:color="999999"/>
                                    <w:left w:val="single" w:sz="6" w:space="15" w:color="999999"/>
                                    <w:bottom w:val="single" w:sz="6" w:space="0" w:color="999999"/>
                                    <w:right w:val="single" w:sz="6" w:space="0" w:color="999999"/>
                                  </w:divBdr>
                                </w:div>
                              </w:divsChild>
                            </w:div>
                          </w:divsChild>
                        </w:div>
                      </w:divsChild>
                    </w:div>
                  </w:divsChild>
                </w:div>
              </w:divsChild>
            </w:div>
          </w:divsChild>
        </w:div>
      </w:divsChild>
    </w:div>
    <w:div w:id="413665527">
      <w:bodyDiv w:val="1"/>
      <w:marLeft w:val="0"/>
      <w:marRight w:val="0"/>
      <w:marTop w:val="0"/>
      <w:marBottom w:val="0"/>
      <w:divBdr>
        <w:top w:val="none" w:sz="0" w:space="0" w:color="auto"/>
        <w:left w:val="none" w:sz="0" w:space="0" w:color="auto"/>
        <w:bottom w:val="none" w:sz="0" w:space="0" w:color="auto"/>
        <w:right w:val="none" w:sz="0" w:space="0" w:color="auto"/>
      </w:divBdr>
      <w:divsChild>
        <w:div w:id="265037550">
          <w:marLeft w:val="0"/>
          <w:marRight w:val="0"/>
          <w:marTop w:val="0"/>
          <w:marBottom w:val="0"/>
          <w:divBdr>
            <w:top w:val="none" w:sz="0" w:space="0" w:color="auto"/>
            <w:left w:val="none" w:sz="0" w:space="0" w:color="auto"/>
            <w:bottom w:val="none" w:sz="0" w:space="0" w:color="auto"/>
            <w:right w:val="none" w:sz="0" w:space="0" w:color="auto"/>
          </w:divBdr>
          <w:divsChild>
            <w:div w:id="335813367">
              <w:marLeft w:val="0"/>
              <w:marRight w:val="0"/>
              <w:marTop w:val="0"/>
              <w:marBottom w:val="0"/>
              <w:divBdr>
                <w:top w:val="none" w:sz="0" w:space="0" w:color="auto"/>
                <w:left w:val="none" w:sz="0" w:space="0" w:color="auto"/>
                <w:bottom w:val="none" w:sz="0" w:space="0" w:color="auto"/>
                <w:right w:val="none" w:sz="0" w:space="0" w:color="auto"/>
              </w:divBdr>
              <w:divsChild>
                <w:div w:id="1257057444">
                  <w:marLeft w:val="0"/>
                  <w:marRight w:val="0"/>
                  <w:marTop w:val="0"/>
                  <w:marBottom w:val="0"/>
                  <w:divBdr>
                    <w:top w:val="none" w:sz="0" w:space="0" w:color="auto"/>
                    <w:left w:val="none" w:sz="0" w:space="0" w:color="auto"/>
                    <w:bottom w:val="none" w:sz="0" w:space="0" w:color="auto"/>
                    <w:right w:val="none" w:sz="0" w:space="0" w:color="auto"/>
                  </w:divBdr>
                  <w:divsChild>
                    <w:div w:id="1499492645">
                      <w:marLeft w:val="0"/>
                      <w:marRight w:val="0"/>
                      <w:marTop w:val="0"/>
                      <w:marBottom w:val="0"/>
                      <w:divBdr>
                        <w:top w:val="none" w:sz="0" w:space="0" w:color="auto"/>
                        <w:left w:val="none" w:sz="0" w:space="0" w:color="auto"/>
                        <w:bottom w:val="none" w:sz="0" w:space="0" w:color="auto"/>
                        <w:right w:val="none" w:sz="0" w:space="0" w:color="auto"/>
                      </w:divBdr>
                      <w:divsChild>
                        <w:div w:id="604771825">
                          <w:marLeft w:val="2501"/>
                          <w:marRight w:val="0"/>
                          <w:marTop w:val="0"/>
                          <w:marBottom w:val="0"/>
                          <w:divBdr>
                            <w:top w:val="none" w:sz="0" w:space="0" w:color="auto"/>
                            <w:left w:val="none" w:sz="0" w:space="0" w:color="auto"/>
                            <w:bottom w:val="none" w:sz="0" w:space="0" w:color="auto"/>
                            <w:right w:val="none" w:sz="0" w:space="0" w:color="auto"/>
                          </w:divBdr>
                          <w:divsChild>
                            <w:div w:id="2063795408">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710930">
      <w:bodyDiv w:val="1"/>
      <w:marLeft w:val="0"/>
      <w:marRight w:val="0"/>
      <w:marTop w:val="0"/>
      <w:marBottom w:val="0"/>
      <w:divBdr>
        <w:top w:val="none" w:sz="0" w:space="0" w:color="auto"/>
        <w:left w:val="none" w:sz="0" w:space="0" w:color="auto"/>
        <w:bottom w:val="none" w:sz="0" w:space="0" w:color="auto"/>
        <w:right w:val="none" w:sz="0" w:space="0" w:color="auto"/>
      </w:divBdr>
    </w:div>
    <w:div w:id="844128491">
      <w:bodyDiv w:val="1"/>
      <w:marLeft w:val="0"/>
      <w:marRight w:val="0"/>
      <w:marTop w:val="0"/>
      <w:marBottom w:val="0"/>
      <w:divBdr>
        <w:top w:val="none" w:sz="0" w:space="0" w:color="auto"/>
        <w:left w:val="none" w:sz="0" w:space="0" w:color="auto"/>
        <w:bottom w:val="none" w:sz="0" w:space="0" w:color="auto"/>
        <w:right w:val="none" w:sz="0" w:space="0" w:color="auto"/>
      </w:divBdr>
    </w:div>
    <w:div w:id="875197885">
      <w:bodyDiv w:val="1"/>
      <w:marLeft w:val="0"/>
      <w:marRight w:val="0"/>
      <w:marTop w:val="0"/>
      <w:marBottom w:val="0"/>
      <w:divBdr>
        <w:top w:val="none" w:sz="0" w:space="0" w:color="auto"/>
        <w:left w:val="none" w:sz="0" w:space="0" w:color="auto"/>
        <w:bottom w:val="none" w:sz="0" w:space="0" w:color="auto"/>
        <w:right w:val="none" w:sz="0" w:space="0" w:color="auto"/>
      </w:divBdr>
      <w:divsChild>
        <w:div w:id="1025642175">
          <w:marLeft w:val="0"/>
          <w:marRight w:val="0"/>
          <w:marTop w:val="0"/>
          <w:marBottom w:val="0"/>
          <w:divBdr>
            <w:top w:val="none" w:sz="0" w:space="0" w:color="auto"/>
            <w:left w:val="none" w:sz="0" w:space="0" w:color="auto"/>
            <w:bottom w:val="none" w:sz="0" w:space="0" w:color="auto"/>
            <w:right w:val="none" w:sz="0" w:space="0" w:color="auto"/>
          </w:divBdr>
          <w:divsChild>
            <w:div w:id="1012488420">
              <w:marLeft w:val="0"/>
              <w:marRight w:val="0"/>
              <w:marTop w:val="0"/>
              <w:marBottom w:val="0"/>
              <w:divBdr>
                <w:top w:val="none" w:sz="0" w:space="0" w:color="auto"/>
                <w:left w:val="none" w:sz="0" w:space="0" w:color="auto"/>
                <w:bottom w:val="none" w:sz="0" w:space="0" w:color="auto"/>
                <w:right w:val="none" w:sz="0" w:space="0" w:color="auto"/>
              </w:divBdr>
              <w:divsChild>
                <w:div w:id="1734500757">
                  <w:marLeft w:val="0"/>
                  <w:marRight w:val="0"/>
                  <w:marTop w:val="0"/>
                  <w:marBottom w:val="0"/>
                  <w:divBdr>
                    <w:top w:val="none" w:sz="0" w:space="0" w:color="auto"/>
                    <w:left w:val="none" w:sz="0" w:space="0" w:color="auto"/>
                    <w:bottom w:val="none" w:sz="0" w:space="0" w:color="auto"/>
                    <w:right w:val="none" w:sz="0" w:space="0" w:color="auto"/>
                  </w:divBdr>
                  <w:divsChild>
                    <w:div w:id="1604537902">
                      <w:marLeft w:val="0"/>
                      <w:marRight w:val="0"/>
                      <w:marTop w:val="0"/>
                      <w:marBottom w:val="0"/>
                      <w:divBdr>
                        <w:top w:val="none" w:sz="0" w:space="0" w:color="auto"/>
                        <w:left w:val="none" w:sz="0" w:space="0" w:color="auto"/>
                        <w:bottom w:val="none" w:sz="0" w:space="0" w:color="auto"/>
                        <w:right w:val="none" w:sz="0" w:space="0" w:color="auto"/>
                      </w:divBdr>
                      <w:divsChild>
                        <w:div w:id="1831675068">
                          <w:marLeft w:val="2501"/>
                          <w:marRight w:val="0"/>
                          <w:marTop w:val="0"/>
                          <w:marBottom w:val="0"/>
                          <w:divBdr>
                            <w:top w:val="none" w:sz="0" w:space="0" w:color="auto"/>
                            <w:left w:val="none" w:sz="0" w:space="0" w:color="auto"/>
                            <w:bottom w:val="none" w:sz="0" w:space="0" w:color="auto"/>
                            <w:right w:val="none" w:sz="0" w:space="0" w:color="auto"/>
                          </w:divBdr>
                          <w:divsChild>
                            <w:div w:id="1679234833">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017375">
      <w:bodyDiv w:val="1"/>
      <w:marLeft w:val="0"/>
      <w:marRight w:val="0"/>
      <w:marTop w:val="0"/>
      <w:marBottom w:val="0"/>
      <w:divBdr>
        <w:top w:val="none" w:sz="0" w:space="0" w:color="auto"/>
        <w:left w:val="none" w:sz="0" w:space="0" w:color="auto"/>
        <w:bottom w:val="none" w:sz="0" w:space="0" w:color="auto"/>
        <w:right w:val="none" w:sz="0" w:space="0" w:color="auto"/>
      </w:divBdr>
      <w:divsChild>
        <w:div w:id="1742097892">
          <w:marLeft w:val="0"/>
          <w:marRight w:val="0"/>
          <w:marTop w:val="0"/>
          <w:marBottom w:val="0"/>
          <w:divBdr>
            <w:top w:val="none" w:sz="0" w:space="0" w:color="auto"/>
            <w:left w:val="none" w:sz="0" w:space="0" w:color="auto"/>
            <w:bottom w:val="none" w:sz="0" w:space="0" w:color="auto"/>
            <w:right w:val="none" w:sz="0" w:space="0" w:color="auto"/>
          </w:divBdr>
          <w:divsChild>
            <w:div w:id="1137258535">
              <w:marLeft w:val="0"/>
              <w:marRight w:val="0"/>
              <w:marTop w:val="0"/>
              <w:marBottom w:val="0"/>
              <w:divBdr>
                <w:top w:val="none" w:sz="0" w:space="0" w:color="auto"/>
                <w:left w:val="none" w:sz="0" w:space="0" w:color="auto"/>
                <w:bottom w:val="none" w:sz="0" w:space="0" w:color="auto"/>
                <w:right w:val="none" w:sz="0" w:space="0" w:color="auto"/>
              </w:divBdr>
              <w:divsChild>
                <w:div w:id="1159342788">
                  <w:marLeft w:val="0"/>
                  <w:marRight w:val="0"/>
                  <w:marTop w:val="0"/>
                  <w:marBottom w:val="0"/>
                  <w:divBdr>
                    <w:top w:val="none" w:sz="0" w:space="0" w:color="auto"/>
                    <w:left w:val="none" w:sz="0" w:space="0" w:color="auto"/>
                    <w:bottom w:val="none" w:sz="0" w:space="0" w:color="auto"/>
                    <w:right w:val="none" w:sz="0" w:space="0" w:color="auto"/>
                  </w:divBdr>
                  <w:divsChild>
                    <w:div w:id="1333414395">
                      <w:marLeft w:val="0"/>
                      <w:marRight w:val="0"/>
                      <w:marTop w:val="0"/>
                      <w:marBottom w:val="0"/>
                      <w:divBdr>
                        <w:top w:val="none" w:sz="0" w:space="0" w:color="auto"/>
                        <w:left w:val="none" w:sz="0" w:space="0" w:color="auto"/>
                        <w:bottom w:val="none" w:sz="0" w:space="0" w:color="auto"/>
                        <w:right w:val="none" w:sz="0" w:space="0" w:color="auto"/>
                      </w:divBdr>
                      <w:divsChild>
                        <w:div w:id="1509128553">
                          <w:marLeft w:val="2501"/>
                          <w:marRight w:val="0"/>
                          <w:marTop w:val="0"/>
                          <w:marBottom w:val="0"/>
                          <w:divBdr>
                            <w:top w:val="none" w:sz="0" w:space="0" w:color="auto"/>
                            <w:left w:val="none" w:sz="0" w:space="0" w:color="auto"/>
                            <w:bottom w:val="none" w:sz="0" w:space="0" w:color="auto"/>
                            <w:right w:val="none" w:sz="0" w:space="0" w:color="auto"/>
                          </w:divBdr>
                          <w:divsChild>
                            <w:div w:id="2105690743">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099150">
      <w:bodyDiv w:val="1"/>
      <w:marLeft w:val="0"/>
      <w:marRight w:val="0"/>
      <w:marTop w:val="0"/>
      <w:marBottom w:val="0"/>
      <w:divBdr>
        <w:top w:val="none" w:sz="0" w:space="0" w:color="auto"/>
        <w:left w:val="none" w:sz="0" w:space="0" w:color="auto"/>
        <w:bottom w:val="none" w:sz="0" w:space="0" w:color="auto"/>
        <w:right w:val="none" w:sz="0" w:space="0" w:color="auto"/>
      </w:divBdr>
    </w:div>
    <w:div w:id="1605069675">
      <w:bodyDiv w:val="1"/>
      <w:marLeft w:val="0"/>
      <w:marRight w:val="0"/>
      <w:marTop w:val="0"/>
      <w:marBottom w:val="0"/>
      <w:divBdr>
        <w:top w:val="none" w:sz="0" w:space="0" w:color="auto"/>
        <w:left w:val="none" w:sz="0" w:space="0" w:color="auto"/>
        <w:bottom w:val="none" w:sz="0" w:space="0" w:color="auto"/>
        <w:right w:val="none" w:sz="0" w:space="0" w:color="auto"/>
      </w:divBdr>
    </w:div>
    <w:div w:id="1764833448">
      <w:bodyDiv w:val="1"/>
      <w:marLeft w:val="0"/>
      <w:marRight w:val="0"/>
      <w:marTop w:val="0"/>
      <w:marBottom w:val="0"/>
      <w:divBdr>
        <w:top w:val="none" w:sz="0" w:space="0" w:color="auto"/>
        <w:left w:val="none" w:sz="0" w:space="0" w:color="auto"/>
        <w:bottom w:val="none" w:sz="0" w:space="0" w:color="auto"/>
        <w:right w:val="none" w:sz="0" w:space="0" w:color="auto"/>
      </w:divBdr>
      <w:divsChild>
        <w:div w:id="1264220888">
          <w:marLeft w:val="0"/>
          <w:marRight w:val="0"/>
          <w:marTop w:val="0"/>
          <w:marBottom w:val="0"/>
          <w:divBdr>
            <w:top w:val="none" w:sz="0" w:space="0" w:color="auto"/>
            <w:left w:val="none" w:sz="0" w:space="0" w:color="auto"/>
            <w:bottom w:val="none" w:sz="0" w:space="0" w:color="auto"/>
            <w:right w:val="none" w:sz="0" w:space="0" w:color="auto"/>
          </w:divBdr>
          <w:divsChild>
            <w:div w:id="1830514070">
              <w:marLeft w:val="0"/>
              <w:marRight w:val="0"/>
              <w:marTop w:val="0"/>
              <w:marBottom w:val="0"/>
              <w:divBdr>
                <w:top w:val="none" w:sz="0" w:space="0" w:color="auto"/>
                <w:left w:val="none" w:sz="0" w:space="0" w:color="auto"/>
                <w:bottom w:val="none" w:sz="0" w:space="0" w:color="auto"/>
                <w:right w:val="none" w:sz="0" w:space="0" w:color="auto"/>
              </w:divBdr>
              <w:divsChild>
                <w:div w:id="729813229">
                  <w:marLeft w:val="0"/>
                  <w:marRight w:val="0"/>
                  <w:marTop w:val="0"/>
                  <w:marBottom w:val="0"/>
                  <w:divBdr>
                    <w:top w:val="none" w:sz="0" w:space="0" w:color="auto"/>
                    <w:left w:val="none" w:sz="0" w:space="0" w:color="auto"/>
                    <w:bottom w:val="none" w:sz="0" w:space="0" w:color="auto"/>
                    <w:right w:val="none" w:sz="0" w:space="0" w:color="auto"/>
                  </w:divBdr>
                  <w:divsChild>
                    <w:div w:id="2066761274">
                      <w:marLeft w:val="0"/>
                      <w:marRight w:val="0"/>
                      <w:marTop w:val="0"/>
                      <w:marBottom w:val="0"/>
                      <w:divBdr>
                        <w:top w:val="none" w:sz="0" w:space="0" w:color="auto"/>
                        <w:left w:val="none" w:sz="0" w:space="0" w:color="auto"/>
                        <w:bottom w:val="none" w:sz="0" w:space="0" w:color="auto"/>
                        <w:right w:val="none" w:sz="0" w:space="0" w:color="auto"/>
                      </w:divBdr>
                      <w:divsChild>
                        <w:div w:id="197814923">
                          <w:marLeft w:val="2501"/>
                          <w:marRight w:val="0"/>
                          <w:marTop w:val="0"/>
                          <w:marBottom w:val="0"/>
                          <w:divBdr>
                            <w:top w:val="none" w:sz="0" w:space="0" w:color="auto"/>
                            <w:left w:val="none" w:sz="0" w:space="0" w:color="auto"/>
                            <w:bottom w:val="none" w:sz="0" w:space="0" w:color="auto"/>
                            <w:right w:val="none" w:sz="0" w:space="0" w:color="auto"/>
                          </w:divBdr>
                          <w:divsChild>
                            <w:div w:id="928808258">
                              <w:marLeft w:val="0"/>
                              <w:marRight w:val="3960"/>
                              <w:marTop w:val="0"/>
                              <w:marBottom w:val="0"/>
                              <w:divBdr>
                                <w:top w:val="none" w:sz="0" w:space="0" w:color="auto"/>
                                <w:left w:val="none" w:sz="0" w:space="0" w:color="auto"/>
                                <w:bottom w:val="none" w:sz="0" w:space="0" w:color="auto"/>
                                <w:right w:val="none" w:sz="0" w:space="0" w:color="auto"/>
                              </w:divBdr>
                              <w:divsChild>
                                <w:div w:id="1546064035">
                                  <w:marLeft w:val="180"/>
                                  <w:marRight w:val="0"/>
                                  <w:marTop w:val="90"/>
                                  <w:marBottom w:val="0"/>
                                  <w:divBdr>
                                    <w:top w:val="single" w:sz="6" w:space="11" w:color="999999"/>
                                    <w:left w:val="single" w:sz="6" w:space="11" w:color="999999"/>
                                    <w:bottom w:val="single" w:sz="6" w:space="11" w:color="999999"/>
                                    <w:right w:val="single" w:sz="6" w:space="11" w:color="999999"/>
                                  </w:divBdr>
                                </w:div>
                              </w:divsChild>
                            </w:div>
                          </w:divsChild>
                        </w:div>
                      </w:divsChild>
                    </w:div>
                  </w:divsChild>
                </w:div>
              </w:divsChild>
            </w:div>
          </w:divsChild>
        </w:div>
      </w:divsChild>
    </w:div>
    <w:div w:id="1991060722">
      <w:bodyDiv w:val="1"/>
      <w:marLeft w:val="0"/>
      <w:marRight w:val="0"/>
      <w:marTop w:val="0"/>
      <w:marBottom w:val="0"/>
      <w:divBdr>
        <w:top w:val="none" w:sz="0" w:space="0" w:color="auto"/>
        <w:left w:val="none" w:sz="0" w:space="0" w:color="auto"/>
        <w:bottom w:val="none" w:sz="0" w:space="0" w:color="auto"/>
        <w:right w:val="none" w:sz="0" w:space="0" w:color="auto"/>
      </w:divBdr>
      <w:divsChild>
        <w:div w:id="180707808">
          <w:marLeft w:val="0"/>
          <w:marRight w:val="0"/>
          <w:marTop w:val="0"/>
          <w:marBottom w:val="0"/>
          <w:divBdr>
            <w:top w:val="none" w:sz="0" w:space="0" w:color="auto"/>
            <w:left w:val="single" w:sz="6" w:space="0" w:color="BEB9A8"/>
            <w:bottom w:val="none" w:sz="0" w:space="0" w:color="auto"/>
            <w:right w:val="single" w:sz="6" w:space="0" w:color="BEB9A8"/>
          </w:divBdr>
          <w:divsChild>
            <w:div w:id="972637362">
              <w:marLeft w:val="0"/>
              <w:marRight w:val="0"/>
              <w:marTop w:val="0"/>
              <w:marBottom w:val="0"/>
              <w:divBdr>
                <w:top w:val="none" w:sz="0" w:space="0" w:color="auto"/>
                <w:left w:val="none" w:sz="0" w:space="0" w:color="auto"/>
                <w:bottom w:val="none" w:sz="0" w:space="0" w:color="auto"/>
                <w:right w:val="none" w:sz="0" w:space="0" w:color="auto"/>
              </w:divBdr>
              <w:divsChild>
                <w:div w:id="2250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teresource.org/apg" TargetMode="External"/><Relationship Id="rId299" Type="http://schemas.openxmlformats.org/officeDocument/2006/relationships/hyperlink" Target="https://courses.vccs.edu/programs/major/157.PRACTICAL%20NURSING" TargetMode="External"/><Relationship Id="rId21" Type="http://schemas.openxmlformats.org/officeDocument/2006/relationships/hyperlink" Target="http://www.doe.virginia.gov/instruction/career_technical/career_clusters/plans_of_study/agriculture_resources/ag_food_products_processing_systems.doc" TargetMode="External"/><Relationship Id="rId63" Type="http://schemas.openxmlformats.org/officeDocument/2006/relationships/hyperlink" Target="http://www.doe.virginia.gov/instruction/career_technical/career_clusters/plans_of_study/health_science/health_diagnostic_services.doc" TargetMode="External"/><Relationship Id="rId159" Type="http://schemas.openxmlformats.org/officeDocument/2006/relationships/hyperlink" Target="https://courses.vccs.edu/programs/major/889.Aviation%20Maintenance%20Technolog" TargetMode="External"/><Relationship Id="rId324" Type="http://schemas.openxmlformats.org/officeDocument/2006/relationships/hyperlink" Target="https://courses.vccs.edu/programs/major/960.MACHINE%20TOOL" TargetMode="External"/><Relationship Id="rId366" Type="http://schemas.openxmlformats.org/officeDocument/2006/relationships/footer" Target="footer4.xml"/><Relationship Id="rId170" Type="http://schemas.openxmlformats.org/officeDocument/2006/relationships/hyperlink" Target="https://courses.vccs.edu/programs/major/729.COMPUTER%20AIDED%20DRAFTING%20%26" TargetMode="External"/><Relationship Id="rId226" Type="http://schemas.openxmlformats.org/officeDocument/2006/relationships/hyperlink" Target="https://courses.vccs.edu/programs/major/172.RADIOGRAPHY" TargetMode="External"/><Relationship Id="rId268" Type="http://schemas.openxmlformats.org/officeDocument/2006/relationships/hyperlink" Target="https://courses.vccs.edu/programs/major/634.CHILD%20CARE" TargetMode="External"/><Relationship Id="rId32" Type="http://schemas.openxmlformats.org/officeDocument/2006/relationships/hyperlink" Target="http://www.doe.virginia.gov/instruction/career_technical/career_clusters/plans_of_study/arts_communication/arts_performing_arts.doc" TargetMode="External"/><Relationship Id="rId74" Type="http://schemas.openxmlformats.org/officeDocument/2006/relationships/hyperlink" Target="http://www.doe.virginia.gov/instruction/career_technical/career_clusters/plans_of_study/human_services/humansvcs_counseling_mental_health_services.doc" TargetMode="External"/><Relationship Id="rId128" Type="http://schemas.openxmlformats.org/officeDocument/2006/relationships/hyperlink" Target="http://www.cteresource.org/apg/categories/human-services" TargetMode="External"/><Relationship Id="rId335" Type="http://schemas.openxmlformats.org/officeDocument/2006/relationships/hyperlink" Target="http://schoolquality.virginia.gov/" TargetMode="External"/><Relationship Id="rId377" Type="http://schemas.openxmlformats.org/officeDocument/2006/relationships/footer" Target="footer10.xml"/><Relationship Id="rId5" Type="http://schemas.openxmlformats.org/officeDocument/2006/relationships/webSettings" Target="webSettings.xml"/><Relationship Id="rId181" Type="http://schemas.openxmlformats.org/officeDocument/2006/relationships/hyperlink" Target="https://courses.vccs.edu/programs/major/118.DENTAL%20HYGIENE" TargetMode="External"/><Relationship Id="rId237" Type="http://schemas.openxmlformats.org/officeDocument/2006/relationships/hyperlink" Target="https://courses.vccs.edu/programs/major/246.COMPUTER%20SCIENCE" TargetMode="External"/><Relationship Id="rId279" Type="http://schemas.openxmlformats.org/officeDocument/2006/relationships/hyperlink" Target="https://courses.vccs.edu/programs/major/120.DENTAL%20ASSISTING" TargetMode="External"/><Relationship Id="rId43" Type="http://schemas.openxmlformats.org/officeDocument/2006/relationships/hyperlink" Target="http://www.doe.virginia.gov/instruction/career_technical/career_clusters/plans_of_study/business_mgt/bus_blank.doc" TargetMode="External"/><Relationship Id="rId139" Type="http://schemas.openxmlformats.org/officeDocument/2006/relationships/hyperlink" Target="http://lis.virginia.gov/cgi-bin/legp604.exe?191+sum+SB1348" TargetMode="External"/><Relationship Id="rId290" Type="http://schemas.openxmlformats.org/officeDocument/2006/relationships/hyperlink" Target="https://courses.vccs.edu/programs/major/141.HEALTH%20INFORMATION%20%20MANAGEMENT" TargetMode="External"/><Relationship Id="rId304" Type="http://schemas.openxmlformats.org/officeDocument/2006/relationships/hyperlink" Target="https://courses.vccs.edu/programs/major/959.MACHINE%20SHOP" TargetMode="External"/><Relationship Id="rId346" Type="http://schemas.openxmlformats.org/officeDocument/2006/relationships/hyperlink" Target="http://lis.virginia.gov/cgi-bin/legp604.exe?191+sum+HB2018S" TargetMode="External"/><Relationship Id="rId85" Type="http://schemas.openxmlformats.org/officeDocument/2006/relationships/hyperlink" Target="http://www.doe.virginia.gov/instruction/career_technical/career_clusters/plans_of_study/law_corrections_security/law_emergency_fire_management_services.doc" TargetMode="External"/><Relationship Id="rId150" Type="http://schemas.openxmlformats.org/officeDocument/2006/relationships/hyperlink" Target="https://courses.vccs.edu/programs/major/836.ENGINEERING" TargetMode="External"/><Relationship Id="rId192" Type="http://schemas.openxmlformats.org/officeDocument/2006/relationships/hyperlink" Target="https://courses.vccs.edu/programs/major/146.EMERGENCY%20MEDICAL%20SERVICES" TargetMode="External"/><Relationship Id="rId206" Type="http://schemas.openxmlformats.org/officeDocument/2006/relationships/hyperlink" Target="https://courses.vccs.edu/programs/major/883.INDUSTRIAL%20TECHNOLOGY" TargetMode="External"/><Relationship Id="rId248" Type="http://schemas.openxmlformats.org/officeDocument/2006/relationships/hyperlink" Target="https://courses.vccs.edu/programs/major/890.AIRFRAME%20MAINTENANCE" TargetMode="External"/><Relationship Id="rId12" Type="http://schemas.openxmlformats.org/officeDocument/2006/relationships/hyperlink" Target="http://www.ctetrailblazers.org/" TargetMode="External"/><Relationship Id="rId108" Type="http://schemas.openxmlformats.org/officeDocument/2006/relationships/hyperlink" Target="http://www.doe.virginia.gov/instruction/career_technical/career_clusters/plans_of_study/sci_tech_engineer_math/stem_blank.doc" TargetMode="External"/><Relationship Id="rId315" Type="http://schemas.openxmlformats.org/officeDocument/2006/relationships/hyperlink" Target="https://courses.vccs.edu/programs/major/995.WELDING" TargetMode="External"/><Relationship Id="rId357" Type="http://schemas.openxmlformats.org/officeDocument/2006/relationships/hyperlink" Target="http://lis.virginia.gov/cgi-bin/legp604.exe?011+ful+CHAP0700" TargetMode="External"/><Relationship Id="rId54" Type="http://schemas.openxmlformats.org/officeDocument/2006/relationships/hyperlink" Target="http://www.doe.virginia.gov/instruction/career_technical/career_clusters/plans_of_study/govt_public_admin/govt_foreign_service.doc" TargetMode="External"/><Relationship Id="rId96" Type="http://schemas.openxmlformats.org/officeDocument/2006/relationships/hyperlink" Target="http://www.doe.virginia.gov/instruction/career_technical/career_clusters/plans_of_study/manufacturing/mfg_blank.doc" TargetMode="External"/><Relationship Id="rId161" Type="http://schemas.openxmlformats.org/officeDocument/2006/relationships/hyperlink" Target="https://courses.vccs.edu/programs/major/335.HORTICULTURE" TargetMode="External"/><Relationship Id="rId217" Type="http://schemas.openxmlformats.org/officeDocument/2006/relationships/hyperlink" Target="https://courses.vccs.edu/programs/major/828.ENVIRONMENTAL%20SCIENCE" TargetMode="External"/><Relationship Id="rId259" Type="http://schemas.openxmlformats.org/officeDocument/2006/relationships/hyperlink" Target="https://courses.vccs.edu/programs/major/293.OFFICE%20INFORMATION%20PROCESS" TargetMode="External"/><Relationship Id="rId23" Type="http://schemas.openxmlformats.org/officeDocument/2006/relationships/hyperlink" Target="http://www.doe.virginia.gov/instruction/career_technical/career_clusters/plans_of_study/agriculture_resources/ag_plant_systems.doc" TargetMode="External"/><Relationship Id="rId119" Type="http://schemas.openxmlformats.org/officeDocument/2006/relationships/hyperlink" Target="http://www.cteresource.org/apg/categories/agriculture-food-and-natural-resources" TargetMode="External"/><Relationship Id="rId270" Type="http://schemas.openxmlformats.org/officeDocument/2006/relationships/hyperlink" Target="https://courses.vccs.edu/programs/major/200.INFORMATION%20SYSTEMS%20TECHNO" TargetMode="External"/><Relationship Id="rId326" Type="http://schemas.openxmlformats.org/officeDocument/2006/relationships/hyperlink" Target="https://courses.vccs.edu/programs/major/707.WELDING" TargetMode="External"/><Relationship Id="rId65" Type="http://schemas.openxmlformats.org/officeDocument/2006/relationships/hyperlink" Target="http://www.doe.virginia.gov/instruction/career_technical/career_clusters/plans_of_study/health_science/health_support_services.doc" TargetMode="External"/><Relationship Id="rId130" Type="http://schemas.openxmlformats.org/officeDocument/2006/relationships/hyperlink" Target="http://www.cteresource.org/apg/categories/law-public-safety-corrections-and-security" TargetMode="External"/><Relationship Id="rId368" Type="http://schemas.openxmlformats.org/officeDocument/2006/relationships/footer" Target="footer5.xml"/><Relationship Id="rId172" Type="http://schemas.openxmlformats.org/officeDocument/2006/relationships/hyperlink" Target="https://courses.vccs.edu/programs/major/915.CIVIL%20ENGINEERING%20TECHNOLO" TargetMode="External"/><Relationship Id="rId228" Type="http://schemas.openxmlformats.org/officeDocument/2006/relationships/hyperlink" Target="https://courses.vccs.edu/programs/major/640.AMERICAN%20SIGN%20LANGUAGE%20-%20E" TargetMode="External"/><Relationship Id="rId281" Type="http://schemas.openxmlformats.org/officeDocument/2006/relationships/hyperlink" Target="https://courses.vccs.edu/programs/major/297.MULTIMEDIA%20DESIGN" TargetMode="External"/><Relationship Id="rId337" Type="http://schemas.openxmlformats.org/officeDocument/2006/relationships/hyperlink" Target="http://www.ctetrailblazers.org/" TargetMode="External"/><Relationship Id="rId34" Type="http://schemas.openxmlformats.org/officeDocument/2006/relationships/hyperlink" Target="http://www.doe.virginia.gov/instruction/career_technical/career_clusters/plans_of_study/arts_communication/arts_telecommunications.doc" TargetMode="External"/><Relationship Id="rId76" Type="http://schemas.openxmlformats.org/officeDocument/2006/relationships/hyperlink" Target="http://www.doe.virginia.gov/instruction/career_technical/career_clusters/plans_of_study/human_services/humansvcs_family_community_services.doc" TargetMode="External"/><Relationship Id="rId141" Type="http://schemas.openxmlformats.org/officeDocument/2006/relationships/hyperlink" Target="https://courses.vccs.edu/programs" TargetMode="External"/><Relationship Id="rId379" Type="http://schemas.openxmlformats.org/officeDocument/2006/relationships/fontTable" Target="fontTable.xml"/><Relationship Id="rId7" Type="http://schemas.openxmlformats.org/officeDocument/2006/relationships/endnotes" Target="endnotes.xml"/><Relationship Id="rId183" Type="http://schemas.openxmlformats.org/officeDocument/2006/relationships/hyperlink" Target="https://courses.vccs.edu/programs/major/506.COMPUTER%20ARTS" TargetMode="External"/><Relationship Id="rId239" Type="http://schemas.openxmlformats.org/officeDocument/2006/relationships/hyperlink" Target="https://courses.vccs.edu/programs/major/625.EDUCATION" TargetMode="External"/><Relationship Id="rId250" Type="http://schemas.openxmlformats.org/officeDocument/2006/relationships/hyperlink" Target="https://courses.vccs.edu/programs/major/190.HEALTH%20SCIENCES" TargetMode="External"/><Relationship Id="rId292" Type="http://schemas.openxmlformats.org/officeDocument/2006/relationships/hyperlink" Target="https://courses.vccs.edu/programs/major/142.HEALTH%20INFORMATION%20TECHNOL" TargetMode="External"/><Relationship Id="rId306" Type="http://schemas.openxmlformats.org/officeDocument/2006/relationships/hyperlink" Target="https://courses.vccs.edu/programs/major/885.PRECISION%20MACHINING%20TECNOL" TargetMode="External"/><Relationship Id="rId45" Type="http://schemas.openxmlformats.org/officeDocument/2006/relationships/hyperlink" Target="http://www.doe.virginia.gov/instruction/career_technical/career_clusters/plans_of_study/education_training/educ_professional_support_services.doc" TargetMode="External"/><Relationship Id="rId87" Type="http://schemas.openxmlformats.org/officeDocument/2006/relationships/hyperlink" Target="http://www.doe.virginia.gov/instruction/career_technical/career_clusters/plans_of_study/law_corrections_security/law_legal_services.doc" TargetMode="External"/><Relationship Id="rId110" Type="http://schemas.openxmlformats.org/officeDocument/2006/relationships/hyperlink" Target="http://www.doe.virginia.gov/instruction/career_technical/career_clusters/plans_of_study/transportation/transp_health_safety_environmental_management.doc" TargetMode="External"/><Relationship Id="rId348" Type="http://schemas.openxmlformats.org/officeDocument/2006/relationships/hyperlink" Target="http://www.cteresource.org/attachments/atb/2019-2020%20Perkins%20Local%20Plan%20Application%20and%20Budget%20Template.xlsm" TargetMode="External"/><Relationship Id="rId152" Type="http://schemas.openxmlformats.org/officeDocument/2006/relationships/hyperlink" Target="https://courses.vccs.edu/programs/major/650.LIBERAL%20ARTS" TargetMode="External"/><Relationship Id="rId194" Type="http://schemas.openxmlformats.org/officeDocument/2006/relationships/hyperlink" Target="https://courses.vccs.edu/programs/major/968.GENERAL%20ENGINEERING%20TECHNO" TargetMode="External"/><Relationship Id="rId208" Type="http://schemas.openxmlformats.org/officeDocument/2006/relationships/hyperlink" Target="https://courses.vccs.edu/programs/major/520.INTERIOR%20DESIGN" TargetMode="External"/><Relationship Id="rId261" Type="http://schemas.openxmlformats.org/officeDocument/2006/relationships/hyperlink" Target="https://courses.vccs.edu/programs/major/292.WORD%20PROCESSING" TargetMode="External"/><Relationship Id="rId14" Type="http://schemas.openxmlformats.org/officeDocument/2006/relationships/hyperlink" Target="http://qwiexplorer.ces.census.gov/" TargetMode="External"/><Relationship Id="rId56" Type="http://schemas.openxmlformats.org/officeDocument/2006/relationships/hyperlink" Target="http://www.doe.virginia.gov/instruction/career_technical/career_clusters/plans_of_study/govt_public_admin/govt_national_security.doc" TargetMode="External"/><Relationship Id="rId317" Type="http://schemas.openxmlformats.org/officeDocument/2006/relationships/hyperlink" Target="https://courses.vccs.edu/programs/major/745.CONSTRUCTION%20TECHNOLOGY" TargetMode="External"/><Relationship Id="rId359" Type="http://schemas.openxmlformats.org/officeDocument/2006/relationships/hyperlink" Target="http://lis.virginia.gov/cgi-bin/legp604.exe?071+ful+CHAP0055" TargetMode="External"/><Relationship Id="rId98" Type="http://schemas.openxmlformats.org/officeDocument/2006/relationships/hyperlink" Target="http://www.doe.virginia.gov/instruction/career_technical/career_clusters/plans_of_study/marketing/mkt_marketing_management.doc" TargetMode="External"/><Relationship Id="rId121" Type="http://schemas.openxmlformats.org/officeDocument/2006/relationships/hyperlink" Target="http://www.cteresource.org/apg/categories/arts-audio-video-technology-and-communications" TargetMode="External"/><Relationship Id="rId163" Type="http://schemas.openxmlformats.org/officeDocument/2006/relationships/hyperlink" Target="https://courses.vccs.edu/programs/major/909.AUTOMOTIVE" TargetMode="External"/><Relationship Id="rId219" Type="http://schemas.openxmlformats.org/officeDocument/2006/relationships/hyperlink" Target="https://courses.vccs.edu/programs/major/328.FORESTRY" TargetMode="External"/><Relationship Id="rId370" Type="http://schemas.openxmlformats.org/officeDocument/2006/relationships/footer" Target="footer7.xml"/><Relationship Id="rId230" Type="http://schemas.openxmlformats.org/officeDocument/2006/relationships/hyperlink" Target="https://courses.vccs.edu/programs/major/188.VETERINARY%20TECHNOLOGY" TargetMode="External"/><Relationship Id="rId25" Type="http://schemas.openxmlformats.org/officeDocument/2006/relationships/hyperlink" Target="http://www.doe.virginia.gov/instruction/career_technical/career_clusters/plans_of_study/agriculture_resources/ag_blank.doc" TargetMode="External"/><Relationship Id="rId67" Type="http://schemas.openxmlformats.org/officeDocument/2006/relationships/hyperlink" Target="http://www.doe.virginia.gov/instruction/career_technical/career_clusters/plans_of_study/health_science/health_blank.doc" TargetMode="External"/><Relationship Id="rId272" Type="http://schemas.openxmlformats.org/officeDocument/2006/relationships/hyperlink" Target="https://courses.vccs.edu/programs/major/344.Cybersecurity" TargetMode="External"/><Relationship Id="rId328" Type="http://schemas.openxmlformats.org/officeDocument/2006/relationships/hyperlink" Target="https://nam03.safelinks.protection.outlook.com/?url=https%3A%2F%2Fcourses.vccs.edu%2Fcolleges&amp;amp;data=02%7C01%7Cmestes%40vccs.edu%7C48425473b59c45efd9a208d6f4caa441%7C0f58dc2cac9c44f6bdba3b0d404475e9%7C0%7C0%7C636965548510991308&amp;amp;sdata=zfhEdxqOsMW5P2Kwv00BLyMLoSdSLwAS8kF6kOyVbWg%3D&amp;amp;reserved=0" TargetMode="External"/><Relationship Id="rId132" Type="http://schemas.openxmlformats.org/officeDocument/2006/relationships/hyperlink" Target="http://www.cteresource.org/apg/categories/marketing" TargetMode="External"/><Relationship Id="rId174" Type="http://schemas.openxmlformats.org/officeDocument/2006/relationships/hyperlink" Target="https://courses.vccs.edu/programs/major/299.INFORMATION%20SYSTEMS%20TECHNO" TargetMode="External"/><Relationship Id="rId241" Type="http://schemas.openxmlformats.org/officeDocument/2006/relationships/hyperlink" Target="https://courses.vccs.edu/programs/major/699.GENERAL%20STUDIES" TargetMode="External"/><Relationship Id="rId36" Type="http://schemas.openxmlformats.org/officeDocument/2006/relationships/hyperlink" Target="http://www.doe.virginia.gov/instruction/career_technical/career_clusters/plans_of_study/arts_communication/arts_visual_arts_interior_design.doc" TargetMode="External"/><Relationship Id="rId283" Type="http://schemas.openxmlformats.org/officeDocument/2006/relationships/hyperlink" Target="https://courses.vccs.edu/programs/major/943.ELEC/ELECTRONICS" TargetMode="External"/><Relationship Id="rId339" Type="http://schemas.openxmlformats.org/officeDocument/2006/relationships/hyperlink" Target="http://qwiexplorer.ces.census.gov" TargetMode="External"/><Relationship Id="rId78" Type="http://schemas.openxmlformats.org/officeDocument/2006/relationships/hyperlink" Target="http://www.doe.virginia.gov/instruction/career_technical/career_clusters/plans_of_study/human_services/humansvcs_blank.doc" TargetMode="External"/><Relationship Id="rId101" Type="http://schemas.openxmlformats.org/officeDocument/2006/relationships/hyperlink" Target="http://www.doe.virginia.gov/instruction/career_technical/career_clusters/plans_of_study/marketing/mkt_professional_sales.doc" TargetMode="External"/><Relationship Id="rId143" Type="http://schemas.openxmlformats.org/officeDocument/2006/relationships/hyperlink" Target="https://courses.vccs.edu/" TargetMode="External"/><Relationship Id="rId185" Type="http://schemas.openxmlformats.org/officeDocument/2006/relationships/hyperlink" Target="https://courses.vccs.edu/programs/major/109.DIAGNOSTIC%20MEDICAL%20SONOGRA" TargetMode="External"/><Relationship Id="rId350" Type="http://schemas.openxmlformats.org/officeDocument/2006/relationships/hyperlink" Target="http://www.doe.virginia.gov/instruction/career_technical/work-based_learning/index.shtml" TargetMode="External"/><Relationship Id="rId9" Type="http://schemas.openxmlformats.org/officeDocument/2006/relationships/header" Target="header1.xml"/><Relationship Id="rId210" Type="http://schemas.openxmlformats.org/officeDocument/2006/relationships/hyperlink" Target="https://courses.vccs.edu/programs/major/736.Mechatronics" TargetMode="External"/><Relationship Id="rId26" Type="http://schemas.openxmlformats.org/officeDocument/2006/relationships/hyperlink" Target="http://www.doe.virginia.gov/instruction/career_technical/career_clusters/plans_of_study/architecture_const/arch_construction.doc" TargetMode="External"/><Relationship Id="rId231" Type="http://schemas.openxmlformats.org/officeDocument/2006/relationships/hyperlink" Target="https://courses.vccs.edu/programs/major/561.Visual%20Arts" TargetMode="External"/><Relationship Id="rId252" Type="http://schemas.openxmlformats.org/officeDocument/2006/relationships/hyperlink" Target="https://courses.vccs.edu/programs/major/930.ARCHITECTURAL%20DRAFTING" TargetMode="External"/><Relationship Id="rId273" Type="http://schemas.openxmlformats.org/officeDocument/2006/relationships/hyperlink" Target="https://courses.vccs.edu/programs/major/989.BUILDING%20CONSTRUCTION" TargetMode="External"/><Relationship Id="rId294" Type="http://schemas.openxmlformats.org/officeDocument/2006/relationships/hyperlink" Target="https://courses.vccs.edu/programs/major/990.INDUSTRIAL%20MAINTENANCE" TargetMode="External"/><Relationship Id="rId308" Type="http://schemas.openxmlformats.org/officeDocument/2006/relationships/hyperlink" Target="https://courses.vccs.edu/programs/major/403.SUBSTANCE%20ABUSE%20REHABILITA" TargetMode="External"/><Relationship Id="rId329" Type="http://schemas.openxmlformats.org/officeDocument/2006/relationships/hyperlink" Target="https://nam03.safelinks.protection.outlook.com/?url=https%3A%2F%2Fcourses.vccs.edu%2Fcolleges&amp;amp;data=02%7C01%7Cmestes%40vccs.edu%7C48425473b59c45efd9a208d6f4caa441%7C0f58dc2cac9c44f6bdba3b0d404475e9%7C0%7C0%7C636965548511001317&amp;amp;sdata=X7MMYYmesOGczMjojxXvtZY1Fmm4uodiJ3bYfpEki6Y%3D&amp;amp;reserved=0" TargetMode="External"/><Relationship Id="rId47" Type="http://schemas.openxmlformats.org/officeDocument/2006/relationships/hyperlink" Target="http://www.doe.virginia.gov/instruction/career_technical/career_clusters/plans_of_study/education_training/educ_blank.doc" TargetMode="External"/><Relationship Id="rId68" Type="http://schemas.openxmlformats.org/officeDocument/2006/relationships/hyperlink" Target="http://www.doe.virginia.gov/instruction/career_technical/career_clusters/plans_of_study/hospitality_tourism/hospitality_lodging.doc" TargetMode="External"/><Relationship Id="rId89" Type="http://schemas.openxmlformats.org/officeDocument/2006/relationships/hyperlink" Target="http://www.doe.virginia.gov/instruction/career_technical/career_clusters/plans_of_study/law_corrections_security/law_blank.doc" TargetMode="External"/><Relationship Id="rId112" Type="http://schemas.openxmlformats.org/officeDocument/2006/relationships/hyperlink" Target="http://www.doe.virginia.gov/instruction/career_technical/career_clusters/plans_of_study/transportation/transp_sales_service.doc" TargetMode="External"/><Relationship Id="rId133" Type="http://schemas.openxmlformats.org/officeDocument/2006/relationships/hyperlink" Target="http://www.cteresource.org/apg/categories/science-technology-engineering-and-mathematics" TargetMode="External"/><Relationship Id="rId154" Type="http://schemas.openxmlformats.org/officeDocument/2006/relationships/hyperlink" Target="https://courses.vccs.edu/programs/major/559.MUSIC" TargetMode="External"/><Relationship Id="rId175" Type="http://schemas.openxmlformats.org/officeDocument/2006/relationships/hyperlink" Target="https://courses.vccs.edu/programs/major/345.Cybersecurity" TargetMode="External"/><Relationship Id="rId340" Type="http://schemas.openxmlformats.org/officeDocument/2006/relationships/hyperlink" Target="http://www.doe.virginia.gov/mwg-internal/de5fs23hu73ds/progress?id=2pUL7Zp8xJLZg95E-XaE6WB0dpMwIjORlmYCpck_g1c," TargetMode="External"/><Relationship Id="rId361" Type="http://schemas.openxmlformats.org/officeDocument/2006/relationships/hyperlink" Target="http://lis.virginia.gov/cgi-bin/legp604.exe?161+ful+CHAP0594" TargetMode="External"/><Relationship Id="rId196" Type="http://schemas.openxmlformats.org/officeDocument/2006/relationships/hyperlink" Target="https://courses.vccs.edu/programs/major/427.FIRE%20SCIENCE%20TECHNOLOGY" TargetMode="External"/><Relationship Id="rId200" Type="http://schemas.openxmlformats.org/officeDocument/2006/relationships/hyperlink" Target="https://courses.vccs.edu/programs/major/904.AIR%20CONDITIONING%20AND%20REFRI" TargetMode="External"/><Relationship Id="rId16" Type="http://schemas.openxmlformats.org/officeDocument/2006/relationships/hyperlink" Target="http://www.doe.virginia.gov/instruction/career_technical/career_clusters/plans_of_study/index.shtml" TargetMode="External"/><Relationship Id="rId221" Type="http://schemas.openxmlformats.org/officeDocument/2006/relationships/hyperlink" Target="https://courses.vccs.edu/programs/major/126.OCCUPATIONAL%20THERAPIST%20ASS" TargetMode="External"/><Relationship Id="rId242" Type="http://schemas.openxmlformats.org/officeDocument/2006/relationships/hyperlink" Target="https://courses.vccs.edu/programs/major/620.Health%20Sciences" TargetMode="External"/><Relationship Id="rId263" Type="http://schemas.openxmlformats.org/officeDocument/2006/relationships/hyperlink" Target="https://courses.vccs.edu/programs/major/208.GENERAL%20BUSINESS" TargetMode="External"/><Relationship Id="rId284" Type="http://schemas.openxmlformats.org/officeDocument/2006/relationships/hyperlink" Target="https://courses.vccs.edu/programs/major/942.ELECTRICITY" TargetMode="External"/><Relationship Id="rId319" Type="http://schemas.openxmlformats.org/officeDocument/2006/relationships/hyperlink" Target="https://courses.vccs.edu/programs/major/964.PRINTING" TargetMode="External"/><Relationship Id="rId37" Type="http://schemas.openxmlformats.org/officeDocument/2006/relationships/hyperlink" Target="http://www.doe.virginia.gov/instruction/career_technical/career_clusters/plans_of_study/arts_communication/arts_blank.doc" TargetMode="External"/><Relationship Id="rId58" Type="http://schemas.openxmlformats.org/officeDocument/2006/relationships/hyperlink" Target="http://www.doe.virginia.gov/instruction/career_technical/career_clusters/plans_of_study/govt_public_admin/govt_public_management_admin.doc" TargetMode="External"/><Relationship Id="rId79" Type="http://schemas.openxmlformats.org/officeDocument/2006/relationships/hyperlink" Target="http://www.doe.virginia.gov/instruction/career_technical/career_clusters/plans_of_study/information_technology/it_information_support_services.doc" TargetMode="External"/><Relationship Id="rId102" Type="http://schemas.openxmlformats.org/officeDocument/2006/relationships/hyperlink" Target="http://www.doe.virginia.gov/instruction/career_technical/career_clusters/plans_of_study/marketing/mkt_blank.doc" TargetMode="External"/><Relationship Id="rId123" Type="http://schemas.openxmlformats.org/officeDocument/2006/relationships/hyperlink" Target="http://www.cteresource.org/apg/categories/education-and-training" TargetMode="External"/><Relationship Id="rId144" Type="http://schemas.openxmlformats.org/officeDocument/2006/relationships/hyperlink" Target="https://courses.vccs.edu/programs/major/648.LIBERAL%20ARTS" TargetMode="External"/><Relationship Id="rId330" Type="http://schemas.openxmlformats.org/officeDocument/2006/relationships/hyperlink" Target="https://nam03.safelinks.protection.outlook.com/?url=https%3A%2F%2Fcourses.vccs.edu%2Fcolleges&amp;amp;data=02%7C01%7Cmestes%40vccs.edu%7C48425473b59c45efd9a208d6f4caa441%7C0f58dc2cac9c44f6bdba3b0d404475e9%7C0%7C0%7C636965548511001317&amp;amp;sdata=X7MMYYmesOGczMjojxXvtZY1Fmm4uodiJ3bYfpEki6Y%3D&amp;amp;reserved=0" TargetMode="External"/><Relationship Id="rId90" Type="http://schemas.openxmlformats.org/officeDocument/2006/relationships/hyperlink" Target="http://www.doe.virginia.gov/instruction/career_technical/career_clusters/plans_of_study/manufacturing/mfg_health_safety_environmental_assurance.doc" TargetMode="External"/><Relationship Id="rId165" Type="http://schemas.openxmlformats.org/officeDocument/2006/relationships/hyperlink" Target="https://courses.vccs.edu/programs/major/298.ADMINISTRATIVE%20SUPPORT%20TEC" TargetMode="External"/><Relationship Id="rId186" Type="http://schemas.openxmlformats.org/officeDocument/2006/relationships/hyperlink" Target="https://courses.vccs.edu/programs/major/790.Diesel%20Technology" TargetMode="External"/><Relationship Id="rId351" Type="http://schemas.openxmlformats.org/officeDocument/2006/relationships/hyperlink" Target="https://www.bls.gov/" TargetMode="External"/><Relationship Id="rId372" Type="http://schemas.openxmlformats.org/officeDocument/2006/relationships/image" Target="media/image4.jpg"/><Relationship Id="rId211" Type="http://schemas.openxmlformats.org/officeDocument/2006/relationships/hyperlink" Target="https://courses.vccs.edu/programs/major/967.MECHANICAL%20DESIGN" TargetMode="External"/><Relationship Id="rId232" Type="http://schemas.openxmlformats.org/officeDocument/2006/relationships/hyperlink" Target="https://courses.vccs.edu/programs/major/562.Theatre" TargetMode="External"/><Relationship Id="rId253" Type="http://schemas.openxmlformats.org/officeDocument/2006/relationships/hyperlink" Target="https://courses.vccs.edu/programs/major/557.MUSIC%20RECORDING%20TECHNOLOGY" TargetMode="External"/><Relationship Id="rId274" Type="http://schemas.openxmlformats.org/officeDocument/2006/relationships/hyperlink" Target="https://courses.vccs.edu/programs/major/245.CULINARY%20ARTS" TargetMode="External"/><Relationship Id="rId295" Type="http://schemas.openxmlformats.org/officeDocument/2006/relationships/hyperlink" Target="https://courses.vccs.edu/programs/major/722.MANUFACTURING%20TECHNOLOGY" TargetMode="External"/><Relationship Id="rId309" Type="http://schemas.openxmlformats.org/officeDocument/2006/relationships/hyperlink" Target="https://courses.vccs.edu/programs/major/159.SURGICAL%20TECHNOLOGY" TargetMode="External"/><Relationship Id="rId27" Type="http://schemas.openxmlformats.org/officeDocument/2006/relationships/hyperlink" Target="http://www.doe.virginia.gov/instruction/career_technical/career_clusters/plans_of_study/architecture_const/arch_design_preconstruction.doc" TargetMode="External"/><Relationship Id="rId48" Type="http://schemas.openxmlformats.org/officeDocument/2006/relationships/hyperlink" Target="http://www.doe.virginia.gov/instruction/career_technical/career_clusters/plans_of_study/finance/finance_accounting.doc" TargetMode="External"/><Relationship Id="rId69" Type="http://schemas.openxmlformats.org/officeDocument/2006/relationships/hyperlink" Target="http://www.doe.virginia.gov/instruction/career_technical/career_clusters/plans_of_study/hospitality_tourism/hospitality_recreation_amusements_attractions.doc" TargetMode="External"/><Relationship Id="rId113" Type="http://schemas.openxmlformats.org/officeDocument/2006/relationships/hyperlink" Target="http://www.doe.virginia.gov/instruction/career_technical/career_clusters/plans_of_study/transportation/transp_transportation_operations.doc" TargetMode="External"/><Relationship Id="rId134" Type="http://schemas.openxmlformats.org/officeDocument/2006/relationships/hyperlink" Target="http://www.cteresource.org/apg/categories/transportation-distribution-and-logistics" TargetMode="External"/><Relationship Id="rId320" Type="http://schemas.openxmlformats.org/officeDocument/2006/relationships/hyperlink" Target="https://courses.vccs.edu/programs/major/900.AIR%20CONDITIONING%20AND%20REFRI" TargetMode="External"/><Relationship Id="rId80" Type="http://schemas.openxmlformats.org/officeDocument/2006/relationships/hyperlink" Target="http://www.doe.virginia.gov/instruction/career_technical/career_clusters/plans_of_study/information_technology/it_network_systems.doc" TargetMode="External"/><Relationship Id="rId155" Type="http://schemas.openxmlformats.org/officeDocument/2006/relationships/hyperlink" Target="https://courses.vccs.edu/programs/major/530.FINE%20ARTS" TargetMode="External"/><Relationship Id="rId176" Type="http://schemas.openxmlformats.org/officeDocument/2006/relationships/hyperlink" Target="https://courses.vccs.edu/programs/major/917.CONSTRUCTION%20MANAGEMENT%20TE" TargetMode="External"/><Relationship Id="rId197" Type="http://schemas.openxmlformats.org/officeDocument/2006/relationships/hyperlink" Target="https://courses.vccs.edu/programs/major/405.FORENSIC%20SCIENCE" TargetMode="External"/><Relationship Id="rId341" Type="http://schemas.openxmlformats.org/officeDocument/2006/relationships/hyperlink" Target="http://www.doe.virginia.gov/instruction/career_technical/work-based_learning/index.shtml" TargetMode="External"/><Relationship Id="rId362" Type="http://schemas.openxmlformats.org/officeDocument/2006/relationships/hyperlink" Target="https://www2.ed.gov/fund/grant/apply/appforms/sf424b.pdf" TargetMode="External"/><Relationship Id="rId201" Type="http://schemas.openxmlformats.org/officeDocument/2006/relationships/hyperlink" Target="https://courses.vccs.edu/programs/major/775.HOSPITALITY%20MANAGEMENT" TargetMode="External"/><Relationship Id="rId222" Type="http://schemas.openxmlformats.org/officeDocument/2006/relationships/hyperlink" Target="https://courses.vccs.edu/programs/major/160.OPTICIANRY" TargetMode="External"/><Relationship Id="rId243" Type="http://schemas.openxmlformats.org/officeDocument/2006/relationships/hyperlink" Target="https://courses.vccs.edu/programs/major/340.INFORMATION%20TECHNOLOGY" TargetMode="External"/><Relationship Id="rId264" Type="http://schemas.openxmlformats.org/officeDocument/2006/relationships/hyperlink" Target="https://courses.vccs.edu/programs/major/223.MANAGEMENT%20DEVELOPMENT" TargetMode="External"/><Relationship Id="rId285" Type="http://schemas.openxmlformats.org/officeDocument/2006/relationships/hyperlink" Target="https://courses.vccs.edu/programs/major/925.ELECTRONICS" TargetMode="External"/><Relationship Id="rId17" Type="http://schemas.openxmlformats.org/officeDocument/2006/relationships/footer" Target="footer2.xml"/><Relationship Id="rId38" Type="http://schemas.openxmlformats.org/officeDocument/2006/relationships/hyperlink" Target="http://www.doe.virginia.gov/instruction/career_technical/career_clusters/plans_of_study/business_mgt/bus_administrative_support.doc" TargetMode="External"/><Relationship Id="rId59" Type="http://schemas.openxmlformats.org/officeDocument/2006/relationships/hyperlink" Target="http://www.doe.virginia.gov/instruction/career_technical/career_clusters/plans_of_study/govt_public_admin/govt_regulation.doc" TargetMode="External"/><Relationship Id="rId103" Type="http://schemas.openxmlformats.org/officeDocument/2006/relationships/hyperlink" Target="http://www.doe.virginia.gov/instruction/career_technical/career_clusters/plans_of_study/sci_tech_engineer_math/stem_engineering_technology_agriculture.doc" TargetMode="External"/><Relationship Id="rId124" Type="http://schemas.openxmlformats.org/officeDocument/2006/relationships/hyperlink" Target="http://www.cteresource.org/apg/categories/finance" TargetMode="External"/><Relationship Id="rId310" Type="http://schemas.openxmlformats.org/officeDocument/2006/relationships/hyperlink" Target="https://courses.vccs.edu/programs/major/265.PROFESSIONAL%20WRITING%20FOR%20B" TargetMode="External"/><Relationship Id="rId70" Type="http://schemas.openxmlformats.org/officeDocument/2006/relationships/hyperlink" Target="http://www.doe.virginia.gov/instruction/career_technical/career_clusters/plans_of_study/hospitality_tourism/hospitality_restaurant_food_beverage_services.doc" TargetMode="External"/><Relationship Id="rId91" Type="http://schemas.openxmlformats.org/officeDocument/2006/relationships/hyperlink" Target="http://www.doe.virginia.gov/instruction/career_technical/career_clusters/plans_of_study/manufacturing/mfg_logistics_inventory_control.doc" TargetMode="External"/><Relationship Id="rId145" Type="http://schemas.openxmlformats.org/officeDocument/2006/relationships/hyperlink" Target="https://courses.vccs.edu/programs/major/529.FINE%20ARTS" TargetMode="External"/><Relationship Id="rId166" Type="http://schemas.openxmlformats.org/officeDocument/2006/relationships/hyperlink" Target="https://courses.vccs.edu/programs/major/222.COMPUTER%20SOFTWARE%20SPECIALI" TargetMode="External"/><Relationship Id="rId187" Type="http://schemas.openxmlformats.org/officeDocument/2006/relationships/hyperlink" Target="https://courses.vccs.edu/programs/major/731.COMPUTER%20ELECTRONICS%20TECHN" TargetMode="External"/><Relationship Id="rId331" Type="http://schemas.openxmlformats.org/officeDocument/2006/relationships/hyperlink" Target="https://www.schev.edu/index/institutional/grants/workforce-credential-grant" TargetMode="External"/><Relationship Id="rId352" Type="http://schemas.openxmlformats.org/officeDocument/2006/relationships/hyperlink" Target="http://www.ctetrailblazers.org/" TargetMode="External"/><Relationship Id="rId373" Type="http://schemas.openxmlformats.org/officeDocument/2006/relationships/footer" Target="footer8.xml"/><Relationship Id="rId1" Type="http://schemas.openxmlformats.org/officeDocument/2006/relationships/customXml" Target="../customXml/item1.xml"/><Relationship Id="rId212" Type="http://schemas.openxmlformats.org/officeDocument/2006/relationships/hyperlink" Target="https://courses.vccs.edu/programs/major/956.MECHANICAL%20ENGINEERING%20TEC" TargetMode="External"/><Relationship Id="rId233" Type="http://schemas.openxmlformats.org/officeDocument/2006/relationships/hyperlink" Target="https://courses.vccs.edu/programs/major/563.Cinema" TargetMode="External"/><Relationship Id="rId254" Type="http://schemas.openxmlformats.org/officeDocument/2006/relationships/hyperlink" Target="https://courses.vccs.edu/programs/major/910.AUTOMOTIVE%20DIAGNOSIS%20AND%20T" TargetMode="External"/><Relationship Id="rId28" Type="http://schemas.openxmlformats.org/officeDocument/2006/relationships/hyperlink" Target="http://www.doe.virginia.gov/instruction/career_technical/career_clusters/plans_of_study/architecture_const/arch_maintenance_operations.doc" TargetMode="External"/><Relationship Id="rId49" Type="http://schemas.openxmlformats.org/officeDocument/2006/relationships/hyperlink" Target="http://www.doe.virginia.gov/instruction/career_technical/career_clusters/plans_of_study/finance/finance_banking_services.doc" TargetMode="External"/><Relationship Id="rId114" Type="http://schemas.openxmlformats.org/officeDocument/2006/relationships/hyperlink" Target="http://www.doe.virginia.gov/instruction/career_technical/career_clusters/plans_of_study/transportation/transp_transportation_systems_infrasatructure_planning_mgt_regulation.doc" TargetMode="External"/><Relationship Id="rId275" Type="http://schemas.openxmlformats.org/officeDocument/2006/relationships/hyperlink" Target="https://courses.vccs.edu/programs/major/461.CORRECTIONS" TargetMode="External"/><Relationship Id="rId296" Type="http://schemas.openxmlformats.org/officeDocument/2006/relationships/hyperlink" Target="https://courses.vccs.edu/programs/major/824.Wind%20Turbine%20Service%20Technolog" TargetMode="External"/><Relationship Id="rId300" Type="http://schemas.openxmlformats.org/officeDocument/2006/relationships/hyperlink" Target="https://courses.vccs.edu/programs/major/179.MASSOTHERAPY" TargetMode="External"/><Relationship Id="rId60" Type="http://schemas.openxmlformats.org/officeDocument/2006/relationships/hyperlink" Target="http://www.doe.virginia.gov/instruction/career_technical/career_clusters/plans_of_study/govt_public_admin/govt_revenue_taxation.doc" TargetMode="External"/><Relationship Id="rId81" Type="http://schemas.openxmlformats.org/officeDocument/2006/relationships/hyperlink" Target="http://www.doe.virginia.gov/instruction/career_technical/career_clusters/plans_of_study/information_technology/it_programming_software_development.doc" TargetMode="External"/><Relationship Id="rId135" Type="http://schemas.openxmlformats.org/officeDocument/2006/relationships/footer" Target="footer3.xml"/><Relationship Id="rId156" Type="http://schemas.openxmlformats.org/officeDocument/2006/relationships/hyperlink" Target="https://courses.vccs.edu/programs/major/531.STUDIO%20%26%20VISUAL%20COMMUNICAT" TargetMode="External"/><Relationship Id="rId177" Type="http://schemas.openxmlformats.org/officeDocument/2006/relationships/hyperlink" Target="https://courses.vccs.edu/programs/major/242.CULINARY%20ARTS" TargetMode="External"/><Relationship Id="rId198" Type="http://schemas.openxmlformats.org/officeDocument/2006/relationships/hyperlink" Target="https://courses.vccs.edu/programs/major/155.FUNERAL%20SERVICE" TargetMode="External"/><Relationship Id="rId321" Type="http://schemas.openxmlformats.org/officeDocument/2006/relationships/hyperlink" Target="https://courses.vccs.edu/programs/major/940.ELECTRICAL%20ELECTRONICS" TargetMode="External"/><Relationship Id="rId342" Type="http://schemas.openxmlformats.org/officeDocument/2006/relationships/hyperlink" Target="http://lis.virginia.gov/cgi-bin/legp604.exe?191+sum+HB2018S" TargetMode="External"/><Relationship Id="rId363" Type="http://schemas.openxmlformats.org/officeDocument/2006/relationships/hyperlink" Target="https://www.grants.gov/forms/post-award-reporting-forms.html" TargetMode="External"/><Relationship Id="rId202" Type="http://schemas.openxmlformats.org/officeDocument/2006/relationships/hyperlink" Target="https://courses.vccs.edu/programs/major/981.ELECTRONICS%20TECHNOLOGY" TargetMode="External"/><Relationship Id="rId223" Type="http://schemas.openxmlformats.org/officeDocument/2006/relationships/hyperlink" Target="https://courses.vccs.edu/programs/major/502.PHOTOGRAPHY" TargetMode="External"/><Relationship Id="rId244" Type="http://schemas.openxmlformats.org/officeDocument/2006/relationships/hyperlink" Target="https://courses.vccs.edu/programs/major/882.SOCIAL%20SCIENCES" TargetMode="External"/><Relationship Id="rId18" Type="http://schemas.openxmlformats.org/officeDocument/2006/relationships/hyperlink" Target="http://www.doe.virginia.gov/instruction/career_technical/career_clusters/plans_of_study/agriculture_resources/ag_agribusiness_systems.doc" TargetMode="External"/><Relationship Id="rId39" Type="http://schemas.openxmlformats.org/officeDocument/2006/relationships/hyperlink" Target="http://www.doe.virginia.gov/instruction/career_technical/career_clusters/plans_of_study/business_mgt/bus_business_info_management.doc" TargetMode="External"/><Relationship Id="rId265" Type="http://schemas.openxmlformats.org/officeDocument/2006/relationships/hyperlink" Target="https://courses.vccs.edu/programs/major/232.SMALL%20BUSINESS%20MANAGEMENT" TargetMode="External"/><Relationship Id="rId286" Type="http://schemas.openxmlformats.org/officeDocument/2006/relationships/hyperlink" Target="https://courses.vccs.edu/programs/major/942.ELECTRICITY" TargetMode="External"/><Relationship Id="rId50" Type="http://schemas.openxmlformats.org/officeDocument/2006/relationships/hyperlink" Target="http://www.doe.virginia.gov/instruction/career_technical/career_clusters/plans_of_study/finance/finance_business_finance.doc" TargetMode="External"/><Relationship Id="rId104" Type="http://schemas.openxmlformats.org/officeDocument/2006/relationships/hyperlink" Target="http://www.doe.virginia.gov/instruction/career_technical/career_clusters/plans_of_study/sci_tech_engineer_math/stem_engineering_technology_energy_power.doc" TargetMode="External"/><Relationship Id="rId125" Type="http://schemas.openxmlformats.org/officeDocument/2006/relationships/hyperlink" Target="http://www.cteresource.org/apg/categories/government-and-public-administration" TargetMode="External"/><Relationship Id="rId146" Type="http://schemas.openxmlformats.org/officeDocument/2006/relationships/hyperlink" Target="https://courses.vccs.edu/programs/major/555.MUSIC" TargetMode="External"/><Relationship Id="rId167" Type="http://schemas.openxmlformats.org/officeDocument/2006/relationships/hyperlink" Target="https://courses.vccs.edu/programs/major/248.ACQUISITION%20AND%20PROCUREMEN" TargetMode="External"/><Relationship Id="rId188" Type="http://schemas.openxmlformats.org/officeDocument/2006/relationships/hyperlink" Target="https://courses.vccs.edu/programs/major/732.COMPUTER%20NETWORKING%20TECHNO" TargetMode="External"/><Relationship Id="rId311" Type="http://schemas.openxmlformats.org/officeDocument/2006/relationships/hyperlink" Target="https://courses.vccs.edu/programs/major/597.ARTS%20AND%20CRAFTS" TargetMode="External"/><Relationship Id="rId332" Type="http://schemas.openxmlformats.org/officeDocument/2006/relationships/hyperlink" Target="https://www.fastforwardva.org/" TargetMode="External"/><Relationship Id="rId353" Type="http://schemas.openxmlformats.org/officeDocument/2006/relationships/hyperlink" Target="http://www.vec.virginia.gov/" TargetMode="External"/><Relationship Id="rId374" Type="http://schemas.openxmlformats.org/officeDocument/2006/relationships/image" Target="media/image5.jpg"/><Relationship Id="rId71" Type="http://schemas.openxmlformats.org/officeDocument/2006/relationships/hyperlink" Target="http://www.doe.virginia.gov/instruction/career_technical/career_clusters/plans_of_study/hospitality_tourism/hospitality_travel_tourism.doc" TargetMode="External"/><Relationship Id="rId92" Type="http://schemas.openxmlformats.org/officeDocument/2006/relationships/hyperlink" Target="http://www.doe.virginia.gov/instruction/career_technical/career_clusters/plans_of_study/manufacturing/mfg_maintenance_installation_repair.doc" TargetMode="External"/><Relationship Id="rId213" Type="http://schemas.openxmlformats.org/officeDocument/2006/relationships/hyperlink" Target="https://courses.vccs.edu/programs/major/746.Maritime%20Technologies" TargetMode="External"/><Relationship Id="rId234" Type="http://schemas.openxmlformats.org/officeDocument/2006/relationships/hyperlink" Target="https://courses.vccs.edu/programs/major/560.Music" TargetMode="External"/><Relationship Id="rId2" Type="http://schemas.openxmlformats.org/officeDocument/2006/relationships/numbering" Target="numbering.xml"/><Relationship Id="rId29" Type="http://schemas.openxmlformats.org/officeDocument/2006/relationships/hyperlink" Target="http://www.doe.virginia.gov/instruction/career_technical/career_clusters/plans_of_study/architecture_const/arch_blank.doc" TargetMode="External"/><Relationship Id="rId255" Type="http://schemas.openxmlformats.org/officeDocument/2006/relationships/hyperlink" Target="https://courses.vccs.edu/programs/major/902.AUTOMOTIVE%20TECHNOLOGY" TargetMode="External"/><Relationship Id="rId276" Type="http://schemas.openxmlformats.org/officeDocument/2006/relationships/hyperlink" Target="https://courses.vccs.edu/programs/major/406.ADMINISTRATION%20OF%20JUSTICE" TargetMode="External"/><Relationship Id="rId297" Type="http://schemas.openxmlformats.org/officeDocument/2006/relationships/hyperlink" Target="https://courses.vccs.edu/programs/major/261.LEGAL%20ASSISTANT" TargetMode="External"/><Relationship Id="rId40" Type="http://schemas.openxmlformats.org/officeDocument/2006/relationships/hyperlink" Target="http://www.doe.virginia.gov/instruction/career_technical/career_clusters/plans_of_study/business_mgt/bus_general_management.doc" TargetMode="External"/><Relationship Id="rId115" Type="http://schemas.openxmlformats.org/officeDocument/2006/relationships/hyperlink" Target="http://www.doe.virginia.gov/instruction/career_technical/career_clusters/plans_of_study/transportation/transp_warehousing_distribution_center_operations.doc" TargetMode="External"/><Relationship Id="rId136" Type="http://schemas.openxmlformats.org/officeDocument/2006/relationships/image" Target="media/image1.jpeg"/><Relationship Id="rId157" Type="http://schemas.openxmlformats.org/officeDocument/2006/relationships/hyperlink" Target="https://courses.vccs.edu/programs/major/532.STUDIO%20ARTS" TargetMode="External"/><Relationship Id="rId178" Type="http://schemas.openxmlformats.org/officeDocument/2006/relationships/hyperlink" Target="https://courses.vccs.edu/programs/major/462.CORRECTIONS%20SCIENCE" TargetMode="External"/><Relationship Id="rId301" Type="http://schemas.openxmlformats.org/officeDocument/2006/relationships/hyperlink" Target="https://courses.vccs.edu/programs/major/166.MEDICAL%20ASSISTING" TargetMode="External"/><Relationship Id="rId322" Type="http://schemas.openxmlformats.org/officeDocument/2006/relationships/hyperlink" Target="https://courses.vccs.edu/programs/major/951.MACHINE%20OPERATIONS" TargetMode="External"/><Relationship Id="rId343" Type="http://schemas.openxmlformats.org/officeDocument/2006/relationships/hyperlink" Target="http://lis.virginia.gov/cgi-bin/legp604.exe?191+sum+SB1434" TargetMode="External"/><Relationship Id="rId364" Type="http://schemas.openxmlformats.org/officeDocument/2006/relationships/hyperlink" Target="https://www2.ed.gov/fund/grant/apply/appforms/ed80-013.pdf" TargetMode="External"/><Relationship Id="rId61" Type="http://schemas.openxmlformats.org/officeDocument/2006/relationships/hyperlink" Target="http://www.doe.virginia.gov/instruction/career_technical/career_clusters/plans_of_study/govt_public_admin/govt_blank.doc" TargetMode="External"/><Relationship Id="rId82" Type="http://schemas.openxmlformats.org/officeDocument/2006/relationships/hyperlink" Target="http://www.doe.virginia.gov/instruction/career_technical/career_clusters/plans_of_study/information_technology/it_web_digital_communications.doc" TargetMode="External"/><Relationship Id="rId199" Type="http://schemas.openxmlformats.org/officeDocument/2006/relationships/hyperlink" Target="https://courses.vccs.edu/programs/major/152.HEALTH%20INFORMATION%20TECHNOL" TargetMode="External"/><Relationship Id="rId203" Type="http://schemas.openxmlformats.org/officeDocument/2006/relationships/hyperlink" Target="https://courses.vccs.edu/programs/major/938.INSTRUMENTATION" TargetMode="External"/><Relationship Id="rId19" Type="http://schemas.openxmlformats.org/officeDocument/2006/relationships/hyperlink" Target="http://www.doe.virginia.gov/instruction/career_technical/career_clusters/plans_of_study/agriculture_resources/ag_animal_systems.doc" TargetMode="External"/><Relationship Id="rId224" Type="http://schemas.openxmlformats.org/officeDocument/2006/relationships/hyperlink" Target="https://courses.vccs.edu/programs/major/180.PHYSICAL%20THERAPIST%20ASSISTA" TargetMode="External"/><Relationship Id="rId245" Type="http://schemas.openxmlformats.org/officeDocument/2006/relationships/hyperlink" Target="https://courses.vccs.edu/programs/major/202.ACCOUNTING" TargetMode="External"/><Relationship Id="rId266" Type="http://schemas.openxmlformats.org/officeDocument/2006/relationships/hyperlink" Target="https://courses.vccs.edu/programs/major/370.SUPERVISION%20AND%20MANAGEMENT" TargetMode="External"/><Relationship Id="rId287" Type="http://schemas.openxmlformats.org/officeDocument/2006/relationships/hyperlink" Target="https://courses.vccs.edu/programs/major/821.Energy%20Technology" TargetMode="External"/><Relationship Id="rId30" Type="http://schemas.openxmlformats.org/officeDocument/2006/relationships/hyperlink" Target="http://www.doe.virginia.gov/instruction/career_technical/career_clusters/plans_of_study/arts_communication/arts_audio_video_technology_film.doc" TargetMode="External"/><Relationship Id="rId105" Type="http://schemas.openxmlformats.org/officeDocument/2006/relationships/hyperlink" Target="http://www.doe.virginia.gov/instruction/career_technical/career_clusters/plans_of_study/sci_tech_engineer_math/stem_engineering_technology_engineering.doc" TargetMode="External"/><Relationship Id="rId126" Type="http://schemas.openxmlformats.org/officeDocument/2006/relationships/hyperlink" Target="http://www.cteresource.org/apg/categories/health-science" TargetMode="External"/><Relationship Id="rId147" Type="http://schemas.openxmlformats.org/officeDocument/2006/relationships/hyperlink" Target="https://courses.vccs.edu/programs/major/649.ARTS%20%26%20SCIENCES" TargetMode="External"/><Relationship Id="rId168" Type="http://schemas.openxmlformats.org/officeDocument/2006/relationships/hyperlink" Target="https://courses.vccs.edu/programs/major/212.MANAGEMENT" TargetMode="External"/><Relationship Id="rId312" Type="http://schemas.openxmlformats.org/officeDocument/2006/relationships/hyperlink" Target="https://courses.vccs.edu/programs/major/519.FINE%20ARTS" TargetMode="External"/><Relationship Id="rId333" Type="http://schemas.openxmlformats.org/officeDocument/2006/relationships/hyperlink" Target="http://trcenter.vccs.edu/guided-pathways-2/" TargetMode="External"/><Relationship Id="rId354" Type="http://schemas.openxmlformats.org/officeDocument/2006/relationships/hyperlink" Target="http://qwiexplorer.ces.census.gov" TargetMode="External"/><Relationship Id="rId51" Type="http://schemas.openxmlformats.org/officeDocument/2006/relationships/hyperlink" Target="http://www.doe.virginia.gov/instruction/career_technical/career_clusters/plans_of_study/finance/finance_insurance.doc" TargetMode="External"/><Relationship Id="rId72" Type="http://schemas.openxmlformats.org/officeDocument/2006/relationships/hyperlink" Target="http://www.doe.virginia.gov/instruction/career_technical/career_clusters/plans_of_study/hospitality_tourism/hospitality_blank.doc" TargetMode="External"/><Relationship Id="rId93" Type="http://schemas.openxmlformats.org/officeDocument/2006/relationships/hyperlink" Target="http://www.doe.virginia.gov/instruction/career_technical/career_clusters/plans_of_study/manufacturing/mfg_manufacturing_production_process_development.doc" TargetMode="External"/><Relationship Id="rId189" Type="http://schemas.openxmlformats.org/officeDocument/2006/relationships/hyperlink" Target="https://courses.vccs.edu/programs/major/941.ELECTRICAL%20ENGINEERING%20TEC" TargetMode="External"/><Relationship Id="rId375" Type="http://schemas.openxmlformats.org/officeDocument/2006/relationships/footer" Target="footer9.xml"/><Relationship Id="rId3" Type="http://schemas.openxmlformats.org/officeDocument/2006/relationships/styles" Target="styles.xml"/><Relationship Id="rId214" Type="http://schemas.openxmlformats.org/officeDocument/2006/relationships/hyperlink" Target="https://courses.vccs.edu/programs/major/113.Radiation%20Oncology" TargetMode="External"/><Relationship Id="rId235" Type="http://schemas.openxmlformats.org/officeDocument/2006/relationships/hyperlink" Target="https://courses.vccs.edu/programs/major/880.SCIENCE" TargetMode="External"/><Relationship Id="rId256" Type="http://schemas.openxmlformats.org/officeDocument/2006/relationships/hyperlink" Target="https://courses.vccs.edu/programs/major/398.ADMINISTRATIVE%20SUPPORT%20TEC" TargetMode="External"/><Relationship Id="rId277" Type="http://schemas.openxmlformats.org/officeDocument/2006/relationships/hyperlink" Target="https://courses.vccs.edu/programs/major/463.LAW%20ENFORCEMENT" TargetMode="External"/><Relationship Id="rId298" Type="http://schemas.openxmlformats.org/officeDocument/2006/relationships/hyperlink" Target="https://courses.vccs.edu/programs/major/695.GENERAL%20EDUCATION" TargetMode="External"/><Relationship Id="rId116" Type="http://schemas.openxmlformats.org/officeDocument/2006/relationships/hyperlink" Target="http://www.doe.virginia.gov/instruction/career_technical/career_clusters/plans_of_study/transportation/transp_blank.doc" TargetMode="External"/><Relationship Id="rId137" Type="http://schemas.openxmlformats.org/officeDocument/2006/relationships/hyperlink" Target="http://www.cteresource.org/apg" TargetMode="External"/><Relationship Id="rId158" Type="http://schemas.openxmlformats.org/officeDocument/2006/relationships/hyperlink" Target="https://courses.vccs.edu/programs/major/203.ACCOUNTING" TargetMode="External"/><Relationship Id="rId302" Type="http://schemas.openxmlformats.org/officeDocument/2006/relationships/hyperlink" Target="https://courses.vccs.edu/programs/major/469.HUMAN%20SERVICES" TargetMode="External"/><Relationship Id="rId323" Type="http://schemas.openxmlformats.org/officeDocument/2006/relationships/hyperlink" Target="https://courses.vccs.edu/programs/major/958.MACHINE%20SHOP" TargetMode="External"/><Relationship Id="rId344" Type="http://schemas.openxmlformats.org/officeDocument/2006/relationships/hyperlink" Target="http://cteresource.org/Perkins_V/Secondary_PlanFY21.xlsm" TargetMode="External"/><Relationship Id="rId20" Type="http://schemas.openxmlformats.org/officeDocument/2006/relationships/hyperlink" Target="http://www.doe.virginia.gov/instruction/career_technical/career_clusters/plans_of_study/agriculture_resources/ag_environmental_service_systems.doc" TargetMode="External"/><Relationship Id="rId41" Type="http://schemas.openxmlformats.org/officeDocument/2006/relationships/hyperlink" Target="http://www.doe.virginia.gov/instruction/career_technical/career_clusters/plans_of_study/business_mgt/bus_human_resources_management.doc" TargetMode="External"/><Relationship Id="rId62" Type="http://schemas.openxmlformats.org/officeDocument/2006/relationships/hyperlink" Target="http://www.doe.virginia.gov/instruction/career_technical/career_clusters/plans_of_study/health_science/health_biotechnology_research_development.doc" TargetMode="External"/><Relationship Id="rId83" Type="http://schemas.openxmlformats.org/officeDocument/2006/relationships/hyperlink" Target="http://www.doe.virginia.gov/instruction/career_technical/career_clusters/plans_of_study/information_technology/it_blank.doc" TargetMode="External"/><Relationship Id="rId179" Type="http://schemas.openxmlformats.org/officeDocument/2006/relationships/hyperlink" Target="https://courses.vccs.edu/programs/major/400.ADMINISTRATION%20OF%20JUSTICE" TargetMode="External"/><Relationship Id="rId365" Type="http://schemas.openxmlformats.org/officeDocument/2006/relationships/hyperlink" Target="https://www2.ed.gov/fund/grant/apply/appforms/gepa427.pdf" TargetMode="External"/><Relationship Id="rId190" Type="http://schemas.openxmlformats.org/officeDocument/2006/relationships/hyperlink" Target="https://courses.vccs.edu/programs/major/841.Electrical%20Technology" TargetMode="External"/><Relationship Id="rId204" Type="http://schemas.openxmlformats.org/officeDocument/2006/relationships/hyperlink" Target="https://courses.vccs.edu/programs/major/726.COMPUTER%20INTEGRATED%20MANUFA" TargetMode="External"/><Relationship Id="rId225" Type="http://schemas.openxmlformats.org/officeDocument/2006/relationships/hyperlink" Target="https://courses.vccs.edu/programs/major/950.MACHINE%20TECHNOLOGY" TargetMode="External"/><Relationship Id="rId246" Type="http://schemas.openxmlformats.org/officeDocument/2006/relationships/hyperlink" Target="https://courses.vccs.edu/programs/major/204.BOOKKEEPING" TargetMode="External"/><Relationship Id="rId267" Type="http://schemas.openxmlformats.org/officeDocument/2006/relationships/hyperlink" Target="https://courses.vccs.edu/programs/major/727.COMPUTER%20AIDED%20DRAFTING%20%26" TargetMode="External"/><Relationship Id="rId288" Type="http://schemas.openxmlformats.org/officeDocument/2006/relationships/hyperlink" Target="https://courses.vccs.edu/programs/major/428.FIREFIGHTING" TargetMode="External"/><Relationship Id="rId106" Type="http://schemas.openxmlformats.org/officeDocument/2006/relationships/hyperlink" Target="http://www.doe.virginia.gov/instruction/career_technical/career_clusters/plans_of_study/sci_tech_engineer_math/stem_engineering_technology_technology.doc" TargetMode="External"/><Relationship Id="rId127" Type="http://schemas.openxmlformats.org/officeDocument/2006/relationships/hyperlink" Target="http://www.cteresource.org/apg/categories/hospitality-and-tourism" TargetMode="External"/><Relationship Id="rId313" Type="http://schemas.openxmlformats.org/officeDocument/2006/relationships/hyperlink" Target="https://courses.vccs.edu/programs/major/352.WEB%20DESIGN%20MANAGER" TargetMode="External"/><Relationship Id="rId10" Type="http://schemas.openxmlformats.org/officeDocument/2006/relationships/hyperlink" Target="https://law.lis.virginia.gov/admincode/title8/agency20/chapter131/section50/" TargetMode="External"/><Relationship Id="rId31" Type="http://schemas.openxmlformats.org/officeDocument/2006/relationships/hyperlink" Target="http://www.doe.virginia.gov/instruction/career_technical/career_clusters/plans_of_study/arts_communication/arts_journalism_broadcasting.doc" TargetMode="External"/><Relationship Id="rId52" Type="http://schemas.openxmlformats.org/officeDocument/2006/relationships/hyperlink" Target="http://www.doe.virginia.gov/instruction/career_technical/career_clusters/plans_of_study/finance/finance_securities_investments.doc" TargetMode="External"/><Relationship Id="rId73" Type="http://schemas.openxmlformats.org/officeDocument/2006/relationships/hyperlink" Target="http://www.doe.virginia.gov/instruction/career_technical/career_clusters/plans_of_study/human_services/humansvcs_consumer_services.doc" TargetMode="External"/><Relationship Id="rId94" Type="http://schemas.openxmlformats.org/officeDocument/2006/relationships/hyperlink" Target="http://www.doe.virginia.gov/instruction/career_technical/career_clusters/plans_of_study/manufacturing/mfg_production.doc" TargetMode="External"/><Relationship Id="rId148" Type="http://schemas.openxmlformats.org/officeDocument/2006/relationships/hyperlink" Target="https://courses.vccs.edu/programs/major/216.BUSINESS%20ADMIN" TargetMode="External"/><Relationship Id="rId169" Type="http://schemas.openxmlformats.org/officeDocument/2006/relationships/hyperlink" Target="https://courses.vccs.edu/programs/major/251.MARKETING" TargetMode="External"/><Relationship Id="rId334" Type="http://schemas.openxmlformats.org/officeDocument/2006/relationships/hyperlink" Target="https://www.governor.virginia.gov/newsroom/all-releases/2018/november/headline-836679-en.html" TargetMode="External"/><Relationship Id="rId355" Type="http://schemas.openxmlformats.org/officeDocument/2006/relationships/hyperlink" Target="http://www.doe.virginia.gov/administrators/superintendents_memos/2019/077-19.docx" TargetMode="External"/><Relationship Id="rId376" Type="http://schemas.openxmlformats.org/officeDocument/2006/relationships/image" Target="media/image6.jpg"/><Relationship Id="rId4" Type="http://schemas.openxmlformats.org/officeDocument/2006/relationships/settings" Target="settings.xml"/><Relationship Id="rId180" Type="http://schemas.openxmlformats.org/officeDocument/2006/relationships/hyperlink" Target="https://courses.vccs.edu/programs/major/464.POLICE%20SCIENCE" TargetMode="External"/><Relationship Id="rId215" Type="http://schemas.openxmlformats.org/officeDocument/2006/relationships/hyperlink" Target="https://courses.vccs.edu/programs/major/480.HUMAN%20SERVICES" TargetMode="External"/><Relationship Id="rId236" Type="http://schemas.openxmlformats.org/officeDocument/2006/relationships/hyperlink" Target="https://courses.vccs.edu/programs/major/213.BUSINESS%20ADMINISTRATION" TargetMode="External"/><Relationship Id="rId257" Type="http://schemas.openxmlformats.org/officeDocument/2006/relationships/hyperlink" Target="https://courses.vccs.edu/programs/major/218.CLERICAL%20STUDIES" TargetMode="External"/><Relationship Id="rId278" Type="http://schemas.openxmlformats.org/officeDocument/2006/relationships/hyperlink" Target="https://courses.vccs.edu/programs/major/468.POLICE%20SCIENCE" TargetMode="External"/><Relationship Id="rId303" Type="http://schemas.openxmlformats.org/officeDocument/2006/relationships/hyperlink" Target="https://courses.vccs.edu/programs/major/300.COMPUTER%20NUME%20CON%20MACH" TargetMode="External"/><Relationship Id="rId42" Type="http://schemas.openxmlformats.org/officeDocument/2006/relationships/hyperlink" Target="http://www.doe.virginia.gov/instruction/career_technical/career_clusters/plans_of_study/business_mgt/bus_operations_management.doc" TargetMode="External"/><Relationship Id="rId84" Type="http://schemas.openxmlformats.org/officeDocument/2006/relationships/hyperlink" Target="http://www.doe.virginia.gov/instruction/career_technical/career_clusters/plans_of_study/law_corrections_security/law_correction_services.doc" TargetMode="External"/><Relationship Id="rId138" Type="http://schemas.openxmlformats.org/officeDocument/2006/relationships/hyperlink" Target="http://lis.virginia.gov/cgi-bin/legp604.exe?191+sum+HB2008" TargetMode="External"/><Relationship Id="rId345" Type="http://schemas.openxmlformats.org/officeDocument/2006/relationships/hyperlink" Target="http://cteresource.org/Perkins_V/Postsecondary_PlanFY21.xlsm" TargetMode="External"/><Relationship Id="rId191" Type="http://schemas.openxmlformats.org/officeDocument/2006/relationships/hyperlink" Target="https://courses.vccs.edu/programs/major/706.ELECTROMECHANICAL%20CONTROL" TargetMode="External"/><Relationship Id="rId205" Type="http://schemas.openxmlformats.org/officeDocument/2006/relationships/hyperlink" Target="https://courses.vccs.edu/programs/major/963.INDUSTRIAL" TargetMode="External"/><Relationship Id="rId247" Type="http://schemas.openxmlformats.org/officeDocument/2006/relationships/hyperlink" Target="https://courses.vccs.edu/programs/major/891.POWER%20PLANT%20MAINTENANCE" TargetMode="External"/><Relationship Id="rId107" Type="http://schemas.openxmlformats.org/officeDocument/2006/relationships/hyperlink" Target="http://www.doe.virginia.gov/instruction/career_technical/career_clusters/plans_of_study/sci_tech_engineer_math/stem_science_math.doc" TargetMode="External"/><Relationship Id="rId289" Type="http://schemas.openxmlformats.org/officeDocument/2006/relationships/hyperlink" Target="https://courses.vccs.edu/programs/major/409.Cybercrime%20Investigation" TargetMode="External"/><Relationship Id="rId11" Type="http://schemas.openxmlformats.org/officeDocument/2006/relationships/hyperlink" Target="https://law.lis.virginia.gov/admincode/title8/agency20/chapter131/section51/" TargetMode="External"/><Relationship Id="rId53" Type="http://schemas.openxmlformats.org/officeDocument/2006/relationships/hyperlink" Target="http://www.doe.virginia.gov/instruction/career_technical/career_clusters/plans_of_study/finance/finance_blank.doc" TargetMode="External"/><Relationship Id="rId149" Type="http://schemas.openxmlformats.org/officeDocument/2006/relationships/hyperlink" Target="https://courses.vccs.edu/programs/major/624.EDUCATION" TargetMode="External"/><Relationship Id="rId314" Type="http://schemas.openxmlformats.org/officeDocument/2006/relationships/hyperlink" Target="https://courses.vccs.edu/programs/major/744.Pipe%20Welding" TargetMode="External"/><Relationship Id="rId356" Type="http://schemas.openxmlformats.org/officeDocument/2006/relationships/hyperlink" Target="http://lis.virginia.gov/cgi-bin/legp604.exe?011+ful+CHAP0689" TargetMode="External"/><Relationship Id="rId95" Type="http://schemas.openxmlformats.org/officeDocument/2006/relationships/hyperlink" Target="http://www.doe.virginia.gov/instruction/career_technical/career_clusters/plans_of_study/manufacturing/mfg_quality_assurance.doc" TargetMode="External"/><Relationship Id="rId160" Type="http://schemas.openxmlformats.org/officeDocument/2006/relationships/hyperlink" Target="https://courses.vccs.edu/programs/major/195.HEALTH%20SCIENCES" TargetMode="External"/><Relationship Id="rId216" Type="http://schemas.openxmlformats.org/officeDocument/2006/relationships/hyperlink" Target="https://courses.vccs.edu/programs/major/711.ENVIRONMENTAL%20MANAGEMENT" TargetMode="External"/><Relationship Id="rId258" Type="http://schemas.openxmlformats.org/officeDocument/2006/relationships/hyperlink" Target="https://courses.vccs.edu/programs/major/207.MICROCOMPUTER%20OFFICE%20AUTOM" TargetMode="External"/><Relationship Id="rId22" Type="http://schemas.openxmlformats.org/officeDocument/2006/relationships/hyperlink" Target="http://www.doe.virginia.gov/instruction/career_technical/career_clusters/plans_of_study/agriculture_resources/ag_natural_resources_systems.doc" TargetMode="External"/><Relationship Id="rId64" Type="http://schemas.openxmlformats.org/officeDocument/2006/relationships/hyperlink" Target="http://www.doe.virginia.gov/instruction/career_technical/career_clusters/plans_of_study/health_science/health_health_informatics.doc" TargetMode="External"/><Relationship Id="rId118" Type="http://schemas.openxmlformats.org/officeDocument/2006/relationships/hyperlink" Target="http://www.cteresource.org/apg/categories/career-connections" TargetMode="External"/><Relationship Id="rId325" Type="http://schemas.openxmlformats.org/officeDocument/2006/relationships/hyperlink" Target="https://courses.vccs.edu/programs/major/477.Machine%20Tool%20and%20Quality" TargetMode="External"/><Relationship Id="rId367" Type="http://schemas.openxmlformats.org/officeDocument/2006/relationships/image" Target="media/image2.png"/><Relationship Id="rId171" Type="http://schemas.openxmlformats.org/officeDocument/2006/relationships/hyperlink" Target="https://courses.vccs.edu/programs/major/636.EARLY%20CHILDHOOD%20DEVELOPMEN" TargetMode="External"/><Relationship Id="rId227" Type="http://schemas.openxmlformats.org/officeDocument/2006/relationships/hyperlink" Target="https://courses.vccs.edu/programs/major/181.RESPIRATORY%20THERAPY" TargetMode="External"/><Relationship Id="rId269" Type="http://schemas.openxmlformats.org/officeDocument/2006/relationships/hyperlink" Target="https://courses.vccs.edu/programs/major/632.EARLY%20CHILDHOOD%20DEVELOPMEN" TargetMode="External"/><Relationship Id="rId33" Type="http://schemas.openxmlformats.org/officeDocument/2006/relationships/hyperlink" Target="http://www.doe.virginia.gov/instruction/career_technical/career_clusters/plans_of_study/arts_communication/arts_printing_technology.doc" TargetMode="External"/><Relationship Id="rId129" Type="http://schemas.openxmlformats.org/officeDocument/2006/relationships/hyperlink" Target="http://www.cteresource.org/apg/categories/information-technology" TargetMode="External"/><Relationship Id="rId280" Type="http://schemas.openxmlformats.org/officeDocument/2006/relationships/hyperlink" Target="https://courses.vccs.edu/programs/major/524.GRAPHIC%20COMMUNICATIONS" TargetMode="External"/><Relationship Id="rId336" Type="http://schemas.openxmlformats.org/officeDocument/2006/relationships/hyperlink" Target="http://lis.virginia.gov/cgi-bin/legp604.exe?000+reg+8VAC20-131-140" TargetMode="External"/><Relationship Id="rId75" Type="http://schemas.openxmlformats.org/officeDocument/2006/relationships/hyperlink" Target="http://www.doe.virginia.gov/instruction/career_technical/career_clusters/plans_of_study/human_services/humansvcs_early_childhood_development_services.doc" TargetMode="External"/><Relationship Id="rId140" Type="http://schemas.openxmlformats.org/officeDocument/2006/relationships/hyperlink" Target="https://courses.vccs.edu/programs" TargetMode="External"/><Relationship Id="rId182" Type="http://schemas.openxmlformats.org/officeDocument/2006/relationships/hyperlink" Target="https://courses.vccs.edu/programs/major/511.COMMUNICATION%20DESIGN" TargetMode="External"/><Relationship Id="rId378" Type="http://schemas.openxmlformats.org/officeDocument/2006/relationships/image" Target="media/image7.jpg"/><Relationship Id="rId6" Type="http://schemas.openxmlformats.org/officeDocument/2006/relationships/footnotes" Target="footnotes.xml"/><Relationship Id="rId238" Type="http://schemas.openxmlformats.org/officeDocument/2006/relationships/hyperlink" Target="https://courses.vccs.edu/programs/major/471.Criminology%20%26%20Criminal%20Justice" TargetMode="External"/><Relationship Id="rId291" Type="http://schemas.openxmlformats.org/officeDocument/2006/relationships/hyperlink" Target="https://courses.vccs.edu/programs/major/285.MEDICAL%20OFFICE%20CLERK" TargetMode="External"/><Relationship Id="rId305" Type="http://schemas.openxmlformats.org/officeDocument/2006/relationships/hyperlink" Target="https://courses.vccs.edu/programs/major/952.MACHINE%20TOOL%20OPERATIONS" TargetMode="External"/><Relationship Id="rId347" Type="http://schemas.openxmlformats.org/officeDocument/2006/relationships/hyperlink" Target="http://lis.virginia.gov/cgi-bin/legp604.exe?191+sum+SB1434" TargetMode="External"/><Relationship Id="rId44" Type="http://schemas.openxmlformats.org/officeDocument/2006/relationships/hyperlink" Target="http://www.doe.virginia.gov/instruction/career_technical/career_clusters/plans_of_study/education_training/educ_administration_administrative_support.doc" TargetMode="External"/><Relationship Id="rId86" Type="http://schemas.openxmlformats.org/officeDocument/2006/relationships/hyperlink" Target="http://www.doe.virginia.gov/instruction/career_technical/career_clusters/plans_of_study/law_corrections_security/law_law_enforcement_services.doc" TargetMode="External"/><Relationship Id="rId151" Type="http://schemas.openxmlformats.org/officeDocument/2006/relationships/hyperlink" Target="https://courses.vccs.edu/programs/major/697.GENERAL%20STUDIES" TargetMode="External"/><Relationship Id="rId193" Type="http://schemas.openxmlformats.org/officeDocument/2006/relationships/hyperlink" Target="https://courses.vccs.edu/programs/major/895.ARCHITECT%20CIVIL%20ENGINEER" TargetMode="External"/><Relationship Id="rId207" Type="http://schemas.openxmlformats.org/officeDocument/2006/relationships/hyperlink" Target="https://courses.vccs.edu/programs/major/718.TECHNICAL%20STUDIES" TargetMode="External"/><Relationship Id="rId249" Type="http://schemas.openxmlformats.org/officeDocument/2006/relationships/hyperlink" Target="https://courses.vccs.edu/programs/major/194.ADVANCED%20HEALTH%20CARE" TargetMode="External"/><Relationship Id="rId13" Type="http://schemas.openxmlformats.org/officeDocument/2006/relationships/hyperlink" Target="http://www.vec.virginia.gov/" TargetMode="External"/><Relationship Id="rId109" Type="http://schemas.openxmlformats.org/officeDocument/2006/relationships/hyperlink" Target="http://www.doe.virginia.gov/instruction/career_technical/career_clusters/plans_of_study/transportation/transp_facility_mobile_equipment_maintenance.doc" TargetMode="External"/><Relationship Id="rId260" Type="http://schemas.openxmlformats.org/officeDocument/2006/relationships/hyperlink" Target="https://courses.vccs.edu/programs/major/264.OFFICE%20SYSTEMS%20TECHNOLOGY" TargetMode="External"/><Relationship Id="rId316" Type="http://schemas.openxmlformats.org/officeDocument/2006/relationships/hyperlink" Target="https://courses.vccs.edu/programs/major/907.AUTOMOTIVE%20ANALYSIS%20%26%20REPA" TargetMode="External"/><Relationship Id="rId55" Type="http://schemas.openxmlformats.org/officeDocument/2006/relationships/hyperlink" Target="http://www.doe.virginia.gov/instruction/career_technical/career_clusters/plans_of_study/govt_public_admin/govt_governance.doc" TargetMode="External"/><Relationship Id="rId97" Type="http://schemas.openxmlformats.org/officeDocument/2006/relationships/hyperlink" Target="http://www.doe.virginia.gov/instruction/career_technical/career_clusters/plans_of_study/marketing/mkt_marketing_communications.doc" TargetMode="External"/><Relationship Id="rId120" Type="http://schemas.openxmlformats.org/officeDocument/2006/relationships/hyperlink" Target="http://www.cteresource.org/apg/categories/architecture-and-construction" TargetMode="External"/><Relationship Id="rId358" Type="http://schemas.openxmlformats.org/officeDocument/2006/relationships/hyperlink" Target="http://lis.virginia.gov/cgi-bin/legp604.exe?071+ful+CHAP0043" TargetMode="External"/><Relationship Id="rId162" Type="http://schemas.openxmlformats.org/officeDocument/2006/relationships/hyperlink" Target="https://courses.vccs.edu/programs/major/901.ARCHITECTURE" TargetMode="External"/><Relationship Id="rId218" Type="http://schemas.openxmlformats.org/officeDocument/2006/relationships/hyperlink" Target="https://courses.vccs.edu/programs/major/839.FOREST%20SCIENCE" TargetMode="External"/><Relationship Id="rId271" Type="http://schemas.openxmlformats.org/officeDocument/2006/relationships/hyperlink" Target="https://courses.vccs.edu/programs/major/353.NETWORKING%20APLUS" TargetMode="External"/><Relationship Id="rId24" Type="http://schemas.openxmlformats.org/officeDocument/2006/relationships/hyperlink" Target="http://www.doe.virginia.gov/instruction/career_technical/career_clusters/plans_of_study/agriculture_resources/ag_power_structural_technical_systems.doc" TargetMode="External"/><Relationship Id="rId66" Type="http://schemas.openxmlformats.org/officeDocument/2006/relationships/hyperlink" Target="http://www.doe.virginia.gov/instruction/career_technical/career_clusters/plans_of_study/health_science/health_therapeutic_services.doc" TargetMode="External"/><Relationship Id="rId131" Type="http://schemas.openxmlformats.org/officeDocument/2006/relationships/hyperlink" Target="http://www.cteresource.org/apg/categories/manufacturing" TargetMode="External"/><Relationship Id="rId327" Type="http://schemas.openxmlformats.org/officeDocument/2006/relationships/hyperlink" Target="https://nam03.safelinks.protection.outlook.com/?url=https%3A%2F%2Fcourses.vccs.edu%2Fcolleges&amp;amp;data=02%7C01%7Cmestes%40vccs.edu%7C48425473b59c45efd9a208d6f4caa441%7C0f58dc2cac9c44f6bdba3b0d404475e9%7C0%7C0%7C636965548510991308&amp;amp;sdata=zfhEdxqOsMW5P2Kwv00BLyMLoSdSLwAS8kF6kOyVbWg%3D&amp;amp;reserved=0" TargetMode="External"/><Relationship Id="rId369" Type="http://schemas.openxmlformats.org/officeDocument/2006/relationships/footer" Target="footer6.xml"/><Relationship Id="rId173" Type="http://schemas.openxmlformats.org/officeDocument/2006/relationships/hyperlink" Target="https://courses.vccs.edu/programs/major/151.MEDICAL%20LABORATORY%20TECHNOL" TargetMode="External"/><Relationship Id="rId229" Type="http://schemas.openxmlformats.org/officeDocument/2006/relationships/hyperlink" Target="https://courses.vccs.edu/programs/major/626.EDUCATION%20ASSISTING" TargetMode="External"/><Relationship Id="rId380" Type="http://schemas.openxmlformats.org/officeDocument/2006/relationships/theme" Target="theme/theme1.xml"/><Relationship Id="rId240" Type="http://schemas.openxmlformats.org/officeDocument/2006/relationships/hyperlink" Target="https://courses.vccs.edu/programs/major/831.ENGINEERING" TargetMode="External"/><Relationship Id="rId35" Type="http://schemas.openxmlformats.org/officeDocument/2006/relationships/hyperlink" Target="http://www.doe.virginia.gov/instruction/career_technical/career_clusters/plans_of_study/arts_communication/arts_visual_arts.doc" TargetMode="External"/><Relationship Id="rId77" Type="http://schemas.openxmlformats.org/officeDocument/2006/relationships/hyperlink" Target="http://www.doe.virginia.gov/instruction/career_technical/career_clusters/plans_of_study/human_services/humansvcs_personal_care_services.doc" TargetMode="External"/><Relationship Id="rId100" Type="http://schemas.openxmlformats.org/officeDocument/2006/relationships/hyperlink" Target="http://www.doe.virginia.gov/instruction/career_technical/career_clusters/plans_of_study/marketing/mkt_merchandising.doc" TargetMode="External"/><Relationship Id="rId282" Type="http://schemas.openxmlformats.org/officeDocument/2006/relationships/hyperlink" Target="https://courses.vccs.edu/programs/major/920.DIESEL%20MECHANICS" TargetMode="External"/><Relationship Id="rId338" Type="http://schemas.openxmlformats.org/officeDocument/2006/relationships/hyperlink" Target="http://www.vec.virginia.gov/" TargetMode="External"/><Relationship Id="rId8" Type="http://schemas.openxmlformats.org/officeDocument/2006/relationships/footer" Target="footer1.xml"/><Relationship Id="rId142" Type="http://schemas.openxmlformats.org/officeDocument/2006/relationships/hyperlink" Target="http://gis.vedp.org/datasets/6a24e3e31e414611a7338b0b3682ef10_13" TargetMode="External"/><Relationship Id="rId184" Type="http://schemas.openxmlformats.org/officeDocument/2006/relationships/hyperlink" Target="https://courses.vccs.edu/programs/major/514.GRAPHIC%20DESIGN" TargetMode="External"/><Relationship Id="rId251" Type="http://schemas.openxmlformats.org/officeDocument/2006/relationships/hyperlink" Target="https://courses.vccs.edu/programs/major/312.Sustainable%20Agr%20and%20Hort" TargetMode="External"/><Relationship Id="rId46" Type="http://schemas.openxmlformats.org/officeDocument/2006/relationships/hyperlink" Target="http://www.doe.virginia.gov/instruction/career_technical/career_clusters/plans_of_study/education_training/educ_teaching_training.doc" TargetMode="External"/><Relationship Id="rId293" Type="http://schemas.openxmlformats.org/officeDocument/2006/relationships/hyperlink" Target="https://courses.vccs.edu/programs/major/903.AIR%20CONDITIONING%20AND%20REFRI" TargetMode="External"/><Relationship Id="rId307" Type="http://schemas.openxmlformats.org/officeDocument/2006/relationships/hyperlink" Target="https://courses.vccs.edu/programs/major/475.FORENSIC%20SCIENCE" TargetMode="External"/><Relationship Id="rId349" Type="http://schemas.openxmlformats.org/officeDocument/2006/relationships/hyperlink" Target="http://www.doe.virginia.gov/instruction/career_technical/professional_development/index.shtml" TargetMode="External"/><Relationship Id="rId88" Type="http://schemas.openxmlformats.org/officeDocument/2006/relationships/hyperlink" Target="http://www.doe.virginia.gov/instruction/career_technical/career_clusters/plans_of_study/law_corrections_security/law_security_protective_services.doc" TargetMode="External"/><Relationship Id="rId111" Type="http://schemas.openxmlformats.org/officeDocument/2006/relationships/hyperlink" Target="http://www.doe.virginia.gov/instruction/career_technical/career_clusters/plans_of_study/transportation/transp_logistics_planning_management_services.doc" TargetMode="External"/><Relationship Id="rId153" Type="http://schemas.openxmlformats.org/officeDocument/2006/relationships/hyperlink" Target="https://courses.vccs.edu/programs/major/881.SCIENCE" TargetMode="External"/><Relationship Id="rId195" Type="http://schemas.openxmlformats.org/officeDocument/2006/relationships/hyperlink" Target="https://courses.vccs.edu/programs/major/820.Energy%20Technology" TargetMode="External"/><Relationship Id="rId209" Type="http://schemas.openxmlformats.org/officeDocument/2006/relationships/hyperlink" Target="https://courses.vccs.edu/programs/major/260.PARALEGAL%20STUDIES" TargetMode="External"/><Relationship Id="rId360" Type="http://schemas.openxmlformats.org/officeDocument/2006/relationships/hyperlink" Target="http://lis.virginia.gov/cgi-bin/legp604.exe?151+ful+CHAP0140" TargetMode="External"/><Relationship Id="rId220" Type="http://schemas.openxmlformats.org/officeDocument/2006/relationships/hyperlink" Target="https://courses.vccs.edu/programs/major/156.NURSING" TargetMode="External"/><Relationship Id="rId15" Type="http://schemas.openxmlformats.org/officeDocument/2006/relationships/hyperlink" Target="https://law.lis.virginia.gov/admincode/title8/agency20/chapter131/section140/" TargetMode="External"/><Relationship Id="rId57" Type="http://schemas.openxmlformats.org/officeDocument/2006/relationships/hyperlink" Target="http://www.doe.virginia.gov/instruction/career_technical/career_clusters/plans_of_study/govt_public_admin/govt_planning.doc" TargetMode="External"/><Relationship Id="rId262" Type="http://schemas.openxmlformats.org/officeDocument/2006/relationships/hyperlink" Target="https://courses.vccs.edu/programs/major/250.ACQUISITION%20AND%20PROCUREMEN" TargetMode="External"/><Relationship Id="rId318" Type="http://schemas.openxmlformats.org/officeDocument/2006/relationships/hyperlink" Target="https://courses.vccs.edu/programs/major/949.ELECTRONICS%20SERVICE" TargetMode="External"/><Relationship Id="rId99" Type="http://schemas.openxmlformats.org/officeDocument/2006/relationships/hyperlink" Target="http://www.doe.virginia.gov/instruction/career_technical/career_clusters/plans_of_study/marketing/mkt_marketing_research.doc" TargetMode="External"/><Relationship Id="rId122" Type="http://schemas.openxmlformats.org/officeDocument/2006/relationships/hyperlink" Target="http://www.cteresource.org/apg/categories/business-management-and-administration" TargetMode="External"/><Relationship Id="rId164" Type="http://schemas.openxmlformats.org/officeDocument/2006/relationships/hyperlink" Target="https://courses.vccs.edu/programs/major/149.BIOTECHNOLOGY" TargetMode="External"/><Relationship Id="rId37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5D813-A108-44BC-BD16-8F207ACC9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181</Pages>
  <Words>51344</Words>
  <Characters>292667</Characters>
  <Application>Microsoft Office Word</Application>
  <DocSecurity>0</DocSecurity>
  <Lines>2438</Lines>
  <Paragraphs>686</Paragraphs>
  <ScaleCrop>false</ScaleCrop>
  <HeadingPairs>
    <vt:vector size="2" baseType="variant">
      <vt:variant>
        <vt:lpstr>Title</vt:lpstr>
      </vt:variant>
      <vt:variant>
        <vt:i4>1</vt:i4>
      </vt:variant>
    </vt:vector>
  </HeadingPairs>
  <TitlesOfParts>
    <vt:vector size="1" baseType="lpstr">
      <vt:lpstr>Strengthening Career and Technical Education _x000d_
for the 21st Century Act (Perkins V)_x000d_
4 Year Plan (2020-2024)</vt:lpstr>
    </vt:vector>
  </TitlesOfParts>
  <Company>Virginia IT Infrastructure Partnership</Company>
  <LinksUpToDate>false</LinksUpToDate>
  <CharactersWithSpaces>343325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Career and Technical Education _x000d_
for the 21st Century Act (Perkins V)_x000d_
4 Year Plan (2020-2024)</dc:title>
  <dc:creator>Hatch, William (DOE)</dc:creator>
  <cp:lastModifiedBy>Hatch, William (DOE)</cp:lastModifiedBy>
  <cp:revision>3</cp:revision>
  <cp:lastPrinted>2020-02-12T22:25:00Z</cp:lastPrinted>
  <dcterms:created xsi:type="dcterms:W3CDTF">2023-07-21T12:19:00Z</dcterms:created>
  <dcterms:modified xsi:type="dcterms:W3CDTF">2023-07-21T12:20:00Z</dcterms:modified>
</cp:coreProperties>
</file>