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5A254" w14:textId="1E53CC46" w:rsidR="00167950" w:rsidRPr="00D534B4" w:rsidRDefault="00C24D60" w:rsidP="00167950">
      <w:pPr>
        <w:pStyle w:val="Heading1"/>
        <w:tabs>
          <w:tab w:val="left" w:pos="1440"/>
        </w:tabs>
      </w:pPr>
      <w:bookmarkStart w:id="0" w:name="_GoBack"/>
      <w:bookmarkEnd w:id="0"/>
      <w:r>
        <w:t xml:space="preserve">SNP </w:t>
      </w:r>
      <w:r w:rsidR="00167950">
        <w:t>Memo #</w:t>
      </w:r>
      <w:r w:rsidR="000375B8">
        <w:t>20</w:t>
      </w:r>
      <w:r w:rsidR="00955E09">
        <w:t>21-2022-</w:t>
      </w:r>
      <w:r w:rsidR="003D14C1">
        <w:t>44</w:t>
      </w:r>
    </w:p>
    <w:p w14:paraId="14313813" w14:textId="77777777" w:rsidR="00167950" w:rsidRDefault="00167950" w:rsidP="00167950">
      <w:pPr>
        <w:jc w:val="center"/>
      </w:pPr>
      <w:r>
        <w:rPr>
          <w:noProof/>
        </w:rPr>
        <w:drawing>
          <wp:inline distT="0" distB="0" distL="0" distR="0" wp14:anchorId="0444083C" wp14:editId="40FC8BC9">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3F40F649" w14:textId="45C42AB6" w:rsidR="00167950" w:rsidRPr="00A65EE6" w:rsidRDefault="00167950" w:rsidP="00167950">
      <w:r w:rsidRPr="00A65EE6">
        <w:t xml:space="preserve">DATE: </w:t>
      </w:r>
      <w:r w:rsidR="00955E09">
        <w:t>June 10, 2022</w:t>
      </w:r>
    </w:p>
    <w:p w14:paraId="3A353000" w14:textId="77777777" w:rsidR="00167950" w:rsidRPr="00A65EE6" w:rsidRDefault="00167950" w:rsidP="00167950">
      <w:r w:rsidRPr="00A65EE6">
        <w:t xml:space="preserve">TO: </w:t>
      </w:r>
      <w:r w:rsidR="003D79AA">
        <w:t>Directors, Supervisors, and Contact Persons Addressed</w:t>
      </w:r>
    </w:p>
    <w:p w14:paraId="257F55E8"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10F59F5" w14:textId="36B9138D" w:rsidR="00167950" w:rsidRPr="007C3E67" w:rsidRDefault="00167950" w:rsidP="00167950">
      <w:pPr>
        <w:pStyle w:val="Heading2"/>
        <w:rPr>
          <w:sz w:val="32"/>
        </w:rPr>
      </w:pPr>
      <w:r w:rsidRPr="007C3E67">
        <w:rPr>
          <w:sz w:val="32"/>
        </w:rPr>
        <w:t xml:space="preserve">SUBJECT: </w:t>
      </w:r>
      <w:r w:rsidR="00EF27E2" w:rsidRPr="00EF27E2">
        <w:rPr>
          <w:sz w:val="32"/>
        </w:rPr>
        <w:t xml:space="preserve">Summer and School Year </w:t>
      </w:r>
      <w:r w:rsidR="00955E09">
        <w:rPr>
          <w:sz w:val="32"/>
        </w:rPr>
        <w:t>20</w:t>
      </w:r>
      <w:r w:rsidR="00EF27E2" w:rsidRPr="00EF27E2">
        <w:rPr>
          <w:sz w:val="32"/>
        </w:rPr>
        <w:t>22</w:t>
      </w:r>
      <w:r w:rsidR="00955E09">
        <w:rPr>
          <w:sz w:val="32"/>
        </w:rPr>
        <w:t>–20</w:t>
      </w:r>
      <w:r w:rsidR="00EF27E2" w:rsidRPr="00EF27E2">
        <w:rPr>
          <w:sz w:val="32"/>
        </w:rPr>
        <w:t>23 USDA Waiver Tools</w:t>
      </w:r>
    </w:p>
    <w:p w14:paraId="64FADA14" w14:textId="77777777" w:rsidR="00693313" w:rsidRDefault="00EF27E2" w:rsidP="008C4C0E">
      <w:r>
        <w:rPr>
          <w:color w:val="000000"/>
          <w:szCs w:val="24"/>
        </w:rPr>
        <w:t xml:space="preserve">The purpose of this memo is to provide information on the election of the U.S. Department of Agriculture (USDA) waivers for the National School Lunch Program (NSLP), School Breakfast Program (SBP), </w:t>
      </w:r>
      <w:r w:rsidR="008C4C0E">
        <w:rPr>
          <w:color w:val="000000"/>
          <w:szCs w:val="24"/>
        </w:rPr>
        <w:t xml:space="preserve">Fresh Fruit and Vegetable Program (FFVP), </w:t>
      </w:r>
      <w:r>
        <w:rPr>
          <w:color w:val="000000"/>
          <w:szCs w:val="24"/>
        </w:rPr>
        <w:t xml:space="preserve">Seamless Summer Option (SSO), Summer Food Service Program (SFSP), and the </w:t>
      </w:r>
      <w:r>
        <w:t>At-Risk Afterschool component of the Child and Adult Care Food Program (CACFP).</w:t>
      </w:r>
      <w:r w:rsidR="008C4C0E">
        <w:t xml:space="preserve"> Data reporting is a requirement for all program sponsors utilizing USDA waivers. The Virginia Department of Education, Office of School Nutrition Programs (VDOE-SNP) is collecting waiver data through the </w:t>
      </w:r>
      <w:r w:rsidR="00EA7CB0">
        <w:t>USDA Waiver T</w:t>
      </w:r>
      <w:r w:rsidR="008C4C0E">
        <w:t>ool</w:t>
      </w:r>
      <w:r w:rsidR="00EA7CB0">
        <w:t>s</w:t>
      </w:r>
      <w:r w:rsidR="008C4C0E">
        <w:t xml:space="preserve"> in SNPWeb.</w:t>
      </w:r>
    </w:p>
    <w:p w14:paraId="068D1573" w14:textId="4EBFA4DF" w:rsidR="00693313" w:rsidRPr="00693313" w:rsidRDefault="00693313" w:rsidP="00693313">
      <w:pPr>
        <w:rPr>
          <w:rFonts w:cs="Times New Roman"/>
        </w:rPr>
      </w:pPr>
      <w:r w:rsidRPr="00693313">
        <w:rPr>
          <w:rFonts w:cs="Times New Roman"/>
        </w:rPr>
        <w:t xml:space="preserve">Waivers must be elected </w:t>
      </w:r>
      <w:r w:rsidR="00EA7CB0">
        <w:rPr>
          <w:rFonts w:cs="Times New Roman"/>
        </w:rPr>
        <w:t xml:space="preserve">by the sponsor </w:t>
      </w:r>
      <w:r w:rsidRPr="00693313">
        <w:rPr>
          <w:rFonts w:cs="Times New Roman"/>
        </w:rPr>
        <w:t xml:space="preserve">and approved </w:t>
      </w:r>
      <w:r w:rsidR="00EA7CB0">
        <w:rPr>
          <w:rFonts w:cs="Times New Roman"/>
        </w:rPr>
        <w:t xml:space="preserve">by </w:t>
      </w:r>
      <w:r w:rsidR="00955E09">
        <w:rPr>
          <w:rFonts w:cs="Times New Roman"/>
        </w:rPr>
        <w:t xml:space="preserve">the </w:t>
      </w:r>
      <w:r w:rsidR="00EA7CB0">
        <w:rPr>
          <w:rFonts w:cs="Times New Roman"/>
        </w:rPr>
        <w:t xml:space="preserve">VDOE-SNP </w:t>
      </w:r>
      <w:r w:rsidRPr="00693313">
        <w:rPr>
          <w:rFonts w:cs="Times New Roman"/>
        </w:rPr>
        <w:t>within the USDA Waiver Tools before being implemented by each site. When completing the waiver elections</w:t>
      </w:r>
      <w:r>
        <w:rPr>
          <w:rFonts w:cs="Times New Roman"/>
        </w:rPr>
        <w:t xml:space="preserve">, sponsors must check the </w:t>
      </w:r>
      <w:r w:rsidRPr="00693313">
        <w:rPr>
          <w:rFonts w:cs="Times New Roman"/>
        </w:rPr>
        <w:t>box next to “reasons for needing the waiver” for all waivers a site will be utilizing.</w:t>
      </w:r>
      <w:r>
        <w:rPr>
          <w:rFonts w:cs="Times New Roman"/>
        </w:rPr>
        <w:t xml:space="preserve"> </w:t>
      </w:r>
    </w:p>
    <w:p w14:paraId="6D7C8AA2" w14:textId="77777777" w:rsidR="00693313" w:rsidRDefault="00693313" w:rsidP="00693313">
      <w:pPr>
        <w:spacing w:after="240"/>
        <w:rPr>
          <w:rFonts w:cs="Times New Roman"/>
        </w:rPr>
      </w:pPr>
      <w:r w:rsidRPr="00693313">
        <w:rPr>
          <w:rFonts w:cs="Times New Roman"/>
          <w:noProof/>
        </w:rPr>
        <w:drawing>
          <wp:inline distT="0" distB="0" distL="0" distR="0" wp14:anchorId="338B7B62" wp14:editId="18884552">
            <wp:extent cx="4248150" cy="2172640"/>
            <wp:effectExtent l="12700" t="12700" r="635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1905" cy="2189903"/>
                    </a:xfrm>
                    <a:prstGeom prst="rect">
                      <a:avLst/>
                    </a:prstGeom>
                    <a:ln>
                      <a:solidFill>
                        <a:schemeClr val="tx1"/>
                      </a:solidFill>
                    </a:ln>
                  </pic:spPr>
                </pic:pic>
              </a:graphicData>
            </a:graphic>
          </wp:inline>
        </w:drawing>
      </w:r>
    </w:p>
    <w:p w14:paraId="5DDF48FC" w14:textId="77777777" w:rsidR="00693313" w:rsidRDefault="00693313" w:rsidP="008C4C0E">
      <w:pPr>
        <w:rPr>
          <w:rFonts w:cs="Times New Roman"/>
        </w:rPr>
      </w:pPr>
      <w:r w:rsidRPr="00693313">
        <w:rPr>
          <w:rFonts w:cs="Times New Roman"/>
        </w:rPr>
        <w:lastRenderedPageBreak/>
        <w:t>Sponsors must keep all waiver justification documentation on file for three years plus the current year. Please notify your assigned regional specialist via email after waiver tools have been submitted.</w:t>
      </w:r>
    </w:p>
    <w:p w14:paraId="59FFC72F" w14:textId="77777777" w:rsidR="004764A5" w:rsidRDefault="004764A5" w:rsidP="008C4C0E">
      <w:r>
        <w:rPr>
          <w:color w:val="000000"/>
          <w:szCs w:val="24"/>
        </w:rPr>
        <w:t xml:space="preserve">Each waiver listed below </w:t>
      </w:r>
      <w:r w:rsidR="00693313">
        <w:rPr>
          <w:color w:val="000000"/>
          <w:szCs w:val="24"/>
        </w:rPr>
        <w:t>is located in</w:t>
      </w:r>
      <w:r>
        <w:rPr>
          <w:color w:val="000000"/>
          <w:szCs w:val="24"/>
        </w:rPr>
        <w:t xml:space="preserve"> the SNPWeb USDA Waiver Tools for </w:t>
      </w:r>
      <w:r w:rsidR="00693313">
        <w:rPr>
          <w:color w:val="000000"/>
          <w:szCs w:val="24"/>
        </w:rPr>
        <w:t>the specified</w:t>
      </w:r>
      <w:r>
        <w:rPr>
          <w:color w:val="000000"/>
          <w:szCs w:val="24"/>
        </w:rPr>
        <w:t xml:space="preserve"> program</w:t>
      </w:r>
      <w:r w:rsidR="00693313">
        <w:rPr>
          <w:color w:val="000000"/>
          <w:szCs w:val="24"/>
        </w:rPr>
        <w:t>s</w:t>
      </w:r>
      <w:r>
        <w:rPr>
          <w:color w:val="000000"/>
          <w:szCs w:val="24"/>
        </w:rPr>
        <w:t>.</w:t>
      </w:r>
    </w:p>
    <w:p w14:paraId="44893588" w14:textId="2A236AF8" w:rsidR="004764A5" w:rsidRDefault="004764A5" w:rsidP="004764A5">
      <w:pPr>
        <w:pStyle w:val="Heading3"/>
        <w:rPr>
          <w:sz w:val="24"/>
        </w:rPr>
      </w:pPr>
      <w:r>
        <w:rPr>
          <w:sz w:val="24"/>
        </w:rPr>
        <w:t>S</w:t>
      </w:r>
      <w:r w:rsidR="00955E09">
        <w:rPr>
          <w:sz w:val="24"/>
        </w:rPr>
        <w:t xml:space="preserve">ummer </w:t>
      </w:r>
      <w:r>
        <w:rPr>
          <w:sz w:val="24"/>
        </w:rPr>
        <w:t>F</w:t>
      </w:r>
      <w:r w:rsidR="00955E09">
        <w:rPr>
          <w:sz w:val="24"/>
        </w:rPr>
        <w:t xml:space="preserve">ood </w:t>
      </w:r>
      <w:r>
        <w:rPr>
          <w:sz w:val="24"/>
        </w:rPr>
        <w:t>S</w:t>
      </w:r>
      <w:r w:rsidR="00955E09">
        <w:rPr>
          <w:sz w:val="24"/>
        </w:rPr>
        <w:t xml:space="preserve">ervice </w:t>
      </w:r>
      <w:r>
        <w:rPr>
          <w:sz w:val="24"/>
        </w:rPr>
        <w:t>P</w:t>
      </w:r>
      <w:r w:rsidR="00955E09">
        <w:rPr>
          <w:sz w:val="24"/>
        </w:rPr>
        <w:t>rogram</w:t>
      </w:r>
      <w:r>
        <w:rPr>
          <w:sz w:val="24"/>
        </w:rPr>
        <w:t>/S</w:t>
      </w:r>
      <w:r w:rsidR="00955E09">
        <w:rPr>
          <w:sz w:val="24"/>
        </w:rPr>
        <w:t xml:space="preserve">eamless </w:t>
      </w:r>
      <w:r>
        <w:rPr>
          <w:sz w:val="24"/>
        </w:rPr>
        <w:t>S</w:t>
      </w:r>
      <w:r w:rsidR="00955E09">
        <w:rPr>
          <w:sz w:val="24"/>
        </w:rPr>
        <w:t xml:space="preserve">ummer </w:t>
      </w:r>
      <w:r>
        <w:rPr>
          <w:sz w:val="24"/>
        </w:rPr>
        <w:t>O</w:t>
      </w:r>
      <w:r w:rsidR="00955E09">
        <w:rPr>
          <w:sz w:val="24"/>
        </w:rPr>
        <w:t>ption</w:t>
      </w:r>
      <w:r>
        <w:rPr>
          <w:sz w:val="24"/>
        </w:rPr>
        <w:t xml:space="preserve"> </w:t>
      </w:r>
      <w:r w:rsidRPr="004764A5">
        <w:rPr>
          <w:sz w:val="24"/>
        </w:rPr>
        <w:t>Waivers</w:t>
      </w:r>
    </w:p>
    <w:p w14:paraId="5ED78BFB" w14:textId="77777777" w:rsidR="004764A5" w:rsidRDefault="004764A5" w:rsidP="004764A5">
      <w:r>
        <w:t>T</w:t>
      </w:r>
      <w:r w:rsidR="007E3C60">
        <w:t>he summer 2022</w:t>
      </w:r>
      <w:r>
        <w:t xml:space="preserve"> waivers </w:t>
      </w:r>
      <w:r w:rsidR="00F94C7D">
        <w:t xml:space="preserve">outlined below </w:t>
      </w:r>
      <w:r>
        <w:t xml:space="preserve">are effective May 16, 2022–September 30, 2022. However, these waivers must only be implemented by sponsors when congregate meal service is limited by the COVID-19 pandemic. </w:t>
      </w:r>
    </w:p>
    <w:p w14:paraId="0E21F367" w14:textId="77777777" w:rsidR="00F94C7D" w:rsidRPr="00806AC4" w:rsidRDefault="00F94C7D" w:rsidP="00F94C7D">
      <w:pPr>
        <w:pStyle w:val="ListParagraph"/>
        <w:numPr>
          <w:ilvl w:val="0"/>
          <w:numId w:val="2"/>
        </w:numPr>
      </w:pPr>
      <w:r w:rsidRPr="00806AC4">
        <w:t>Waiver 1: Non-congregate Meal Service during Summer 2022 (SFSP/SSO)</w:t>
      </w:r>
    </w:p>
    <w:p w14:paraId="47837A61" w14:textId="77777777" w:rsidR="00F94C7D" w:rsidRDefault="00F94C7D" w:rsidP="004764A5">
      <w:pPr>
        <w:pStyle w:val="ListParagraph"/>
        <w:numPr>
          <w:ilvl w:val="0"/>
          <w:numId w:val="2"/>
        </w:numPr>
        <w:spacing w:after="240"/>
      </w:pPr>
      <w:r w:rsidRPr="00806AC4">
        <w:t>Waiver 2: Parent and Guardian Meal Pick Up during Summer 2022 (SFSP/SSO)</w:t>
      </w:r>
    </w:p>
    <w:p w14:paraId="19FAAB6A" w14:textId="49EC06E1" w:rsidR="007E3C60" w:rsidRDefault="004764A5" w:rsidP="00F94C7D">
      <w:r>
        <w:t>School food authorities (SFAs) operating the SSO during summer 2022 must elect these waivers within the 2021</w:t>
      </w:r>
      <w:r w:rsidR="00955E09">
        <w:t>–</w:t>
      </w:r>
      <w:r>
        <w:t>2022 SNP waiver tool. Sponsors operating the SFSP during summer 2022 must elect these waivers within the 2021</w:t>
      </w:r>
      <w:r w:rsidR="00955E09">
        <w:t>–</w:t>
      </w:r>
      <w:r>
        <w:t>2022 SFSP waiver tool.</w:t>
      </w:r>
    </w:p>
    <w:p w14:paraId="408EC29F" w14:textId="598C44E8" w:rsidR="004764A5" w:rsidRDefault="004764A5" w:rsidP="004764A5">
      <w:pPr>
        <w:pStyle w:val="Heading3"/>
        <w:rPr>
          <w:sz w:val="24"/>
        </w:rPr>
      </w:pPr>
      <w:r>
        <w:rPr>
          <w:sz w:val="24"/>
        </w:rPr>
        <w:t>N</w:t>
      </w:r>
      <w:r w:rsidR="00955E09">
        <w:rPr>
          <w:sz w:val="24"/>
        </w:rPr>
        <w:t xml:space="preserve">ational </w:t>
      </w:r>
      <w:r>
        <w:rPr>
          <w:sz w:val="24"/>
        </w:rPr>
        <w:t>S</w:t>
      </w:r>
      <w:r w:rsidR="00955E09">
        <w:rPr>
          <w:sz w:val="24"/>
        </w:rPr>
        <w:t xml:space="preserve">chool </w:t>
      </w:r>
      <w:r>
        <w:rPr>
          <w:sz w:val="24"/>
        </w:rPr>
        <w:t>L</w:t>
      </w:r>
      <w:r w:rsidR="00955E09">
        <w:rPr>
          <w:sz w:val="24"/>
        </w:rPr>
        <w:t xml:space="preserve">unch </w:t>
      </w:r>
      <w:r>
        <w:rPr>
          <w:sz w:val="24"/>
        </w:rPr>
        <w:t>P</w:t>
      </w:r>
      <w:r w:rsidR="00955E09">
        <w:rPr>
          <w:sz w:val="24"/>
        </w:rPr>
        <w:t>rogram</w:t>
      </w:r>
      <w:r>
        <w:rPr>
          <w:sz w:val="24"/>
        </w:rPr>
        <w:t>/S</w:t>
      </w:r>
      <w:r w:rsidR="00955E09">
        <w:rPr>
          <w:sz w:val="24"/>
        </w:rPr>
        <w:t xml:space="preserve">chool </w:t>
      </w:r>
      <w:r>
        <w:rPr>
          <w:sz w:val="24"/>
        </w:rPr>
        <w:t>B</w:t>
      </w:r>
      <w:r w:rsidR="00955E09">
        <w:rPr>
          <w:sz w:val="24"/>
        </w:rPr>
        <w:t xml:space="preserve">reakfast </w:t>
      </w:r>
      <w:r>
        <w:rPr>
          <w:sz w:val="24"/>
        </w:rPr>
        <w:t>P</w:t>
      </w:r>
      <w:r w:rsidR="00955E09">
        <w:rPr>
          <w:sz w:val="24"/>
        </w:rPr>
        <w:t>rogram</w:t>
      </w:r>
      <w:r w:rsidRPr="004764A5">
        <w:rPr>
          <w:sz w:val="24"/>
        </w:rPr>
        <w:t xml:space="preserve"> Waivers</w:t>
      </w:r>
    </w:p>
    <w:p w14:paraId="3FCD21AF" w14:textId="7ED0C678" w:rsidR="00F94C7D" w:rsidRPr="00F94C7D" w:rsidRDefault="00F94C7D" w:rsidP="00F94C7D">
      <w:r>
        <w:t>The waivers for school year 2022</w:t>
      </w:r>
      <w:r w:rsidR="00955E09">
        <w:t>–</w:t>
      </w:r>
      <w:r>
        <w:t>2023 outlined below are intended to provide needed flexibility to support SFAs in continuing to offer nutritious meals. These waivers are available through June 30, 2023, and should only be implemented by sponsors when congregate meal service is limited by the COVID-19 pandemic</w:t>
      </w:r>
      <w:r w:rsidR="00955E09">
        <w:t>.</w:t>
      </w:r>
    </w:p>
    <w:p w14:paraId="3B91FAD6" w14:textId="77777777" w:rsidR="006B3C4F" w:rsidRPr="006B3C4F" w:rsidRDefault="006B3C4F" w:rsidP="006B3C4F">
      <w:pPr>
        <w:pStyle w:val="ListParagraph"/>
        <w:numPr>
          <w:ilvl w:val="0"/>
          <w:numId w:val="4"/>
        </w:numPr>
        <w:rPr>
          <w:lang w:val="en"/>
        </w:rPr>
      </w:pPr>
      <w:r w:rsidRPr="006B3C4F">
        <w:t>Waiver 3: Non-Congre</w:t>
      </w:r>
      <w:r>
        <w:t>gate Meal Service (NSLP and SBP)</w:t>
      </w:r>
    </w:p>
    <w:p w14:paraId="6A50A96C" w14:textId="77777777" w:rsidR="006B3C4F" w:rsidRDefault="006B3C4F" w:rsidP="006B3C4F">
      <w:pPr>
        <w:pStyle w:val="ListParagraph"/>
        <w:numPr>
          <w:ilvl w:val="0"/>
          <w:numId w:val="4"/>
        </w:numPr>
        <w:rPr>
          <w:lang w:val="en"/>
        </w:rPr>
      </w:pPr>
      <w:r w:rsidRPr="006B3C4F">
        <w:rPr>
          <w:lang w:val="en"/>
        </w:rPr>
        <w:t>Waiver 4: Parent and Guardian Meal Pick Up (NSLP and SBP)</w:t>
      </w:r>
    </w:p>
    <w:p w14:paraId="33809197" w14:textId="77777777" w:rsidR="006B3C4F" w:rsidRDefault="006B3C4F" w:rsidP="006B3C4F">
      <w:pPr>
        <w:pStyle w:val="ListParagraph"/>
        <w:numPr>
          <w:ilvl w:val="0"/>
          <w:numId w:val="4"/>
        </w:numPr>
        <w:rPr>
          <w:lang w:val="en"/>
        </w:rPr>
      </w:pPr>
      <w:r w:rsidRPr="006B3C4F">
        <w:rPr>
          <w:lang w:val="en"/>
        </w:rPr>
        <w:t>Waiver 5: Meal Service Times (NSLP and SBP)</w:t>
      </w:r>
    </w:p>
    <w:p w14:paraId="665E2346" w14:textId="77777777" w:rsidR="006B3C4F" w:rsidRDefault="006B3C4F" w:rsidP="006B3C4F">
      <w:pPr>
        <w:pStyle w:val="ListParagraph"/>
        <w:numPr>
          <w:ilvl w:val="0"/>
          <w:numId w:val="4"/>
        </w:numPr>
        <w:rPr>
          <w:lang w:val="en"/>
        </w:rPr>
      </w:pPr>
      <w:r w:rsidRPr="006B3C4F">
        <w:rPr>
          <w:lang w:val="en"/>
        </w:rPr>
        <w:t>Waiver 6: Offer Versus Serve (NSLP)</w:t>
      </w:r>
    </w:p>
    <w:p w14:paraId="447C10F7" w14:textId="77777777" w:rsidR="006B3C4F" w:rsidRPr="006B3C4F" w:rsidRDefault="006B3C4F" w:rsidP="006B3C4F">
      <w:pPr>
        <w:pStyle w:val="ListParagraph"/>
        <w:numPr>
          <w:ilvl w:val="0"/>
          <w:numId w:val="4"/>
        </w:numPr>
        <w:spacing w:after="240"/>
        <w:rPr>
          <w:lang w:val="en"/>
        </w:rPr>
      </w:pPr>
      <w:r w:rsidRPr="006B3C4F">
        <w:rPr>
          <w:lang w:val="en"/>
        </w:rPr>
        <w:t>Waiver 26: Carryover Eligibility (NSLP and SBP)</w:t>
      </w:r>
    </w:p>
    <w:p w14:paraId="66A3BA15" w14:textId="14199EE3" w:rsidR="004764A5" w:rsidRDefault="004764A5" w:rsidP="004764A5">
      <w:pPr>
        <w:pStyle w:val="Heading3"/>
        <w:rPr>
          <w:sz w:val="24"/>
        </w:rPr>
      </w:pPr>
      <w:r>
        <w:rPr>
          <w:sz w:val="24"/>
        </w:rPr>
        <w:t>F</w:t>
      </w:r>
      <w:r w:rsidR="00955E09">
        <w:rPr>
          <w:sz w:val="24"/>
        </w:rPr>
        <w:t xml:space="preserve">resh </w:t>
      </w:r>
      <w:r>
        <w:rPr>
          <w:sz w:val="24"/>
        </w:rPr>
        <w:t>F</w:t>
      </w:r>
      <w:r w:rsidR="00955E09">
        <w:rPr>
          <w:sz w:val="24"/>
        </w:rPr>
        <w:t xml:space="preserve">ruit and </w:t>
      </w:r>
      <w:r>
        <w:rPr>
          <w:sz w:val="24"/>
        </w:rPr>
        <w:t>V</w:t>
      </w:r>
      <w:r w:rsidR="00955E09">
        <w:rPr>
          <w:sz w:val="24"/>
        </w:rPr>
        <w:t xml:space="preserve">egetable </w:t>
      </w:r>
      <w:r>
        <w:rPr>
          <w:sz w:val="24"/>
        </w:rPr>
        <w:t>P</w:t>
      </w:r>
      <w:r w:rsidR="00955E09">
        <w:rPr>
          <w:sz w:val="24"/>
        </w:rPr>
        <w:t>rogram</w:t>
      </w:r>
      <w:r w:rsidRPr="004764A5">
        <w:rPr>
          <w:sz w:val="24"/>
        </w:rPr>
        <w:t xml:space="preserve"> Waivers</w:t>
      </w:r>
    </w:p>
    <w:p w14:paraId="3226961D" w14:textId="77777777" w:rsidR="006B3C4F" w:rsidRDefault="006B3C4F" w:rsidP="006B3C4F">
      <w:pPr>
        <w:pStyle w:val="ListParagraph"/>
        <w:numPr>
          <w:ilvl w:val="0"/>
          <w:numId w:val="5"/>
        </w:numPr>
      </w:pPr>
      <w:r w:rsidRPr="006B3C4F">
        <w:t>Waiver 14: Parent and Guardian Pick Up (FFVP)</w:t>
      </w:r>
    </w:p>
    <w:p w14:paraId="0D59B240" w14:textId="77777777" w:rsidR="007E3C60" w:rsidRPr="006B3C4F" w:rsidRDefault="007E3C60" w:rsidP="007E3C60">
      <w:pPr>
        <w:pStyle w:val="ListParagraph"/>
        <w:numPr>
          <w:ilvl w:val="0"/>
          <w:numId w:val="5"/>
        </w:numPr>
        <w:spacing w:after="240"/>
      </w:pPr>
      <w:r w:rsidRPr="007E3C60">
        <w:t>Waiver 15: Alternate Site (FFVP)</w:t>
      </w:r>
    </w:p>
    <w:p w14:paraId="45180150" w14:textId="5CFE310A" w:rsidR="007E3C60" w:rsidRDefault="004764A5" w:rsidP="007E3C60">
      <w:pPr>
        <w:pStyle w:val="Heading3"/>
        <w:rPr>
          <w:sz w:val="24"/>
        </w:rPr>
      </w:pPr>
      <w:r>
        <w:rPr>
          <w:sz w:val="24"/>
        </w:rPr>
        <w:t>C</w:t>
      </w:r>
      <w:r w:rsidR="00955E09">
        <w:rPr>
          <w:sz w:val="24"/>
        </w:rPr>
        <w:t xml:space="preserve">hild and </w:t>
      </w:r>
      <w:r>
        <w:rPr>
          <w:sz w:val="24"/>
        </w:rPr>
        <w:t>A</w:t>
      </w:r>
      <w:r w:rsidR="00955E09">
        <w:rPr>
          <w:sz w:val="24"/>
        </w:rPr>
        <w:t xml:space="preserve">dult </w:t>
      </w:r>
      <w:r>
        <w:rPr>
          <w:sz w:val="24"/>
        </w:rPr>
        <w:t>C</w:t>
      </w:r>
      <w:r w:rsidR="00955E09">
        <w:rPr>
          <w:sz w:val="24"/>
        </w:rPr>
        <w:t xml:space="preserve">are </w:t>
      </w:r>
      <w:r>
        <w:rPr>
          <w:sz w:val="24"/>
        </w:rPr>
        <w:t>F</w:t>
      </w:r>
      <w:r w:rsidR="00955E09">
        <w:rPr>
          <w:sz w:val="24"/>
        </w:rPr>
        <w:t xml:space="preserve">ood </w:t>
      </w:r>
      <w:r>
        <w:rPr>
          <w:sz w:val="24"/>
        </w:rPr>
        <w:t>P</w:t>
      </w:r>
      <w:r w:rsidR="00955E09">
        <w:rPr>
          <w:sz w:val="24"/>
        </w:rPr>
        <w:t>rogram</w:t>
      </w:r>
      <w:r w:rsidRPr="004764A5">
        <w:rPr>
          <w:sz w:val="24"/>
        </w:rPr>
        <w:t xml:space="preserve"> Waivers</w:t>
      </w:r>
    </w:p>
    <w:p w14:paraId="44F73F84" w14:textId="77777777" w:rsidR="007E3C60" w:rsidRDefault="007E3C60" w:rsidP="007E3C60">
      <w:pPr>
        <w:pStyle w:val="ListParagraph"/>
        <w:numPr>
          <w:ilvl w:val="0"/>
          <w:numId w:val="6"/>
        </w:numPr>
      </w:pPr>
      <w:r w:rsidRPr="007E3C60">
        <w:t>Waiver 20: Non-Congregate Meal Service (CACFP)</w:t>
      </w:r>
    </w:p>
    <w:p w14:paraId="5C4C828B" w14:textId="77777777" w:rsidR="007E3C60" w:rsidRDefault="007E3C60" w:rsidP="007E3C60">
      <w:pPr>
        <w:pStyle w:val="ListParagraph"/>
        <w:numPr>
          <w:ilvl w:val="0"/>
          <w:numId w:val="6"/>
        </w:numPr>
      </w:pPr>
      <w:r w:rsidRPr="007E3C60">
        <w:t>Waiver 21: Parent and Guardian Meal Pick Up (CACFP)</w:t>
      </w:r>
    </w:p>
    <w:p w14:paraId="7E38F54B" w14:textId="77777777" w:rsidR="00693313" w:rsidRDefault="007E3C60" w:rsidP="00693313">
      <w:pPr>
        <w:pStyle w:val="ListParagraph"/>
        <w:numPr>
          <w:ilvl w:val="0"/>
          <w:numId w:val="6"/>
        </w:numPr>
        <w:spacing w:after="240"/>
      </w:pPr>
      <w:r w:rsidRPr="007E3C60">
        <w:t>Waiver 22: Meal Service Times (CACFP)</w:t>
      </w:r>
    </w:p>
    <w:p w14:paraId="6A27468A" w14:textId="77777777" w:rsidR="008C4C0E" w:rsidRPr="00693313" w:rsidRDefault="00693313" w:rsidP="00167950">
      <w:pPr>
        <w:rPr>
          <w:rFonts w:cs="Times New Roman"/>
        </w:rPr>
      </w:pPr>
      <w:r w:rsidRPr="00693313">
        <w:rPr>
          <w:rFonts w:cs="Times New Roman"/>
        </w:rPr>
        <w:t xml:space="preserve">For more information about the individual waivers, please refer to </w:t>
      </w:r>
      <w:hyperlink r:id="rId11" w:history="1">
        <w:r w:rsidRPr="00693313">
          <w:rPr>
            <w:rStyle w:val="Hyperlink"/>
            <w:rFonts w:cs="Times New Roman"/>
          </w:rPr>
          <w:t>SNP Memo #2021-2022-42</w:t>
        </w:r>
      </w:hyperlink>
      <w:r w:rsidRPr="00693313">
        <w:rPr>
          <w:rFonts w:cs="Times New Roman"/>
        </w:rPr>
        <w:t xml:space="preserve"> or the </w:t>
      </w:r>
      <w:hyperlink r:id="rId12" w:history="1">
        <w:r w:rsidRPr="00693313">
          <w:rPr>
            <w:rStyle w:val="Hyperlink"/>
            <w:rFonts w:cs="Times New Roman"/>
          </w:rPr>
          <w:t>Summer Feeding and School Year 22-23 Waivers Webinar Recording</w:t>
        </w:r>
      </w:hyperlink>
      <w:r w:rsidRPr="00693313">
        <w:rPr>
          <w:rFonts w:cs="Times New Roman"/>
        </w:rPr>
        <w:t xml:space="preserve"> from May 26, 2022.</w:t>
      </w:r>
      <w:r>
        <w:rPr>
          <w:rFonts w:cs="Times New Roman"/>
        </w:rPr>
        <w:t xml:space="preserve"> </w:t>
      </w:r>
      <w:r>
        <w:rPr>
          <w:color w:val="000000"/>
          <w:szCs w:val="24"/>
        </w:rPr>
        <w:t xml:space="preserve">If </w:t>
      </w:r>
      <w:r>
        <w:rPr>
          <w:color w:val="000000"/>
          <w:szCs w:val="24"/>
        </w:rPr>
        <w:lastRenderedPageBreak/>
        <w:t>you have any questions about waiver election reporting, please contact your assigned SNP or CNP regional specialist.</w:t>
      </w:r>
    </w:p>
    <w:p w14:paraId="7FCA058E" w14:textId="77777777" w:rsidR="008C4A46" w:rsidRPr="00851C0B" w:rsidRDefault="004829E4" w:rsidP="00167950">
      <w:pPr>
        <w:rPr>
          <w:color w:val="000000"/>
          <w:szCs w:val="24"/>
        </w:rPr>
      </w:pPr>
      <w:r>
        <w:rPr>
          <w:color w:val="000000"/>
          <w:szCs w:val="24"/>
        </w:rPr>
        <w:t>SCC/</w:t>
      </w:r>
      <w:r w:rsidR="00EF27E2">
        <w:rPr>
          <w:color w:val="000000"/>
          <w:szCs w:val="24"/>
        </w:rPr>
        <w:t>AMN</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4F08" w14:textId="77777777" w:rsidR="005F6E7F" w:rsidRDefault="005F6E7F" w:rsidP="00B25322">
      <w:pPr>
        <w:spacing w:after="0" w:line="240" w:lineRule="auto"/>
      </w:pPr>
      <w:r>
        <w:separator/>
      </w:r>
    </w:p>
  </w:endnote>
  <w:endnote w:type="continuationSeparator" w:id="0">
    <w:p w14:paraId="50C3884E" w14:textId="77777777" w:rsidR="005F6E7F" w:rsidRDefault="005F6E7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0A0A" w14:textId="77777777" w:rsidR="005F6E7F" w:rsidRDefault="005F6E7F" w:rsidP="00B25322">
      <w:pPr>
        <w:spacing w:after="0" w:line="240" w:lineRule="auto"/>
      </w:pPr>
      <w:r>
        <w:separator/>
      </w:r>
    </w:p>
  </w:footnote>
  <w:footnote w:type="continuationSeparator" w:id="0">
    <w:p w14:paraId="12970CE8" w14:textId="77777777" w:rsidR="005F6E7F" w:rsidRDefault="005F6E7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3769F"/>
    <w:multiLevelType w:val="hybridMultilevel"/>
    <w:tmpl w:val="E906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B24BC"/>
    <w:multiLevelType w:val="hybridMultilevel"/>
    <w:tmpl w:val="D642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F4E90"/>
    <w:multiLevelType w:val="hybridMultilevel"/>
    <w:tmpl w:val="6622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F0A4B"/>
    <w:multiLevelType w:val="hybridMultilevel"/>
    <w:tmpl w:val="150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E4ED3"/>
    <w:multiLevelType w:val="hybridMultilevel"/>
    <w:tmpl w:val="992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764BE"/>
    <w:multiLevelType w:val="hybridMultilevel"/>
    <w:tmpl w:val="4200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7297B"/>
    <w:rsid w:val="000E2D83"/>
    <w:rsid w:val="000F6B21"/>
    <w:rsid w:val="00167950"/>
    <w:rsid w:val="00223595"/>
    <w:rsid w:val="00227B1E"/>
    <w:rsid w:val="0027145D"/>
    <w:rsid w:val="002A6350"/>
    <w:rsid w:val="002F2DAF"/>
    <w:rsid w:val="0031177E"/>
    <w:rsid w:val="003238EA"/>
    <w:rsid w:val="0037616C"/>
    <w:rsid w:val="003D14C1"/>
    <w:rsid w:val="003D79AA"/>
    <w:rsid w:val="00406FF4"/>
    <w:rsid w:val="004764A5"/>
    <w:rsid w:val="00480879"/>
    <w:rsid w:val="004829E4"/>
    <w:rsid w:val="004F6547"/>
    <w:rsid w:val="00544584"/>
    <w:rsid w:val="005E06EF"/>
    <w:rsid w:val="005E6B96"/>
    <w:rsid w:val="005F6E7F"/>
    <w:rsid w:val="00625A9B"/>
    <w:rsid w:val="00653DCC"/>
    <w:rsid w:val="00693313"/>
    <w:rsid w:val="006B3C4F"/>
    <w:rsid w:val="0073236D"/>
    <w:rsid w:val="00793593"/>
    <w:rsid w:val="0079687E"/>
    <w:rsid w:val="007A73B4"/>
    <w:rsid w:val="007C0B3F"/>
    <w:rsid w:val="007C3E67"/>
    <w:rsid w:val="007E3C60"/>
    <w:rsid w:val="00846B0C"/>
    <w:rsid w:val="00851C0B"/>
    <w:rsid w:val="008631A7"/>
    <w:rsid w:val="008C4A46"/>
    <w:rsid w:val="008C4C0E"/>
    <w:rsid w:val="008E72C1"/>
    <w:rsid w:val="00955E09"/>
    <w:rsid w:val="00977AFA"/>
    <w:rsid w:val="009B51FA"/>
    <w:rsid w:val="009C7253"/>
    <w:rsid w:val="00A26586"/>
    <w:rsid w:val="00A30BC9"/>
    <w:rsid w:val="00A3144F"/>
    <w:rsid w:val="00A65EE6"/>
    <w:rsid w:val="00A67B2F"/>
    <w:rsid w:val="00A917FD"/>
    <w:rsid w:val="00AD228F"/>
    <w:rsid w:val="00AE65FD"/>
    <w:rsid w:val="00B01E92"/>
    <w:rsid w:val="00B25322"/>
    <w:rsid w:val="00BC1A9C"/>
    <w:rsid w:val="00BE00E6"/>
    <w:rsid w:val="00C07DFE"/>
    <w:rsid w:val="00C23584"/>
    <w:rsid w:val="00C24D60"/>
    <w:rsid w:val="00C25FA1"/>
    <w:rsid w:val="00C7577E"/>
    <w:rsid w:val="00CA70A4"/>
    <w:rsid w:val="00CF0233"/>
    <w:rsid w:val="00D534B4"/>
    <w:rsid w:val="00D55B56"/>
    <w:rsid w:val="00DA14B1"/>
    <w:rsid w:val="00DD368F"/>
    <w:rsid w:val="00DE36A1"/>
    <w:rsid w:val="00E12E2F"/>
    <w:rsid w:val="00E4085F"/>
    <w:rsid w:val="00E75FCE"/>
    <w:rsid w:val="00E760E6"/>
    <w:rsid w:val="00EA7CB0"/>
    <w:rsid w:val="00ED79E7"/>
    <w:rsid w:val="00EF27E2"/>
    <w:rsid w:val="00F41943"/>
    <w:rsid w:val="00F61F93"/>
    <w:rsid w:val="00F81813"/>
    <w:rsid w:val="00F9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7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955E0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e-virginia-gov.zoom.us/rec/share/Qhrq-MKsV5VKJ7GBVFa-vgi4Lk7U-5DYJ7TLaGlpaLIbXBDv667gxrEd8nIORj-X.Ld5BZkBUxYy3Z-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support/nutrition/regulations/dir_memos.s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383D-F5C4-41C5-B9CE-D70E5D48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SNP Memo No. 2021-2022-44, Summer and School Year 2022–2023 USDA Waiver Tools</vt:lpstr>
    </vt:vector>
  </TitlesOfParts>
  <Manager/>
  <Company/>
  <LinksUpToDate>false</LinksUpToDate>
  <CharactersWithSpaces>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2021-2022-44, Summer and School Year 2022–2023 USDA Waiver Tools</dc:title>
  <dc:subject/>
  <dc:creator/>
  <cp:keywords/>
  <dc:description/>
  <cp:lastModifiedBy/>
  <cp:revision>1</cp:revision>
  <dcterms:created xsi:type="dcterms:W3CDTF">2022-06-10T13:36:00Z</dcterms:created>
  <dcterms:modified xsi:type="dcterms:W3CDTF">2022-06-10T13:36:00Z</dcterms:modified>
  <cp:category/>
</cp:coreProperties>
</file>