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75DAE" w14:textId="6B4B56FC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C20E54">
        <w:t>2021-2022-</w:t>
      </w:r>
      <w:r w:rsidR="00811821">
        <w:t>29</w:t>
      </w:r>
    </w:p>
    <w:p w14:paraId="43D19B00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05B2DFE" wp14:editId="25004CB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B343114" w14:textId="4454F742" w:rsidR="00167950" w:rsidRPr="00A65EE6" w:rsidRDefault="00167950" w:rsidP="00167950">
      <w:r w:rsidRPr="00A65EE6">
        <w:t xml:space="preserve">DATE: </w:t>
      </w:r>
      <w:r w:rsidR="00E2111F">
        <w:t xml:space="preserve">March </w:t>
      </w:r>
      <w:r w:rsidR="00811821">
        <w:t>10</w:t>
      </w:r>
      <w:r w:rsidR="00C20E54">
        <w:t>, 2022</w:t>
      </w:r>
    </w:p>
    <w:p w14:paraId="7C4BC38C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199D8A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619762F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C20E54">
        <w:rPr>
          <w:sz w:val="32"/>
        </w:rPr>
        <w:t>Updates to the Federal Micro-Purchase Threshold in 2 CFR 200.320(a)(1)</w:t>
      </w:r>
    </w:p>
    <w:p w14:paraId="19D791B0" w14:textId="460498DA" w:rsidR="00562EE7" w:rsidRDefault="00A23833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alert school and child nutrition program operators of updates made </w:t>
      </w:r>
      <w:r w:rsidR="00B85A8E">
        <w:rPr>
          <w:color w:val="000000"/>
          <w:szCs w:val="24"/>
        </w:rPr>
        <w:t>in</w:t>
      </w:r>
      <w:r w:rsidR="0044577A" w:rsidRPr="0044577A">
        <w:rPr>
          <w:color w:val="000000"/>
          <w:szCs w:val="24"/>
        </w:rPr>
        <w:t xml:space="preserve"> </w:t>
      </w:r>
      <w:r w:rsidR="0044577A">
        <w:rPr>
          <w:color w:val="000000"/>
          <w:szCs w:val="24"/>
        </w:rPr>
        <w:t xml:space="preserve">the governmentwide micro-purchase regulations at 2 CFR 200.320(a)(1)(i)-(v). </w:t>
      </w:r>
      <w:r w:rsidR="00B85A8E">
        <w:rPr>
          <w:color w:val="000000"/>
          <w:szCs w:val="24"/>
        </w:rPr>
        <w:t xml:space="preserve"> </w:t>
      </w:r>
      <w:r w:rsidR="00562EE7">
        <w:rPr>
          <w:color w:val="000000"/>
          <w:szCs w:val="24"/>
        </w:rPr>
        <w:t xml:space="preserve">The memo can be accessed </w:t>
      </w:r>
      <w:r w:rsidR="00817E28">
        <w:rPr>
          <w:color w:val="000000"/>
          <w:szCs w:val="24"/>
        </w:rPr>
        <w:t xml:space="preserve">online via the link below: </w:t>
      </w:r>
    </w:p>
    <w:p w14:paraId="7DFCDD24" w14:textId="77777777" w:rsidR="00817E28" w:rsidRDefault="001F7493" w:rsidP="00817E28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hyperlink r:id="rId10" w:history="1">
        <w:r w:rsidR="00817E28" w:rsidRPr="00817E28">
          <w:rPr>
            <w:rStyle w:val="Hyperlink"/>
            <w:szCs w:val="24"/>
          </w:rPr>
          <w:t>SP 02-2022, CACFP 03-2022, SFSP 01-2022, Updates to the Federal Micro-Purchase Thresholds in 2 CFR 200.320(a)(1)</w:t>
        </w:r>
      </w:hyperlink>
    </w:p>
    <w:p w14:paraId="68BCA498" w14:textId="77777777" w:rsidR="00817E28" w:rsidRPr="00817E28" w:rsidRDefault="00817E28" w:rsidP="00817E28">
      <w:pPr>
        <w:pStyle w:val="ListParagraph"/>
        <w:numPr>
          <w:ilvl w:val="0"/>
          <w:numId w:val="0"/>
        </w:numPr>
        <w:ind w:left="720"/>
        <w:rPr>
          <w:color w:val="000000"/>
          <w:szCs w:val="24"/>
        </w:rPr>
      </w:pPr>
    </w:p>
    <w:p w14:paraId="28034AA4" w14:textId="3968C188" w:rsidR="00544584" w:rsidRDefault="00B064E2" w:rsidP="00167950">
      <w:pPr>
        <w:rPr>
          <w:color w:val="000000"/>
          <w:szCs w:val="24"/>
        </w:rPr>
      </w:pPr>
      <w:r>
        <w:rPr>
          <w:color w:val="000000"/>
          <w:szCs w:val="24"/>
        </w:rPr>
        <w:t>These regulations apply to all program operators conducting procuremen</w:t>
      </w:r>
      <w:r w:rsidR="00C349DB">
        <w:rPr>
          <w:color w:val="000000"/>
          <w:szCs w:val="24"/>
        </w:rPr>
        <w:t xml:space="preserve">t activities </w:t>
      </w:r>
      <w:r w:rsidR="0044577A">
        <w:rPr>
          <w:color w:val="000000"/>
          <w:szCs w:val="24"/>
        </w:rPr>
        <w:t xml:space="preserve">using </w:t>
      </w:r>
      <w:r w:rsidR="00C349DB">
        <w:rPr>
          <w:color w:val="000000"/>
          <w:szCs w:val="24"/>
        </w:rPr>
        <w:t>f</w:t>
      </w:r>
      <w:r w:rsidR="00B85A8E">
        <w:rPr>
          <w:color w:val="000000"/>
          <w:szCs w:val="24"/>
        </w:rPr>
        <w:t>ederal funds.</w:t>
      </w:r>
      <w:r>
        <w:rPr>
          <w:color w:val="000000"/>
          <w:szCs w:val="24"/>
        </w:rPr>
        <w:t xml:space="preserve"> </w:t>
      </w:r>
      <w:r w:rsidR="00333F21">
        <w:rPr>
          <w:color w:val="000000"/>
          <w:szCs w:val="24"/>
        </w:rPr>
        <w:t xml:space="preserve">Program </w:t>
      </w:r>
      <w:r>
        <w:rPr>
          <w:color w:val="000000"/>
          <w:szCs w:val="24"/>
        </w:rPr>
        <w:t xml:space="preserve">operators must also </w:t>
      </w:r>
      <w:r w:rsidR="00333F21">
        <w:rPr>
          <w:color w:val="000000"/>
          <w:szCs w:val="24"/>
        </w:rPr>
        <w:t xml:space="preserve">continue to </w:t>
      </w:r>
      <w:r>
        <w:rPr>
          <w:color w:val="000000"/>
          <w:szCs w:val="24"/>
        </w:rPr>
        <w:t xml:space="preserve">comply with </w:t>
      </w:r>
      <w:r w:rsidR="00333F21">
        <w:rPr>
          <w:color w:val="000000"/>
          <w:szCs w:val="24"/>
        </w:rPr>
        <w:t xml:space="preserve">the most restrictive </w:t>
      </w:r>
      <w:r>
        <w:rPr>
          <w:color w:val="000000"/>
          <w:szCs w:val="24"/>
        </w:rPr>
        <w:t>state and</w:t>
      </w:r>
      <w:r w:rsidR="00333F21">
        <w:rPr>
          <w:color w:val="000000"/>
          <w:szCs w:val="24"/>
        </w:rPr>
        <w:t>/or</w:t>
      </w:r>
      <w:r>
        <w:rPr>
          <w:color w:val="000000"/>
          <w:szCs w:val="24"/>
        </w:rPr>
        <w:t xml:space="preserve"> local </w:t>
      </w:r>
      <w:r w:rsidR="00B85A8E">
        <w:rPr>
          <w:color w:val="000000"/>
          <w:szCs w:val="24"/>
        </w:rPr>
        <w:t>procurement thresholds</w:t>
      </w:r>
      <w:r w:rsidR="00333F21">
        <w:rPr>
          <w:color w:val="000000"/>
          <w:szCs w:val="24"/>
        </w:rPr>
        <w:t xml:space="preserve">. </w:t>
      </w:r>
    </w:p>
    <w:p w14:paraId="21532CE1" w14:textId="02D54C30" w:rsidR="00333F21" w:rsidRDefault="00817E28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</w:t>
      </w:r>
      <w:r w:rsidR="00B85A8E">
        <w:rPr>
          <w:color w:val="000000"/>
          <w:szCs w:val="24"/>
        </w:rPr>
        <w:t xml:space="preserve">updates include </w:t>
      </w:r>
      <w:r w:rsidR="001257D6">
        <w:rPr>
          <w:color w:val="000000"/>
          <w:szCs w:val="24"/>
        </w:rPr>
        <w:t xml:space="preserve">a change to micro-purchase distribution requirements. Previously, operators using the micro-purchase procurement method were required to equitably distribute purchases among qualified </w:t>
      </w:r>
      <w:r w:rsidR="0003662C">
        <w:rPr>
          <w:color w:val="000000"/>
          <w:szCs w:val="24"/>
        </w:rPr>
        <w:t>supplier</w:t>
      </w:r>
      <w:r>
        <w:rPr>
          <w:color w:val="000000"/>
          <w:szCs w:val="24"/>
        </w:rPr>
        <w:t>s</w:t>
      </w:r>
      <w:r w:rsidR="0003662C">
        <w:rPr>
          <w:color w:val="000000"/>
          <w:szCs w:val="24"/>
        </w:rPr>
        <w:t xml:space="preserve">. This requirement has been updated to state that, to the extent practicable, operators </w:t>
      </w:r>
      <w:r w:rsidR="0003662C" w:rsidRPr="0003662C">
        <w:rPr>
          <w:i/>
          <w:color w:val="000000"/>
          <w:szCs w:val="24"/>
        </w:rPr>
        <w:t>should</w:t>
      </w:r>
      <w:r w:rsidR="0003662C">
        <w:rPr>
          <w:color w:val="000000"/>
          <w:szCs w:val="24"/>
        </w:rPr>
        <w:t xml:space="preserve"> distribute micro-purchases equitably among qualified suppliers. </w:t>
      </w:r>
      <w:r>
        <w:rPr>
          <w:color w:val="000000"/>
          <w:szCs w:val="24"/>
        </w:rPr>
        <w:t>R</w:t>
      </w:r>
      <w:r w:rsidR="0003662C">
        <w:rPr>
          <w:color w:val="000000"/>
          <w:szCs w:val="24"/>
        </w:rPr>
        <w:t xml:space="preserve">egulations at 2 CFR 200.320(a) previously said that micro-purchases could be made if the program operator considered the price to be reasonable; the updated regulations </w:t>
      </w:r>
      <w:r>
        <w:rPr>
          <w:color w:val="000000"/>
          <w:szCs w:val="24"/>
        </w:rPr>
        <w:t>now state</w:t>
      </w:r>
      <w:r w:rsidR="007B420C">
        <w:rPr>
          <w:color w:val="000000"/>
          <w:szCs w:val="24"/>
        </w:rPr>
        <w:t xml:space="preserve"> micro-purchases may be made if the program operator </w:t>
      </w:r>
      <w:r w:rsidR="007B420C" w:rsidRPr="007B420C">
        <w:rPr>
          <w:i/>
          <w:color w:val="000000"/>
          <w:szCs w:val="24"/>
        </w:rPr>
        <w:t>considers the price to be reasonable based on research, experience, purchase history</w:t>
      </w:r>
      <w:r>
        <w:rPr>
          <w:i/>
          <w:color w:val="000000"/>
          <w:szCs w:val="24"/>
        </w:rPr>
        <w:t>,</w:t>
      </w:r>
      <w:r w:rsidR="007B420C" w:rsidRPr="007B420C">
        <w:rPr>
          <w:i/>
          <w:color w:val="000000"/>
          <w:szCs w:val="24"/>
        </w:rPr>
        <w:t xml:space="preserve"> or other information</w:t>
      </w:r>
      <w:r w:rsidR="007B420C">
        <w:rPr>
          <w:color w:val="000000"/>
          <w:szCs w:val="24"/>
        </w:rPr>
        <w:t xml:space="preserve">. This must be documented by the program operator. </w:t>
      </w:r>
      <w:r w:rsidR="0003662C">
        <w:rPr>
          <w:color w:val="000000"/>
          <w:szCs w:val="24"/>
        </w:rPr>
        <w:t xml:space="preserve"> </w:t>
      </w:r>
    </w:p>
    <w:p w14:paraId="0EED692A" w14:textId="4BD86F61" w:rsidR="0003662C" w:rsidRDefault="00817E28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revised </w:t>
      </w:r>
      <w:r w:rsidR="007B3FFA">
        <w:rPr>
          <w:color w:val="000000"/>
          <w:szCs w:val="24"/>
        </w:rPr>
        <w:t>OMB guidance states that</w:t>
      </w:r>
      <w:r w:rsidR="00C349DB">
        <w:rPr>
          <w:color w:val="000000"/>
          <w:szCs w:val="24"/>
        </w:rPr>
        <w:t xml:space="preserve"> program operators are responsible for determining and documenting an appropriate micro-purchase threshold based on internal controls, an evaluation of risk, and doc</w:t>
      </w:r>
      <w:r w:rsidR="007B3FFA">
        <w:rPr>
          <w:color w:val="000000"/>
          <w:szCs w:val="24"/>
        </w:rPr>
        <w:t xml:space="preserve">umented procurement procedures, as long as the established threshold is authorized or not prohibited by state, local, or tribal laws or regulations. </w:t>
      </w:r>
      <w:r>
        <w:rPr>
          <w:color w:val="000000"/>
          <w:szCs w:val="24"/>
        </w:rPr>
        <w:t>P</w:t>
      </w:r>
      <w:r w:rsidR="007B3FFA">
        <w:rPr>
          <w:color w:val="000000"/>
          <w:szCs w:val="24"/>
        </w:rPr>
        <w:t xml:space="preserve">rogram operators may self-certify a micro-purchase threshold up to $50,000 </w:t>
      </w:r>
      <w:r w:rsidR="00FB521D">
        <w:rPr>
          <w:color w:val="000000"/>
          <w:szCs w:val="24"/>
        </w:rPr>
        <w:t>annually</w:t>
      </w:r>
      <w:r w:rsidR="007B3FFA">
        <w:rPr>
          <w:color w:val="000000"/>
          <w:szCs w:val="24"/>
        </w:rPr>
        <w:t xml:space="preserve"> and must maintain documentation </w:t>
      </w:r>
      <w:r w:rsidR="007B3FFA">
        <w:rPr>
          <w:color w:val="000000"/>
          <w:szCs w:val="24"/>
        </w:rPr>
        <w:lastRenderedPageBreak/>
        <w:t>of the self-certification. The self-certification must include a justification, clearly stated threshold, and supporting documentation</w:t>
      </w:r>
      <w:r w:rsidR="00517636">
        <w:rPr>
          <w:color w:val="000000"/>
          <w:szCs w:val="24"/>
        </w:rPr>
        <w:t>, such as</w:t>
      </w:r>
      <w:r w:rsidR="007B3FFA">
        <w:rPr>
          <w:color w:val="000000"/>
          <w:szCs w:val="24"/>
        </w:rPr>
        <w:t xml:space="preserve">: </w:t>
      </w:r>
    </w:p>
    <w:p w14:paraId="44E8374A" w14:textId="4935C0F2" w:rsidR="007B3FFA" w:rsidRDefault="00FB521D" w:rsidP="007B3FF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B3FFA">
        <w:rPr>
          <w:color w:val="000000"/>
          <w:szCs w:val="24"/>
        </w:rPr>
        <w:t xml:space="preserve"> qualification as a low-risk auditee; </w:t>
      </w:r>
    </w:p>
    <w:p w14:paraId="1B9DF338" w14:textId="2E37D331" w:rsidR="007B3FFA" w:rsidRDefault="00FB521D" w:rsidP="007B3FFA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B3FFA">
        <w:rPr>
          <w:color w:val="000000"/>
          <w:szCs w:val="24"/>
        </w:rPr>
        <w:t xml:space="preserve">n annual internal institutional risk assessment; or </w:t>
      </w:r>
    </w:p>
    <w:p w14:paraId="7898B784" w14:textId="638E2BC7" w:rsidR="00FB521D" w:rsidRDefault="00FB521D" w:rsidP="0078065B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r>
        <w:rPr>
          <w:color w:val="000000"/>
          <w:szCs w:val="24"/>
        </w:rPr>
        <w:t>f</w:t>
      </w:r>
      <w:r w:rsidR="007B3FFA">
        <w:rPr>
          <w:color w:val="000000"/>
          <w:szCs w:val="24"/>
        </w:rPr>
        <w:t xml:space="preserve">or public institutions, a higher threshold that is consistent with state law. </w:t>
      </w:r>
    </w:p>
    <w:p w14:paraId="2B629332" w14:textId="79ACE34B" w:rsidR="007B3FFA" w:rsidRPr="0078065B" w:rsidRDefault="007B3FFA" w:rsidP="00FB521D">
      <w:pPr>
        <w:rPr>
          <w:color w:val="000000"/>
          <w:szCs w:val="24"/>
        </w:rPr>
      </w:pPr>
      <w:r w:rsidRPr="0078065B">
        <w:rPr>
          <w:color w:val="000000"/>
          <w:szCs w:val="24"/>
        </w:rPr>
        <w:t>Program operators may, in certain circumstances, request increases to the micro-purchase threshold over $50,000 from their cognizant agency for indirect costs</w:t>
      </w:r>
      <w:r w:rsidR="00562EE7" w:rsidRPr="0078065B">
        <w:rPr>
          <w:color w:val="000000"/>
          <w:szCs w:val="24"/>
        </w:rPr>
        <w:t xml:space="preserve">. </w:t>
      </w:r>
      <w:r w:rsidR="00517636" w:rsidRPr="0078065B">
        <w:rPr>
          <w:color w:val="000000"/>
          <w:szCs w:val="24"/>
        </w:rPr>
        <w:t xml:space="preserve">However, program operators should be mindful that the most restrictive state or local micro-purchase threshold as documented in their procurement policies and procedures must be followed. </w:t>
      </w:r>
    </w:p>
    <w:p w14:paraId="7FB5B27D" w14:textId="77777777" w:rsidR="00517636" w:rsidRPr="007B3FFA" w:rsidRDefault="00517636" w:rsidP="007B3FFA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more information, please contact your assigned school or child nutrition program specialist or the SNP policy mailbox via email at </w:t>
      </w:r>
      <w:hyperlink r:id="rId11" w:history="1">
        <w:r w:rsidRPr="00586DC8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788D50A1" w14:textId="6032613C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517636">
        <w:rPr>
          <w:color w:val="000000"/>
          <w:szCs w:val="24"/>
        </w:rPr>
        <w:t>CEJ/</w:t>
      </w:r>
      <w:r w:rsidR="00811821">
        <w:rPr>
          <w:color w:val="000000"/>
          <w:szCs w:val="24"/>
        </w:rPr>
        <w:t>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8764" w14:textId="77777777" w:rsidR="00F04A96" w:rsidRDefault="00F04A96" w:rsidP="00B25322">
      <w:pPr>
        <w:spacing w:after="0" w:line="240" w:lineRule="auto"/>
      </w:pPr>
      <w:r>
        <w:separator/>
      </w:r>
    </w:p>
  </w:endnote>
  <w:endnote w:type="continuationSeparator" w:id="0">
    <w:p w14:paraId="79CD67DE" w14:textId="77777777" w:rsidR="00F04A96" w:rsidRDefault="00F04A96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09231" w14:textId="77777777" w:rsidR="00F04A96" w:rsidRDefault="00F04A96" w:rsidP="00B25322">
      <w:pPr>
        <w:spacing w:after="0" w:line="240" w:lineRule="auto"/>
      </w:pPr>
      <w:r>
        <w:separator/>
      </w:r>
    </w:p>
  </w:footnote>
  <w:footnote w:type="continuationSeparator" w:id="0">
    <w:p w14:paraId="4C5EA7A6" w14:textId="77777777" w:rsidR="00F04A96" w:rsidRDefault="00F04A96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ADB"/>
    <w:multiLevelType w:val="hybridMultilevel"/>
    <w:tmpl w:val="FF60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8D3"/>
    <w:multiLevelType w:val="hybridMultilevel"/>
    <w:tmpl w:val="1ECA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662C"/>
    <w:rsid w:val="000375B8"/>
    <w:rsid w:val="00062952"/>
    <w:rsid w:val="000E2D83"/>
    <w:rsid w:val="000F6B21"/>
    <w:rsid w:val="001257D6"/>
    <w:rsid w:val="00135BAB"/>
    <w:rsid w:val="00167950"/>
    <w:rsid w:val="001F7493"/>
    <w:rsid w:val="00223595"/>
    <w:rsid w:val="00227B1E"/>
    <w:rsid w:val="0027145D"/>
    <w:rsid w:val="002A6350"/>
    <w:rsid w:val="002F2DAF"/>
    <w:rsid w:val="0031177E"/>
    <w:rsid w:val="003238EA"/>
    <w:rsid w:val="00333F21"/>
    <w:rsid w:val="003D79AA"/>
    <w:rsid w:val="00406FF4"/>
    <w:rsid w:val="0044577A"/>
    <w:rsid w:val="00480879"/>
    <w:rsid w:val="004829E4"/>
    <w:rsid w:val="004F6547"/>
    <w:rsid w:val="00517636"/>
    <w:rsid w:val="00544584"/>
    <w:rsid w:val="00562EE7"/>
    <w:rsid w:val="005E06EF"/>
    <w:rsid w:val="00625A9B"/>
    <w:rsid w:val="00653DCC"/>
    <w:rsid w:val="0073236D"/>
    <w:rsid w:val="007431B6"/>
    <w:rsid w:val="0078065B"/>
    <w:rsid w:val="00793593"/>
    <w:rsid w:val="007A2EDC"/>
    <w:rsid w:val="007A73B4"/>
    <w:rsid w:val="007B3FFA"/>
    <w:rsid w:val="007B420C"/>
    <w:rsid w:val="007C0B3F"/>
    <w:rsid w:val="007C3E67"/>
    <w:rsid w:val="00811821"/>
    <w:rsid w:val="00817E28"/>
    <w:rsid w:val="00835983"/>
    <w:rsid w:val="00846B0C"/>
    <w:rsid w:val="00851C0B"/>
    <w:rsid w:val="008631A7"/>
    <w:rsid w:val="00894EAB"/>
    <w:rsid w:val="008C4A46"/>
    <w:rsid w:val="00977AFA"/>
    <w:rsid w:val="009B51FA"/>
    <w:rsid w:val="009C7253"/>
    <w:rsid w:val="00A23833"/>
    <w:rsid w:val="00A26586"/>
    <w:rsid w:val="00A30BC9"/>
    <w:rsid w:val="00A3144F"/>
    <w:rsid w:val="00A65EE6"/>
    <w:rsid w:val="00A67B2F"/>
    <w:rsid w:val="00AB7A57"/>
    <w:rsid w:val="00AD228F"/>
    <w:rsid w:val="00AE65FD"/>
    <w:rsid w:val="00B01E92"/>
    <w:rsid w:val="00B064E2"/>
    <w:rsid w:val="00B25322"/>
    <w:rsid w:val="00B85A8E"/>
    <w:rsid w:val="00BC1A9C"/>
    <w:rsid w:val="00BE00E6"/>
    <w:rsid w:val="00C07DFE"/>
    <w:rsid w:val="00C20E54"/>
    <w:rsid w:val="00C23584"/>
    <w:rsid w:val="00C24D60"/>
    <w:rsid w:val="00C253ED"/>
    <w:rsid w:val="00C25FA1"/>
    <w:rsid w:val="00C349DB"/>
    <w:rsid w:val="00CA70A4"/>
    <w:rsid w:val="00CF0233"/>
    <w:rsid w:val="00D534B4"/>
    <w:rsid w:val="00D55B56"/>
    <w:rsid w:val="00DA14B1"/>
    <w:rsid w:val="00DD368F"/>
    <w:rsid w:val="00DE36A1"/>
    <w:rsid w:val="00E12E2F"/>
    <w:rsid w:val="00E2111F"/>
    <w:rsid w:val="00E4085F"/>
    <w:rsid w:val="00E75FCE"/>
    <w:rsid w:val="00E760E6"/>
    <w:rsid w:val="00ED79E7"/>
    <w:rsid w:val="00F04A96"/>
    <w:rsid w:val="00F41943"/>
    <w:rsid w:val="00F81813"/>
    <w:rsid w:val="00F826ED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E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FB521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n/updates-federal-micro-purchase-thresho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9656-E920-45C6-9EBF-4CFF3D3F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2021-2022-29, Updates to the Federal Micro-Purchase Threshold in 2 CFR 200.320(a)(1)</vt:lpstr>
    </vt:vector>
  </TitlesOfParts>
  <Manager/>
  <Company/>
  <LinksUpToDate>false</LinksUpToDate>
  <CharactersWithSpaces>3051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2021-2022-29, Updates to the Federal Micro-Purchase Threshold in 2 CFR 200.320(a)(1)</dc:title>
  <dc:subject/>
  <dc:creator/>
  <cp:keywords/>
  <dc:description/>
  <cp:lastModifiedBy/>
  <cp:revision>1</cp:revision>
  <dcterms:created xsi:type="dcterms:W3CDTF">2022-03-10T13:24:00Z</dcterms:created>
  <dcterms:modified xsi:type="dcterms:W3CDTF">2022-03-10T13:24:00Z</dcterms:modified>
  <cp:category/>
</cp:coreProperties>
</file>