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C95A0" w14:textId="1CC67F75" w:rsidR="00B6145F" w:rsidRDefault="00AA3A5F">
      <w:pPr>
        <w:pStyle w:val="Heading1"/>
        <w:tabs>
          <w:tab w:val="left" w:pos="1440"/>
        </w:tabs>
      </w:pPr>
      <w:bookmarkStart w:id="0" w:name="_GoBack"/>
      <w:bookmarkEnd w:id="0"/>
      <w:r>
        <w:t>SNP Memo #2022-2023-</w:t>
      </w:r>
      <w:r w:rsidR="003A05A4">
        <w:t>12</w:t>
      </w:r>
    </w:p>
    <w:p w14:paraId="78D4F45D" w14:textId="77777777" w:rsidR="00B6145F" w:rsidRDefault="00AA3A5F">
      <w:pPr>
        <w:jc w:val="center"/>
      </w:pPr>
      <w:r>
        <w:rPr>
          <w:noProof/>
        </w:rPr>
        <w:drawing>
          <wp:inline distT="0" distB="0" distL="0" distR="0" wp14:anchorId="4DD4FBAA" wp14:editId="7EC7818B">
            <wp:extent cx="694055" cy="694055"/>
            <wp:effectExtent l="0" t="0" r="0" b="0"/>
            <wp:docPr id="3" name="image1.gif" descr="Virginia State seal, Commonwealth of Virginia - Link to Superintendent's Memos 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Virginia State seal, Commonwealth of Virginia - Link to Superintendent's Memos pa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rPr>
          <w:b/>
          <w:color w:val="000000"/>
          <w:sz w:val="27"/>
          <w:szCs w:val="27"/>
        </w:rPr>
        <w:t>COMMONWEALTH of VIRGINIA </w:t>
      </w:r>
      <w:r>
        <w:rPr>
          <w:b/>
          <w:color w:val="000000"/>
          <w:sz w:val="27"/>
          <w:szCs w:val="27"/>
        </w:rPr>
        <w:br/>
        <w:t>Department of Education</w:t>
      </w:r>
    </w:p>
    <w:p w14:paraId="1CAF7A70" w14:textId="539C98D5" w:rsidR="00B6145F" w:rsidRPr="006F51F4" w:rsidRDefault="00AA3A5F">
      <w:r>
        <w:t xml:space="preserve">DATE: </w:t>
      </w:r>
      <w:r w:rsidR="006F51F4" w:rsidRPr="008B3F27">
        <w:t>August 5</w:t>
      </w:r>
      <w:r w:rsidRPr="008B3F27">
        <w:t>, 2022</w:t>
      </w:r>
    </w:p>
    <w:p w14:paraId="12F8EED6" w14:textId="77777777" w:rsidR="00B6145F" w:rsidRDefault="00AA3A5F">
      <w:r>
        <w:t>TO: Directors, Supervisors, and Contact Persons Addressed</w:t>
      </w:r>
    </w:p>
    <w:p w14:paraId="72EF3A8A" w14:textId="77777777" w:rsidR="00B6145F" w:rsidRDefault="00AA3A5F">
      <w:r>
        <w:t xml:space="preserve">FROM: </w:t>
      </w:r>
      <w:r>
        <w:rPr>
          <w:color w:val="000000"/>
        </w:rPr>
        <w:t xml:space="preserve">Sandra C. Curwood, PhD, RDN, </w:t>
      </w:r>
      <w:r>
        <w:rPr>
          <w:b/>
          <w:i/>
          <w:color w:val="000000"/>
        </w:rPr>
        <w:t>Sandy</w:t>
      </w:r>
    </w:p>
    <w:p w14:paraId="5EA5C62E" w14:textId="08BD56B0" w:rsidR="00B6145F" w:rsidRDefault="00AA3A5F">
      <w:pPr>
        <w:pStyle w:val="Heading2"/>
      </w:pPr>
      <w:r>
        <w:rPr>
          <w:sz w:val="32"/>
          <w:szCs w:val="32"/>
        </w:rPr>
        <w:t xml:space="preserve">SUBJECT: </w:t>
      </w:r>
      <w:r w:rsidR="00F71B42">
        <w:rPr>
          <w:color w:val="222222"/>
          <w:sz w:val="32"/>
          <w:szCs w:val="32"/>
          <w:highlight w:val="white"/>
        </w:rPr>
        <w:t xml:space="preserve">At-Risk </w:t>
      </w:r>
      <w:r w:rsidR="00177432">
        <w:rPr>
          <w:color w:val="222222"/>
          <w:sz w:val="32"/>
          <w:szCs w:val="32"/>
          <w:highlight w:val="white"/>
        </w:rPr>
        <w:t>CACFP-</w:t>
      </w:r>
      <w:r w:rsidR="00F71B42">
        <w:rPr>
          <w:color w:val="222222"/>
          <w:sz w:val="32"/>
          <w:szCs w:val="32"/>
          <w:highlight w:val="white"/>
        </w:rPr>
        <w:t xml:space="preserve">Participation </w:t>
      </w:r>
      <w:r w:rsidR="00F71B42">
        <w:rPr>
          <w:color w:val="222222"/>
          <w:sz w:val="32"/>
          <w:szCs w:val="32"/>
        </w:rPr>
        <w:t>Effective July 1, 2022</w:t>
      </w:r>
    </w:p>
    <w:p w14:paraId="18B0AAE7" w14:textId="541283B1" w:rsidR="00FF66C6" w:rsidRDefault="00AA3A5F" w:rsidP="008B3F27">
      <w:pPr>
        <w:widowControl w:val="0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The purpose of this memorandum is to remind</w:t>
      </w:r>
      <w:r w:rsidR="006F6606">
        <w:t xml:space="preserve"> school food authorities (SFAs</w:t>
      </w:r>
      <w:r w:rsidR="008B3F27">
        <w:t>)</w:t>
      </w:r>
      <w:r w:rsidR="00FA65C1">
        <w:t xml:space="preserve"> that</w:t>
      </w:r>
      <w:r w:rsidR="008B3F27">
        <w:t xml:space="preserve"> </w:t>
      </w:r>
      <w:r>
        <w:t xml:space="preserve">eligible </w:t>
      </w:r>
      <w:r w:rsidR="006F6606">
        <w:rPr>
          <w:color w:val="000000"/>
        </w:rPr>
        <w:t>schools</w:t>
      </w:r>
      <w:r>
        <w:t xml:space="preserve"> must participate in the A</w:t>
      </w:r>
      <w:r>
        <w:rPr>
          <w:color w:val="000000"/>
        </w:rPr>
        <w:t>t-Risk portion (At-Risk) of the Child and Adult Care Food Program (CACFP)</w:t>
      </w:r>
      <w:bookmarkStart w:id="2" w:name="_heading=h.86hxhzgag3yb" w:colFirst="0" w:colLast="0"/>
      <w:bookmarkEnd w:id="2"/>
      <w:r w:rsidR="008B3F27">
        <w:rPr>
          <w:color w:val="000000"/>
        </w:rPr>
        <w:t xml:space="preserve"> </w:t>
      </w:r>
      <w:r w:rsidR="00FA65C1">
        <w:rPr>
          <w:color w:val="000000"/>
        </w:rPr>
        <w:t>beginning school year 2022-2023. An SFA may apply for a waiver</w:t>
      </w:r>
      <w:r w:rsidR="006F6606">
        <w:rPr>
          <w:color w:val="000000"/>
        </w:rPr>
        <w:t xml:space="preserve"> </w:t>
      </w:r>
      <w:r w:rsidR="00FA65C1">
        <w:rPr>
          <w:color w:val="000000"/>
        </w:rPr>
        <w:t xml:space="preserve">if it can demonstrate that participation is not financially viable. </w:t>
      </w:r>
      <w:r w:rsidR="006F6606">
        <w:rPr>
          <w:color w:val="000000"/>
        </w:rPr>
        <w:t>T</w:t>
      </w:r>
      <w:r w:rsidR="00D7733F">
        <w:rPr>
          <w:color w:val="000000"/>
        </w:rPr>
        <w:t>he waiver</w:t>
      </w:r>
      <w:r w:rsidR="00177432">
        <w:rPr>
          <w:color w:val="000000"/>
        </w:rPr>
        <w:t xml:space="preserve"> application</w:t>
      </w:r>
      <w:r w:rsidR="00D7733F">
        <w:rPr>
          <w:color w:val="000000"/>
        </w:rPr>
        <w:t xml:space="preserve"> </w:t>
      </w:r>
      <w:r w:rsidR="006F51F4">
        <w:rPr>
          <w:color w:val="000000"/>
        </w:rPr>
        <w:t>is available</w:t>
      </w:r>
      <w:r w:rsidR="00D7733F">
        <w:rPr>
          <w:color w:val="000000"/>
        </w:rPr>
        <w:t xml:space="preserve"> in</w:t>
      </w:r>
      <w:r w:rsidR="006F51F4">
        <w:rPr>
          <w:color w:val="000000"/>
        </w:rPr>
        <w:t xml:space="preserve"> the </w:t>
      </w:r>
      <w:r w:rsidR="006F51F4" w:rsidRPr="008B3F27">
        <w:rPr>
          <w:i/>
          <w:iCs/>
          <w:color w:val="000000"/>
        </w:rPr>
        <w:t>Download Forms</w:t>
      </w:r>
      <w:r w:rsidR="006F51F4">
        <w:rPr>
          <w:color w:val="000000"/>
        </w:rPr>
        <w:t xml:space="preserve"> section of</w:t>
      </w:r>
      <w:r w:rsidR="00D7733F">
        <w:rPr>
          <w:color w:val="000000"/>
        </w:rPr>
        <w:t xml:space="preserve"> SNPWeb. </w:t>
      </w:r>
      <w:r w:rsidR="006847E0">
        <w:rPr>
          <w:color w:val="000000"/>
        </w:rPr>
        <w:t xml:space="preserve">Waiver </w:t>
      </w:r>
      <w:r w:rsidR="00177432">
        <w:rPr>
          <w:color w:val="000000"/>
        </w:rPr>
        <w:t>applications</w:t>
      </w:r>
      <w:r w:rsidR="006847E0">
        <w:rPr>
          <w:color w:val="000000"/>
        </w:rPr>
        <w:t xml:space="preserve"> will be evaluated based on</w:t>
      </w:r>
      <w:r w:rsidR="00F90CA6">
        <w:rPr>
          <w:color w:val="000000"/>
        </w:rPr>
        <w:t xml:space="preserve"> the documentation provided and, </w:t>
      </w:r>
      <w:r w:rsidR="006847E0">
        <w:rPr>
          <w:color w:val="000000"/>
        </w:rPr>
        <w:t>upon approval</w:t>
      </w:r>
      <w:r w:rsidR="00F90CA6">
        <w:rPr>
          <w:color w:val="000000"/>
        </w:rPr>
        <w:t>,</w:t>
      </w:r>
      <w:r w:rsidR="006847E0">
        <w:rPr>
          <w:color w:val="000000"/>
        </w:rPr>
        <w:t xml:space="preserve"> will be in effect until June 30, 2023.</w:t>
      </w:r>
    </w:p>
    <w:p w14:paraId="2C1606FD" w14:textId="4BF618C4" w:rsidR="00AA3A5F" w:rsidRPr="006847E0" w:rsidRDefault="00AA3A5F" w:rsidP="008B3F27">
      <w:pPr>
        <w:widowControl w:val="0"/>
      </w:pPr>
      <w:r w:rsidRPr="008B3F27">
        <w:rPr>
          <w:rStyle w:val="Heading3Char"/>
          <w:sz w:val="24"/>
          <w:szCs w:val="24"/>
        </w:rPr>
        <w:t>Background</w:t>
      </w:r>
      <w:r>
        <w:rPr>
          <w:b/>
        </w:rPr>
        <w:br/>
      </w:r>
      <w:r>
        <w:rPr>
          <w:color w:val="000000"/>
        </w:rPr>
        <w:br/>
      </w:r>
      <w:hyperlink r:id="rId7" w:history="1">
        <w:r w:rsidR="00BF040A" w:rsidRPr="001A0BDE">
          <w:rPr>
            <w:rStyle w:val="Hyperlink"/>
          </w:rPr>
          <w:t>House Bill 2135</w:t>
        </w:r>
      </w:hyperlink>
      <w:r w:rsidR="00BF040A">
        <w:t xml:space="preserve">, </w:t>
      </w:r>
      <w:r w:rsidR="006847E0">
        <w:t>became effective July 1, 2022 and requires</w:t>
      </w:r>
      <w:r w:rsidR="00BF040A">
        <w:t xml:space="preserve"> </w:t>
      </w:r>
      <w:r w:rsidR="00FA65C1">
        <w:t>school</w:t>
      </w:r>
      <w:r w:rsidR="006847E0">
        <w:t>s</w:t>
      </w:r>
      <w:r w:rsidR="00FA65C1">
        <w:t xml:space="preserve"> to participate in the At-Risk portion of CACFP if 50</w:t>
      </w:r>
      <w:r>
        <w:t xml:space="preserve"> percent or more </w:t>
      </w:r>
      <w:r w:rsidR="00AF7824">
        <w:t>of students qualify</w:t>
      </w:r>
      <w:r w:rsidR="006F6606">
        <w:t xml:space="preserve"> for </w:t>
      </w:r>
      <w:r>
        <w:t>free</w:t>
      </w:r>
      <w:r w:rsidR="00FA65C1">
        <w:t xml:space="preserve"> and</w:t>
      </w:r>
      <w:r>
        <w:t xml:space="preserve"> reduced-price </w:t>
      </w:r>
      <w:r w:rsidR="006F6606">
        <w:t>meals</w:t>
      </w:r>
      <w:r w:rsidR="00201190">
        <w:t xml:space="preserve"> and</w:t>
      </w:r>
      <w:r w:rsidR="006F6606">
        <w:t xml:space="preserve"> </w:t>
      </w:r>
      <w:r w:rsidR="00F90CA6">
        <w:t xml:space="preserve">the school </w:t>
      </w:r>
      <w:r w:rsidR="00FA65C1">
        <w:t>o</w:t>
      </w:r>
      <w:r w:rsidR="00E71003">
        <w:t>ffer</w:t>
      </w:r>
      <w:r w:rsidR="00FA65C1">
        <w:t>s</w:t>
      </w:r>
      <w:r>
        <w:t xml:space="preserve"> education or enrichment activit</w:t>
      </w:r>
      <w:r w:rsidR="00201190">
        <w:t>ies</w:t>
      </w:r>
      <w:r w:rsidR="006847E0">
        <w:t>. Schools may also meet the At-Risk participation requirement if another agency or organization sponsors</w:t>
      </w:r>
      <w:r w:rsidR="006F6606">
        <w:t xml:space="preserve"> the</w:t>
      </w:r>
      <w:r w:rsidR="00AF7824">
        <w:t xml:space="preserve"> At-Risk</w:t>
      </w:r>
      <w:r w:rsidR="006F6606">
        <w:t xml:space="preserve"> program </w:t>
      </w:r>
      <w:r w:rsidR="006847E0">
        <w:t>at the eligible school site or adjacent location.</w:t>
      </w:r>
      <w:r>
        <w:br/>
      </w:r>
      <w:r>
        <w:br/>
      </w:r>
      <w:r w:rsidR="009D2CDB" w:rsidRPr="008B3F27">
        <w:rPr>
          <w:rStyle w:val="Heading3Char"/>
          <w:sz w:val="24"/>
          <w:szCs w:val="24"/>
        </w:rPr>
        <w:t>Application Changes due to Mandatory Participation</w:t>
      </w:r>
    </w:p>
    <w:p w14:paraId="5E2C5BF0" w14:textId="4A68CC48" w:rsidR="00F15F5E" w:rsidRDefault="00177432" w:rsidP="008B3F27">
      <w:pPr>
        <w:widowControl w:val="0"/>
      </w:pPr>
      <w:r>
        <w:t>A</w:t>
      </w:r>
      <w:r w:rsidR="00F15F5E">
        <w:t>pplication updates</w:t>
      </w:r>
      <w:r>
        <w:t xml:space="preserve"> and site additions</w:t>
      </w:r>
      <w:r w:rsidR="00F15F5E">
        <w:t xml:space="preserve"> for August and September 2022 must be submitted in the fiscal year (FY) 2021</w:t>
      </w:r>
      <w:r w:rsidR="00A44853">
        <w:t>–</w:t>
      </w:r>
      <w:r w:rsidR="00F15F5E">
        <w:t>2022 application packet in SNPWeb. Updates must be submitted and approved in the FY 2021</w:t>
      </w:r>
      <w:r w:rsidR="00A44853">
        <w:t>–</w:t>
      </w:r>
      <w:r w:rsidR="00F15F5E">
        <w:t>2022 application packet prior to enrolling in the FY 2022</w:t>
      </w:r>
      <w:r w:rsidR="00A44853">
        <w:t>–</w:t>
      </w:r>
      <w:r w:rsidR="00F15F5E">
        <w:t>2023 application packet.</w:t>
      </w:r>
    </w:p>
    <w:p w14:paraId="15DC69B8" w14:textId="74218B0D" w:rsidR="00F15F5E" w:rsidRDefault="00F15F5E" w:rsidP="008B3F27">
      <w:pPr>
        <w:widowControl w:val="0"/>
      </w:pPr>
      <w:r>
        <w:t xml:space="preserve">SFAs that have not previously participated in the At-Risk portion of the CACFP should contact their </w:t>
      </w:r>
      <w:r w:rsidR="006847E0">
        <w:t xml:space="preserve">SNP </w:t>
      </w:r>
      <w:r>
        <w:t>regional specialist to begin the application process. The school division’s SSWS</w:t>
      </w:r>
      <w:r w:rsidR="006F51F4">
        <w:t xml:space="preserve"> administrator must grant the </w:t>
      </w:r>
      <w:r w:rsidR="00181052">
        <w:t>s</w:t>
      </w:r>
      <w:r>
        <w:t xml:space="preserve">chool </w:t>
      </w:r>
      <w:r w:rsidR="00181052">
        <w:t>n</w:t>
      </w:r>
      <w:r>
        <w:t xml:space="preserve">utrition </w:t>
      </w:r>
      <w:r w:rsidR="00181052">
        <w:t>d</w:t>
      </w:r>
      <w:r>
        <w:t>irector access to CACFP appli</w:t>
      </w:r>
      <w:r w:rsidR="000D68A9">
        <w:t>cations, claims, and compliance.</w:t>
      </w:r>
    </w:p>
    <w:p w14:paraId="5C4B66B1" w14:textId="4A477DBA" w:rsidR="001A0BDE" w:rsidRPr="00181052" w:rsidRDefault="001A0BDE" w:rsidP="008B3F27">
      <w:pPr>
        <w:pStyle w:val="Heading3"/>
      </w:pPr>
      <w:r w:rsidRPr="00181052">
        <w:rPr>
          <w:sz w:val="24"/>
          <w:szCs w:val="24"/>
        </w:rPr>
        <w:lastRenderedPageBreak/>
        <w:t>Waiver</w:t>
      </w:r>
      <w:r w:rsidR="00177432">
        <w:rPr>
          <w:sz w:val="24"/>
          <w:szCs w:val="24"/>
        </w:rPr>
        <w:t xml:space="preserve"> Application </w:t>
      </w:r>
    </w:p>
    <w:p w14:paraId="53AF7F99" w14:textId="35F28962" w:rsidR="00B6145F" w:rsidRDefault="001A0BDE" w:rsidP="008B3F27">
      <w:pPr>
        <w:widowControl w:val="0"/>
      </w:pPr>
      <w:r>
        <w:t xml:space="preserve">The </w:t>
      </w:r>
      <w:r w:rsidR="006847E0">
        <w:t>SY 2022–2023 At-Risk Program w</w:t>
      </w:r>
      <w:r>
        <w:t>aiver</w:t>
      </w:r>
      <w:r w:rsidR="00177432">
        <w:t xml:space="preserve"> application</w:t>
      </w:r>
      <w:r>
        <w:t xml:space="preserve"> </w:t>
      </w:r>
      <w:r w:rsidR="006847E0">
        <w:t xml:space="preserve">is </w:t>
      </w:r>
      <w:r>
        <w:t xml:space="preserve">located in the </w:t>
      </w:r>
      <w:r w:rsidRPr="008B3F27">
        <w:rPr>
          <w:i/>
          <w:iCs/>
        </w:rPr>
        <w:t>Download Forms</w:t>
      </w:r>
      <w:r>
        <w:t xml:space="preserve"> section of SNPWeb. Submit all waiver </w:t>
      </w:r>
      <w:r w:rsidR="00177432">
        <w:t>applications</w:t>
      </w:r>
      <w:r>
        <w:t xml:space="preserve"> via email to the SNP Policy mailbox at </w:t>
      </w:r>
      <w:hyperlink r:id="rId8" w:history="1">
        <w:r w:rsidRPr="00A2212E">
          <w:rPr>
            <w:rStyle w:val="Hyperlink"/>
          </w:rPr>
          <w:t>snppolicy@doe.virginia.gov</w:t>
        </w:r>
      </w:hyperlink>
      <w:r w:rsidR="00D67BE8">
        <w:t xml:space="preserve">. </w:t>
      </w:r>
      <w:r w:rsidR="00177432">
        <w:t>Waivers will be evaluated based on the supporting documentation demonstrating</w:t>
      </w:r>
      <w:r w:rsidR="00D57C99">
        <w:t xml:space="preserve"> a</w:t>
      </w:r>
      <w:r w:rsidR="00177432">
        <w:t xml:space="preserve"> </w:t>
      </w:r>
      <w:r w:rsidR="00D57C99">
        <w:t>lack of financial viability.</w:t>
      </w:r>
      <w:r w:rsidR="00AA3A5F">
        <w:br/>
        <w:t xml:space="preserve">For more information, please contact your assigned </w:t>
      </w:r>
      <w:r w:rsidR="00D67BE8">
        <w:t>SNP regional</w:t>
      </w:r>
      <w:r w:rsidR="00AA3A5F">
        <w:t xml:space="preserve"> specialist</w:t>
      </w:r>
      <w:r w:rsidR="00D67BE8">
        <w:t xml:space="preserve">. </w:t>
      </w:r>
    </w:p>
    <w:p w14:paraId="0EBEEE9F" w14:textId="77777777" w:rsidR="00B6145F" w:rsidRDefault="00AA3A5F" w:rsidP="00201190">
      <w:pPr>
        <w:rPr>
          <w:color w:val="000000"/>
        </w:rPr>
      </w:pPr>
      <w:r>
        <w:rPr>
          <w:color w:val="000000"/>
        </w:rPr>
        <w:t>SCC/KAM</w:t>
      </w:r>
    </w:p>
    <w:sectPr w:rsidR="00B614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CCB3A" w16cex:dateUtc="2022-07-28T12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097837" w16cid:durableId="268CCB3A"/>
  <w16cid:commentId w16cid:paraId="11324189" w16cid:durableId="268CC9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6385"/>
    <w:multiLevelType w:val="multilevel"/>
    <w:tmpl w:val="680AA59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5F"/>
    <w:rsid w:val="00046A01"/>
    <w:rsid w:val="000D68A9"/>
    <w:rsid w:val="00177432"/>
    <w:rsid w:val="00181052"/>
    <w:rsid w:val="001A0BDE"/>
    <w:rsid w:val="001F2698"/>
    <w:rsid w:val="00201190"/>
    <w:rsid w:val="003A05A4"/>
    <w:rsid w:val="004029A6"/>
    <w:rsid w:val="004F6232"/>
    <w:rsid w:val="00574167"/>
    <w:rsid w:val="005F1E1A"/>
    <w:rsid w:val="006847E0"/>
    <w:rsid w:val="006F51F4"/>
    <w:rsid w:val="006F6606"/>
    <w:rsid w:val="00744FD1"/>
    <w:rsid w:val="00841531"/>
    <w:rsid w:val="008B3F27"/>
    <w:rsid w:val="009D2CDB"/>
    <w:rsid w:val="00A316E6"/>
    <w:rsid w:val="00A44853"/>
    <w:rsid w:val="00AA3A5F"/>
    <w:rsid w:val="00AF7824"/>
    <w:rsid w:val="00B6145F"/>
    <w:rsid w:val="00BF040A"/>
    <w:rsid w:val="00D2156C"/>
    <w:rsid w:val="00D57C99"/>
    <w:rsid w:val="00D67BE8"/>
    <w:rsid w:val="00D7733F"/>
    <w:rsid w:val="00E5439A"/>
    <w:rsid w:val="00E65545"/>
    <w:rsid w:val="00E71003"/>
    <w:rsid w:val="00F11A7B"/>
    <w:rsid w:val="00F15F5E"/>
    <w:rsid w:val="00F55D30"/>
    <w:rsid w:val="00F71B42"/>
    <w:rsid w:val="00F90CA6"/>
    <w:rsid w:val="00FA65C1"/>
    <w:rsid w:val="00FE2DB4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8FF5"/>
  <w15:docId w15:val="{E295B140-C0D3-479B-8DE0-9A89E753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57416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F7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ppolicy@doe.virginia.gov" TargetMode="External"/><Relationship Id="rId3" Type="http://schemas.openxmlformats.org/officeDocument/2006/relationships/styles" Target="styles.xml"/><Relationship Id="rId7" Type="http://schemas.openxmlformats.org/officeDocument/2006/relationships/hyperlink" Target="https://lis.virginia.gov/cgi-bin/legp604.exe?211+ful+HB21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xBsgk2ePXVQFpW++eWyb3lJeFA==">AMUW2mWl0YElhDbXHVMXHCdFizjVlQl3tg+8w3j42vwIbwuQNR9CXRukqhKIi+rrRnAZukCy7XxeKuKb8blsT2k338jgVxb8wwmCDdv+l93Kc65ezJaJtHAuBGFuQcd0VTSuo4WlCsW/cw4IPfO3NI4Zz2w/pMT7NvWxopLBEg7BKURazpYdhPW6OOuxeD2VhXLSkuObUqW8XFM71tNuce8uJcUo5Py9/w==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2022-2023-XX, At-Risk Participation Waiver Effective July 1, 2022</vt:lpstr>
    </vt:vector>
  </TitlesOfParts>
  <Manager/>
  <Company>Virginia Information Technologies Agency</Company>
  <LinksUpToDate>false</LinksUpToDate>
  <CharactersWithSpaces>2397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2022-2023-XX, At-Risk Participation Waiver Effective July 1, 2022</dc:title>
  <dc:subject/>
  <dc:creator>DOE Nutrition</dc:creator>
  <cp:keywords/>
  <dc:description/>
  <cp:lastModifiedBy>VITA Program</cp:lastModifiedBy>
  <cp:revision>3</cp:revision>
  <dcterms:created xsi:type="dcterms:W3CDTF">2022-08-04T15:33:00Z</dcterms:created>
  <dcterms:modified xsi:type="dcterms:W3CDTF">2022-08-05T16:08:00Z</dcterms:modified>
  <cp:category/>
</cp:coreProperties>
</file>