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2539" w:rsidRDefault="00007A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pict w14:anchorId="2CF140B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2A2539" w:rsidRDefault="002A25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3" w14:textId="77777777" w:rsidR="002A2539" w:rsidRDefault="002A25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udex" w:eastAsia="Caudex" w:hAnsi="Caudex" w:cs="Caudex"/>
          <w:sz w:val="24"/>
          <w:szCs w:val="24"/>
        </w:rPr>
      </w:pPr>
    </w:p>
    <w:p w14:paraId="00000004" w14:textId="77777777" w:rsidR="002A2539" w:rsidRDefault="00007A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Caudex" w:eastAsia="Caudex" w:hAnsi="Caudex" w:cs="Caudex"/>
          <w:b/>
          <w:i/>
          <w:sz w:val="24"/>
          <w:szCs w:val="24"/>
        </w:rPr>
      </w:pPr>
      <w:r>
        <w:rPr>
          <w:rFonts w:ascii="Caudex" w:eastAsia="Caudex" w:hAnsi="Caudex" w:cs="Caudex"/>
          <w:b/>
          <w:i/>
          <w:color w:val="000000"/>
          <w:sz w:val="24"/>
          <w:szCs w:val="24"/>
        </w:rPr>
        <w:t xml:space="preserve">English Instructional Plan – </w:t>
      </w:r>
      <w:r>
        <w:rPr>
          <w:rFonts w:ascii="Caudex" w:eastAsia="Caudex" w:hAnsi="Caudex" w:cs="Caudex"/>
          <w:b/>
          <w:i/>
          <w:sz w:val="24"/>
          <w:szCs w:val="24"/>
        </w:rPr>
        <w:t xml:space="preserve">Nonfiction - Extreme or Absolute Language </w:t>
      </w:r>
    </w:p>
    <w:p w14:paraId="00000005" w14:textId="77777777" w:rsidR="002A2539" w:rsidRDefault="00007A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Caudex" w:eastAsia="Caudex" w:hAnsi="Caudex" w:cs="Caudex"/>
          <w:i/>
          <w:sz w:val="24"/>
          <w:szCs w:val="24"/>
        </w:rPr>
      </w:pPr>
      <w:proofErr w:type="gramStart"/>
      <w:r>
        <w:rPr>
          <w:rFonts w:ascii="Caudex" w:eastAsia="Caudex" w:hAnsi="Caudex" w:cs="Caudex"/>
          <w:i/>
          <w:sz w:val="24"/>
          <w:szCs w:val="24"/>
        </w:rPr>
        <w:t>written</w:t>
      </w:r>
      <w:proofErr w:type="gramEnd"/>
      <w:r>
        <w:rPr>
          <w:rFonts w:ascii="Caudex" w:eastAsia="Caudex" w:hAnsi="Caudex" w:cs="Caudex"/>
          <w:i/>
          <w:sz w:val="24"/>
          <w:szCs w:val="24"/>
        </w:rPr>
        <w:t xml:space="preserve"> by Loudoun County Public Schools</w:t>
      </w:r>
    </w:p>
    <w:p w14:paraId="00000006" w14:textId="77777777" w:rsidR="002A2539" w:rsidRDefault="00007A4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rPr>
          <w:rFonts w:ascii="Caudex" w:eastAsia="Caudex" w:hAnsi="Caudex" w:cs="Caudex"/>
          <w:i/>
          <w:sz w:val="24"/>
          <w:szCs w:val="24"/>
        </w:rPr>
      </w:pPr>
      <w:r>
        <w:pict w14:anchorId="404ED3F8">
          <v:rect id="_x0000_i1025" style="width:0;height:1.5pt" o:hralign="center" o:hrstd="t" o:hr="t" fillcolor="#a0a0a0" stroked="f"/>
        </w:pict>
      </w:r>
    </w:p>
    <w:p w14:paraId="00000007" w14:textId="77777777" w:rsidR="002A2539" w:rsidRDefault="00007A40">
      <w:pPr>
        <w:tabs>
          <w:tab w:val="left" w:pos="2160"/>
        </w:tabs>
        <w:spacing w:before="100" w:after="0" w:line="240" w:lineRule="auto"/>
        <w:rPr>
          <w:rFonts w:ascii="Caudex" w:eastAsia="Caudex" w:hAnsi="Caudex" w:cs="Caudex"/>
          <w:i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 xml:space="preserve">Primary Strand: Nonfiction </w:t>
      </w:r>
      <w:r>
        <w:rPr>
          <w:rFonts w:ascii="Caudex" w:eastAsia="Caudex" w:hAnsi="Caudex" w:cs="Caudex"/>
          <w:b/>
          <w:i/>
          <w:sz w:val="24"/>
          <w:szCs w:val="24"/>
        </w:rPr>
        <w:t xml:space="preserve">6.6 d, e, </w:t>
      </w:r>
      <w:proofErr w:type="gramStart"/>
      <w:r>
        <w:rPr>
          <w:rFonts w:ascii="Caudex" w:eastAsia="Caudex" w:hAnsi="Caudex" w:cs="Caudex"/>
          <w:b/>
          <w:i/>
          <w:sz w:val="24"/>
          <w:szCs w:val="24"/>
        </w:rPr>
        <w:t>j  7.6</w:t>
      </w:r>
      <w:proofErr w:type="gramEnd"/>
      <w:r>
        <w:rPr>
          <w:rFonts w:ascii="Caudex" w:eastAsia="Caudex" w:hAnsi="Caudex" w:cs="Caudex"/>
          <w:b/>
          <w:i/>
          <w:sz w:val="24"/>
          <w:szCs w:val="24"/>
        </w:rPr>
        <w:t xml:space="preserve"> a, c, d, e, f, 8.6d, e, f, g</w:t>
      </w:r>
    </w:p>
    <w:p w14:paraId="00000008" w14:textId="77777777" w:rsidR="002A2539" w:rsidRDefault="002A2539">
      <w:pPr>
        <w:tabs>
          <w:tab w:val="left" w:pos="2160"/>
        </w:tabs>
        <w:spacing w:before="100" w:after="0" w:line="240" w:lineRule="auto"/>
        <w:rPr>
          <w:rFonts w:ascii="Caudex" w:eastAsia="Caudex" w:hAnsi="Caudex" w:cs="Caudex"/>
          <w:i/>
          <w:sz w:val="24"/>
          <w:szCs w:val="24"/>
        </w:rPr>
      </w:pPr>
    </w:p>
    <w:p w14:paraId="00000009" w14:textId="77777777" w:rsidR="002A2539" w:rsidRDefault="00007A40">
      <w:pPr>
        <w:tabs>
          <w:tab w:val="left" w:pos="2160"/>
        </w:tabs>
        <w:spacing w:before="100"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>Essential Understanding:</w:t>
      </w:r>
      <w:r>
        <w:rPr>
          <w:rFonts w:ascii="Caudex" w:eastAsia="Caudex" w:hAnsi="Caudex" w:cs="Caudex"/>
          <w:sz w:val="24"/>
          <w:szCs w:val="24"/>
        </w:rPr>
        <w:t xml:space="preserve"> </w:t>
      </w:r>
    </w:p>
    <w:p w14:paraId="0000000A" w14:textId="77777777" w:rsidR="002A2539" w:rsidRDefault="00007A40">
      <w:pPr>
        <w:numPr>
          <w:ilvl w:val="0"/>
          <w:numId w:val="6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Comprehend the role of extreme or absolute language in nonfiction texts.  </w:t>
      </w:r>
    </w:p>
    <w:p w14:paraId="0000000B" w14:textId="77777777" w:rsidR="002A2539" w:rsidRDefault="00007A40">
      <w:pPr>
        <w:numPr>
          <w:ilvl w:val="0"/>
          <w:numId w:val="6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Understand that extreme or absolute language, explicit and implicit, is designed to persuade the reader and lead to specific conclusions. </w:t>
      </w:r>
    </w:p>
    <w:p w14:paraId="0000000C" w14:textId="77777777" w:rsidR="002A2539" w:rsidRDefault="00007A40">
      <w:pPr>
        <w:numPr>
          <w:ilvl w:val="0"/>
          <w:numId w:val="6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Understand the difference between credible</w:t>
      </w:r>
      <w:r>
        <w:rPr>
          <w:rFonts w:ascii="Caudex" w:eastAsia="Caudex" w:hAnsi="Caudex" w:cs="Caudex"/>
          <w:sz w:val="24"/>
          <w:szCs w:val="24"/>
        </w:rPr>
        <w:t xml:space="preserve"> source facts and opinions without credible sources. </w:t>
      </w:r>
    </w:p>
    <w:p w14:paraId="0000000D" w14:textId="77777777" w:rsidR="002A2539" w:rsidRDefault="002A2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"/>
        <w:rPr>
          <w:rFonts w:ascii="Caudex" w:eastAsia="Caudex" w:hAnsi="Caudex" w:cs="Caudex"/>
          <w:b/>
          <w:color w:val="000000"/>
          <w:sz w:val="24"/>
          <w:szCs w:val="24"/>
        </w:rPr>
      </w:pPr>
    </w:p>
    <w:p w14:paraId="0000000E" w14:textId="77777777" w:rsidR="002A2539" w:rsidRDefault="00007A40">
      <w:pPr>
        <w:tabs>
          <w:tab w:val="left" w:pos="2160"/>
        </w:tabs>
        <w:spacing w:before="100" w:after="0" w:line="240" w:lineRule="auto"/>
        <w:rPr>
          <w:rFonts w:ascii="Caudex" w:eastAsia="Caudex" w:hAnsi="Caudex" w:cs="Caudex"/>
          <w:b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>Essential Knowledge, Skills, and Processes:</w:t>
      </w:r>
      <w:r>
        <w:rPr>
          <w:rFonts w:ascii="Caudex" w:eastAsia="Caudex" w:hAnsi="Caudex" w:cs="Caudex"/>
          <w:b/>
          <w:sz w:val="24"/>
          <w:szCs w:val="24"/>
        </w:rPr>
        <w:tab/>
      </w:r>
    </w:p>
    <w:p w14:paraId="0000000F" w14:textId="77777777" w:rsidR="002A2539" w:rsidRDefault="00007A40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Demonstrate comprehension of nonfiction texts. </w:t>
      </w:r>
    </w:p>
    <w:p w14:paraId="00000010" w14:textId="77777777" w:rsidR="002A2539" w:rsidRDefault="00007A40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Identify extreme or absolute language.</w:t>
      </w:r>
    </w:p>
    <w:p w14:paraId="00000011" w14:textId="77777777" w:rsidR="002A2539" w:rsidRDefault="00007A40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Provide textual support.</w:t>
      </w:r>
    </w:p>
    <w:p w14:paraId="00000012" w14:textId="77777777" w:rsidR="002A2539" w:rsidRDefault="00007A40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Determine credible sources.</w:t>
      </w:r>
    </w:p>
    <w:p w14:paraId="00000013" w14:textId="77777777" w:rsidR="002A2539" w:rsidRDefault="00007A40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Identify an authors’ point of view, bias, and purpose. </w:t>
      </w:r>
    </w:p>
    <w:p w14:paraId="00000014" w14:textId="77777777" w:rsidR="002A2539" w:rsidRDefault="00007A40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Think critically about what </w:t>
      </w:r>
      <w:proofErr w:type="gramStart"/>
      <w:r>
        <w:rPr>
          <w:rFonts w:ascii="Caudex" w:eastAsia="Caudex" w:hAnsi="Caudex" w:cs="Caudex"/>
          <w:sz w:val="24"/>
          <w:szCs w:val="24"/>
        </w:rPr>
        <w:t>is read</w:t>
      </w:r>
      <w:proofErr w:type="gramEnd"/>
      <w:r>
        <w:rPr>
          <w:rFonts w:ascii="Caudex" w:eastAsia="Caudex" w:hAnsi="Caudex" w:cs="Caudex"/>
          <w:sz w:val="24"/>
          <w:szCs w:val="24"/>
        </w:rPr>
        <w:t>.</w:t>
      </w:r>
    </w:p>
    <w:p w14:paraId="00000015" w14:textId="77777777" w:rsidR="002A2539" w:rsidRDefault="00007A40">
      <w:pPr>
        <w:numPr>
          <w:ilvl w:val="0"/>
          <w:numId w:val="5"/>
        </w:numPr>
        <w:tabs>
          <w:tab w:val="left" w:pos="2160"/>
        </w:tabs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Determine the difference between fact and opinion.</w:t>
      </w:r>
    </w:p>
    <w:p w14:paraId="00000016" w14:textId="77777777" w:rsidR="002A2539" w:rsidRDefault="002A2539">
      <w:pPr>
        <w:spacing w:after="0" w:line="240" w:lineRule="auto"/>
        <w:rPr>
          <w:rFonts w:ascii="Caudex" w:eastAsia="Caudex" w:hAnsi="Caudex" w:cs="Caudex"/>
          <w:b/>
          <w:sz w:val="24"/>
          <w:szCs w:val="24"/>
        </w:rPr>
      </w:pPr>
    </w:p>
    <w:p w14:paraId="00000017" w14:textId="77777777" w:rsidR="002A2539" w:rsidRDefault="00007A40">
      <w:pPr>
        <w:spacing w:after="0" w:line="240" w:lineRule="auto"/>
        <w:rPr>
          <w:rFonts w:ascii="Caudex" w:eastAsia="Caudex" w:hAnsi="Caudex" w:cs="Caudex"/>
          <w:b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>Primary SOL:</w:t>
      </w:r>
      <w:r>
        <w:rPr>
          <w:rFonts w:ascii="Caudex" w:eastAsia="Caudex" w:hAnsi="Caudex" w:cs="Caudex"/>
          <w:b/>
          <w:sz w:val="24"/>
          <w:szCs w:val="24"/>
        </w:rPr>
        <w:tab/>
      </w:r>
    </w:p>
    <w:p w14:paraId="00000018" w14:textId="77777777" w:rsidR="002A2539" w:rsidRDefault="00007A40">
      <w:p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 xml:space="preserve">6.6 The student will read and demonstrate comprehension of a variety of nonfiction texts.       </w:t>
      </w:r>
    </w:p>
    <w:p w14:paraId="00000019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d) Create an objective summary including the main idea and supporting details.       </w:t>
      </w:r>
    </w:p>
    <w:p w14:paraId="0000001A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e) Draw conclusions and make inferences based on explicit and implied information.            </w:t>
      </w:r>
    </w:p>
    <w:p w14:paraId="0000001B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j) Analyze ideas within and between selections, providing textual evidence.       </w:t>
      </w:r>
    </w:p>
    <w:p w14:paraId="0000001C" w14:textId="77777777" w:rsidR="002A2539" w:rsidRDefault="002A2539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</w:p>
    <w:p w14:paraId="0000001D" w14:textId="77777777" w:rsidR="002A2539" w:rsidRDefault="00007A40">
      <w:pPr>
        <w:spacing w:after="0" w:line="240" w:lineRule="auto"/>
        <w:rPr>
          <w:rFonts w:ascii="Caudex" w:eastAsia="Caudex" w:hAnsi="Caudex" w:cs="Caudex"/>
          <w:b/>
          <w:sz w:val="24"/>
          <w:szCs w:val="24"/>
          <w:highlight w:val="white"/>
        </w:rPr>
      </w:pPr>
      <w:r>
        <w:rPr>
          <w:rFonts w:ascii="Caudex" w:eastAsia="Caudex" w:hAnsi="Caudex" w:cs="Caudex"/>
          <w:b/>
          <w:sz w:val="24"/>
          <w:szCs w:val="24"/>
          <w:highlight w:val="white"/>
        </w:rPr>
        <w:t xml:space="preserve">7.6 The student will read and demonstrate comprehension of a variety of nonfiction </w:t>
      </w:r>
    </w:p>
    <w:p w14:paraId="0000001E" w14:textId="77777777" w:rsidR="002A2539" w:rsidRDefault="00007A40">
      <w:pPr>
        <w:spacing w:after="0" w:line="240" w:lineRule="auto"/>
        <w:rPr>
          <w:rFonts w:ascii="Caudex" w:eastAsia="Caudex" w:hAnsi="Caudex" w:cs="Caudex"/>
          <w:b/>
          <w:sz w:val="24"/>
          <w:szCs w:val="24"/>
          <w:highlight w:val="white"/>
        </w:rPr>
      </w:pPr>
      <w:r>
        <w:rPr>
          <w:rFonts w:ascii="Caudex" w:eastAsia="Caudex" w:hAnsi="Caudex" w:cs="Caudex"/>
          <w:b/>
          <w:sz w:val="24"/>
          <w:szCs w:val="24"/>
          <w:highlight w:val="white"/>
        </w:rPr>
        <w:t xml:space="preserve">      </w:t>
      </w:r>
      <w:proofErr w:type="gramStart"/>
      <w:r>
        <w:rPr>
          <w:rFonts w:ascii="Caudex" w:eastAsia="Caudex" w:hAnsi="Caudex" w:cs="Caudex"/>
          <w:b/>
          <w:sz w:val="24"/>
          <w:szCs w:val="24"/>
          <w:highlight w:val="white"/>
        </w:rPr>
        <w:t>texts</w:t>
      </w:r>
      <w:proofErr w:type="gramEnd"/>
      <w:r>
        <w:rPr>
          <w:rFonts w:ascii="Caudex" w:eastAsia="Caudex" w:hAnsi="Caudex" w:cs="Caudex"/>
          <w:b/>
          <w:sz w:val="24"/>
          <w:szCs w:val="24"/>
          <w:highlight w:val="white"/>
        </w:rPr>
        <w:t>.</w:t>
      </w:r>
    </w:p>
    <w:p w14:paraId="0000001F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>a) Skim materials using text features including type, headings, and graphic</w:t>
      </w:r>
      <w:r>
        <w:rPr>
          <w:rFonts w:ascii="Caudex" w:eastAsia="Caudex" w:hAnsi="Caudex" w:cs="Caudex"/>
          <w:sz w:val="24"/>
          <w:szCs w:val="24"/>
          <w:highlight w:val="white"/>
        </w:rPr>
        <w:t xml:space="preserve">s to </w:t>
      </w:r>
    </w:p>
    <w:p w14:paraId="00000020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    </w:t>
      </w:r>
      <w:proofErr w:type="gramStart"/>
      <w:r>
        <w:rPr>
          <w:rFonts w:ascii="Caudex" w:eastAsia="Caudex" w:hAnsi="Caudex" w:cs="Caudex"/>
          <w:sz w:val="24"/>
          <w:szCs w:val="24"/>
          <w:highlight w:val="white"/>
        </w:rPr>
        <w:t>predict</w:t>
      </w:r>
      <w:proofErr w:type="gramEnd"/>
      <w:r>
        <w:rPr>
          <w:rFonts w:ascii="Caudex" w:eastAsia="Caudex" w:hAnsi="Caudex" w:cs="Caudex"/>
          <w:sz w:val="24"/>
          <w:szCs w:val="24"/>
          <w:highlight w:val="white"/>
        </w:rPr>
        <w:t xml:space="preserve"> and categorize information.  </w:t>
      </w:r>
    </w:p>
    <w:p w14:paraId="00000021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c) Make inferences and draw logical conclusions using explicit and implied </w:t>
      </w:r>
    </w:p>
    <w:p w14:paraId="00000022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    </w:t>
      </w:r>
      <w:proofErr w:type="gramStart"/>
      <w:r>
        <w:rPr>
          <w:rFonts w:ascii="Caudex" w:eastAsia="Caudex" w:hAnsi="Caudex" w:cs="Caudex"/>
          <w:sz w:val="24"/>
          <w:szCs w:val="24"/>
          <w:highlight w:val="white"/>
        </w:rPr>
        <w:t>textual</w:t>
      </w:r>
      <w:proofErr w:type="gramEnd"/>
      <w:r>
        <w:rPr>
          <w:rFonts w:ascii="Caudex" w:eastAsia="Caudex" w:hAnsi="Caudex" w:cs="Caudex"/>
          <w:sz w:val="24"/>
          <w:szCs w:val="24"/>
          <w:highlight w:val="white"/>
        </w:rPr>
        <w:t xml:space="preserve"> evidence.  </w:t>
      </w:r>
    </w:p>
    <w:p w14:paraId="00000023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d) Differentiate between fact and opinion.         </w:t>
      </w:r>
    </w:p>
    <w:p w14:paraId="00000024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e)  Identify the source, viewpoint, and purpose of texts.        </w:t>
      </w:r>
    </w:p>
    <w:p w14:paraId="00000025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f)  Describe how word choice and language structure convey an author’s </w:t>
      </w:r>
    </w:p>
    <w:p w14:paraId="00000026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     </w:t>
      </w:r>
      <w:proofErr w:type="gramStart"/>
      <w:r>
        <w:rPr>
          <w:rFonts w:ascii="Caudex" w:eastAsia="Caudex" w:hAnsi="Caudex" w:cs="Caudex"/>
          <w:sz w:val="24"/>
          <w:szCs w:val="24"/>
          <w:highlight w:val="white"/>
        </w:rPr>
        <w:t>viewpoint</w:t>
      </w:r>
      <w:proofErr w:type="gramEnd"/>
      <w:r>
        <w:rPr>
          <w:rFonts w:ascii="Caudex" w:eastAsia="Caudex" w:hAnsi="Caudex" w:cs="Caudex"/>
          <w:sz w:val="24"/>
          <w:szCs w:val="24"/>
          <w:highlight w:val="white"/>
        </w:rPr>
        <w:t xml:space="preserve">. </w:t>
      </w:r>
    </w:p>
    <w:p w14:paraId="00000027" w14:textId="77777777" w:rsidR="002A2539" w:rsidRDefault="002A2539">
      <w:pPr>
        <w:spacing w:after="0" w:line="240" w:lineRule="auto"/>
        <w:rPr>
          <w:rFonts w:ascii="Caudex" w:eastAsia="Caudex" w:hAnsi="Caudex" w:cs="Caudex"/>
          <w:sz w:val="24"/>
          <w:szCs w:val="24"/>
        </w:rPr>
      </w:pPr>
    </w:p>
    <w:p w14:paraId="00000028" w14:textId="77777777" w:rsidR="002A2539" w:rsidRDefault="00007A40">
      <w:pPr>
        <w:spacing w:after="0" w:line="240" w:lineRule="auto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b/>
          <w:sz w:val="24"/>
          <w:szCs w:val="24"/>
          <w:highlight w:val="white"/>
        </w:rPr>
        <w:t>8.6 The student will read, comprehend, and analyze a variety of nonfiction texts.</w:t>
      </w:r>
    </w:p>
    <w:p w14:paraId="00000029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>d) Make inferences</w:t>
      </w:r>
      <w:r>
        <w:rPr>
          <w:rFonts w:ascii="Caudex" w:eastAsia="Caudex" w:hAnsi="Caudex" w:cs="Caudex"/>
          <w:sz w:val="24"/>
          <w:szCs w:val="24"/>
          <w:highlight w:val="white"/>
        </w:rPr>
        <w:t xml:space="preserve"> and draw conclusions based on explicit and implied </w:t>
      </w:r>
    </w:p>
    <w:p w14:paraId="0000002A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     </w:t>
      </w:r>
      <w:proofErr w:type="gramStart"/>
      <w:r>
        <w:rPr>
          <w:rFonts w:ascii="Caudex" w:eastAsia="Caudex" w:hAnsi="Caudex" w:cs="Caudex"/>
          <w:sz w:val="24"/>
          <w:szCs w:val="24"/>
          <w:highlight w:val="white"/>
        </w:rPr>
        <w:t>information</w:t>
      </w:r>
      <w:proofErr w:type="gramEnd"/>
      <w:r>
        <w:rPr>
          <w:rFonts w:ascii="Caudex" w:eastAsia="Caudex" w:hAnsi="Caudex" w:cs="Caudex"/>
          <w:sz w:val="24"/>
          <w:szCs w:val="24"/>
          <w:highlight w:val="white"/>
        </w:rPr>
        <w:t xml:space="preserve"> using evidence from text as support.       </w:t>
      </w:r>
    </w:p>
    <w:p w14:paraId="0000002B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e) Analyze the author’s qualifications, viewpoint, word choice, and impact.       </w:t>
      </w:r>
    </w:p>
    <w:p w14:paraId="0000002C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f)  Analyze details for relevance and accuracy.       </w:t>
      </w:r>
    </w:p>
    <w:p w14:paraId="0000002D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g)  </w:t>
      </w:r>
      <w:r>
        <w:rPr>
          <w:rFonts w:ascii="Caudex" w:eastAsia="Caudex" w:hAnsi="Caudex" w:cs="Caudex"/>
          <w:sz w:val="24"/>
          <w:szCs w:val="24"/>
          <w:highlight w:val="white"/>
        </w:rPr>
        <w:t xml:space="preserve">Differentiate between fact and opinion.       </w:t>
      </w:r>
    </w:p>
    <w:p w14:paraId="0000002E" w14:textId="77777777" w:rsidR="002A2539" w:rsidRDefault="002A2539">
      <w:pPr>
        <w:spacing w:after="0" w:line="240" w:lineRule="auto"/>
        <w:rPr>
          <w:rFonts w:ascii="Caudex" w:eastAsia="Caudex" w:hAnsi="Caudex" w:cs="Caudex"/>
          <w:sz w:val="18"/>
          <w:szCs w:val="18"/>
        </w:rPr>
      </w:pPr>
    </w:p>
    <w:p w14:paraId="0000002F" w14:textId="77777777" w:rsidR="002A2539" w:rsidRDefault="00007A40">
      <w:pPr>
        <w:spacing w:after="0" w:line="240" w:lineRule="auto"/>
        <w:rPr>
          <w:rFonts w:ascii="Caudex" w:eastAsia="Caudex" w:hAnsi="Caudex" w:cs="Caudex"/>
          <w:b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 xml:space="preserve">Reinforced (Related Standard) SOL: </w:t>
      </w:r>
    </w:p>
    <w:p w14:paraId="00000030" w14:textId="77777777" w:rsidR="002A2539" w:rsidRDefault="00007A40">
      <w:p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6.6 The student will read and demonstrate comprehension of a variety of nonfiction </w:t>
      </w:r>
    </w:p>
    <w:p w14:paraId="00000031" w14:textId="77777777" w:rsidR="002A2539" w:rsidRDefault="00007A40">
      <w:p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      </w:t>
      </w:r>
      <w:proofErr w:type="gramStart"/>
      <w:r>
        <w:rPr>
          <w:rFonts w:ascii="Caudex" w:eastAsia="Caudex" w:hAnsi="Caudex" w:cs="Caudex"/>
          <w:sz w:val="24"/>
          <w:szCs w:val="24"/>
        </w:rPr>
        <w:t>texts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.       </w:t>
      </w:r>
    </w:p>
    <w:p w14:paraId="00000032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a) Skim materials using text features such as type, headings, and gr</w:t>
      </w:r>
      <w:r>
        <w:rPr>
          <w:rFonts w:ascii="Caudex" w:eastAsia="Caudex" w:hAnsi="Caudex" w:cs="Caudex"/>
          <w:sz w:val="24"/>
          <w:szCs w:val="24"/>
        </w:rPr>
        <w:t xml:space="preserve">aphics to predict and categorize information.       </w:t>
      </w:r>
    </w:p>
    <w:p w14:paraId="00000033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b) Identify the main idea.       </w:t>
      </w:r>
    </w:p>
    <w:p w14:paraId="00000034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c) Summarize supporting details.       </w:t>
      </w:r>
    </w:p>
    <w:p w14:paraId="00000035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k) Use reading strategies to monitor comprehension throughout the reading process.      </w:t>
      </w:r>
    </w:p>
    <w:p w14:paraId="00000036" w14:textId="77777777" w:rsidR="002A2539" w:rsidRDefault="002A2539">
      <w:pPr>
        <w:spacing w:after="0" w:line="240" w:lineRule="auto"/>
        <w:rPr>
          <w:rFonts w:ascii="Caudex" w:eastAsia="Caudex" w:hAnsi="Caudex" w:cs="Caudex"/>
          <w:sz w:val="24"/>
          <w:szCs w:val="24"/>
          <w:highlight w:val="white"/>
        </w:rPr>
      </w:pPr>
    </w:p>
    <w:p w14:paraId="00000037" w14:textId="77777777" w:rsidR="002A2539" w:rsidRDefault="00007A40">
      <w:pPr>
        <w:spacing w:after="0" w:line="240" w:lineRule="auto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>7.6 The student will read and demonstrate comprehension of a variety of nonfiction texts.</w:t>
      </w:r>
    </w:p>
    <w:p w14:paraId="00000038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>g) Identify the main idea.</w:t>
      </w:r>
    </w:p>
    <w:p w14:paraId="00000039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>l)  Analyze ideas within and between selections providing textual evidence.</w:t>
      </w:r>
    </w:p>
    <w:p w14:paraId="0000003A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>m) Use reading strategies to monitor comprehension throughout t</w:t>
      </w:r>
      <w:r>
        <w:rPr>
          <w:rFonts w:ascii="Caudex" w:eastAsia="Caudex" w:hAnsi="Caudex" w:cs="Caudex"/>
          <w:sz w:val="24"/>
          <w:szCs w:val="24"/>
          <w:highlight w:val="white"/>
        </w:rPr>
        <w:t xml:space="preserve">he reading </w:t>
      </w:r>
    </w:p>
    <w:p w14:paraId="0000003B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     </w:t>
      </w:r>
      <w:proofErr w:type="gramStart"/>
      <w:r>
        <w:rPr>
          <w:rFonts w:ascii="Caudex" w:eastAsia="Caudex" w:hAnsi="Caudex" w:cs="Caudex"/>
          <w:sz w:val="24"/>
          <w:szCs w:val="24"/>
          <w:highlight w:val="white"/>
        </w:rPr>
        <w:t>process</w:t>
      </w:r>
      <w:proofErr w:type="gramEnd"/>
      <w:r>
        <w:rPr>
          <w:rFonts w:ascii="Caudex" w:eastAsia="Caudex" w:hAnsi="Caudex" w:cs="Caudex"/>
          <w:sz w:val="24"/>
          <w:szCs w:val="24"/>
          <w:highlight w:val="white"/>
        </w:rPr>
        <w:t xml:space="preserve">. </w:t>
      </w:r>
    </w:p>
    <w:p w14:paraId="0000003C" w14:textId="77777777" w:rsidR="002A2539" w:rsidRDefault="002A2539">
      <w:pPr>
        <w:spacing w:after="0" w:line="240" w:lineRule="auto"/>
        <w:rPr>
          <w:rFonts w:ascii="Caudex" w:eastAsia="Caudex" w:hAnsi="Caudex" w:cs="Caudex"/>
          <w:sz w:val="24"/>
          <w:szCs w:val="24"/>
          <w:highlight w:val="white"/>
        </w:rPr>
      </w:pPr>
    </w:p>
    <w:p w14:paraId="0000003D" w14:textId="77777777" w:rsidR="002A2539" w:rsidRDefault="00007A40">
      <w:pPr>
        <w:spacing w:after="0" w:line="240" w:lineRule="auto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8.6 The student will read, comprehend, and analyze a variety of nonfiction texts.      </w:t>
      </w:r>
    </w:p>
    <w:p w14:paraId="0000003E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>h)  Identify the main idea.</w:t>
      </w:r>
    </w:p>
    <w:p w14:paraId="0000003F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>l)   Analyze ideas within and between selections providing textual evidence.</w:t>
      </w:r>
    </w:p>
    <w:p w14:paraId="00000040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sz w:val="24"/>
          <w:szCs w:val="24"/>
          <w:highlight w:val="white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m) Use reading strategies to monitor comprehension throughout the reading </w:t>
      </w:r>
    </w:p>
    <w:p w14:paraId="00000041" w14:textId="77777777" w:rsidR="002A2539" w:rsidRDefault="00007A40">
      <w:pPr>
        <w:spacing w:after="0" w:line="240" w:lineRule="auto"/>
        <w:ind w:left="720"/>
        <w:rPr>
          <w:rFonts w:ascii="Caudex" w:eastAsia="Caudex" w:hAnsi="Caudex" w:cs="Caudex"/>
          <w:b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  <w:highlight w:val="white"/>
        </w:rPr>
        <w:t xml:space="preserve">     </w:t>
      </w:r>
      <w:proofErr w:type="gramStart"/>
      <w:r>
        <w:rPr>
          <w:rFonts w:ascii="Caudex" w:eastAsia="Caudex" w:hAnsi="Caudex" w:cs="Caudex"/>
          <w:sz w:val="24"/>
          <w:szCs w:val="24"/>
          <w:highlight w:val="white"/>
        </w:rPr>
        <w:t>process</w:t>
      </w:r>
      <w:proofErr w:type="gramEnd"/>
      <w:r>
        <w:rPr>
          <w:rFonts w:ascii="Caudex" w:eastAsia="Caudex" w:hAnsi="Caudex" w:cs="Caudex"/>
          <w:sz w:val="24"/>
          <w:szCs w:val="24"/>
          <w:highlight w:val="white"/>
        </w:rPr>
        <w:t xml:space="preserve">.  </w:t>
      </w:r>
      <w:r>
        <w:rPr>
          <w:rFonts w:ascii="Caudex" w:eastAsia="Caudex" w:hAnsi="Caudex" w:cs="Caudex"/>
          <w:sz w:val="18"/>
          <w:szCs w:val="18"/>
          <w:highlight w:val="white"/>
        </w:rPr>
        <w:t xml:space="preserve">          </w:t>
      </w:r>
    </w:p>
    <w:p w14:paraId="00000042" w14:textId="77777777" w:rsidR="002A2539" w:rsidRDefault="002A2539">
      <w:pPr>
        <w:spacing w:before="100" w:after="0" w:line="240" w:lineRule="auto"/>
        <w:rPr>
          <w:rFonts w:ascii="Caudex" w:eastAsia="Caudex" w:hAnsi="Caudex" w:cs="Caudex"/>
          <w:sz w:val="24"/>
          <w:szCs w:val="24"/>
        </w:rPr>
      </w:pPr>
    </w:p>
    <w:p w14:paraId="00000043" w14:textId="77777777" w:rsidR="002A2539" w:rsidRDefault="00007A40">
      <w:p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>Academic Background/Language:</w:t>
      </w:r>
      <w:r>
        <w:rPr>
          <w:rFonts w:ascii="Caudex" w:eastAsia="Caudex" w:hAnsi="Caudex" w:cs="Caudex"/>
          <w:sz w:val="24"/>
          <w:szCs w:val="24"/>
        </w:rPr>
        <w:tab/>
      </w:r>
    </w:p>
    <w:p w14:paraId="00000044" w14:textId="77777777" w:rsidR="002A2539" w:rsidRDefault="00007A40">
      <w:pPr>
        <w:widowControl w:val="0"/>
        <w:spacing w:after="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This lesson </w:t>
      </w:r>
      <w:proofErr w:type="gramStart"/>
      <w:r>
        <w:rPr>
          <w:rFonts w:ascii="Caudex" w:eastAsia="Caudex" w:hAnsi="Caudex" w:cs="Caudex"/>
          <w:sz w:val="24"/>
          <w:szCs w:val="24"/>
        </w:rPr>
        <w:t>is based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on the work of </w:t>
      </w:r>
      <w:proofErr w:type="spellStart"/>
      <w:r>
        <w:rPr>
          <w:rFonts w:ascii="Caudex" w:eastAsia="Caudex" w:hAnsi="Caudex" w:cs="Caudex"/>
          <w:sz w:val="24"/>
          <w:szCs w:val="24"/>
        </w:rPr>
        <w:t>Kylene</w:t>
      </w:r>
      <w:proofErr w:type="spellEnd"/>
      <w:r>
        <w:rPr>
          <w:rFonts w:ascii="Caudex" w:eastAsia="Caudex" w:hAnsi="Caudex" w:cs="Caudex"/>
          <w:sz w:val="24"/>
          <w:szCs w:val="24"/>
        </w:rPr>
        <w:t xml:space="preserve"> Beers and Robert Probst to deepen comprehension of nonfiction. The lesson </w:t>
      </w:r>
      <w:proofErr w:type="gramStart"/>
      <w:r>
        <w:rPr>
          <w:rFonts w:ascii="Caudex" w:eastAsia="Caudex" w:hAnsi="Caudex" w:cs="Caudex"/>
          <w:sz w:val="24"/>
          <w:szCs w:val="24"/>
        </w:rPr>
        <w:t>is bas</w:t>
      </w:r>
      <w:r>
        <w:rPr>
          <w:rFonts w:ascii="Caudex" w:eastAsia="Caudex" w:hAnsi="Caudex" w:cs="Caudex"/>
          <w:sz w:val="24"/>
          <w:szCs w:val="24"/>
        </w:rPr>
        <w:t>ed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on the professional text: </w:t>
      </w:r>
      <w:r>
        <w:rPr>
          <w:rFonts w:ascii="Caudex" w:eastAsia="Caudex" w:hAnsi="Caudex" w:cs="Caudex"/>
          <w:i/>
          <w:sz w:val="24"/>
          <w:szCs w:val="24"/>
        </w:rPr>
        <w:t xml:space="preserve">Notice and Note: Reading Nonfiction: Notice and Note Stances, Signposts, and Strategies. </w:t>
      </w:r>
      <w:r>
        <w:rPr>
          <w:rFonts w:ascii="Caudex" w:eastAsia="Caudex" w:hAnsi="Caudex" w:cs="Caudex"/>
          <w:sz w:val="24"/>
          <w:szCs w:val="24"/>
        </w:rPr>
        <w:t xml:space="preserve">In this lesson you will </w:t>
      </w:r>
      <w:proofErr w:type="gramStart"/>
      <w:r>
        <w:rPr>
          <w:rFonts w:ascii="Caudex" w:eastAsia="Caudex" w:hAnsi="Caudex" w:cs="Caudex"/>
          <w:sz w:val="24"/>
          <w:szCs w:val="24"/>
        </w:rPr>
        <w:t>learn  how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to use the Notice and Note strategy for </w:t>
      </w:r>
      <w:proofErr w:type="spellStart"/>
      <w:r>
        <w:rPr>
          <w:rFonts w:ascii="Caudex" w:eastAsia="Caudex" w:hAnsi="Caudex" w:cs="Caudex"/>
          <w:sz w:val="24"/>
          <w:szCs w:val="24"/>
        </w:rPr>
        <w:t>NonFiction</w:t>
      </w:r>
      <w:proofErr w:type="spellEnd"/>
      <w:r>
        <w:rPr>
          <w:rFonts w:ascii="Caudex" w:eastAsia="Caudex" w:hAnsi="Caudex" w:cs="Caudex"/>
          <w:sz w:val="24"/>
          <w:szCs w:val="24"/>
        </w:rPr>
        <w:t xml:space="preserve"> for Extreme or Absolute Language.  We all use extrem</w:t>
      </w:r>
      <w:r>
        <w:rPr>
          <w:rFonts w:ascii="Caudex" w:eastAsia="Caudex" w:hAnsi="Caudex" w:cs="Caudex"/>
          <w:sz w:val="24"/>
          <w:szCs w:val="24"/>
        </w:rPr>
        <w:t xml:space="preserve">e or absolute language. As </w:t>
      </w:r>
      <w:proofErr w:type="gramStart"/>
      <w:r>
        <w:rPr>
          <w:rFonts w:ascii="Caudex" w:eastAsia="Caudex" w:hAnsi="Caudex" w:cs="Caudex"/>
          <w:sz w:val="24"/>
          <w:szCs w:val="24"/>
        </w:rPr>
        <w:t>writers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we might use it to grab the reader’s attention or to get someone to agree with our point of view. Extreme or absolute language </w:t>
      </w:r>
      <w:proofErr w:type="gramStart"/>
      <w:r>
        <w:rPr>
          <w:rFonts w:ascii="Caudex" w:eastAsia="Caudex" w:hAnsi="Caudex" w:cs="Caudex"/>
          <w:sz w:val="24"/>
          <w:szCs w:val="24"/>
        </w:rPr>
        <w:t>is also used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a lot in advertising and news stories. </w:t>
      </w:r>
    </w:p>
    <w:p w14:paraId="00000045" w14:textId="77777777" w:rsidR="002A2539" w:rsidRDefault="002A2539">
      <w:pPr>
        <w:widowControl w:val="0"/>
        <w:spacing w:after="0" w:line="240" w:lineRule="auto"/>
        <w:rPr>
          <w:rFonts w:ascii="Caudex" w:eastAsia="Caudex" w:hAnsi="Caudex" w:cs="Caudex"/>
          <w:sz w:val="24"/>
          <w:szCs w:val="24"/>
        </w:rPr>
      </w:pPr>
    </w:p>
    <w:p w14:paraId="00000046" w14:textId="77777777" w:rsidR="002A2539" w:rsidRDefault="002A2539">
      <w:pPr>
        <w:widowControl w:val="0"/>
        <w:spacing w:after="0" w:line="240" w:lineRule="auto"/>
        <w:rPr>
          <w:rFonts w:ascii="Caudex" w:eastAsia="Caudex" w:hAnsi="Caudex" w:cs="Caudex"/>
          <w:sz w:val="24"/>
          <w:szCs w:val="24"/>
        </w:rPr>
      </w:pPr>
    </w:p>
    <w:p w14:paraId="00000047" w14:textId="77777777" w:rsidR="002A2539" w:rsidRDefault="00007A40">
      <w:pPr>
        <w:pStyle w:val="Heading2"/>
        <w:spacing w:before="100" w:after="60"/>
        <w:rPr>
          <w:rFonts w:ascii="Caudex" w:eastAsia="Caudex" w:hAnsi="Caudex" w:cs="Caudex"/>
        </w:rPr>
      </w:pPr>
      <w:r>
        <w:rPr>
          <w:rFonts w:ascii="Caudex" w:eastAsia="Caudex" w:hAnsi="Caudex" w:cs="Caudex"/>
        </w:rPr>
        <w:t xml:space="preserve">Materials </w:t>
      </w:r>
    </w:p>
    <w:p w14:paraId="00000048" w14:textId="77777777" w:rsidR="002A2539" w:rsidRDefault="00007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color w:val="000000"/>
          <w:sz w:val="24"/>
          <w:szCs w:val="24"/>
        </w:rPr>
      </w:pPr>
      <w:hyperlink r:id="rId8">
        <w:r>
          <w:rPr>
            <w:rFonts w:ascii="Caudex" w:eastAsia="Caudex" w:hAnsi="Caudex" w:cs="Caudex"/>
            <w:color w:val="1155CC"/>
            <w:sz w:val="24"/>
            <w:szCs w:val="24"/>
            <w:u w:val="single"/>
          </w:rPr>
          <w:t>Extreme and Absolute Language</w:t>
        </w:r>
      </w:hyperlink>
      <w:r>
        <w:rPr>
          <w:rFonts w:ascii="Caudex" w:eastAsia="Caudex" w:hAnsi="Caudex" w:cs="Caudex"/>
          <w:sz w:val="24"/>
          <w:szCs w:val="24"/>
        </w:rPr>
        <w:t xml:space="preserve"> </w:t>
      </w:r>
      <w:proofErr w:type="spellStart"/>
      <w:r>
        <w:rPr>
          <w:rFonts w:ascii="Caudex" w:eastAsia="Caudex" w:hAnsi="Caudex" w:cs="Caudex"/>
          <w:sz w:val="24"/>
          <w:szCs w:val="24"/>
        </w:rPr>
        <w:t>Powerpoint</w:t>
      </w:r>
      <w:proofErr w:type="spellEnd"/>
    </w:p>
    <w:p w14:paraId="00000049" w14:textId="77777777" w:rsidR="002A2539" w:rsidRDefault="00007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Video Segments</w:t>
      </w:r>
    </w:p>
    <w:p w14:paraId="0000004A" w14:textId="77777777" w:rsidR="002A2539" w:rsidRDefault="002A2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sz w:val="24"/>
          <w:szCs w:val="24"/>
        </w:rPr>
      </w:pPr>
    </w:p>
    <w:p w14:paraId="0000004B" w14:textId="77777777" w:rsidR="002A2539" w:rsidRDefault="00007A40">
      <w:pPr>
        <w:pStyle w:val="Heading2"/>
        <w:spacing w:before="100"/>
        <w:rPr>
          <w:rFonts w:ascii="Caudex" w:eastAsia="Caudex" w:hAnsi="Caudex" w:cs="Caudex"/>
        </w:rPr>
      </w:pPr>
      <w:r>
        <w:rPr>
          <w:rFonts w:ascii="Caudex" w:eastAsia="Caudex" w:hAnsi="Caudex" w:cs="Caudex"/>
        </w:rPr>
        <w:t>Student/Teacher Actions: What should students be doing? What should teachers be doing?</w:t>
      </w:r>
    </w:p>
    <w:p w14:paraId="0000004C" w14:textId="77777777" w:rsidR="002A2539" w:rsidRDefault="00007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udex" w:eastAsia="Caudex" w:hAnsi="Caudex" w:cs="Caudex"/>
          <w:b/>
          <w:color w:val="0000FF"/>
          <w:sz w:val="24"/>
          <w:szCs w:val="24"/>
        </w:rPr>
      </w:pPr>
      <w:r>
        <w:rPr>
          <w:rFonts w:ascii="Caudex" w:eastAsia="Caudex" w:hAnsi="Caudex" w:cs="Caudex"/>
          <w:b/>
          <w:color w:val="0000FF"/>
          <w:sz w:val="24"/>
          <w:szCs w:val="24"/>
        </w:rPr>
        <w:t>ENGAGE and EXPLORE</w:t>
      </w:r>
    </w:p>
    <w:p w14:paraId="0000004D" w14:textId="77777777" w:rsidR="002A2539" w:rsidRDefault="00007A40">
      <w:pPr>
        <w:widowControl w:val="0"/>
        <w:numPr>
          <w:ilvl w:val="1"/>
          <w:numId w:val="4"/>
        </w:numPr>
        <w:spacing w:after="0"/>
        <w:rPr>
          <w:rFonts w:ascii="Josefin Sans" w:eastAsia="Josefin Sans" w:hAnsi="Josefin Sans" w:cs="Josefin Sans"/>
          <w:b/>
          <w:sz w:val="28"/>
          <w:szCs w:val="28"/>
        </w:rPr>
      </w:pPr>
      <w:r>
        <w:rPr>
          <w:rFonts w:ascii="Caudex" w:eastAsia="Caudex" w:hAnsi="Caudex" w:cs="Caudex"/>
          <w:sz w:val="24"/>
          <w:szCs w:val="24"/>
        </w:rPr>
        <w:t xml:space="preserve">In this lesson you will </w:t>
      </w:r>
      <w:proofErr w:type="gramStart"/>
      <w:r>
        <w:rPr>
          <w:rFonts w:ascii="Caudex" w:eastAsia="Caudex" w:hAnsi="Caudex" w:cs="Caudex"/>
          <w:sz w:val="24"/>
          <w:szCs w:val="24"/>
        </w:rPr>
        <w:t>learn  how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to use the Notice and Note strategy for </w:t>
      </w:r>
      <w:proofErr w:type="spellStart"/>
      <w:r>
        <w:rPr>
          <w:rFonts w:ascii="Caudex" w:eastAsia="Caudex" w:hAnsi="Caudex" w:cs="Caudex"/>
          <w:sz w:val="24"/>
          <w:szCs w:val="24"/>
        </w:rPr>
        <w:t>NonFiction</w:t>
      </w:r>
      <w:proofErr w:type="spellEnd"/>
      <w:r>
        <w:rPr>
          <w:rFonts w:ascii="Caudex" w:eastAsia="Caudex" w:hAnsi="Caudex" w:cs="Caudex"/>
          <w:sz w:val="24"/>
          <w:szCs w:val="24"/>
        </w:rPr>
        <w:t xml:space="preserve"> for Extreme or Absolute Language. </w:t>
      </w:r>
    </w:p>
    <w:p w14:paraId="0000004E" w14:textId="77777777" w:rsidR="002A2539" w:rsidRDefault="00007A40">
      <w:pPr>
        <w:widowControl w:val="0"/>
        <w:numPr>
          <w:ilvl w:val="1"/>
          <w:numId w:val="4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We all use extreme or absolut</w:t>
      </w:r>
      <w:r>
        <w:rPr>
          <w:rFonts w:ascii="Caudex" w:eastAsia="Caudex" w:hAnsi="Caudex" w:cs="Caudex"/>
          <w:sz w:val="24"/>
          <w:szCs w:val="24"/>
        </w:rPr>
        <w:t xml:space="preserve">e language. As </w:t>
      </w:r>
      <w:proofErr w:type="gramStart"/>
      <w:r>
        <w:rPr>
          <w:rFonts w:ascii="Caudex" w:eastAsia="Caudex" w:hAnsi="Caudex" w:cs="Caudex"/>
          <w:sz w:val="24"/>
          <w:szCs w:val="24"/>
        </w:rPr>
        <w:t>writers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we might use it to grab the reader’s attention or to get someone to agree with our point of view. Extreme or absolute language </w:t>
      </w:r>
      <w:proofErr w:type="gramStart"/>
      <w:r>
        <w:rPr>
          <w:rFonts w:ascii="Caudex" w:eastAsia="Caudex" w:hAnsi="Caudex" w:cs="Caudex"/>
          <w:sz w:val="24"/>
          <w:szCs w:val="24"/>
        </w:rPr>
        <w:t>is also used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a lot in advertising and news stories. </w:t>
      </w:r>
    </w:p>
    <w:p w14:paraId="0000004F" w14:textId="77777777" w:rsidR="002A2539" w:rsidRDefault="00007A40">
      <w:pPr>
        <w:widowControl w:val="0"/>
        <w:numPr>
          <w:ilvl w:val="1"/>
          <w:numId w:val="4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Share examples from the </w:t>
      </w:r>
      <w:proofErr w:type="spellStart"/>
      <w:r>
        <w:rPr>
          <w:rFonts w:ascii="Caudex" w:eastAsia="Caudex" w:hAnsi="Caudex" w:cs="Caudex"/>
          <w:sz w:val="24"/>
          <w:szCs w:val="24"/>
        </w:rPr>
        <w:t>Powerpoint</w:t>
      </w:r>
      <w:proofErr w:type="spellEnd"/>
      <w:r>
        <w:rPr>
          <w:rFonts w:ascii="Caudex" w:eastAsia="Caudex" w:hAnsi="Caudex" w:cs="Caudex"/>
          <w:sz w:val="24"/>
          <w:szCs w:val="24"/>
        </w:rPr>
        <w:t>.</w:t>
      </w:r>
    </w:p>
    <w:p w14:paraId="00000050" w14:textId="77777777" w:rsidR="002A2539" w:rsidRDefault="002A253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udex" w:eastAsia="Caudex" w:hAnsi="Caudex" w:cs="Caudex"/>
          <w:sz w:val="24"/>
          <w:szCs w:val="24"/>
        </w:rPr>
      </w:pPr>
    </w:p>
    <w:p w14:paraId="00000051" w14:textId="77777777" w:rsidR="002A2539" w:rsidRDefault="00007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Caudex" w:eastAsia="Caudex" w:hAnsi="Caudex" w:cs="Caudex"/>
          <w:b/>
          <w:color w:val="0000FF"/>
          <w:sz w:val="24"/>
          <w:szCs w:val="24"/>
        </w:rPr>
        <w:lastRenderedPageBreak/>
        <w:t>EXPLAIN</w:t>
      </w:r>
      <w:r>
        <w:rPr>
          <w:rFonts w:ascii="Caudex" w:eastAsia="Caudex" w:hAnsi="Caudex" w:cs="Caudex"/>
          <w:sz w:val="24"/>
          <w:szCs w:val="24"/>
        </w:rPr>
        <w:t xml:space="preserve"> </w:t>
      </w:r>
    </w:p>
    <w:p w14:paraId="00000052" w14:textId="77777777" w:rsidR="002A2539" w:rsidRDefault="00007A4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Explore one or two video </w:t>
      </w:r>
      <w:proofErr w:type="gramStart"/>
      <w:r>
        <w:rPr>
          <w:rFonts w:ascii="Caudex" w:eastAsia="Caudex" w:hAnsi="Caudex" w:cs="Caudex"/>
          <w:sz w:val="24"/>
          <w:szCs w:val="24"/>
        </w:rPr>
        <w:t>segments which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explain extreme or absolute language.</w:t>
      </w:r>
    </w:p>
    <w:p w14:paraId="00000053" w14:textId="77777777" w:rsidR="002A2539" w:rsidRDefault="00007A4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Review the text example in the </w:t>
      </w:r>
      <w:proofErr w:type="spellStart"/>
      <w:r>
        <w:rPr>
          <w:rFonts w:ascii="Caudex" w:eastAsia="Caudex" w:hAnsi="Caudex" w:cs="Caudex"/>
          <w:sz w:val="24"/>
          <w:szCs w:val="24"/>
        </w:rPr>
        <w:t>Powerpoint</w:t>
      </w:r>
      <w:proofErr w:type="spellEnd"/>
      <w:r>
        <w:rPr>
          <w:rFonts w:ascii="Caudex" w:eastAsia="Caudex" w:hAnsi="Caudex" w:cs="Caudex"/>
          <w:sz w:val="24"/>
          <w:szCs w:val="24"/>
        </w:rPr>
        <w:t>.</w:t>
      </w:r>
    </w:p>
    <w:p w14:paraId="00000054" w14:textId="77777777" w:rsidR="002A2539" w:rsidRDefault="00007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b/>
          <w:color w:val="0000FF"/>
          <w:sz w:val="24"/>
          <w:szCs w:val="24"/>
        </w:rPr>
        <w:t>APPLY</w:t>
      </w:r>
    </w:p>
    <w:p w14:paraId="00000055" w14:textId="77777777" w:rsidR="002A2539" w:rsidRDefault="00007A4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udex" w:eastAsia="Caudex" w:hAnsi="Caudex" w:cs="Caudex"/>
          <w:b/>
          <w:color w:val="0000FF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Select a </w:t>
      </w:r>
      <w:proofErr w:type="spellStart"/>
      <w:r>
        <w:rPr>
          <w:rFonts w:ascii="Caudex" w:eastAsia="Caudex" w:hAnsi="Caudex" w:cs="Caudex"/>
          <w:sz w:val="24"/>
          <w:szCs w:val="24"/>
        </w:rPr>
        <w:t>Newsela</w:t>
      </w:r>
      <w:proofErr w:type="spellEnd"/>
      <w:r>
        <w:rPr>
          <w:rFonts w:ascii="Caudex" w:eastAsia="Caudex" w:hAnsi="Caudex" w:cs="Caudex"/>
          <w:sz w:val="24"/>
          <w:szCs w:val="24"/>
        </w:rPr>
        <w:t xml:space="preserve"> or another nonfiction article</w:t>
      </w:r>
    </w:p>
    <w:p w14:paraId="00000056" w14:textId="77777777" w:rsidR="002A2539" w:rsidRDefault="00007A40">
      <w:pPr>
        <w:widowControl w:val="0"/>
        <w:numPr>
          <w:ilvl w:val="1"/>
          <w:numId w:val="4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Keep track of the extreme/absolute language as you read in your notes.</w:t>
      </w:r>
    </w:p>
    <w:p w14:paraId="00000057" w14:textId="77777777" w:rsidR="002A2539" w:rsidRDefault="002A253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udex" w:eastAsia="Caudex" w:hAnsi="Caudex" w:cs="Caudex"/>
          <w:sz w:val="24"/>
          <w:szCs w:val="24"/>
        </w:rPr>
      </w:pPr>
    </w:p>
    <w:p w14:paraId="00000058" w14:textId="77777777" w:rsidR="002A2539" w:rsidRDefault="00007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udex" w:eastAsia="Caudex" w:hAnsi="Caudex" w:cs="Caudex"/>
          <w:b/>
          <w:color w:val="0000FF"/>
          <w:sz w:val="24"/>
          <w:szCs w:val="24"/>
        </w:rPr>
      </w:pPr>
      <w:r>
        <w:rPr>
          <w:rFonts w:ascii="Caudex" w:eastAsia="Caudex" w:hAnsi="Caudex" w:cs="Caudex"/>
          <w:b/>
          <w:color w:val="0000FF"/>
          <w:sz w:val="24"/>
          <w:szCs w:val="24"/>
        </w:rPr>
        <w:t>SHARE</w:t>
      </w:r>
    </w:p>
    <w:p w14:paraId="00000059" w14:textId="77777777" w:rsidR="002A2539" w:rsidRDefault="00007A4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Share what you learned reading the article. How </w:t>
      </w:r>
      <w:proofErr w:type="gramStart"/>
      <w:r>
        <w:rPr>
          <w:rFonts w:ascii="Caudex" w:eastAsia="Caudex" w:hAnsi="Caudex" w:cs="Caudex"/>
          <w:sz w:val="24"/>
          <w:szCs w:val="24"/>
        </w:rPr>
        <w:t>was extreme/absolute language used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in the article? Why do you think the author chose to use that type of language?</w:t>
      </w:r>
    </w:p>
    <w:p w14:paraId="0000005A" w14:textId="77777777" w:rsidR="002A2539" w:rsidRDefault="002A2539">
      <w:pPr>
        <w:widowControl w:val="0"/>
        <w:numPr>
          <w:ilvl w:val="1"/>
          <w:numId w:val="4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</w:p>
    <w:p w14:paraId="0000005B" w14:textId="77777777" w:rsidR="002A2539" w:rsidRDefault="00007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rFonts w:ascii="Caudex" w:eastAsia="Caudex" w:hAnsi="Caudex" w:cs="Caudex"/>
          <w:color w:val="0000FF"/>
          <w:sz w:val="24"/>
          <w:szCs w:val="24"/>
        </w:rPr>
        <w:t xml:space="preserve"> </w:t>
      </w:r>
      <w:r>
        <w:rPr>
          <w:rFonts w:ascii="Caudex" w:eastAsia="Caudex" w:hAnsi="Caudex" w:cs="Caudex"/>
          <w:b/>
          <w:color w:val="0000FF"/>
          <w:sz w:val="24"/>
          <w:szCs w:val="24"/>
        </w:rPr>
        <w:t>REFLECT</w:t>
      </w:r>
    </w:p>
    <w:p w14:paraId="0000005C" w14:textId="77777777" w:rsidR="002A2539" w:rsidRDefault="00007A4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We know that authors use extreme/absolute language in their writing. We also know that we use it </w:t>
      </w:r>
      <w:proofErr w:type="spellStart"/>
      <w:r>
        <w:rPr>
          <w:rFonts w:ascii="Caudex" w:eastAsia="Caudex" w:hAnsi="Caudex" w:cs="Caudex"/>
          <w:sz w:val="24"/>
          <w:szCs w:val="24"/>
        </w:rPr>
        <w:t>everyday</w:t>
      </w:r>
      <w:proofErr w:type="spellEnd"/>
      <w:r>
        <w:rPr>
          <w:rFonts w:ascii="Caudex" w:eastAsia="Caudex" w:hAnsi="Caudex" w:cs="Caudex"/>
          <w:sz w:val="24"/>
          <w:szCs w:val="24"/>
        </w:rPr>
        <w:t xml:space="preserve"> in our communications with others. What are some examples of extreme/absolute language that you have observed?</w:t>
      </w:r>
    </w:p>
    <w:p w14:paraId="0000005D" w14:textId="77777777" w:rsidR="002A2539" w:rsidRDefault="00007A40">
      <w:pPr>
        <w:widowControl w:val="0"/>
        <w:numPr>
          <w:ilvl w:val="1"/>
          <w:numId w:val="4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What do they help you learn as a reader</w:t>
      </w:r>
      <w:r>
        <w:rPr>
          <w:rFonts w:ascii="Caudex" w:eastAsia="Caudex" w:hAnsi="Caudex" w:cs="Caudex"/>
          <w:sz w:val="24"/>
          <w:szCs w:val="24"/>
        </w:rPr>
        <w:t>? Does it help you learn about the author’s purpose or point of view?</w:t>
      </w:r>
    </w:p>
    <w:p w14:paraId="0000005E" w14:textId="77777777" w:rsidR="002A2539" w:rsidRDefault="002A253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udex" w:eastAsia="Caudex" w:hAnsi="Caudex" w:cs="Caudex"/>
          <w:sz w:val="24"/>
          <w:szCs w:val="24"/>
        </w:rPr>
      </w:pPr>
    </w:p>
    <w:p w14:paraId="0000005F" w14:textId="77777777" w:rsidR="002A2539" w:rsidRDefault="00007A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Caudex" w:eastAsia="Caudex" w:hAnsi="Caudex" w:cs="Caudex"/>
          <w:b/>
          <w:color w:val="0000FF"/>
          <w:sz w:val="24"/>
          <w:szCs w:val="24"/>
        </w:rPr>
        <w:t>EXTEND</w:t>
      </w:r>
      <w:r>
        <w:rPr>
          <w:rFonts w:ascii="Caudex" w:eastAsia="Caudex" w:hAnsi="Caudex" w:cs="Caudex"/>
          <w:sz w:val="24"/>
          <w:szCs w:val="24"/>
        </w:rPr>
        <w:t xml:space="preserve"> </w:t>
      </w:r>
    </w:p>
    <w:p w14:paraId="00000060" w14:textId="77777777" w:rsidR="002A2539" w:rsidRDefault="00007A4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As you read this week, list examples of extreme/absolute language you have seen in texts, commercials, you have heard or said yourself lately. </w:t>
      </w:r>
    </w:p>
    <w:p w14:paraId="00000061" w14:textId="77777777" w:rsidR="002A2539" w:rsidRDefault="00007A4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Look for Extreme/Absolute Language in commercials, the news, </w:t>
      </w:r>
    </w:p>
    <w:p w14:paraId="00000062" w14:textId="77777777" w:rsidR="002A2539" w:rsidRDefault="00007A4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sz w:val="24"/>
          <w:szCs w:val="24"/>
        </w:rPr>
      </w:pPr>
      <w:proofErr w:type="gramStart"/>
      <w:r>
        <w:rPr>
          <w:rFonts w:ascii="Caudex" w:eastAsia="Caudex" w:hAnsi="Caudex" w:cs="Caudex"/>
          <w:sz w:val="24"/>
          <w:szCs w:val="24"/>
        </w:rPr>
        <w:t>magazines</w:t>
      </w:r>
      <w:proofErr w:type="gramEnd"/>
      <w:r>
        <w:rPr>
          <w:rFonts w:ascii="Caudex" w:eastAsia="Caudex" w:hAnsi="Caudex" w:cs="Caudex"/>
          <w:sz w:val="24"/>
          <w:szCs w:val="24"/>
        </w:rPr>
        <w:t>, books etc…</w:t>
      </w:r>
    </w:p>
    <w:p w14:paraId="00000063" w14:textId="77777777" w:rsidR="002A2539" w:rsidRDefault="00007A40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Read another article from </w:t>
      </w:r>
      <w:proofErr w:type="spellStart"/>
      <w:proofErr w:type="gramStart"/>
      <w:r>
        <w:rPr>
          <w:rFonts w:ascii="Caudex" w:eastAsia="Caudex" w:hAnsi="Caudex" w:cs="Caudex"/>
          <w:sz w:val="24"/>
          <w:szCs w:val="24"/>
        </w:rPr>
        <w:t>Newsela</w:t>
      </w:r>
      <w:proofErr w:type="spellEnd"/>
      <w:r>
        <w:rPr>
          <w:rFonts w:ascii="Caudex" w:eastAsia="Caudex" w:hAnsi="Caudex" w:cs="Caudex"/>
          <w:sz w:val="24"/>
          <w:szCs w:val="24"/>
        </w:rPr>
        <w:t xml:space="preserve"> and stop to notice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and note the extreme/absolute language that the author uses. </w:t>
      </w:r>
    </w:p>
    <w:p w14:paraId="00000064" w14:textId="77777777" w:rsidR="002A2539" w:rsidRDefault="002A25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udex" w:eastAsia="Caudex" w:hAnsi="Caudex" w:cs="Caudex"/>
          <w:sz w:val="24"/>
          <w:szCs w:val="24"/>
        </w:rPr>
      </w:pPr>
    </w:p>
    <w:p w14:paraId="00000065" w14:textId="77777777" w:rsidR="002A2539" w:rsidRDefault="00007A40">
      <w:pPr>
        <w:ind w:left="360"/>
        <w:rPr>
          <w:rFonts w:ascii="Caudex" w:eastAsia="Caudex" w:hAnsi="Caudex" w:cs="Caudex"/>
          <w:b/>
          <w:sz w:val="24"/>
          <w:szCs w:val="24"/>
        </w:rPr>
      </w:pPr>
      <w:proofErr w:type="gramStart"/>
      <w:r>
        <w:rPr>
          <w:rFonts w:ascii="Caudex" w:eastAsia="Caudex" w:hAnsi="Caudex" w:cs="Caudex"/>
          <w:b/>
          <w:sz w:val="24"/>
          <w:szCs w:val="24"/>
        </w:rPr>
        <w:t>Assessment  (</w:t>
      </w:r>
      <w:proofErr w:type="gramEnd"/>
      <w:r>
        <w:rPr>
          <w:rFonts w:ascii="Caudex" w:eastAsia="Caudex" w:hAnsi="Caudex" w:cs="Caudex"/>
          <w:b/>
          <w:sz w:val="24"/>
          <w:szCs w:val="24"/>
        </w:rPr>
        <w:t>Diagnostic, Formative, Summative)</w:t>
      </w:r>
    </w:p>
    <w:p w14:paraId="00000066" w14:textId="77777777" w:rsidR="002A2539" w:rsidRDefault="00007A40">
      <w:pPr>
        <w:numPr>
          <w:ilvl w:val="0"/>
          <w:numId w:val="2"/>
        </w:numPr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Multiple </w:t>
      </w:r>
      <w:r>
        <w:rPr>
          <w:rFonts w:ascii="Caudex" w:eastAsia="Caudex" w:hAnsi="Caudex" w:cs="Caudex"/>
          <w:sz w:val="24"/>
          <w:szCs w:val="24"/>
        </w:rPr>
        <w:t xml:space="preserve">assessments embedded above. </w:t>
      </w:r>
    </w:p>
    <w:p w14:paraId="00000067" w14:textId="77777777" w:rsidR="002A2539" w:rsidRDefault="002A2539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Caudex" w:eastAsia="Caudex" w:hAnsi="Caudex" w:cs="Caudex"/>
          <w:b/>
          <w:color w:val="000000"/>
          <w:sz w:val="24"/>
          <w:szCs w:val="24"/>
        </w:rPr>
      </w:pPr>
    </w:p>
    <w:p w14:paraId="00000068" w14:textId="77777777" w:rsidR="002A2539" w:rsidRDefault="00007A40">
      <w:pPr>
        <w:keepNext/>
        <w:spacing w:before="100" w:after="0" w:line="240" w:lineRule="auto"/>
        <w:rPr>
          <w:rFonts w:ascii="Caudex" w:eastAsia="Caudex" w:hAnsi="Caudex" w:cs="Caudex"/>
          <w:b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>Writing Connections:</w:t>
      </w:r>
    </w:p>
    <w:p w14:paraId="00000069" w14:textId="77777777" w:rsidR="002A2539" w:rsidRDefault="00007A40">
      <w:pPr>
        <w:widowControl w:val="0"/>
        <w:numPr>
          <w:ilvl w:val="1"/>
          <w:numId w:val="4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>Keep track of the extreme/absolute language as you read in your notes.</w:t>
      </w:r>
    </w:p>
    <w:p w14:paraId="0000006A" w14:textId="77777777" w:rsidR="002A2539" w:rsidRDefault="002A25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udex" w:eastAsia="Caudex" w:hAnsi="Caudex" w:cs="Caudex"/>
          <w:b/>
          <w:sz w:val="24"/>
          <w:szCs w:val="24"/>
        </w:rPr>
      </w:pPr>
    </w:p>
    <w:p w14:paraId="0000006B" w14:textId="77777777" w:rsidR="002A2539" w:rsidRDefault="002A2539">
      <w:pPr>
        <w:keepNext/>
        <w:spacing w:before="100" w:after="0" w:line="240" w:lineRule="auto"/>
        <w:rPr>
          <w:rFonts w:ascii="Caudex" w:eastAsia="Caudex" w:hAnsi="Caudex" w:cs="Caudex"/>
          <w:b/>
          <w:sz w:val="24"/>
          <w:szCs w:val="24"/>
        </w:rPr>
      </w:pPr>
    </w:p>
    <w:p w14:paraId="0000006C" w14:textId="77777777" w:rsidR="002A2539" w:rsidRDefault="00007A40">
      <w:pPr>
        <w:keepNext/>
        <w:spacing w:before="100" w:after="0" w:line="240" w:lineRule="auto"/>
        <w:rPr>
          <w:rFonts w:ascii="Caudex" w:eastAsia="Caudex" w:hAnsi="Caudex" w:cs="Caudex"/>
          <w:b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>Extensions and Connections (for all students)</w:t>
      </w:r>
    </w:p>
    <w:p w14:paraId="0000006D" w14:textId="77777777" w:rsidR="002A2539" w:rsidRDefault="00007A4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Caudex" w:eastAsia="Caudex" w:hAnsi="Caudex" w:cs="Caudex"/>
          <w:b/>
          <w:color w:val="000000"/>
          <w:sz w:val="24"/>
          <w:szCs w:val="24"/>
        </w:rPr>
      </w:pPr>
      <w:r>
        <w:rPr>
          <w:rFonts w:ascii="Caudex" w:eastAsia="Caudex" w:hAnsi="Caudex" w:cs="Caudex"/>
          <w:b/>
          <w:color w:val="000000"/>
          <w:sz w:val="24"/>
          <w:szCs w:val="24"/>
        </w:rPr>
        <w:t xml:space="preserve"> </w:t>
      </w:r>
      <w:r>
        <w:rPr>
          <w:rFonts w:ascii="Caudex" w:eastAsia="Caudex" w:hAnsi="Caudex" w:cs="Caudex"/>
          <w:b/>
          <w:sz w:val="24"/>
          <w:szCs w:val="24"/>
        </w:rPr>
        <w:t xml:space="preserve"> </w:t>
      </w:r>
      <w:r>
        <w:rPr>
          <w:rFonts w:ascii="Caudex" w:eastAsia="Caudex" w:hAnsi="Caudex" w:cs="Caudex"/>
          <w:sz w:val="24"/>
          <w:szCs w:val="24"/>
        </w:rPr>
        <w:t xml:space="preserve">As you read this week, list examples of extreme/absolute language you have seen in texts, commercials, you have heard or said yourself lately. </w:t>
      </w:r>
    </w:p>
    <w:p w14:paraId="0000006E" w14:textId="77777777" w:rsidR="002A2539" w:rsidRDefault="00007A40">
      <w:pPr>
        <w:widowControl w:val="0"/>
        <w:numPr>
          <w:ilvl w:val="0"/>
          <w:numId w:val="3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Look for Extreme/Absolute Language in commercials, the news, </w:t>
      </w:r>
    </w:p>
    <w:p w14:paraId="0000006F" w14:textId="77777777" w:rsidR="002A2539" w:rsidRDefault="00007A40">
      <w:pPr>
        <w:widowControl w:val="0"/>
        <w:numPr>
          <w:ilvl w:val="0"/>
          <w:numId w:val="3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proofErr w:type="gramStart"/>
      <w:r>
        <w:rPr>
          <w:rFonts w:ascii="Caudex" w:eastAsia="Caudex" w:hAnsi="Caudex" w:cs="Caudex"/>
          <w:sz w:val="24"/>
          <w:szCs w:val="24"/>
        </w:rPr>
        <w:t>magazines</w:t>
      </w:r>
      <w:proofErr w:type="gramEnd"/>
      <w:r>
        <w:rPr>
          <w:rFonts w:ascii="Caudex" w:eastAsia="Caudex" w:hAnsi="Caudex" w:cs="Caudex"/>
          <w:sz w:val="24"/>
          <w:szCs w:val="24"/>
        </w:rPr>
        <w:t>, books etc…</w:t>
      </w:r>
    </w:p>
    <w:p w14:paraId="00000070" w14:textId="77777777" w:rsidR="002A2539" w:rsidRDefault="00007A40">
      <w:pPr>
        <w:widowControl w:val="0"/>
        <w:numPr>
          <w:ilvl w:val="0"/>
          <w:numId w:val="3"/>
        </w:numPr>
        <w:spacing w:after="0" w:line="240" w:lineRule="auto"/>
        <w:rPr>
          <w:rFonts w:ascii="Caudex" w:eastAsia="Caudex" w:hAnsi="Caudex" w:cs="Caudex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Read another article from </w:t>
      </w:r>
      <w:proofErr w:type="spellStart"/>
      <w:proofErr w:type="gramStart"/>
      <w:r>
        <w:rPr>
          <w:rFonts w:ascii="Caudex" w:eastAsia="Caudex" w:hAnsi="Caudex" w:cs="Caudex"/>
          <w:sz w:val="24"/>
          <w:szCs w:val="24"/>
        </w:rPr>
        <w:t>Newsela</w:t>
      </w:r>
      <w:proofErr w:type="spellEnd"/>
      <w:r>
        <w:rPr>
          <w:rFonts w:ascii="Caudex" w:eastAsia="Caudex" w:hAnsi="Caudex" w:cs="Caudex"/>
          <w:sz w:val="24"/>
          <w:szCs w:val="24"/>
        </w:rPr>
        <w:t xml:space="preserve"> and stop to notice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and note the extreme/absolute language that the author uses. </w:t>
      </w:r>
    </w:p>
    <w:p w14:paraId="00000071" w14:textId="77777777" w:rsidR="002A2539" w:rsidRDefault="002A2539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1080"/>
        <w:rPr>
          <w:rFonts w:ascii="Caudex" w:eastAsia="Caudex" w:hAnsi="Caudex" w:cs="Caudex"/>
          <w:sz w:val="24"/>
          <w:szCs w:val="24"/>
        </w:rPr>
      </w:pPr>
    </w:p>
    <w:p w14:paraId="00000072" w14:textId="77777777" w:rsidR="002A2539" w:rsidRDefault="002A2539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ascii="Caudex" w:eastAsia="Caudex" w:hAnsi="Caudex" w:cs="Caudex"/>
          <w:b/>
          <w:sz w:val="24"/>
          <w:szCs w:val="24"/>
        </w:rPr>
      </w:pPr>
    </w:p>
    <w:p w14:paraId="00000073" w14:textId="77777777" w:rsidR="002A2539" w:rsidRDefault="00007A40">
      <w:pPr>
        <w:keepNext/>
        <w:spacing w:before="100" w:after="0" w:line="240" w:lineRule="auto"/>
        <w:rPr>
          <w:rFonts w:ascii="Caudex" w:eastAsia="Caudex" w:hAnsi="Caudex" w:cs="Caudex"/>
          <w:b/>
          <w:sz w:val="24"/>
          <w:szCs w:val="24"/>
        </w:rPr>
      </w:pPr>
      <w:r>
        <w:rPr>
          <w:rFonts w:ascii="Caudex" w:eastAsia="Caudex" w:hAnsi="Caudex" w:cs="Caudex"/>
          <w:b/>
          <w:sz w:val="24"/>
          <w:szCs w:val="24"/>
        </w:rPr>
        <w:t>Strategies for Differentiation</w:t>
      </w:r>
    </w:p>
    <w:p w14:paraId="00000074" w14:textId="77777777" w:rsidR="002A2539" w:rsidRDefault="00007A4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udex" w:eastAsia="Caudex" w:hAnsi="Caudex" w:cs="Caudex"/>
          <w:color w:val="000000"/>
          <w:sz w:val="24"/>
          <w:szCs w:val="24"/>
        </w:rPr>
      </w:pPr>
      <w:r>
        <w:rPr>
          <w:rFonts w:ascii="Caudex" w:eastAsia="Caudex" w:hAnsi="Caudex" w:cs="Caudex"/>
          <w:sz w:val="24"/>
          <w:szCs w:val="24"/>
        </w:rPr>
        <w:t xml:space="preserve">Multiple strategies embedded in this lesson </w:t>
      </w:r>
      <w:proofErr w:type="gramStart"/>
      <w:r>
        <w:rPr>
          <w:rFonts w:ascii="Caudex" w:eastAsia="Caudex" w:hAnsi="Caudex" w:cs="Caudex"/>
          <w:sz w:val="24"/>
          <w:szCs w:val="24"/>
        </w:rPr>
        <w:t>include:</w:t>
      </w:r>
      <w:proofErr w:type="gramEnd"/>
      <w:r>
        <w:rPr>
          <w:rFonts w:ascii="Caudex" w:eastAsia="Caudex" w:hAnsi="Caudex" w:cs="Caudex"/>
          <w:sz w:val="24"/>
          <w:szCs w:val="24"/>
        </w:rPr>
        <w:t xml:space="preserve"> video segments which can be captioned, direct instructi</w:t>
      </w:r>
      <w:r>
        <w:rPr>
          <w:rFonts w:ascii="Caudex" w:eastAsia="Caudex" w:hAnsi="Caudex" w:cs="Caudex"/>
          <w:sz w:val="24"/>
          <w:szCs w:val="24"/>
        </w:rPr>
        <w:t xml:space="preserve">on, the use of choice. </w:t>
      </w:r>
    </w:p>
    <w:sectPr w:rsidR="002A2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A14B1" w14:textId="77777777" w:rsidR="00000000" w:rsidRDefault="00007A40">
      <w:pPr>
        <w:spacing w:after="0" w:line="240" w:lineRule="auto"/>
      </w:pPr>
      <w:r>
        <w:separator/>
      </w:r>
    </w:p>
  </w:endnote>
  <w:endnote w:type="continuationSeparator" w:id="0">
    <w:p w14:paraId="53D14406" w14:textId="77777777" w:rsidR="00000000" w:rsidRDefault="0000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udex">
    <w:altName w:val="Times New Roman"/>
    <w:charset w:val="00"/>
    <w:family w:val="auto"/>
    <w:pitch w:val="default"/>
  </w:font>
  <w:font w:name="Josefi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A" w14:textId="77777777" w:rsidR="002A2539" w:rsidRDefault="002A2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8" w14:textId="5D3DF83A" w:rsidR="002A2539" w:rsidRDefault="00007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>Virginia Department of Education ©2021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00000079" w14:textId="77777777" w:rsidR="002A2539" w:rsidRDefault="002A2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B" w14:textId="7609C866" w:rsidR="002A2539" w:rsidRDefault="00007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Virginia Department of Education ©2021</w:t>
    </w:r>
    <w:r>
      <w:rPr>
        <w:color w:val="000000"/>
      </w:rPr>
      <w:tab/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FEB47" w14:textId="77777777" w:rsidR="00000000" w:rsidRDefault="00007A40">
      <w:pPr>
        <w:spacing w:after="0" w:line="240" w:lineRule="auto"/>
      </w:pPr>
      <w:r>
        <w:separator/>
      </w:r>
    </w:p>
  </w:footnote>
  <w:footnote w:type="continuationSeparator" w:id="0">
    <w:p w14:paraId="4A3980C6" w14:textId="77777777" w:rsidR="00000000" w:rsidRDefault="0000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7" w14:textId="77777777" w:rsidR="002A2539" w:rsidRDefault="002A2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6" w14:textId="77777777" w:rsidR="002A2539" w:rsidRDefault="00007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rPr>
        <w:color w:val="000000"/>
      </w:rPr>
    </w:pPr>
    <w:r>
      <w:rPr>
        <w:i/>
        <w:color w:val="000000"/>
        <w:sz w:val="24"/>
        <w:szCs w:val="24"/>
      </w:rPr>
      <w:t>English Instructional Plan – Grade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5" w14:textId="77777777" w:rsidR="002A2539" w:rsidRDefault="002A25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7C4"/>
    <w:multiLevelType w:val="multilevel"/>
    <w:tmpl w:val="4476C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236DB0"/>
    <w:multiLevelType w:val="multilevel"/>
    <w:tmpl w:val="81B21B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9665D5"/>
    <w:multiLevelType w:val="multilevel"/>
    <w:tmpl w:val="BF8C0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0A70B0"/>
    <w:multiLevelType w:val="multilevel"/>
    <w:tmpl w:val="E3969A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1B2EFE"/>
    <w:multiLevelType w:val="multilevel"/>
    <w:tmpl w:val="2A9E4AEA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E56657"/>
    <w:multiLevelType w:val="multilevel"/>
    <w:tmpl w:val="DAB4D950"/>
    <w:lvl w:ilvl="0">
      <w:start w:val="1"/>
      <w:numFmt w:val="bullet"/>
      <w:pStyle w:val="Bullet1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39"/>
    <w:rsid w:val="00007A40"/>
    <w:rsid w:val="002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392B779-6E64-4E8D-866D-0791F5B1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eastAsia="Times New Roman" w:cs="Times New Roman"/>
      <w:sz w:val="24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7EEMthJBh2mNgfHktBFqN77Qd3wCme4-BD8gEVu1PI8/copy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HRXwCl8+ZzT6Uk2WhYNJ3DVDA==">AMUW2mU4yNd7P1dfjAVxZvP3TS4PsewcGFMpJM9x+L4WJWDwDrYr/SSpHMOaRUZGJWsN1Ebsbpjf+JX7pQ4jRV4Qrv/JJNFz6W9cWDyISabGGxXk75DSgKV4ThAJc20qjmGE2sgccEvs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Nogueras, Jill (DOE)</cp:lastModifiedBy>
  <cp:revision>2</cp:revision>
  <dcterms:created xsi:type="dcterms:W3CDTF">2021-09-01T18:37:00Z</dcterms:created>
  <dcterms:modified xsi:type="dcterms:W3CDTF">2021-09-01T18:37:00Z</dcterms:modified>
</cp:coreProperties>
</file>