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939B" w14:textId="77777777" w:rsidR="00943790" w:rsidRPr="00191CD2" w:rsidRDefault="00943790" w:rsidP="00943790">
      <w:pPr>
        <w:spacing w:before="0" w:after="200"/>
        <w:ind w:left="0" w:firstLine="0"/>
        <w:rPr>
          <w:rFonts w:ascii="Times New Roman" w:eastAsia="Cardo" w:hAnsi="Times New Roman" w:cs="Times New Roman"/>
          <w:sz w:val="24"/>
          <w:szCs w:val="24"/>
        </w:rPr>
      </w:pPr>
      <w:bookmarkStart w:id="0" w:name="_GoBack"/>
      <w:bookmarkEnd w:id="0"/>
    </w:p>
    <w:p w14:paraId="291581AB" w14:textId="77777777" w:rsidR="00943790" w:rsidRPr="00191CD2" w:rsidRDefault="00943790" w:rsidP="00943790">
      <w:pPr>
        <w:spacing w:before="0" w:after="200"/>
        <w:ind w:left="0" w:firstLine="0"/>
        <w:rPr>
          <w:rFonts w:ascii="Times New Roman" w:eastAsia="Cardo" w:hAnsi="Times New Roman" w:cs="Times New Roman"/>
          <w:sz w:val="24"/>
          <w:szCs w:val="24"/>
        </w:rPr>
      </w:pPr>
    </w:p>
    <w:p w14:paraId="0CE54833" w14:textId="77777777" w:rsidR="00943790" w:rsidRPr="00191CD2" w:rsidRDefault="00943790" w:rsidP="00943790">
      <w:pPr>
        <w:spacing w:before="0" w:after="200"/>
        <w:ind w:left="0" w:firstLine="0"/>
        <w:rPr>
          <w:rFonts w:ascii="Times New Roman" w:eastAsia="Cardo" w:hAnsi="Times New Roman" w:cs="Times New Roman"/>
          <w:sz w:val="24"/>
          <w:szCs w:val="24"/>
        </w:rPr>
      </w:pPr>
    </w:p>
    <w:p w14:paraId="530F94FB" w14:textId="77777777" w:rsidR="007206C1" w:rsidRPr="007206C1" w:rsidRDefault="007206C1" w:rsidP="007206C1">
      <w:pPr>
        <w:spacing w:before="0" w:after="200"/>
        <w:ind w:left="0" w:firstLine="0"/>
        <w:rPr>
          <w:rFonts w:ascii="Times New Roman" w:eastAsia="Cardo" w:hAnsi="Times New Roman" w:cs="Times New Roman"/>
          <w:sz w:val="24"/>
          <w:szCs w:val="24"/>
        </w:rPr>
      </w:pPr>
    </w:p>
    <w:p w14:paraId="0507C5D6" w14:textId="1E46BE72" w:rsidR="00943790" w:rsidRPr="00264C63" w:rsidRDefault="00943790" w:rsidP="00470269">
      <w:pPr>
        <w:pStyle w:val="Heading1"/>
        <w:spacing w:before="0" w:after="0" w:line="240" w:lineRule="auto"/>
        <w:ind w:left="0"/>
        <w:rPr>
          <w:sz w:val="52"/>
          <w:szCs w:val="52"/>
        </w:rPr>
      </w:pPr>
      <w:bookmarkStart w:id="1" w:name="_Toc100563618"/>
      <w:bookmarkStart w:id="2" w:name="_Toc100573770"/>
      <w:bookmarkStart w:id="3" w:name="_Toc101778254"/>
      <w:bookmarkStart w:id="4" w:name="_Toc101855435"/>
      <w:bookmarkStart w:id="5" w:name="_Toc101859548"/>
      <w:bookmarkStart w:id="6" w:name="_Toc101945842"/>
      <w:bookmarkStart w:id="7" w:name="_Toc102039430"/>
      <w:bookmarkStart w:id="8" w:name="_Toc102396068"/>
      <w:bookmarkStart w:id="9" w:name="_Toc102396493"/>
      <w:bookmarkStart w:id="10" w:name="_Toc102397863"/>
      <w:r w:rsidRPr="00264C63">
        <w:rPr>
          <w:sz w:val="52"/>
          <w:szCs w:val="52"/>
        </w:rPr>
        <w:t>Virginia Department of Education</w:t>
      </w:r>
      <w:bookmarkEnd w:id="1"/>
      <w:bookmarkEnd w:id="2"/>
      <w:bookmarkEnd w:id="3"/>
      <w:bookmarkEnd w:id="4"/>
      <w:bookmarkEnd w:id="5"/>
      <w:bookmarkEnd w:id="6"/>
      <w:bookmarkEnd w:id="7"/>
      <w:bookmarkEnd w:id="8"/>
      <w:bookmarkEnd w:id="9"/>
      <w:bookmarkEnd w:id="10"/>
      <w:r w:rsidR="00BE2DA5">
        <w:rPr>
          <w:sz w:val="52"/>
          <w:szCs w:val="52"/>
        </w:rPr>
        <w:br/>
      </w:r>
      <w:bookmarkStart w:id="11" w:name="_Toc100563619"/>
      <w:bookmarkStart w:id="12" w:name="_Toc100573771"/>
      <w:bookmarkStart w:id="13" w:name="_Toc101778255"/>
      <w:bookmarkStart w:id="14" w:name="_Toc101855436"/>
      <w:bookmarkStart w:id="15" w:name="_Toc101859549"/>
      <w:bookmarkStart w:id="16" w:name="_Toc101945843"/>
      <w:bookmarkStart w:id="17" w:name="_Toc102039431"/>
      <w:bookmarkStart w:id="18" w:name="_Toc102396069"/>
      <w:bookmarkStart w:id="19" w:name="_Toc102396494"/>
      <w:bookmarkStart w:id="20" w:name="_Toc102397864"/>
      <w:r w:rsidRPr="00264C63">
        <w:rPr>
          <w:sz w:val="52"/>
          <w:szCs w:val="52"/>
        </w:rPr>
        <w:t>School-Based Health Workforce</w:t>
      </w:r>
      <w:r w:rsidR="00BE2DA5">
        <w:rPr>
          <w:sz w:val="52"/>
          <w:szCs w:val="52"/>
        </w:rPr>
        <w:t xml:space="preserve"> </w:t>
      </w:r>
      <w:r w:rsidRPr="00264C63">
        <w:rPr>
          <w:sz w:val="52"/>
          <w:szCs w:val="52"/>
        </w:rPr>
        <w:t>Grant</w:t>
      </w:r>
      <w:bookmarkStart w:id="21" w:name="_heading=h.3znysh7" w:colFirst="0" w:colLast="0"/>
      <w:bookmarkEnd w:id="11"/>
      <w:bookmarkEnd w:id="12"/>
      <w:bookmarkEnd w:id="13"/>
      <w:bookmarkEnd w:id="14"/>
      <w:bookmarkEnd w:id="15"/>
      <w:bookmarkEnd w:id="16"/>
      <w:bookmarkEnd w:id="17"/>
      <w:bookmarkEnd w:id="18"/>
      <w:bookmarkEnd w:id="19"/>
      <w:bookmarkEnd w:id="20"/>
      <w:bookmarkEnd w:id="21"/>
      <w:r w:rsidR="00BE2DA5">
        <w:rPr>
          <w:sz w:val="52"/>
          <w:szCs w:val="52"/>
        </w:rPr>
        <w:br/>
      </w:r>
      <w:bookmarkStart w:id="22" w:name="_Toc101778256"/>
      <w:bookmarkStart w:id="23" w:name="_Toc101855437"/>
      <w:bookmarkStart w:id="24" w:name="_Toc101859550"/>
      <w:bookmarkStart w:id="25" w:name="_Toc101945844"/>
      <w:bookmarkStart w:id="26" w:name="_Toc102039432"/>
      <w:bookmarkStart w:id="27" w:name="_Toc102396070"/>
      <w:bookmarkStart w:id="28" w:name="_Toc102396495"/>
      <w:bookmarkStart w:id="29" w:name="_Toc102397865"/>
      <w:r w:rsidRPr="00264C63">
        <w:rPr>
          <w:sz w:val="52"/>
          <w:szCs w:val="52"/>
        </w:rPr>
        <w:t>F</w:t>
      </w:r>
      <w:r w:rsidR="004900DB" w:rsidRPr="00264C63">
        <w:rPr>
          <w:sz w:val="52"/>
          <w:szCs w:val="52"/>
        </w:rPr>
        <w:t xml:space="preserve">requently </w:t>
      </w:r>
      <w:r w:rsidRPr="00264C63">
        <w:rPr>
          <w:sz w:val="52"/>
          <w:szCs w:val="52"/>
        </w:rPr>
        <w:t>A</w:t>
      </w:r>
      <w:r w:rsidR="004900DB" w:rsidRPr="00264C63">
        <w:rPr>
          <w:sz w:val="52"/>
          <w:szCs w:val="52"/>
        </w:rPr>
        <w:t xml:space="preserve">sked </w:t>
      </w:r>
      <w:r w:rsidRPr="00264C63">
        <w:rPr>
          <w:sz w:val="52"/>
          <w:szCs w:val="52"/>
        </w:rPr>
        <w:t>Q</w:t>
      </w:r>
      <w:r w:rsidR="004900DB" w:rsidRPr="00264C63">
        <w:rPr>
          <w:sz w:val="52"/>
          <w:szCs w:val="52"/>
        </w:rPr>
        <w:t>uestions (FAQ)</w:t>
      </w:r>
      <w:r w:rsidRPr="00264C63">
        <w:rPr>
          <w:sz w:val="52"/>
          <w:szCs w:val="52"/>
        </w:rPr>
        <w:t xml:space="preserve"> </w:t>
      </w:r>
      <w:bookmarkEnd w:id="22"/>
      <w:bookmarkEnd w:id="23"/>
      <w:bookmarkEnd w:id="24"/>
      <w:bookmarkEnd w:id="25"/>
      <w:bookmarkEnd w:id="26"/>
      <w:bookmarkEnd w:id="27"/>
      <w:bookmarkEnd w:id="28"/>
      <w:bookmarkEnd w:id="29"/>
    </w:p>
    <w:p w14:paraId="163D5FBD" w14:textId="77777777" w:rsidR="00943790" w:rsidRPr="00943790" w:rsidRDefault="00943790" w:rsidP="00943790">
      <w:pPr>
        <w:spacing w:before="0" w:after="200"/>
        <w:ind w:left="0" w:firstLine="0"/>
        <w:rPr>
          <w:rFonts w:ascii="Cardo" w:eastAsia="Cardo" w:hAnsi="Cardo" w:cs="Cardo"/>
          <w:sz w:val="36"/>
          <w:szCs w:val="36"/>
        </w:rPr>
      </w:pPr>
      <w:bookmarkStart w:id="30" w:name="_heading=h.tyjcwt" w:colFirst="0" w:colLast="0"/>
      <w:bookmarkEnd w:id="30"/>
      <w:r w:rsidRPr="00943790">
        <w:rPr>
          <w:rFonts w:ascii="Cardo" w:eastAsia="Cardo" w:hAnsi="Cardo" w:cs="Cardo"/>
          <w:sz w:val="24"/>
          <w:szCs w:val="24"/>
        </w:rPr>
        <w:t xml:space="preserve"> </w:t>
      </w:r>
    </w:p>
    <w:p w14:paraId="00310EF6" w14:textId="77777777" w:rsidR="00C84DDA" w:rsidRPr="00943790" w:rsidRDefault="00C84DDA" w:rsidP="00943790">
      <w:pPr>
        <w:spacing w:before="0" w:after="200"/>
        <w:ind w:left="0" w:firstLine="0"/>
        <w:rPr>
          <w:rFonts w:ascii="Trebuchet MS" w:eastAsia="Trebuchet MS" w:hAnsi="Trebuchet MS" w:cs="Trebuchet MS"/>
          <w:b/>
          <w:sz w:val="24"/>
          <w:szCs w:val="24"/>
        </w:rPr>
      </w:pPr>
    </w:p>
    <w:p w14:paraId="62E31247" w14:textId="77777777" w:rsidR="00943790" w:rsidRPr="00943790" w:rsidRDefault="00943790" w:rsidP="00943790">
      <w:pPr>
        <w:spacing w:before="0" w:after="200"/>
        <w:ind w:left="0" w:firstLine="0"/>
        <w:jc w:val="center"/>
        <w:rPr>
          <w:rFonts w:ascii="Trebuchet MS" w:eastAsia="Trebuchet MS" w:hAnsi="Trebuchet MS" w:cs="Trebuchet MS"/>
          <w:b/>
          <w:sz w:val="24"/>
          <w:szCs w:val="24"/>
        </w:rPr>
      </w:pPr>
      <w:r w:rsidRPr="00943790">
        <w:rPr>
          <w:rFonts w:ascii="Trebuchet MS" w:eastAsia="Trebuchet MS" w:hAnsi="Trebuchet MS" w:cs="Trebuchet MS"/>
          <w:b/>
          <w:noProof/>
          <w:sz w:val="24"/>
          <w:szCs w:val="24"/>
          <w:lang w:val="en-US"/>
        </w:rPr>
        <w:drawing>
          <wp:inline distT="114300" distB="114300" distL="114300" distR="114300" wp14:anchorId="15B51E8D" wp14:editId="6061B754">
            <wp:extent cx="1905000" cy="1009650"/>
            <wp:effectExtent l="0" t="0" r="0" b="0"/>
            <wp:docPr id="2" name="image1.png" descr="The seal of the Virginia Department of Education"/>
            <wp:cNvGraphicFramePr/>
            <a:graphic xmlns:a="http://schemas.openxmlformats.org/drawingml/2006/main">
              <a:graphicData uri="http://schemas.openxmlformats.org/drawingml/2006/picture">
                <pic:pic xmlns:pic="http://schemas.openxmlformats.org/drawingml/2006/picture">
                  <pic:nvPicPr>
                    <pic:cNvPr id="0" name="image1.png" descr="The seal of the Virginia Department of Education"/>
                    <pic:cNvPicPr preferRelativeResize="0"/>
                  </pic:nvPicPr>
                  <pic:blipFill>
                    <a:blip r:embed="rId11"/>
                    <a:srcRect/>
                    <a:stretch>
                      <a:fillRect/>
                    </a:stretch>
                  </pic:blipFill>
                  <pic:spPr>
                    <a:xfrm>
                      <a:off x="0" y="0"/>
                      <a:ext cx="1905000" cy="1009650"/>
                    </a:xfrm>
                    <a:prstGeom prst="rect">
                      <a:avLst/>
                    </a:prstGeom>
                    <a:ln/>
                  </pic:spPr>
                </pic:pic>
              </a:graphicData>
            </a:graphic>
          </wp:inline>
        </w:drawing>
      </w:r>
    </w:p>
    <w:p w14:paraId="3C4117F8" w14:textId="77777777" w:rsidR="00943790" w:rsidRPr="00943790" w:rsidRDefault="00943790" w:rsidP="00943790">
      <w:pPr>
        <w:spacing w:before="0" w:after="200"/>
        <w:ind w:left="0" w:firstLine="0"/>
        <w:rPr>
          <w:rFonts w:ascii="Trebuchet MS" w:eastAsia="Trebuchet MS" w:hAnsi="Trebuchet MS" w:cs="Trebuchet MS"/>
          <w:b/>
          <w:sz w:val="24"/>
          <w:szCs w:val="24"/>
        </w:rPr>
      </w:pPr>
    </w:p>
    <w:p w14:paraId="28414755" w14:textId="77777777" w:rsidR="00943790" w:rsidRPr="00191CD2" w:rsidRDefault="00943790" w:rsidP="005552B9">
      <w:pPr>
        <w:spacing w:before="0" w:after="0" w:line="240" w:lineRule="auto"/>
        <w:ind w:left="0" w:firstLine="0"/>
        <w:jc w:val="center"/>
        <w:rPr>
          <w:rFonts w:ascii="Times New Roman" w:eastAsia="Trebuchet MS" w:hAnsi="Times New Roman" w:cs="Times New Roman"/>
          <w:b/>
          <w:sz w:val="28"/>
          <w:szCs w:val="28"/>
        </w:rPr>
      </w:pPr>
      <w:r w:rsidRPr="00191CD2">
        <w:rPr>
          <w:rFonts w:ascii="Times New Roman" w:eastAsia="Trebuchet MS" w:hAnsi="Times New Roman" w:cs="Times New Roman"/>
          <w:b/>
          <w:sz w:val="28"/>
          <w:szCs w:val="28"/>
        </w:rPr>
        <w:t>Virginia Department of Education</w:t>
      </w:r>
    </w:p>
    <w:p w14:paraId="6B5A513B" w14:textId="77777777" w:rsidR="00943790" w:rsidRPr="00191CD2" w:rsidRDefault="00943790" w:rsidP="005552B9">
      <w:pPr>
        <w:spacing w:before="0" w:after="0" w:line="240" w:lineRule="auto"/>
        <w:ind w:left="0" w:firstLine="0"/>
        <w:jc w:val="center"/>
        <w:rPr>
          <w:rFonts w:ascii="Times New Roman" w:eastAsia="Trebuchet MS" w:hAnsi="Times New Roman" w:cs="Times New Roman"/>
          <w:b/>
          <w:sz w:val="28"/>
          <w:szCs w:val="28"/>
        </w:rPr>
      </w:pPr>
      <w:r w:rsidRPr="00191CD2">
        <w:rPr>
          <w:rFonts w:ascii="Times New Roman" w:eastAsia="Trebuchet MS" w:hAnsi="Times New Roman" w:cs="Times New Roman"/>
          <w:b/>
          <w:sz w:val="28"/>
          <w:szCs w:val="28"/>
        </w:rPr>
        <w:t>P. O. Box 2120</w:t>
      </w:r>
    </w:p>
    <w:p w14:paraId="29482CFE" w14:textId="6DD4084A" w:rsidR="00191CD2" w:rsidRDefault="00943790" w:rsidP="005552B9">
      <w:pPr>
        <w:spacing w:before="0" w:after="0" w:line="240" w:lineRule="auto"/>
        <w:ind w:left="0" w:firstLine="0"/>
        <w:jc w:val="center"/>
        <w:rPr>
          <w:rFonts w:ascii="Trebuchet MS" w:eastAsia="Trebuchet MS" w:hAnsi="Trebuchet MS" w:cs="Trebuchet MS"/>
          <w:b/>
          <w:sz w:val="28"/>
          <w:szCs w:val="28"/>
        </w:rPr>
      </w:pPr>
      <w:bookmarkStart w:id="31" w:name="_heading=h.3dy6vkm" w:colFirst="0" w:colLast="0"/>
      <w:bookmarkEnd w:id="31"/>
      <w:r w:rsidRPr="00191CD2">
        <w:rPr>
          <w:rFonts w:ascii="Times New Roman" w:eastAsia="Trebuchet MS" w:hAnsi="Times New Roman" w:cs="Times New Roman"/>
          <w:b/>
          <w:sz w:val="28"/>
          <w:szCs w:val="28"/>
        </w:rPr>
        <w:t>Richmond, V</w:t>
      </w:r>
      <w:r w:rsidR="004A3C77">
        <w:rPr>
          <w:rFonts w:ascii="Times New Roman" w:eastAsia="Trebuchet MS" w:hAnsi="Times New Roman" w:cs="Times New Roman"/>
          <w:b/>
          <w:sz w:val="28"/>
          <w:szCs w:val="28"/>
        </w:rPr>
        <w:t>irginia</w:t>
      </w:r>
      <w:r w:rsidRPr="00191CD2">
        <w:rPr>
          <w:rFonts w:ascii="Times New Roman" w:eastAsia="Trebuchet MS" w:hAnsi="Times New Roman" w:cs="Times New Roman"/>
          <w:b/>
          <w:sz w:val="28"/>
          <w:szCs w:val="28"/>
        </w:rPr>
        <w:t xml:space="preserve"> 23218-2120</w:t>
      </w:r>
      <w:r w:rsidR="00191CD2">
        <w:rPr>
          <w:rFonts w:ascii="Trebuchet MS" w:eastAsia="Trebuchet MS" w:hAnsi="Trebuchet MS" w:cs="Trebuchet MS"/>
          <w:b/>
          <w:sz w:val="28"/>
          <w:szCs w:val="28"/>
        </w:rPr>
        <w:br w:type="page"/>
      </w:r>
    </w:p>
    <w:sdt>
      <w:sdtPr>
        <w:rPr>
          <w:rFonts w:ascii="Arial" w:eastAsia="Arial" w:hAnsi="Arial" w:cs="Arial"/>
          <w:b w:val="0"/>
          <w:color w:val="auto"/>
          <w:sz w:val="20"/>
          <w:szCs w:val="20"/>
          <w:lang w:val="en"/>
        </w:rPr>
        <w:id w:val="-1091928627"/>
        <w:docPartObj>
          <w:docPartGallery w:val="Table of Contents"/>
          <w:docPartUnique/>
        </w:docPartObj>
      </w:sdtPr>
      <w:sdtEndPr>
        <w:rPr>
          <w:bCs/>
          <w:noProof/>
        </w:rPr>
      </w:sdtEndPr>
      <w:sdtContent>
        <w:p w14:paraId="0F1A6C1E" w14:textId="0123A619" w:rsidR="00D8085A" w:rsidRPr="00E47E8C" w:rsidRDefault="00D8085A" w:rsidP="00572A03">
          <w:pPr>
            <w:pStyle w:val="TOCHeading"/>
            <w:rPr>
              <w:rFonts w:ascii="Times New Roman" w:eastAsiaTheme="minorEastAsia" w:hAnsi="Times New Roman" w:cs="Times New Roman"/>
              <w:noProof/>
              <w:color w:val="000000" w:themeColor="text1"/>
              <w:sz w:val="24"/>
              <w:szCs w:val="24"/>
            </w:rPr>
          </w:pPr>
          <w:r w:rsidRPr="004D796B">
            <w:rPr>
              <w:rFonts w:ascii="Times New Roman" w:hAnsi="Times New Roman" w:cs="Times New Roman"/>
              <w:color w:val="000000" w:themeColor="text1"/>
              <w:sz w:val="28"/>
              <w:szCs w:val="28"/>
            </w:rPr>
            <w:t>Table of Contents</w:t>
          </w:r>
          <w:r w:rsidRPr="004D796B">
            <w:rPr>
              <w:rFonts w:ascii="Times New Roman" w:hAnsi="Times New Roman" w:cs="Times New Roman"/>
              <w:b w:val="0"/>
              <w:color w:val="000000" w:themeColor="text1"/>
              <w:sz w:val="22"/>
              <w:szCs w:val="22"/>
            </w:rPr>
            <w:fldChar w:fldCharType="begin"/>
          </w:r>
          <w:r w:rsidRPr="004D796B">
            <w:rPr>
              <w:rFonts w:ascii="Times New Roman" w:hAnsi="Times New Roman" w:cs="Times New Roman"/>
              <w:color w:val="000000" w:themeColor="text1"/>
              <w:sz w:val="22"/>
              <w:szCs w:val="22"/>
            </w:rPr>
            <w:instrText xml:space="preserve"> TOC \o "1-3" \h \z \u </w:instrText>
          </w:r>
          <w:r w:rsidRPr="004D796B">
            <w:rPr>
              <w:rFonts w:ascii="Times New Roman" w:hAnsi="Times New Roman" w:cs="Times New Roman"/>
              <w:b w:val="0"/>
              <w:color w:val="000000" w:themeColor="text1"/>
              <w:sz w:val="22"/>
              <w:szCs w:val="22"/>
            </w:rPr>
            <w:fldChar w:fldCharType="separate"/>
          </w:r>
        </w:p>
        <w:p w14:paraId="03B2817C" w14:textId="12517940" w:rsidR="00D8085A" w:rsidRPr="00E47E8C" w:rsidRDefault="00896201">
          <w:pPr>
            <w:pStyle w:val="TOC2"/>
            <w:rPr>
              <w:rFonts w:eastAsiaTheme="minorEastAsia"/>
              <w:b w:val="0"/>
              <w:color w:val="000000" w:themeColor="text1"/>
              <w:lang w:val="en-US"/>
            </w:rPr>
          </w:pPr>
          <w:hyperlink w:anchor="_Toc102397866" w:history="1">
            <w:r w:rsidR="00D8085A" w:rsidRPr="00E47E8C">
              <w:rPr>
                <w:rStyle w:val="Hyperlink"/>
                <w:color w:val="000000" w:themeColor="text1"/>
              </w:rPr>
              <w:t>Overview</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_Toc102397866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3</w:t>
            </w:r>
            <w:r w:rsidR="00D8085A" w:rsidRPr="00E47E8C">
              <w:rPr>
                <w:b w:val="0"/>
                <w:webHidden/>
                <w:color w:val="000000" w:themeColor="text1"/>
              </w:rPr>
              <w:fldChar w:fldCharType="end"/>
            </w:r>
          </w:hyperlink>
        </w:p>
        <w:p w14:paraId="721E2991" w14:textId="564984F0" w:rsidR="00D8085A" w:rsidRPr="00E47E8C" w:rsidRDefault="00896201" w:rsidP="004F2B5F">
          <w:pPr>
            <w:pStyle w:val="TOC3"/>
            <w:rPr>
              <w:color w:val="000000" w:themeColor="text1"/>
              <w:sz w:val="24"/>
              <w:szCs w:val="24"/>
            </w:rPr>
          </w:pPr>
          <w:hyperlink w:anchor="_Toc102397867" w:history="1">
            <w:r w:rsidR="00D8085A" w:rsidRPr="00E47E8C">
              <w:rPr>
                <w:rStyle w:val="Hyperlink"/>
                <w:color w:val="000000" w:themeColor="text1"/>
                <w:sz w:val="24"/>
                <w:szCs w:val="24"/>
              </w:rPr>
              <w:t>1.</w:t>
            </w:r>
            <w:r w:rsidR="00D8085A" w:rsidRPr="00E47E8C">
              <w:rPr>
                <w:color w:val="000000" w:themeColor="text1"/>
                <w:sz w:val="24"/>
                <w:szCs w:val="24"/>
              </w:rPr>
              <w:tab/>
            </w:r>
            <w:r w:rsidR="00D8085A" w:rsidRPr="00E47E8C">
              <w:rPr>
                <w:rStyle w:val="Hyperlink"/>
                <w:color w:val="000000" w:themeColor="text1"/>
                <w:sz w:val="24"/>
                <w:szCs w:val="24"/>
              </w:rPr>
              <w:t>What is the Centers for Disease Control and Prevention (CDC) Public Health Workforce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_Toc102397867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3</w:t>
            </w:r>
            <w:r w:rsidR="00D8085A" w:rsidRPr="00E47E8C">
              <w:rPr>
                <w:webHidden/>
                <w:color w:val="000000" w:themeColor="text1"/>
                <w:sz w:val="24"/>
                <w:szCs w:val="24"/>
              </w:rPr>
              <w:fldChar w:fldCharType="end"/>
            </w:r>
          </w:hyperlink>
        </w:p>
        <w:p w14:paraId="0A2D905F" w14:textId="1F6BCE69" w:rsidR="00D8085A" w:rsidRPr="00E47E8C" w:rsidRDefault="00896201" w:rsidP="004F2B5F">
          <w:pPr>
            <w:pStyle w:val="TOC3"/>
            <w:rPr>
              <w:color w:val="000000" w:themeColor="text1"/>
              <w:sz w:val="24"/>
              <w:szCs w:val="24"/>
            </w:rPr>
          </w:pPr>
          <w:hyperlink w:anchor="_Toc102397869" w:history="1">
            <w:r w:rsidR="00D8085A" w:rsidRPr="00E47E8C">
              <w:rPr>
                <w:rStyle w:val="Hyperlink"/>
                <w:color w:val="000000" w:themeColor="text1"/>
                <w:sz w:val="24"/>
                <w:szCs w:val="24"/>
              </w:rPr>
              <w:t>2.</w:t>
            </w:r>
            <w:r w:rsidR="00D8085A" w:rsidRPr="00E47E8C">
              <w:rPr>
                <w:color w:val="000000" w:themeColor="text1"/>
                <w:sz w:val="24"/>
                <w:szCs w:val="24"/>
              </w:rPr>
              <w:tab/>
            </w:r>
            <w:r w:rsidR="00D8085A" w:rsidRPr="00E47E8C">
              <w:rPr>
                <w:rStyle w:val="Hyperlink"/>
                <w:color w:val="000000" w:themeColor="text1"/>
                <w:sz w:val="24"/>
                <w:szCs w:val="24"/>
              </w:rPr>
              <w:t>How much did the Commonwealth of Virginia receive for this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_Toc102397869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3</w:t>
            </w:r>
            <w:r w:rsidR="00D8085A" w:rsidRPr="00E47E8C">
              <w:rPr>
                <w:webHidden/>
                <w:color w:val="000000" w:themeColor="text1"/>
                <w:sz w:val="24"/>
                <w:szCs w:val="24"/>
              </w:rPr>
              <w:fldChar w:fldCharType="end"/>
            </w:r>
          </w:hyperlink>
        </w:p>
        <w:p w14:paraId="1108472F" w14:textId="4390A8D3" w:rsidR="00D8085A" w:rsidRPr="00E47E8C" w:rsidRDefault="00896201" w:rsidP="004F2B5F">
          <w:pPr>
            <w:pStyle w:val="TOC3"/>
            <w:rPr>
              <w:color w:val="000000" w:themeColor="text1"/>
              <w:sz w:val="24"/>
              <w:szCs w:val="24"/>
            </w:rPr>
          </w:pPr>
          <w:hyperlink w:anchor="_Toc102397870" w:history="1">
            <w:r w:rsidR="00D8085A" w:rsidRPr="00E47E8C">
              <w:rPr>
                <w:rStyle w:val="Hyperlink"/>
                <w:color w:val="000000" w:themeColor="text1"/>
                <w:sz w:val="24"/>
                <w:szCs w:val="24"/>
              </w:rPr>
              <w:t>3.</w:t>
            </w:r>
            <w:r w:rsidR="00D8085A" w:rsidRPr="00E47E8C">
              <w:rPr>
                <w:color w:val="000000" w:themeColor="text1"/>
                <w:sz w:val="24"/>
                <w:szCs w:val="24"/>
              </w:rPr>
              <w:tab/>
            </w:r>
            <w:r w:rsidR="00D8085A" w:rsidRPr="00E47E8C">
              <w:rPr>
                <w:rStyle w:val="Hyperlink"/>
                <w:color w:val="000000" w:themeColor="text1"/>
                <w:sz w:val="24"/>
                <w:szCs w:val="24"/>
              </w:rPr>
              <w:t>How much funding is included in the VDOE School-Based Health Workforce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_Toc102397870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3</w:t>
            </w:r>
            <w:r w:rsidR="00D8085A" w:rsidRPr="00E47E8C">
              <w:rPr>
                <w:webHidden/>
                <w:color w:val="000000" w:themeColor="text1"/>
                <w:sz w:val="24"/>
                <w:szCs w:val="24"/>
              </w:rPr>
              <w:fldChar w:fldCharType="end"/>
            </w:r>
          </w:hyperlink>
        </w:p>
        <w:p w14:paraId="059F922C" w14:textId="15CBA450" w:rsidR="00D8085A" w:rsidRPr="00E47E8C" w:rsidRDefault="00896201" w:rsidP="004F2B5F">
          <w:pPr>
            <w:pStyle w:val="TOC3"/>
            <w:rPr>
              <w:color w:val="000000" w:themeColor="text1"/>
              <w:sz w:val="24"/>
              <w:szCs w:val="24"/>
            </w:rPr>
          </w:pPr>
          <w:hyperlink w:anchor="_Toc102397871" w:history="1">
            <w:r w:rsidR="00D8085A" w:rsidRPr="00E47E8C">
              <w:rPr>
                <w:rStyle w:val="Hyperlink"/>
                <w:color w:val="000000" w:themeColor="text1"/>
                <w:sz w:val="24"/>
                <w:szCs w:val="24"/>
              </w:rPr>
              <w:t>4.</w:t>
            </w:r>
            <w:r w:rsidR="00D8085A" w:rsidRPr="00E47E8C">
              <w:rPr>
                <w:color w:val="000000" w:themeColor="text1"/>
                <w:sz w:val="24"/>
                <w:szCs w:val="24"/>
              </w:rPr>
              <w:tab/>
            </w:r>
            <w:r w:rsidR="00D8085A" w:rsidRPr="00E47E8C">
              <w:rPr>
                <w:rStyle w:val="Hyperlink"/>
                <w:color w:val="000000" w:themeColor="text1"/>
                <w:sz w:val="24"/>
                <w:szCs w:val="24"/>
              </w:rPr>
              <w:t>What is the grant period of performance?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_Toc102397871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3</w:t>
            </w:r>
            <w:r w:rsidR="00D8085A" w:rsidRPr="00E47E8C">
              <w:rPr>
                <w:webHidden/>
                <w:color w:val="000000" w:themeColor="text1"/>
                <w:sz w:val="24"/>
                <w:szCs w:val="24"/>
              </w:rPr>
              <w:fldChar w:fldCharType="end"/>
            </w:r>
          </w:hyperlink>
        </w:p>
        <w:p w14:paraId="55B74905" w14:textId="3B3242AF" w:rsidR="00D8085A" w:rsidRPr="00E47E8C" w:rsidRDefault="00896201">
          <w:pPr>
            <w:pStyle w:val="TOC2"/>
            <w:rPr>
              <w:rFonts w:eastAsiaTheme="minorEastAsia"/>
              <w:b w:val="0"/>
              <w:color w:val="000000" w:themeColor="text1"/>
              <w:lang w:val="en-US"/>
            </w:rPr>
          </w:pPr>
          <w:hyperlink w:anchor="_Toc102397872" w:history="1">
            <w:r w:rsidR="00D8085A" w:rsidRPr="00E47E8C">
              <w:rPr>
                <w:rStyle w:val="Hyperlink"/>
                <w:color w:val="000000" w:themeColor="text1"/>
              </w:rPr>
              <w:t>Funding Allocation and Application Process</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_Toc102397872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4</w:t>
            </w:r>
            <w:r w:rsidR="00D8085A" w:rsidRPr="00E47E8C">
              <w:rPr>
                <w:b w:val="0"/>
                <w:webHidden/>
                <w:color w:val="000000" w:themeColor="text1"/>
              </w:rPr>
              <w:fldChar w:fldCharType="end"/>
            </w:r>
          </w:hyperlink>
        </w:p>
        <w:p w14:paraId="73793701" w14:textId="60795719" w:rsidR="00D8085A" w:rsidRPr="00E47E8C" w:rsidRDefault="00896201" w:rsidP="004F2B5F">
          <w:pPr>
            <w:pStyle w:val="TOC3"/>
            <w:rPr>
              <w:color w:val="000000" w:themeColor="text1"/>
              <w:sz w:val="24"/>
              <w:szCs w:val="24"/>
            </w:rPr>
          </w:pPr>
          <w:hyperlink w:anchor="_Toc102397873" w:history="1">
            <w:r w:rsidR="00D8085A" w:rsidRPr="00E47E8C">
              <w:rPr>
                <w:rStyle w:val="Hyperlink"/>
                <w:color w:val="000000" w:themeColor="text1"/>
                <w:sz w:val="24"/>
                <w:szCs w:val="24"/>
              </w:rPr>
              <w:t>5.</w:t>
            </w:r>
            <w:r w:rsidR="00D8085A" w:rsidRPr="00E47E8C">
              <w:rPr>
                <w:color w:val="000000" w:themeColor="text1"/>
                <w:sz w:val="24"/>
                <w:szCs w:val="24"/>
              </w:rPr>
              <w:tab/>
            </w:r>
            <w:r w:rsidR="00D8085A" w:rsidRPr="00E47E8C">
              <w:rPr>
                <w:rStyle w:val="Hyperlink"/>
                <w:color w:val="000000" w:themeColor="text1"/>
                <w:sz w:val="24"/>
                <w:szCs w:val="24"/>
              </w:rPr>
              <w:t>Who is eligible to receive funding from VDOE from this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_Toc102397873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4</w:t>
            </w:r>
            <w:r w:rsidR="00D8085A" w:rsidRPr="00E47E8C">
              <w:rPr>
                <w:webHidden/>
                <w:color w:val="000000" w:themeColor="text1"/>
                <w:sz w:val="24"/>
                <w:szCs w:val="24"/>
              </w:rPr>
              <w:fldChar w:fldCharType="end"/>
            </w:r>
          </w:hyperlink>
        </w:p>
        <w:p w14:paraId="0C401AAD" w14:textId="365F3823" w:rsidR="00D8085A" w:rsidRPr="00E47E8C" w:rsidRDefault="00896201" w:rsidP="004F2B5F">
          <w:pPr>
            <w:pStyle w:val="TOC3"/>
            <w:rPr>
              <w:color w:val="000000" w:themeColor="text1"/>
              <w:sz w:val="24"/>
              <w:szCs w:val="24"/>
            </w:rPr>
          </w:pPr>
          <w:hyperlink w:anchor="_Toc102397874" w:history="1">
            <w:r w:rsidR="00D8085A" w:rsidRPr="00E47E8C">
              <w:rPr>
                <w:rStyle w:val="Hyperlink"/>
                <w:color w:val="000000" w:themeColor="text1"/>
                <w:sz w:val="24"/>
                <w:szCs w:val="24"/>
              </w:rPr>
              <w:t>6.</w:t>
            </w:r>
            <w:r w:rsidR="00D8085A" w:rsidRPr="00E47E8C">
              <w:rPr>
                <w:color w:val="000000" w:themeColor="text1"/>
                <w:sz w:val="24"/>
                <w:szCs w:val="24"/>
              </w:rPr>
              <w:tab/>
            </w:r>
            <w:r w:rsidR="00D8085A" w:rsidRPr="00E47E8C">
              <w:rPr>
                <w:rStyle w:val="Hyperlink"/>
                <w:color w:val="000000" w:themeColor="text1"/>
                <w:sz w:val="24"/>
                <w:szCs w:val="24"/>
              </w:rPr>
              <w:t>How much money can school divisions request from VDOE?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_Toc102397874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4</w:t>
            </w:r>
            <w:r w:rsidR="00D8085A" w:rsidRPr="00E47E8C">
              <w:rPr>
                <w:webHidden/>
                <w:color w:val="000000" w:themeColor="text1"/>
                <w:sz w:val="24"/>
                <w:szCs w:val="24"/>
              </w:rPr>
              <w:fldChar w:fldCharType="end"/>
            </w:r>
          </w:hyperlink>
        </w:p>
        <w:p w14:paraId="124C1553" w14:textId="2493A417" w:rsidR="00D8085A" w:rsidRPr="00E47E8C" w:rsidRDefault="00896201" w:rsidP="004F2B5F">
          <w:pPr>
            <w:pStyle w:val="TOC3"/>
            <w:rPr>
              <w:color w:val="000000" w:themeColor="text1"/>
              <w:sz w:val="24"/>
              <w:szCs w:val="24"/>
            </w:rPr>
          </w:pPr>
          <w:hyperlink w:anchor="_Toc102397875" w:history="1">
            <w:r w:rsidR="00D8085A" w:rsidRPr="00E47E8C">
              <w:rPr>
                <w:rStyle w:val="Hyperlink"/>
                <w:color w:val="000000" w:themeColor="text1"/>
                <w:sz w:val="24"/>
                <w:szCs w:val="24"/>
              </w:rPr>
              <w:t>7.</w:t>
            </w:r>
            <w:r w:rsidR="00D8085A" w:rsidRPr="00E47E8C">
              <w:rPr>
                <w:color w:val="000000" w:themeColor="text1"/>
                <w:sz w:val="24"/>
                <w:szCs w:val="24"/>
              </w:rPr>
              <w:tab/>
            </w:r>
            <w:r w:rsidR="00D8085A" w:rsidRPr="00E47E8C">
              <w:rPr>
                <w:rStyle w:val="Hyperlink"/>
                <w:color w:val="000000" w:themeColor="text1"/>
                <w:sz w:val="24"/>
                <w:szCs w:val="24"/>
              </w:rPr>
              <w:t>How can school divisions request funds?</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_Toc102397875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4</w:t>
            </w:r>
            <w:r w:rsidR="00D8085A" w:rsidRPr="00E47E8C">
              <w:rPr>
                <w:webHidden/>
                <w:color w:val="000000" w:themeColor="text1"/>
                <w:sz w:val="24"/>
                <w:szCs w:val="24"/>
              </w:rPr>
              <w:fldChar w:fldCharType="end"/>
            </w:r>
          </w:hyperlink>
        </w:p>
        <w:p w14:paraId="6303C2AB" w14:textId="49ED6434" w:rsidR="00D8085A" w:rsidRPr="00E47E8C" w:rsidRDefault="00896201" w:rsidP="004F2B5F">
          <w:pPr>
            <w:pStyle w:val="TOC3"/>
            <w:rPr>
              <w:color w:val="000000" w:themeColor="text1"/>
              <w:sz w:val="24"/>
              <w:szCs w:val="24"/>
            </w:rPr>
          </w:pPr>
          <w:hyperlink w:anchor="_Toc102397876" w:history="1">
            <w:r w:rsidR="00D8085A" w:rsidRPr="00E47E8C">
              <w:rPr>
                <w:color w:val="000000" w:themeColor="text1"/>
                <w:sz w:val="24"/>
                <w:szCs w:val="24"/>
              </w:rPr>
              <w:t xml:space="preserve">8.  </w:t>
            </w:r>
            <w:r w:rsidR="00D8085A" w:rsidRPr="00E47E8C">
              <w:rPr>
                <w:rStyle w:val="Hyperlink"/>
                <w:color w:val="000000" w:themeColor="text1"/>
                <w:sz w:val="24"/>
                <w:szCs w:val="24"/>
              </w:rPr>
              <w:t>What will school divisions need to include in the Application Packet?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_Toc102397876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4</w:t>
            </w:r>
            <w:r w:rsidR="00D8085A" w:rsidRPr="00E47E8C">
              <w:rPr>
                <w:webHidden/>
                <w:color w:val="000000" w:themeColor="text1"/>
                <w:sz w:val="24"/>
                <w:szCs w:val="24"/>
              </w:rPr>
              <w:fldChar w:fldCharType="end"/>
            </w:r>
          </w:hyperlink>
        </w:p>
        <w:p w14:paraId="224FF756" w14:textId="645CBEDF" w:rsidR="00D8085A" w:rsidRPr="00E47E8C" w:rsidRDefault="00896201" w:rsidP="004F2B5F">
          <w:pPr>
            <w:pStyle w:val="TOC3"/>
            <w:rPr>
              <w:color w:val="000000" w:themeColor="text1"/>
              <w:sz w:val="24"/>
              <w:szCs w:val="24"/>
            </w:rPr>
          </w:pPr>
          <w:hyperlink w:anchor="_Toc102397880" w:history="1">
            <w:r w:rsidR="00D8085A" w:rsidRPr="00E47E8C">
              <w:rPr>
                <w:rStyle w:val="Hyperlink"/>
                <w:color w:val="000000" w:themeColor="text1"/>
                <w:sz w:val="24"/>
                <w:szCs w:val="24"/>
              </w:rPr>
              <w:t>9.</w:t>
            </w:r>
            <w:r w:rsidR="00D8085A" w:rsidRPr="00E47E8C">
              <w:rPr>
                <w:color w:val="000000" w:themeColor="text1"/>
                <w:sz w:val="24"/>
                <w:szCs w:val="24"/>
              </w:rPr>
              <w:tab/>
            </w:r>
            <w:r w:rsidR="00D8085A" w:rsidRPr="00E47E8C">
              <w:rPr>
                <w:rStyle w:val="Hyperlink"/>
                <w:color w:val="000000" w:themeColor="text1"/>
                <w:sz w:val="24"/>
                <w:szCs w:val="24"/>
              </w:rPr>
              <w:t>When should Application Packets be submitted?</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_Toc102397880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4</w:t>
            </w:r>
            <w:r w:rsidR="00D8085A" w:rsidRPr="00E47E8C">
              <w:rPr>
                <w:webHidden/>
                <w:color w:val="000000" w:themeColor="text1"/>
                <w:sz w:val="24"/>
                <w:szCs w:val="24"/>
              </w:rPr>
              <w:fldChar w:fldCharType="end"/>
            </w:r>
          </w:hyperlink>
        </w:p>
        <w:p w14:paraId="70D05037" w14:textId="1789BE1B" w:rsidR="00D8085A" w:rsidRPr="00E47E8C" w:rsidRDefault="00896201" w:rsidP="004F2B5F">
          <w:pPr>
            <w:pStyle w:val="TOC3"/>
            <w:rPr>
              <w:color w:val="000000" w:themeColor="text1"/>
              <w:sz w:val="24"/>
              <w:szCs w:val="24"/>
            </w:rPr>
          </w:pPr>
          <w:hyperlink w:anchor="_Toc102397881" w:history="1">
            <w:r w:rsidR="00D8085A" w:rsidRPr="00E47E8C">
              <w:rPr>
                <w:rStyle w:val="Hyperlink"/>
                <w:color w:val="000000" w:themeColor="text1"/>
                <w:sz w:val="24"/>
                <w:szCs w:val="24"/>
              </w:rPr>
              <w:t>10.</w:t>
            </w:r>
            <w:r w:rsidR="00D8085A" w:rsidRPr="00E47E8C">
              <w:rPr>
                <w:color w:val="000000" w:themeColor="text1"/>
                <w:sz w:val="24"/>
                <w:szCs w:val="24"/>
              </w:rPr>
              <w:tab/>
            </w:r>
            <w:r w:rsidR="00D8085A" w:rsidRPr="00E47E8C">
              <w:rPr>
                <w:rStyle w:val="Hyperlink"/>
                <w:color w:val="000000" w:themeColor="text1"/>
                <w:sz w:val="24"/>
                <w:szCs w:val="24"/>
              </w:rPr>
              <w:t>Can school divisions request additional funds, apart from the initial $80,000?</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_Toc102397881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02A2541B" w14:textId="5B1A7D62" w:rsidR="00D8085A" w:rsidRPr="00E47E8C" w:rsidRDefault="00896201">
          <w:pPr>
            <w:pStyle w:val="TOC2"/>
            <w:rPr>
              <w:rFonts w:eastAsiaTheme="minorEastAsia"/>
              <w:b w:val="0"/>
              <w:color w:val="000000" w:themeColor="text1"/>
              <w:lang w:val="en-US"/>
            </w:rPr>
          </w:pPr>
          <w:hyperlink w:anchor="_Toc102397882" w:history="1">
            <w:r w:rsidR="00D8085A" w:rsidRPr="00E47E8C">
              <w:rPr>
                <w:rStyle w:val="Hyperlink"/>
                <w:color w:val="000000" w:themeColor="text1"/>
              </w:rPr>
              <w:t>Communication and Timeline</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_Toc102397882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5</w:t>
            </w:r>
            <w:r w:rsidR="00D8085A" w:rsidRPr="00E47E8C">
              <w:rPr>
                <w:b w:val="0"/>
                <w:webHidden/>
                <w:color w:val="000000" w:themeColor="text1"/>
              </w:rPr>
              <w:fldChar w:fldCharType="end"/>
            </w:r>
          </w:hyperlink>
        </w:p>
        <w:p w14:paraId="288148AE" w14:textId="567D297E" w:rsidR="00D8085A" w:rsidRPr="00E47E8C" w:rsidRDefault="00896201" w:rsidP="004F2B5F">
          <w:pPr>
            <w:pStyle w:val="TOC3"/>
            <w:rPr>
              <w:color w:val="000000" w:themeColor="text1"/>
              <w:sz w:val="24"/>
              <w:szCs w:val="24"/>
            </w:rPr>
          </w:pPr>
          <w:hyperlink w:anchor="_Toc102397883" w:history="1">
            <w:r w:rsidR="00D8085A" w:rsidRPr="00E47E8C">
              <w:rPr>
                <w:rStyle w:val="Hyperlink"/>
                <w:color w:val="000000" w:themeColor="text1"/>
                <w:sz w:val="24"/>
                <w:szCs w:val="24"/>
              </w:rPr>
              <w:t>11.</w:t>
            </w:r>
            <w:r w:rsidR="00D8085A" w:rsidRPr="00E47E8C">
              <w:rPr>
                <w:color w:val="000000" w:themeColor="text1"/>
                <w:sz w:val="24"/>
                <w:szCs w:val="24"/>
              </w:rPr>
              <w:tab/>
            </w:r>
            <w:r w:rsidR="00D8085A" w:rsidRPr="00E47E8C">
              <w:rPr>
                <w:rStyle w:val="Hyperlink"/>
                <w:color w:val="000000" w:themeColor="text1"/>
                <w:sz w:val="24"/>
                <w:szCs w:val="24"/>
              </w:rPr>
              <w:t>Where or who can we go to with questions about the application and the Work Plan?</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_Toc102397883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02CE0FE3" w14:textId="3BD5D490" w:rsidR="00D8085A" w:rsidRPr="00E47E8C" w:rsidRDefault="00896201" w:rsidP="004F2B5F">
          <w:pPr>
            <w:pStyle w:val="TOC3"/>
            <w:rPr>
              <w:color w:val="000000" w:themeColor="text1"/>
              <w:sz w:val="24"/>
              <w:szCs w:val="24"/>
            </w:rPr>
          </w:pPr>
          <w:hyperlink w:anchor="_Toc102397884" w:history="1">
            <w:r w:rsidR="00D8085A" w:rsidRPr="00E47E8C">
              <w:rPr>
                <w:rStyle w:val="Hyperlink"/>
                <w:color w:val="000000" w:themeColor="text1"/>
                <w:sz w:val="24"/>
                <w:szCs w:val="24"/>
              </w:rPr>
              <w:t>12.</w:t>
            </w:r>
            <w:r w:rsidR="00D8085A" w:rsidRPr="00E47E8C">
              <w:rPr>
                <w:color w:val="000000" w:themeColor="text1"/>
                <w:sz w:val="24"/>
                <w:szCs w:val="24"/>
              </w:rPr>
              <w:tab/>
            </w:r>
            <w:r w:rsidR="00D8085A" w:rsidRPr="00E47E8C">
              <w:rPr>
                <w:rStyle w:val="Hyperlink"/>
                <w:color w:val="000000" w:themeColor="text1"/>
                <w:sz w:val="24"/>
                <w:szCs w:val="24"/>
              </w:rPr>
              <w:t>When will the Application Packet be available?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_Toc102397884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36442552" w14:textId="60CCD478" w:rsidR="00D8085A" w:rsidRPr="00E47E8C" w:rsidRDefault="00896201" w:rsidP="004F2B5F">
          <w:pPr>
            <w:pStyle w:val="TOC3"/>
            <w:rPr>
              <w:color w:val="000000" w:themeColor="text1"/>
              <w:sz w:val="24"/>
              <w:szCs w:val="24"/>
            </w:rPr>
          </w:pPr>
          <w:hyperlink w:anchor="_Toc102397885" w:history="1">
            <w:r w:rsidR="00D8085A" w:rsidRPr="00E47E8C">
              <w:rPr>
                <w:rStyle w:val="Hyperlink"/>
                <w:color w:val="000000" w:themeColor="text1"/>
                <w:sz w:val="24"/>
                <w:szCs w:val="24"/>
              </w:rPr>
              <w:t>13.</w:t>
            </w:r>
            <w:r w:rsidR="00D8085A" w:rsidRPr="00E47E8C">
              <w:rPr>
                <w:color w:val="000000" w:themeColor="text1"/>
                <w:sz w:val="24"/>
                <w:szCs w:val="24"/>
              </w:rPr>
              <w:tab/>
            </w:r>
            <w:r w:rsidR="00D8085A" w:rsidRPr="00E47E8C">
              <w:rPr>
                <w:rStyle w:val="Hyperlink"/>
                <w:color w:val="000000" w:themeColor="text1"/>
                <w:sz w:val="24"/>
                <w:szCs w:val="24"/>
              </w:rPr>
              <w:t>When will funds be allocated to school divisions?</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_Toc102397885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6F589AEC" w14:textId="6A79BEEA" w:rsidR="00D8085A" w:rsidRPr="00E47E8C" w:rsidRDefault="00896201" w:rsidP="004F2B5F">
          <w:pPr>
            <w:pStyle w:val="TOC3"/>
            <w:rPr>
              <w:color w:val="000000" w:themeColor="text1"/>
              <w:sz w:val="24"/>
              <w:szCs w:val="24"/>
            </w:rPr>
          </w:pPr>
          <w:hyperlink w:anchor="_Toc102397886" w:history="1">
            <w:r w:rsidR="00D8085A" w:rsidRPr="00E47E8C">
              <w:rPr>
                <w:rStyle w:val="Hyperlink"/>
                <w:color w:val="000000" w:themeColor="text1"/>
                <w:sz w:val="24"/>
                <w:szCs w:val="24"/>
              </w:rPr>
              <w:t>14.</w:t>
            </w:r>
            <w:r w:rsidR="00D8085A" w:rsidRPr="00E47E8C">
              <w:rPr>
                <w:color w:val="000000" w:themeColor="text1"/>
                <w:sz w:val="24"/>
                <w:szCs w:val="24"/>
              </w:rPr>
              <w:tab/>
            </w:r>
            <w:r w:rsidR="00D8085A" w:rsidRPr="00E47E8C">
              <w:rPr>
                <w:rStyle w:val="Hyperlink"/>
                <w:color w:val="000000" w:themeColor="text1"/>
                <w:sz w:val="24"/>
                <w:szCs w:val="24"/>
              </w:rPr>
              <w:t>When can divisions expect any additional allocations, if approved by VDOE?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_Toc102397886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353C424D" w14:textId="26D0737B" w:rsidR="00D8085A" w:rsidRPr="00E47E8C" w:rsidRDefault="00896201">
          <w:pPr>
            <w:pStyle w:val="TOC2"/>
            <w:rPr>
              <w:rFonts w:eastAsiaTheme="minorEastAsia"/>
              <w:b w:val="0"/>
              <w:color w:val="000000" w:themeColor="text1"/>
              <w:lang w:val="en-US"/>
            </w:rPr>
          </w:pPr>
          <w:hyperlink w:anchor="_Toc102397887" w:history="1">
            <w:r w:rsidR="00D8085A" w:rsidRPr="00DA241A">
              <w:rPr>
                <w:rStyle w:val="Hyperlink"/>
                <w:color w:val="000000" w:themeColor="text1"/>
              </w:rPr>
              <w:t>Allowable Expenses and Guidelines</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_Toc102397887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5</w:t>
            </w:r>
            <w:r w:rsidR="00D8085A" w:rsidRPr="00E47E8C">
              <w:rPr>
                <w:b w:val="0"/>
                <w:webHidden/>
                <w:color w:val="000000" w:themeColor="text1"/>
              </w:rPr>
              <w:fldChar w:fldCharType="end"/>
            </w:r>
          </w:hyperlink>
        </w:p>
        <w:p w14:paraId="63C85378" w14:textId="33D6F220" w:rsidR="00D8085A" w:rsidRPr="00E47E8C" w:rsidRDefault="00896201" w:rsidP="004F2B5F">
          <w:pPr>
            <w:pStyle w:val="TOC3"/>
            <w:rPr>
              <w:color w:val="000000" w:themeColor="text1"/>
              <w:sz w:val="24"/>
              <w:szCs w:val="24"/>
            </w:rPr>
          </w:pPr>
          <w:hyperlink w:anchor="_Toc102397888" w:history="1">
            <w:r w:rsidR="00D8085A" w:rsidRPr="00E47E8C">
              <w:rPr>
                <w:rStyle w:val="Hyperlink"/>
                <w:color w:val="000000" w:themeColor="text1"/>
                <w:sz w:val="24"/>
                <w:szCs w:val="24"/>
              </w:rPr>
              <w:t>15.</w:t>
            </w:r>
            <w:r w:rsidR="00D8085A" w:rsidRPr="00E47E8C">
              <w:rPr>
                <w:color w:val="000000" w:themeColor="text1"/>
                <w:sz w:val="24"/>
                <w:szCs w:val="24"/>
              </w:rPr>
              <w:tab/>
            </w:r>
            <w:r w:rsidR="00D8085A" w:rsidRPr="00E47E8C">
              <w:rPr>
                <w:rStyle w:val="Hyperlink"/>
                <w:color w:val="000000" w:themeColor="text1"/>
                <w:sz w:val="24"/>
                <w:szCs w:val="24"/>
              </w:rPr>
              <w:t>What are the allowable expenses under the School-Based Health Workforce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_Toc102397888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5</w:t>
            </w:r>
            <w:r w:rsidR="00D8085A" w:rsidRPr="00E47E8C">
              <w:rPr>
                <w:webHidden/>
                <w:color w:val="000000" w:themeColor="text1"/>
                <w:sz w:val="24"/>
                <w:szCs w:val="24"/>
              </w:rPr>
              <w:fldChar w:fldCharType="end"/>
            </w:r>
          </w:hyperlink>
        </w:p>
        <w:p w14:paraId="17371816" w14:textId="66F9E27B" w:rsidR="00D8085A" w:rsidRPr="00E47E8C" w:rsidRDefault="00896201" w:rsidP="004F2B5F">
          <w:pPr>
            <w:pStyle w:val="TOC3"/>
            <w:rPr>
              <w:color w:val="000000" w:themeColor="text1"/>
              <w:sz w:val="24"/>
              <w:szCs w:val="24"/>
            </w:rPr>
          </w:pPr>
          <w:hyperlink w:anchor="_Toc102397889" w:history="1">
            <w:r w:rsidR="00D8085A" w:rsidRPr="00E47E8C">
              <w:rPr>
                <w:rStyle w:val="Hyperlink"/>
                <w:color w:val="000000" w:themeColor="text1"/>
                <w:sz w:val="24"/>
                <w:szCs w:val="24"/>
              </w:rPr>
              <w:t>16.</w:t>
            </w:r>
            <w:r w:rsidR="00D8085A" w:rsidRPr="00E47E8C">
              <w:rPr>
                <w:color w:val="000000" w:themeColor="text1"/>
                <w:sz w:val="24"/>
                <w:szCs w:val="24"/>
              </w:rPr>
              <w:tab/>
            </w:r>
            <w:r w:rsidR="00D8085A" w:rsidRPr="00E47E8C">
              <w:rPr>
                <w:rStyle w:val="Hyperlink"/>
                <w:color w:val="000000" w:themeColor="text1"/>
                <w:sz w:val="24"/>
                <w:szCs w:val="24"/>
              </w:rPr>
              <w:t>What are the unallowable expenses under the School-Based Health Workforce Grant?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_Toc102397889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6</w:t>
            </w:r>
            <w:r w:rsidR="00D8085A" w:rsidRPr="00E47E8C">
              <w:rPr>
                <w:webHidden/>
                <w:color w:val="000000" w:themeColor="text1"/>
                <w:sz w:val="24"/>
                <w:szCs w:val="24"/>
              </w:rPr>
              <w:fldChar w:fldCharType="end"/>
            </w:r>
          </w:hyperlink>
        </w:p>
        <w:p w14:paraId="37A3B047" w14:textId="5EBB71E2" w:rsidR="00D8085A" w:rsidRPr="00E47E8C" w:rsidRDefault="00896201" w:rsidP="004F2B5F">
          <w:pPr>
            <w:pStyle w:val="TOC3"/>
            <w:rPr>
              <w:color w:val="000000" w:themeColor="text1"/>
              <w:sz w:val="24"/>
              <w:szCs w:val="24"/>
            </w:rPr>
          </w:pPr>
          <w:hyperlink w:anchor="_Toc102397890" w:history="1">
            <w:r w:rsidR="00D8085A" w:rsidRPr="00E47E8C">
              <w:rPr>
                <w:rStyle w:val="Hyperlink"/>
                <w:color w:val="000000" w:themeColor="text1"/>
                <w:sz w:val="24"/>
                <w:szCs w:val="24"/>
              </w:rPr>
              <w:t>17.</w:t>
            </w:r>
            <w:r w:rsidR="00D8085A" w:rsidRPr="00E47E8C">
              <w:rPr>
                <w:color w:val="000000" w:themeColor="text1"/>
                <w:sz w:val="24"/>
                <w:szCs w:val="24"/>
              </w:rPr>
              <w:tab/>
            </w:r>
            <w:r w:rsidR="00D8085A" w:rsidRPr="00E47E8C">
              <w:rPr>
                <w:rStyle w:val="Hyperlink"/>
                <w:color w:val="000000" w:themeColor="text1"/>
                <w:sz w:val="24"/>
                <w:szCs w:val="24"/>
              </w:rPr>
              <w:t>Does the VDOE have additional guidance for activities that might be considered for funding?</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_Toc102397890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6</w:t>
            </w:r>
            <w:r w:rsidR="00D8085A" w:rsidRPr="00E47E8C">
              <w:rPr>
                <w:webHidden/>
                <w:color w:val="000000" w:themeColor="text1"/>
                <w:sz w:val="24"/>
                <w:szCs w:val="24"/>
              </w:rPr>
              <w:fldChar w:fldCharType="end"/>
            </w:r>
          </w:hyperlink>
        </w:p>
        <w:p w14:paraId="1DAE54AF" w14:textId="2101E8F9" w:rsidR="00D8085A" w:rsidRPr="00E47E8C" w:rsidRDefault="00896201" w:rsidP="004F2B5F">
          <w:pPr>
            <w:pStyle w:val="TOC3"/>
            <w:rPr>
              <w:color w:val="000000" w:themeColor="text1"/>
              <w:sz w:val="24"/>
              <w:szCs w:val="24"/>
            </w:rPr>
          </w:pPr>
          <w:hyperlink w:anchor="_Toc102397891" w:history="1">
            <w:r w:rsidR="00D8085A" w:rsidRPr="00E47E8C">
              <w:rPr>
                <w:rStyle w:val="Hyperlink"/>
                <w:color w:val="000000" w:themeColor="text1"/>
                <w:sz w:val="24"/>
                <w:szCs w:val="24"/>
              </w:rPr>
              <w:t>18.</w:t>
            </w:r>
            <w:r w:rsidR="00D8085A" w:rsidRPr="00E47E8C">
              <w:rPr>
                <w:color w:val="000000" w:themeColor="text1"/>
                <w:sz w:val="24"/>
                <w:szCs w:val="24"/>
              </w:rPr>
              <w:tab/>
            </w:r>
            <w:r w:rsidR="00D8085A" w:rsidRPr="00E47E8C">
              <w:rPr>
                <w:rStyle w:val="Hyperlink"/>
                <w:color w:val="000000" w:themeColor="text1"/>
                <w:sz w:val="24"/>
                <w:szCs w:val="24"/>
              </w:rPr>
              <w:t>What guidelines are divisions expected to abide by?</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_Toc102397891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7</w:t>
            </w:r>
            <w:r w:rsidR="00D8085A" w:rsidRPr="00E47E8C">
              <w:rPr>
                <w:webHidden/>
                <w:color w:val="000000" w:themeColor="text1"/>
                <w:sz w:val="24"/>
                <w:szCs w:val="24"/>
              </w:rPr>
              <w:fldChar w:fldCharType="end"/>
            </w:r>
          </w:hyperlink>
        </w:p>
        <w:p w14:paraId="43F37C97" w14:textId="1AF06AE5" w:rsidR="00D8085A" w:rsidRPr="00E47E8C" w:rsidRDefault="00896201" w:rsidP="004F2B5F">
          <w:pPr>
            <w:pStyle w:val="TOC3"/>
            <w:rPr>
              <w:color w:val="000000" w:themeColor="text1"/>
              <w:sz w:val="24"/>
              <w:szCs w:val="24"/>
            </w:rPr>
          </w:pPr>
          <w:hyperlink w:anchor="_Toc102397892" w:history="1">
            <w:r w:rsidR="00D8085A" w:rsidRPr="00E47E8C">
              <w:rPr>
                <w:rStyle w:val="Hyperlink"/>
                <w:color w:val="000000" w:themeColor="text1"/>
                <w:sz w:val="24"/>
                <w:szCs w:val="24"/>
              </w:rPr>
              <w:t>19.</w:t>
            </w:r>
            <w:r w:rsidR="00D8085A" w:rsidRPr="00E47E8C">
              <w:rPr>
                <w:color w:val="000000" w:themeColor="text1"/>
                <w:sz w:val="24"/>
                <w:szCs w:val="24"/>
              </w:rPr>
              <w:tab/>
            </w:r>
            <w:r w:rsidR="00D8085A" w:rsidRPr="00E47E8C">
              <w:rPr>
                <w:rStyle w:val="Hyperlink"/>
                <w:color w:val="000000" w:themeColor="text1"/>
                <w:sz w:val="24"/>
                <w:szCs w:val="24"/>
              </w:rPr>
              <w:t>Can school divisions alter their funding requests, including Work Plan and/or Detailed Budget forms after officially submitting their Application Packet to VDOE?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_Toc102397892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7</w:t>
            </w:r>
            <w:r w:rsidR="00D8085A" w:rsidRPr="00E47E8C">
              <w:rPr>
                <w:webHidden/>
                <w:color w:val="000000" w:themeColor="text1"/>
                <w:sz w:val="24"/>
                <w:szCs w:val="24"/>
              </w:rPr>
              <w:fldChar w:fldCharType="end"/>
            </w:r>
          </w:hyperlink>
        </w:p>
        <w:p w14:paraId="6EFF7D7A" w14:textId="5FFF62D5" w:rsidR="00D8085A" w:rsidRPr="00E47E8C" w:rsidRDefault="00896201" w:rsidP="004F2B5F">
          <w:pPr>
            <w:pStyle w:val="TOC3"/>
            <w:rPr>
              <w:color w:val="000000" w:themeColor="text1"/>
              <w:sz w:val="24"/>
              <w:szCs w:val="24"/>
            </w:rPr>
          </w:pPr>
          <w:hyperlink w:anchor="_Toc102397893" w:history="1">
            <w:r w:rsidR="00D8085A" w:rsidRPr="00E47E8C">
              <w:rPr>
                <w:rStyle w:val="Hyperlink"/>
                <w:color w:val="000000" w:themeColor="text1"/>
                <w:sz w:val="24"/>
                <w:szCs w:val="24"/>
              </w:rPr>
              <w:t>20.</w:t>
            </w:r>
            <w:r w:rsidR="00D8085A" w:rsidRPr="00E47E8C">
              <w:rPr>
                <w:color w:val="000000" w:themeColor="text1"/>
                <w:sz w:val="24"/>
                <w:szCs w:val="24"/>
              </w:rPr>
              <w:tab/>
            </w:r>
            <w:r w:rsidR="00D8085A" w:rsidRPr="00E47E8C">
              <w:rPr>
                <w:rStyle w:val="Hyperlink"/>
                <w:color w:val="000000" w:themeColor="text1"/>
                <w:sz w:val="24"/>
                <w:szCs w:val="24"/>
              </w:rPr>
              <w:t>How closely linked to COVID-19 do division requests need to be?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_Toc102397893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7</w:t>
            </w:r>
            <w:r w:rsidR="00D8085A" w:rsidRPr="00E47E8C">
              <w:rPr>
                <w:webHidden/>
                <w:color w:val="000000" w:themeColor="text1"/>
                <w:sz w:val="24"/>
                <w:szCs w:val="24"/>
              </w:rPr>
              <w:fldChar w:fldCharType="end"/>
            </w:r>
          </w:hyperlink>
        </w:p>
        <w:p w14:paraId="5A7D9C3E" w14:textId="7B33403C" w:rsidR="00D8085A" w:rsidRPr="00E47E8C" w:rsidRDefault="00896201" w:rsidP="004F2B5F">
          <w:pPr>
            <w:pStyle w:val="TOC3"/>
            <w:rPr>
              <w:color w:val="000000" w:themeColor="text1"/>
              <w:sz w:val="24"/>
              <w:szCs w:val="24"/>
            </w:rPr>
          </w:pPr>
          <w:hyperlink w:anchor="_Toc102397894" w:history="1">
            <w:r w:rsidR="00D8085A" w:rsidRPr="00E47E8C">
              <w:rPr>
                <w:rStyle w:val="Hyperlink"/>
                <w:color w:val="000000" w:themeColor="text1"/>
                <w:sz w:val="24"/>
                <w:szCs w:val="24"/>
              </w:rPr>
              <w:t>21.</w:t>
            </w:r>
            <w:r w:rsidR="00D8085A" w:rsidRPr="00E47E8C">
              <w:rPr>
                <w:color w:val="000000" w:themeColor="text1"/>
                <w:sz w:val="24"/>
                <w:szCs w:val="24"/>
              </w:rPr>
              <w:tab/>
            </w:r>
            <w:r w:rsidR="00D8085A" w:rsidRPr="00E47E8C">
              <w:rPr>
                <w:rStyle w:val="Hyperlink"/>
                <w:color w:val="000000" w:themeColor="text1"/>
                <w:sz w:val="24"/>
                <w:szCs w:val="24"/>
              </w:rPr>
              <w:t>Are regular reports required?</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_Toc102397894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7</w:t>
            </w:r>
            <w:r w:rsidR="00D8085A" w:rsidRPr="00E47E8C">
              <w:rPr>
                <w:webHidden/>
                <w:color w:val="000000" w:themeColor="text1"/>
                <w:sz w:val="24"/>
                <w:szCs w:val="24"/>
              </w:rPr>
              <w:fldChar w:fldCharType="end"/>
            </w:r>
          </w:hyperlink>
        </w:p>
        <w:p w14:paraId="1FDFD828" w14:textId="7C972FBA" w:rsidR="00D8085A" w:rsidRPr="00E47E8C" w:rsidRDefault="00896201" w:rsidP="004F2B5F">
          <w:pPr>
            <w:pStyle w:val="TOC3"/>
            <w:rPr>
              <w:color w:val="000000" w:themeColor="text1"/>
              <w:sz w:val="24"/>
              <w:szCs w:val="24"/>
            </w:rPr>
          </w:pPr>
          <w:hyperlink w:anchor="_Toc102397895" w:history="1">
            <w:r w:rsidR="00D8085A" w:rsidRPr="00E47E8C">
              <w:rPr>
                <w:rStyle w:val="Hyperlink"/>
                <w:color w:val="000000" w:themeColor="text1"/>
                <w:sz w:val="24"/>
                <w:szCs w:val="24"/>
              </w:rPr>
              <w:t>22.</w:t>
            </w:r>
            <w:r w:rsidR="00D8085A" w:rsidRPr="00E47E8C">
              <w:rPr>
                <w:color w:val="000000" w:themeColor="text1"/>
                <w:sz w:val="24"/>
                <w:szCs w:val="24"/>
              </w:rPr>
              <w:tab/>
            </w:r>
            <w:r w:rsidR="00D8085A" w:rsidRPr="00E47E8C">
              <w:rPr>
                <w:rStyle w:val="Hyperlink"/>
                <w:color w:val="000000" w:themeColor="text1"/>
                <w:sz w:val="24"/>
                <w:szCs w:val="24"/>
              </w:rPr>
              <w:t>Who are considered school division points of contact (POC)?</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_Toc102397895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7</w:t>
            </w:r>
            <w:r w:rsidR="00D8085A" w:rsidRPr="00E47E8C">
              <w:rPr>
                <w:webHidden/>
                <w:color w:val="000000" w:themeColor="text1"/>
                <w:sz w:val="24"/>
                <w:szCs w:val="24"/>
              </w:rPr>
              <w:fldChar w:fldCharType="end"/>
            </w:r>
          </w:hyperlink>
        </w:p>
        <w:p w14:paraId="69744401" w14:textId="384E93AA" w:rsidR="00D8085A" w:rsidRPr="00E47E8C" w:rsidRDefault="00896201" w:rsidP="004F2B5F">
          <w:pPr>
            <w:pStyle w:val="TOC3"/>
            <w:rPr>
              <w:color w:val="000000" w:themeColor="text1"/>
              <w:sz w:val="24"/>
              <w:szCs w:val="24"/>
            </w:rPr>
          </w:pPr>
          <w:hyperlink w:anchor="_Toc102397897" w:history="1">
            <w:r w:rsidR="00D8085A" w:rsidRPr="00E47E8C">
              <w:rPr>
                <w:rStyle w:val="Hyperlink"/>
                <w:color w:val="000000" w:themeColor="text1"/>
                <w:sz w:val="24"/>
                <w:szCs w:val="24"/>
              </w:rPr>
              <w:t>23.</w:t>
            </w:r>
            <w:r w:rsidR="00D8085A" w:rsidRPr="00E47E8C">
              <w:rPr>
                <w:color w:val="000000" w:themeColor="text1"/>
                <w:sz w:val="24"/>
                <w:szCs w:val="24"/>
              </w:rPr>
              <w:tab/>
            </w:r>
            <w:r w:rsidR="00D8085A" w:rsidRPr="00E47E8C">
              <w:rPr>
                <w:rStyle w:val="Hyperlink"/>
                <w:color w:val="000000" w:themeColor="text1"/>
                <w:sz w:val="24"/>
                <w:szCs w:val="24"/>
              </w:rPr>
              <w:t>Who should sign the Application Packet?</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_Toc102397897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8</w:t>
            </w:r>
            <w:r w:rsidR="00D8085A" w:rsidRPr="00E47E8C">
              <w:rPr>
                <w:webHidden/>
                <w:color w:val="000000" w:themeColor="text1"/>
                <w:sz w:val="24"/>
                <w:szCs w:val="24"/>
              </w:rPr>
              <w:fldChar w:fldCharType="end"/>
            </w:r>
          </w:hyperlink>
        </w:p>
        <w:p w14:paraId="2C61D386" w14:textId="116E0F9B" w:rsidR="00D8085A" w:rsidRPr="00E47E8C" w:rsidRDefault="00896201">
          <w:pPr>
            <w:pStyle w:val="TOC2"/>
            <w:rPr>
              <w:rFonts w:eastAsiaTheme="minorEastAsia"/>
              <w:b w:val="0"/>
              <w:color w:val="000000" w:themeColor="text1"/>
              <w:lang w:val="en-US"/>
            </w:rPr>
          </w:pPr>
          <w:hyperlink w:anchor="_Toc102397898" w:history="1">
            <w:r w:rsidR="00D8085A" w:rsidRPr="00E47E8C">
              <w:rPr>
                <w:rStyle w:val="Hyperlink"/>
                <w:color w:val="000000" w:themeColor="text1"/>
              </w:rPr>
              <w:t>Award</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_Toc102397898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8</w:t>
            </w:r>
            <w:r w:rsidR="00D8085A" w:rsidRPr="00E47E8C">
              <w:rPr>
                <w:b w:val="0"/>
                <w:webHidden/>
                <w:color w:val="000000" w:themeColor="text1"/>
              </w:rPr>
              <w:fldChar w:fldCharType="end"/>
            </w:r>
          </w:hyperlink>
        </w:p>
        <w:p w14:paraId="3FFC8A81" w14:textId="7241449D" w:rsidR="00D8085A" w:rsidRPr="00E47E8C" w:rsidRDefault="00896201" w:rsidP="004F2B5F">
          <w:pPr>
            <w:pStyle w:val="TOC3"/>
            <w:rPr>
              <w:color w:val="000000" w:themeColor="text1"/>
              <w:sz w:val="24"/>
              <w:szCs w:val="24"/>
            </w:rPr>
          </w:pPr>
          <w:hyperlink w:anchor="_Toc102397899" w:history="1">
            <w:r w:rsidR="00D8085A" w:rsidRPr="00E47E8C">
              <w:rPr>
                <w:rStyle w:val="Hyperlink"/>
                <w:color w:val="000000" w:themeColor="text1"/>
                <w:sz w:val="24"/>
                <w:szCs w:val="24"/>
              </w:rPr>
              <w:t>24.</w:t>
            </w:r>
            <w:r w:rsidR="00D8085A" w:rsidRPr="00E47E8C">
              <w:rPr>
                <w:color w:val="000000" w:themeColor="text1"/>
                <w:sz w:val="24"/>
                <w:szCs w:val="24"/>
              </w:rPr>
              <w:tab/>
            </w:r>
            <w:r w:rsidR="00D8085A" w:rsidRPr="00E47E8C">
              <w:rPr>
                <w:rStyle w:val="Hyperlink"/>
                <w:color w:val="000000" w:themeColor="text1"/>
                <w:sz w:val="24"/>
                <w:szCs w:val="24"/>
              </w:rPr>
              <w:t>How will school divisions be notified if they received grant funding from VDOE?</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_Toc102397899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8</w:t>
            </w:r>
            <w:r w:rsidR="00D8085A" w:rsidRPr="00E47E8C">
              <w:rPr>
                <w:webHidden/>
                <w:color w:val="000000" w:themeColor="text1"/>
                <w:sz w:val="24"/>
                <w:szCs w:val="24"/>
              </w:rPr>
              <w:fldChar w:fldCharType="end"/>
            </w:r>
          </w:hyperlink>
        </w:p>
        <w:p w14:paraId="565A5400" w14:textId="6BF6BC31" w:rsidR="00D8085A" w:rsidRPr="00E47E8C" w:rsidRDefault="00896201" w:rsidP="004F2B5F">
          <w:pPr>
            <w:pStyle w:val="TOC3"/>
            <w:rPr>
              <w:color w:val="000000" w:themeColor="text1"/>
              <w:sz w:val="24"/>
              <w:szCs w:val="24"/>
            </w:rPr>
          </w:pPr>
          <w:hyperlink w:anchor="_Toc102397900" w:history="1">
            <w:r w:rsidR="00D8085A" w:rsidRPr="00E47E8C">
              <w:rPr>
                <w:rStyle w:val="Hyperlink"/>
                <w:color w:val="000000" w:themeColor="text1"/>
                <w:sz w:val="24"/>
                <w:szCs w:val="24"/>
              </w:rPr>
              <w:t>25.</w:t>
            </w:r>
            <w:r w:rsidR="00D8085A" w:rsidRPr="00E47E8C">
              <w:rPr>
                <w:color w:val="000000" w:themeColor="text1"/>
                <w:sz w:val="24"/>
                <w:szCs w:val="24"/>
              </w:rPr>
              <w:tab/>
            </w:r>
            <w:r w:rsidR="00D8085A" w:rsidRPr="00E47E8C">
              <w:rPr>
                <w:rStyle w:val="Hyperlink"/>
                <w:color w:val="000000" w:themeColor="text1"/>
                <w:sz w:val="24"/>
                <w:szCs w:val="24"/>
              </w:rPr>
              <w:t>Do unused funds need to be returned?</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_Toc102397900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8</w:t>
            </w:r>
            <w:r w:rsidR="00D8085A" w:rsidRPr="00E47E8C">
              <w:rPr>
                <w:webHidden/>
                <w:color w:val="000000" w:themeColor="text1"/>
                <w:sz w:val="24"/>
                <w:szCs w:val="24"/>
              </w:rPr>
              <w:fldChar w:fldCharType="end"/>
            </w:r>
          </w:hyperlink>
        </w:p>
        <w:p w14:paraId="6255555F" w14:textId="01481F75" w:rsidR="00D8085A" w:rsidRPr="00E47E8C" w:rsidRDefault="00896201">
          <w:pPr>
            <w:pStyle w:val="TOC2"/>
            <w:rPr>
              <w:rFonts w:eastAsiaTheme="minorEastAsia"/>
              <w:b w:val="0"/>
              <w:color w:val="000000" w:themeColor="text1"/>
              <w:lang w:val="en-US"/>
            </w:rPr>
          </w:pPr>
          <w:hyperlink w:anchor="_Toc102397901" w:history="1">
            <w:r w:rsidR="00D8085A" w:rsidRPr="00E47E8C">
              <w:rPr>
                <w:rStyle w:val="Hyperlink"/>
                <w:color w:val="000000" w:themeColor="text1"/>
              </w:rPr>
              <w:t>Miscellaneous</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_Toc102397901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8</w:t>
            </w:r>
            <w:r w:rsidR="00D8085A" w:rsidRPr="00E47E8C">
              <w:rPr>
                <w:b w:val="0"/>
                <w:webHidden/>
                <w:color w:val="000000" w:themeColor="text1"/>
              </w:rPr>
              <w:fldChar w:fldCharType="end"/>
            </w:r>
          </w:hyperlink>
        </w:p>
        <w:p w14:paraId="7EB90163" w14:textId="645BFA7E" w:rsidR="00D8085A" w:rsidRPr="00E47E8C" w:rsidRDefault="00896201" w:rsidP="004F2B5F">
          <w:pPr>
            <w:pStyle w:val="TOC3"/>
            <w:rPr>
              <w:color w:val="000000" w:themeColor="text1"/>
              <w:sz w:val="24"/>
              <w:szCs w:val="24"/>
            </w:rPr>
          </w:pPr>
          <w:hyperlink w:anchor="_Toc102397902" w:history="1">
            <w:r w:rsidR="00D8085A" w:rsidRPr="00E47E8C">
              <w:rPr>
                <w:rStyle w:val="Hyperlink"/>
                <w:color w:val="000000" w:themeColor="text1"/>
                <w:sz w:val="24"/>
                <w:szCs w:val="24"/>
              </w:rPr>
              <w:t>26.</w:t>
            </w:r>
            <w:r w:rsidR="00D8085A" w:rsidRPr="00E47E8C">
              <w:rPr>
                <w:color w:val="000000" w:themeColor="text1"/>
                <w:sz w:val="24"/>
                <w:szCs w:val="24"/>
              </w:rPr>
              <w:tab/>
            </w:r>
            <w:r w:rsidR="0098049C">
              <w:rPr>
                <w:color w:val="000000" w:themeColor="text1"/>
                <w:sz w:val="24"/>
                <w:szCs w:val="24"/>
              </w:rPr>
              <w:t>In what format should the a</w:t>
            </w:r>
            <w:r w:rsidR="00D8085A" w:rsidRPr="00E47E8C">
              <w:rPr>
                <w:rStyle w:val="Hyperlink"/>
                <w:color w:val="000000" w:themeColor="text1"/>
                <w:sz w:val="24"/>
                <w:szCs w:val="24"/>
              </w:rPr>
              <w:t>pplication</w:t>
            </w:r>
            <w:r w:rsidR="0098049C">
              <w:rPr>
                <w:rStyle w:val="Hyperlink"/>
                <w:color w:val="000000" w:themeColor="text1"/>
                <w:sz w:val="24"/>
                <w:szCs w:val="24"/>
              </w:rPr>
              <w:t xml:space="preserve"> be submitted?</w:t>
            </w:r>
            <w:r w:rsidR="00D8085A" w:rsidRPr="00E47E8C">
              <w:rPr>
                <w:webHidden/>
                <w:color w:val="000000" w:themeColor="text1"/>
                <w:sz w:val="24"/>
                <w:szCs w:val="24"/>
              </w:rPr>
              <w:tab/>
            </w:r>
            <w:r w:rsidR="00D8085A" w:rsidRPr="00E47E8C">
              <w:rPr>
                <w:webHidden/>
                <w:color w:val="000000" w:themeColor="text1"/>
                <w:sz w:val="24"/>
                <w:szCs w:val="24"/>
              </w:rPr>
              <w:fldChar w:fldCharType="begin"/>
            </w:r>
            <w:r w:rsidR="00D8085A" w:rsidRPr="00E47E8C">
              <w:rPr>
                <w:webHidden/>
                <w:color w:val="000000" w:themeColor="text1"/>
                <w:sz w:val="24"/>
                <w:szCs w:val="24"/>
              </w:rPr>
              <w:instrText xml:space="preserve"> PAGEREF _Toc102397902 \h </w:instrText>
            </w:r>
            <w:r w:rsidR="00D8085A" w:rsidRPr="00E47E8C">
              <w:rPr>
                <w:webHidden/>
                <w:color w:val="000000" w:themeColor="text1"/>
                <w:sz w:val="24"/>
                <w:szCs w:val="24"/>
              </w:rPr>
            </w:r>
            <w:r w:rsidR="00D8085A" w:rsidRPr="00E47E8C">
              <w:rPr>
                <w:webHidden/>
                <w:color w:val="000000" w:themeColor="text1"/>
                <w:sz w:val="24"/>
                <w:szCs w:val="24"/>
              </w:rPr>
              <w:fldChar w:fldCharType="separate"/>
            </w:r>
            <w:r w:rsidR="005F50E0" w:rsidRPr="00E47E8C">
              <w:rPr>
                <w:webHidden/>
                <w:color w:val="000000" w:themeColor="text1"/>
                <w:sz w:val="24"/>
                <w:szCs w:val="24"/>
              </w:rPr>
              <w:t>8</w:t>
            </w:r>
            <w:r w:rsidR="00D8085A" w:rsidRPr="00E47E8C">
              <w:rPr>
                <w:webHidden/>
                <w:color w:val="000000" w:themeColor="text1"/>
                <w:sz w:val="24"/>
                <w:szCs w:val="24"/>
              </w:rPr>
              <w:fldChar w:fldCharType="end"/>
            </w:r>
          </w:hyperlink>
        </w:p>
        <w:p w14:paraId="1A77380A" w14:textId="16DFC97C" w:rsidR="00D8085A" w:rsidRPr="004D796B" w:rsidRDefault="00896201">
          <w:pPr>
            <w:pStyle w:val="TOC2"/>
            <w:rPr>
              <w:rFonts w:eastAsiaTheme="minorEastAsia"/>
              <w:color w:val="000000" w:themeColor="text1"/>
              <w:sz w:val="22"/>
              <w:szCs w:val="22"/>
              <w:lang w:val="en-US"/>
            </w:rPr>
          </w:pPr>
          <w:hyperlink w:anchor="_Toc102397903" w:history="1">
            <w:r w:rsidR="00D8085A" w:rsidRPr="00E47E8C">
              <w:rPr>
                <w:rStyle w:val="Hyperlink"/>
                <w:color w:val="000000" w:themeColor="text1"/>
              </w:rPr>
              <w:t>Resources</w:t>
            </w:r>
            <w:r w:rsidR="00D8085A" w:rsidRPr="00E47E8C">
              <w:rPr>
                <w:b w:val="0"/>
                <w:webHidden/>
                <w:color w:val="000000" w:themeColor="text1"/>
              </w:rPr>
              <w:tab/>
            </w:r>
            <w:r w:rsidR="00D8085A" w:rsidRPr="00E47E8C">
              <w:rPr>
                <w:b w:val="0"/>
                <w:webHidden/>
                <w:color w:val="000000" w:themeColor="text1"/>
              </w:rPr>
              <w:fldChar w:fldCharType="begin"/>
            </w:r>
            <w:r w:rsidR="00D8085A" w:rsidRPr="00E47E8C">
              <w:rPr>
                <w:b w:val="0"/>
                <w:webHidden/>
                <w:color w:val="000000" w:themeColor="text1"/>
              </w:rPr>
              <w:instrText xml:space="preserve"> PAGEREF _Toc102397903 \h </w:instrText>
            </w:r>
            <w:r w:rsidR="00D8085A" w:rsidRPr="00E47E8C">
              <w:rPr>
                <w:b w:val="0"/>
                <w:webHidden/>
                <w:color w:val="000000" w:themeColor="text1"/>
              </w:rPr>
            </w:r>
            <w:r w:rsidR="00D8085A" w:rsidRPr="00E47E8C">
              <w:rPr>
                <w:b w:val="0"/>
                <w:webHidden/>
                <w:color w:val="000000" w:themeColor="text1"/>
              </w:rPr>
              <w:fldChar w:fldCharType="separate"/>
            </w:r>
            <w:r w:rsidR="005F50E0" w:rsidRPr="00E47E8C">
              <w:rPr>
                <w:b w:val="0"/>
                <w:webHidden/>
                <w:color w:val="000000" w:themeColor="text1"/>
              </w:rPr>
              <w:t>9</w:t>
            </w:r>
            <w:r w:rsidR="00D8085A" w:rsidRPr="00E47E8C">
              <w:rPr>
                <w:b w:val="0"/>
                <w:webHidden/>
                <w:color w:val="000000" w:themeColor="text1"/>
              </w:rPr>
              <w:fldChar w:fldCharType="end"/>
            </w:r>
          </w:hyperlink>
        </w:p>
        <w:p w14:paraId="79D6221A" w14:textId="3AA1DF5E" w:rsidR="00D8085A" w:rsidRDefault="00D8085A">
          <w:r w:rsidRPr="004D796B">
            <w:rPr>
              <w:rFonts w:ascii="Times New Roman" w:hAnsi="Times New Roman" w:cs="Times New Roman"/>
              <w:b/>
              <w:color w:val="000000" w:themeColor="text1"/>
              <w:sz w:val="22"/>
              <w:szCs w:val="22"/>
            </w:rPr>
            <w:fldChar w:fldCharType="end"/>
          </w:r>
        </w:p>
      </w:sdtContent>
    </w:sdt>
    <w:p w14:paraId="00000023" w14:textId="50CB9967" w:rsidR="00311E4B" w:rsidRPr="008754E3" w:rsidRDefault="00983919" w:rsidP="00EE5854">
      <w:pPr>
        <w:pStyle w:val="Heading2"/>
        <w:ind w:hanging="270"/>
      </w:pPr>
      <w:bookmarkStart w:id="32" w:name="_Toc102397866"/>
      <w:r w:rsidRPr="008754E3">
        <w:lastRenderedPageBreak/>
        <w:t>Overview</w:t>
      </w:r>
      <w:bookmarkEnd w:id="32"/>
    </w:p>
    <w:p w14:paraId="19F363F8" w14:textId="088E3F95" w:rsidR="00232E6B" w:rsidRPr="00572A03" w:rsidRDefault="00C2227A" w:rsidP="00D352DB">
      <w:pPr>
        <w:pStyle w:val="Heading3"/>
        <w:numPr>
          <w:ilvl w:val="0"/>
          <w:numId w:val="60"/>
        </w:numPr>
        <w:spacing w:before="0" w:after="0"/>
        <w:rPr>
          <w:rFonts w:ascii="Times New Roman" w:hAnsi="Times New Roman" w:cs="Times New Roman"/>
          <w:b/>
          <w:iCs/>
          <w:color w:val="000000" w:themeColor="text1"/>
          <w:sz w:val="24"/>
          <w:szCs w:val="24"/>
        </w:rPr>
      </w:pPr>
      <w:bookmarkStart w:id="33" w:name="_Toc102397867"/>
      <w:bookmarkStart w:id="34" w:name="WhatistheCentersforDiseaseControl"/>
      <w:r w:rsidRPr="00572A03">
        <w:rPr>
          <w:rFonts w:ascii="Times New Roman" w:hAnsi="Times New Roman" w:cs="Times New Roman"/>
          <w:b/>
          <w:color w:val="000000" w:themeColor="text1"/>
          <w:sz w:val="24"/>
          <w:szCs w:val="24"/>
        </w:rPr>
        <w:t xml:space="preserve">What is the </w:t>
      </w:r>
      <w:r w:rsidR="00C3364C" w:rsidRPr="00572A03">
        <w:rPr>
          <w:rFonts w:ascii="Times New Roman" w:hAnsi="Times New Roman" w:cs="Times New Roman"/>
          <w:b/>
          <w:color w:val="000000" w:themeColor="text1"/>
          <w:sz w:val="24"/>
          <w:szCs w:val="24"/>
        </w:rPr>
        <w:t>Centers for Disease Control</w:t>
      </w:r>
      <w:r w:rsidR="00756147" w:rsidRPr="00572A03">
        <w:rPr>
          <w:rFonts w:ascii="Times New Roman" w:hAnsi="Times New Roman" w:cs="Times New Roman"/>
          <w:b/>
          <w:color w:val="000000" w:themeColor="text1"/>
          <w:sz w:val="24"/>
          <w:szCs w:val="24"/>
        </w:rPr>
        <w:t xml:space="preserve"> and Prevention (CDC</w:t>
      </w:r>
      <w:r w:rsidR="00C3364C" w:rsidRPr="00572A03">
        <w:rPr>
          <w:rFonts w:ascii="Times New Roman" w:hAnsi="Times New Roman" w:cs="Times New Roman"/>
          <w:b/>
          <w:color w:val="000000" w:themeColor="text1"/>
          <w:sz w:val="24"/>
          <w:szCs w:val="24"/>
        </w:rPr>
        <w:t>)</w:t>
      </w:r>
      <w:r w:rsidR="002A6232" w:rsidRPr="00572A03">
        <w:rPr>
          <w:rFonts w:ascii="Times New Roman" w:hAnsi="Times New Roman" w:cs="Times New Roman"/>
          <w:b/>
          <w:color w:val="000000" w:themeColor="text1"/>
          <w:sz w:val="24"/>
          <w:szCs w:val="24"/>
        </w:rPr>
        <w:t xml:space="preserve"> Public Health Workforce </w:t>
      </w:r>
      <w:r w:rsidR="00983536" w:rsidRPr="00572A03">
        <w:rPr>
          <w:rFonts w:ascii="Times New Roman" w:hAnsi="Times New Roman" w:cs="Times New Roman"/>
          <w:b/>
          <w:color w:val="000000" w:themeColor="text1"/>
          <w:sz w:val="24"/>
          <w:szCs w:val="24"/>
        </w:rPr>
        <w:t>Grant</w:t>
      </w:r>
      <w:r w:rsidR="00CD0AEE" w:rsidRPr="00572A03">
        <w:rPr>
          <w:rFonts w:ascii="Times New Roman" w:hAnsi="Times New Roman" w:cs="Times New Roman"/>
          <w:b/>
          <w:color w:val="000000" w:themeColor="text1"/>
          <w:sz w:val="24"/>
          <w:szCs w:val="24"/>
        </w:rPr>
        <w:t>?</w:t>
      </w:r>
      <w:bookmarkEnd w:id="33"/>
      <w:r w:rsidR="00983536" w:rsidRPr="00572A03">
        <w:rPr>
          <w:rFonts w:ascii="Times New Roman" w:hAnsi="Times New Roman" w:cs="Times New Roman"/>
          <w:b/>
          <w:color w:val="000000" w:themeColor="text1"/>
          <w:sz w:val="24"/>
          <w:szCs w:val="24"/>
        </w:rPr>
        <w:t xml:space="preserve"> </w:t>
      </w:r>
    </w:p>
    <w:bookmarkEnd w:id="34"/>
    <w:p w14:paraId="2953C454" w14:textId="77777777" w:rsidR="00744A0B" w:rsidRPr="00D352DB" w:rsidRDefault="00744A0B" w:rsidP="00D352DB">
      <w:pPr>
        <w:spacing w:before="0" w:after="0" w:line="240" w:lineRule="auto"/>
        <w:ind w:left="0"/>
        <w:rPr>
          <w:rFonts w:ascii="Times New Roman" w:hAnsi="Times New Roman" w:cs="Times New Roman"/>
          <w:sz w:val="24"/>
          <w:szCs w:val="24"/>
        </w:rPr>
      </w:pPr>
    </w:p>
    <w:p w14:paraId="00000025" w14:textId="3E091582" w:rsidR="00311E4B" w:rsidRDefault="00DE7F67" w:rsidP="00D352DB">
      <w:pP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CDC Public Health Workforce Grant, formally known as the</w:t>
      </w:r>
      <w:r w:rsidR="00983919" w:rsidRPr="002231B0">
        <w:rPr>
          <w:rFonts w:ascii="Times New Roman" w:eastAsia="Times New Roman" w:hAnsi="Times New Roman" w:cs="Times New Roman"/>
          <w:sz w:val="24"/>
          <w:szCs w:val="24"/>
        </w:rPr>
        <w:t xml:space="preserve"> </w:t>
      </w:r>
      <w:r w:rsidR="005B5BA7" w:rsidRPr="00572A03">
        <w:rPr>
          <w:rFonts w:ascii="Times New Roman" w:eastAsia="Times New Roman" w:hAnsi="Times New Roman" w:cs="Times New Roman"/>
          <w:sz w:val="24"/>
          <w:szCs w:val="24"/>
        </w:rPr>
        <w:t>Cooperative Agreement for Emergency Response: Public Health Crisis Response</w:t>
      </w:r>
      <w:r w:rsidR="00773976">
        <w:rPr>
          <w:rFonts w:ascii="Times New Roman" w:eastAsia="Times New Roman" w:hAnsi="Times New Roman" w:cs="Times New Roman"/>
          <w:sz w:val="24"/>
          <w:szCs w:val="24"/>
        </w:rPr>
        <w:t>,</w:t>
      </w:r>
      <w:r w:rsidR="005B5BA7">
        <w:rPr>
          <w:rFonts w:ascii="Times New Roman" w:eastAsia="Times New Roman" w:hAnsi="Times New Roman" w:cs="Times New Roman"/>
          <w:sz w:val="24"/>
          <w:szCs w:val="24"/>
        </w:rPr>
        <w:t xml:space="preserve"> </w:t>
      </w:r>
      <w:r w:rsidR="00C57E42">
        <w:rPr>
          <w:rFonts w:ascii="Times New Roman" w:eastAsia="Times New Roman" w:hAnsi="Times New Roman" w:cs="Times New Roman"/>
          <w:sz w:val="24"/>
          <w:szCs w:val="24"/>
        </w:rPr>
        <w:t>is a cooperative agreement</w:t>
      </w:r>
      <w:r w:rsidR="00572A03">
        <w:rPr>
          <w:rFonts w:ascii="Times New Roman" w:eastAsia="Times New Roman" w:hAnsi="Times New Roman" w:cs="Times New Roman"/>
          <w:sz w:val="24"/>
          <w:szCs w:val="24"/>
        </w:rPr>
        <w:t>-</w:t>
      </w:r>
      <w:r w:rsidR="00C57E42">
        <w:rPr>
          <w:rFonts w:ascii="Times New Roman" w:eastAsia="Times New Roman" w:hAnsi="Times New Roman" w:cs="Times New Roman"/>
          <w:sz w:val="24"/>
          <w:szCs w:val="24"/>
        </w:rPr>
        <w:t xml:space="preserve">funding award issued </w:t>
      </w:r>
      <w:r w:rsidR="004F5061">
        <w:rPr>
          <w:rFonts w:ascii="Times New Roman" w:eastAsia="Times New Roman" w:hAnsi="Times New Roman" w:cs="Times New Roman"/>
          <w:sz w:val="24"/>
          <w:szCs w:val="24"/>
        </w:rPr>
        <w:t xml:space="preserve">by </w:t>
      </w:r>
      <w:r w:rsidR="00C57E42">
        <w:rPr>
          <w:rFonts w:ascii="Times New Roman" w:eastAsia="Times New Roman" w:hAnsi="Times New Roman" w:cs="Times New Roman"/>
          <w:sz w:val="24"/>
          <w:szCs w:val="24"/>
        </w:rPr>
        <w:t xml:space="preserve">the U.S Department of Health and Human Services (HHS). </w:t>
      </w:r>
      <w:r w:rsidR="00983919" w:rsidRPr="002231B0">
        <w:rPr>
          <w:rFonts w:ascii="Times New Roman" w:eastAsia="Times New Roman" w:hAnsi="Times New Roman" w:cs="Times New Roman"/>
          <w:sz w:val="24"/>
          <w:szCs w:val="24"/>
        </w:rPr>
        <w:t xml:space="preserve">On March 11, 2021, President Biden signed into law the </w:t>
      </w:r>
      <w:r w:rsidR="00983919" w:rsidRPr="004D796B">
        <w:rPr>
          <w:rFonts w:ascii="Times New Roman" w:eastAsia="Times New Roman" w:hAnsi="Times New Roman" w:cs="Times New Roman"/>
          <w:i/>
          <w:sz w:val="24"/>
          <w:szCs w:val="24"/>
        </w:rPr>
        <w:t>American Rescue Plan Act of 2021</w:t>
      </w:r>
      <w:r w:rsidR="00983919" w:rsidRPr="002231B0">
        <w:rPr>
          <w:rFonts w:ascii="Times New Roman" w:eastAsia="Times New Roman" w:hAnsi="Times New Roman" w:cs="Times New Roman"/>
          <w:sz w:val="24"/>
          <w:szCs w:val="24"/>
        </w:rPr>
        <w:t xml:space="preserve">. </w:t>
      </w:r>
      <w:r w:rsidR="00983919" w:rsidRPr="00537308">
        <w:rPr>
          <w:rFonts w:ascii="Times New Roman" w:eastAsia="Times New Roman" w:hAnsi="Times New Roman" w:cs="Times New Roman"/>
          <w:sz w:val="24"/>
          <w:szCs w:val="24"/>
        </w:rPr>
        <w:t>The</w:t>
      </w:r>
      <w:r w:rsidR="00983919" w:rsidRPr="004D796B">
        <w:rPr>
          <w:rFonts w:ascii="Times New Roman" w:eastAsia="Times New Roman" w:hAnsi="Times New Roman" w:cs="Times New Roman"/>
          <w:i/>
          <w:sz w:val="24"/>
          <w:szCs w:val="24"/>
        </w:rPr>
        <w:t xml:space="preserve"> Act</w:t>
      </w:r>
      <w:r w:rsidR="00983919" w:rsidRPr="002231B0">
        <w:rPr>
          <w:rFonts w:ascii="Times New Roman" w:eastAsia="Times New Roman" w:hAnsi="Times New Roman" w:cs="Times New Roman"/>
          <w:sz w:val="24"/>
          <w:szCs w:val="24"/>
        </w:rPr>
        <w:t xml:space="preserve"> provides additional relief to address the continued impact of the COVID-19 pandemic on the economy; public health; state, tribal, local, and territorial (STLT) governments; individuals; and businesses. To support the governmental response, </w:t>
      </w:r>
      <w:r w:rsidR="00F56E11">
        <w:rPr>
          <w:rFonts w:ascii="Times New Roman" w:eastAsia="Times New Roman" w:hAnsi="Times New Roman" w:cs="Times New Roman"/>
          <w:sz w:val="24"/>
          <w:szCs w:val="24"/>
        </w:rPr>
        <w:t>HHS</w:t>
      </w:r>
      <w:r w:rsidR="00983919" w:rsidRPr="002231B0">
        <w:rPr>
          <w:rFonts w:ascii="Times New Roman" w:eastAsia="Times New Roman" w:hAnsi="Times New Roman" w:cs="Times New Roman"/>
          <w:sz w:val="24"/>
          <w:szCs w:val="24"/>
        </w:rPr>
        <w:t xml:space="preserve"> has awarded </w:t>
      </w:r>
      <w:r w:rsidR="00FA3605">
        <w:rPr>
          <w:rFonts w:ascii="Times New Roman" w:eastAsia="Times New Roman" w:hAnsi="Times New Roman" w:cs="Times New Roman"/>
          <w:sz w:val="24"/>
          <w:szCs w:val="24"/>
        </w:rPr>
        <w:t xml:space="preserve">funding totaling </w:t>
      </w:r>
      <w:r w:rsidR="00983919" w:rsidRPr="002231B0">
        <w:rPr>
          <w:rFonts w:ascii="Times New Roman" w:eastAsia="Times New Roman" w:hAnsi="Times New Roman" w:cs="Times New Roman"/>
          <w:sz w:val="24"/>
          <w:szCs w:val="24"/>
        </w:rPr>
        <w:t>$2,000,000,000 to eligible jurisdictions to establish, expand, and sustain a public health workforce as part of COVID-19 prevention, preparedness, response, and recovery efforts.</w:t>
      </w:r>
      <w:r w:rsidR="009214CB">
        <w:rPr>
          <w:rFonts w:ascii="Times New Roman" w:eastAsia="Times New Roman" w:hAnsi="Times New Roman" w:cs="Times New Roman"/>
          <w:sz w:val="24"/>
          <w:szCs w:val="24"/>
        </w:rPr>
        <w:t xml:space="preserve"> The CDC </w:t>
      </w:r>
      <w:r w:rsidR="00393098">
        <w:rPr>
          <w:rFonts w:ascii="Times New Roman" w:eastAsia="Times New Roman" w:hAnsi="Times New Roman" w:cs="Times New Roman"/>
          <w:sz w:val="24"/>
          <w:szCs w:val="24"/>
        </w:rPr>
        <w:t>has significant involvement with the programmatic elements associated with th</w:t>
      </w:r>
      <w:r w:rsidR="003A3F46">
        <w:rPr>
          <w:rFonts w:ascii="Times New Roman" w:eastAsia="Times New Roman" w:hAnsi="Times New Roman" w:cs="Times New Roman"/>
          <w:sz w:val="24"/>
          <w:szCs w:val="24"/>
        </w:rPr>
        <w:t>is cooperative agreement, e.g., issuing notice of funding, guidance.</w:t>
      </w:r>
    </w:p>
    <w:p w14:paraId="5C448DEB" w14:textId="77777777" w:rsidR="00744A0B" w:rsidRPr="00484685" w:rsidRDefault="00744A0B" w:rsidP="00744A0B">
      <w:pPr>
        <w:spacing w:before="0" w:after="0" w:line="240" w:lineRule="auto"/>
        <w:ind w:left="0" w:firstLine="0"/>
        <w:rPr>
          <w:rFonts w:ascii="Times New Roman" w:eastAsia="Times New Roman" w:hAnsi="Times New Roman" w:cs="Times New Roman"/>
          <w:sz w:val="24"/>
          <w:szCs w:val="24"/>
        </w:rPr>
      </w:pPr>
    </w:p>
    <w:p w14:paraId="00000026" w14:textId="03C6B4CE" w:rsidR="00311E4B" w:rsidRPr="00572A03" w:rsidRDefault="00983919" w:rsidP="00D352DB">
      <w:pPr>
        <w:pStyle w:val="Heading3"/>
        <w:numPr>
          <w:ilvl w:val="0"/>
          <w:numId w:val="60"/>
        </w:numPr>
        <w:spacing w:before="0" w:after="0"/>
        <w:rPr>
          <w:rFonts w:ascii="Times New Roman" w:hAnsi="Times New Roman" w:cs="Times New Roman"/>
          <w:b/>
          <w:color w:val="000000" w:themeColor="text1"/>
          <w:sz w:val="24"/>
          <w:szCs w:val="24"/>
        </w:rPr>
      </w:pPr>
      <w:bookmarkStart w:id="35" w:name="_Question:_How_much"/>
      <w:bookmarkStart w:id="36" w:name="_Toc102397869"/>
      <w:bookmarkEnd w:id="35"/>
      <w:r w:rsidRPr="00572A03">
        <w:rPr>
          <w:rFonts w:ascii="Times New Roman" w:hAnsi="Times New Roman" w:cs="Times New Roman"/>
          <w:b/>
          <w:color w:val="000000" w:themeColor="text1"/>
          <w:sz w:val="24"/>
          <w:szCs w:val="24"/>
        </w:rPr>
        <w:t xml:space="preserve">How much did the Commonwealth of Virginia receive </w:t>
      </w:r>
      <w:r w:rsidR="00C1778E" w:rsidRPr="00572A03">
        <w:rPr>
          <w:rFonts w:ascii="Times New Roman" w:hAnsi="Times New Roman" w:cs="Times New Roman"/>
          <w:b/>
          <w:color w:val="000000" w:themeColor="text1"/>
          <w:sz w:val="24"/>
          <w:szCs w:val="24"/>
        </w:rPr>
        <w:t>for this grant</w:t>
      </w:r>
      <w:r w:rsidR="001069F9" w:rsidRPr="00572A03">
        <w:rPr>
          <w:rFonts w:ascii="Times New Roman" w:hAnsi="Times New Roman" w:cs="Times New Roman"/>
          <w:b/>
          <w:color w:val="000000" w:themeColor="text1"/>
          <w:sz w:val="24"/>
          <w:szCs w:val="24"/>
        </w:rPr>
        <w:t>?</w:t>
      </w:r>
      <w:bookmarkEnd w:id="36"/>
    </w:p>
    <w:p w14:paraId="2D973BAE" w14:textId="77777777" w:rsidR="00744A0B" w:rsidRPr="00744A0B" w:rsidRDefault="00744A0B" w:rsidP="00744A0B">
      <w:pPr>
        <w:spacing w:before="0" w:after="0" w:line="240" w:lineRule="auto"/>
        <w:ind w:left="0" w:firstLine="0"/>
        <w:rPr>
          <w:rFonts w:ascii="Times New Roman" w:hAnsi="Times New Roman" w:cs="Times New Roman"/>
          <w:sz w:val="24"/>
          <w:szCs w:val="24"/>
        </w:rPr>
      </w:pPr>
    </w:p>
    <w:p w14:paraId="00000027" w14:textId="181566BF" w:rsidR="00311E4B" w:rsidRDefault="00983919" w:rsidP="00D352DB">
      <w:pPr>
        <w:spacing w:before="0" w:after="0"/>
        <w:ind w:left="0" w:firstLine="0"/>
        <w:rPr>
          <w:rFonts w:ascii="Times New Roman" w:eastAsia="Times New Roman" w:hAnsi="Times New Roman" w:cs="Times New Roman"/>
          <w:sz w:val="24"/>
          <w:szCs w:val="24"/>
        </w:rPr>
      </w:pPr>
      <w:r w:rsidRPr="00744A0B">
        <w:rPr>
          <w:rFonts w:ascii="Times New Roman" w:eastAsia="Times New Roman" w:hAnsi="Times New Roman" w:cs="Times New Roman"/>
          <w:sz w:val="24"/>
          <w:szCs w:val="24"/>
        </w:rPr>
        <w:t>The Virginia Department of Health (VDH)</w:t>
      </w:r>
      <w:r w:rsidR="004C5EEC">
        <w:rPr>
          <w:rFonts w:ascii="Times New Roman" w:eastAsia="Times New Roman" w:hAnsi="Times New Roman" w:cs="Times New Roman"/>
          <w:sz w:val="24"/>
          <w:szCs w:val="24"/>
        </w:rPr>
        <w:t xml:space="preserve"> was awarded</w:t>
      </w:r>
      <w:r w:rsidRPr="00744A0B">
        <w:rPr>
          <w:rFonts w:ascii="Times New Roman" w:eastAsia="Times New Roman" w:hAnsi="Times New Roman" w:cs="Times New Roman"/>
          <w:sz w:val="24"/>
          <w:szCs w:val="24"/>
        </w:rPr>
        <w:t xml:space="preserve"> $50,920,959</w:t>
      </w:r>
      <w:r w:rsidR="00FA3605">
        <w:rPr>
          <w:rFonts w:ascii="Times New Roman" w:eastAsia="Times New Roman" w:hAnsi="Times New Roman" w:cs="Times New Roman"/>
          <w:sz w:val="24"/>
          <w:szCs w:val="24"/>
        </w:rPr>
        <w:t xml:space="preserve"> under the </w:t>
      </w:r>
      <w:r w:rsidR="00773976">
        <w:rPr>
          <w:rFonts w:ascii="Times New Roman" w:eastAsia="Times New Roman" w:hAnsi="Times New Roman" w:cs="Times New Roman"/>
          <w:sz w:val="24"/>
          <w:szCs w:val="24"/>
        </w:rPr>
        <w:t xml:space="preserve">CDC </w:t>
      </w:r>
      <w:r w:rsidR="00FA3605">
        <w:rPr>
          <w:rFonts w:ascii="Times New Roman" w:eastAsia="Times New Roman" w:hAnsi="Times New Roman" w:cs="Times New Roman"/>
          <w:sz w:val="24"/>
          <w:szCs w:val="24"/>
        </w:rPr>
        <w:t xml:space="preserve">Public Health </w:t>
      </w:r>
      <w:r w:rsidR="00773976">
        <w:rPr>
          <w:rFonts w:ascii="Times New Roman" w:eastAsia="Times New Roman" w:hAnsi="Times New Roman" w:cs="Times New Roman"/>
          <w:sz w:val="24"/>
          <w:szCs w:val="24"/>
        </w:rPr>
        <w:t xml:space="preserve">Workforce Grant. </w:t>
      </w:r>
      <w:r w:rsidRPr="00744A0B">
        <w:rPr>
          <w:rFonts w:ascii="Times New Roman" w:eastAsia="Times New Roman" w:hAnsi="Times New Roman" w:cs="Times New Roman"/>
          <w:sz w:val="24"/>
          <w:szCs w:val="24"/>
        </w:rPr>
        <w:t>Of this amount, 25</w:t>
      </w:r>
      <w:r w:rsidR="00142539" w:rsidRPr="00744A0B">
        <w:rPr>
          <w:rFonts w:ascii="Times New Roman" w:eastAsia="Times New Roman" w:hAnsi="Times New Roman" w:cs="Times New Roman"/>
          <w:sz w:val="24"/>
          <w:szCs w:val="24"/>
        </w:rPr>
        <w:t xml:space="preserve"> </w:t>
      </w:r>
      <w:r w:rsidR="002231B0" w:rsidRPr="00744A0B">
        <w:rPr>
          <w:rFonts w:ascii="Times New Roman" w:eastAsia="Times New Roman" w:hAnsi="Times New Roman" w:cs="Times New Roman"/>
          <w:sz w:val="24"/>
          <w:szCs w:val="24"/>
        </w:rPr>
        <w:t>percent</w:t>
      </w:r>
      <w:r w:rsidRPr="00744A0B">
        <w:rPr>
          <w:rFonts w:ascii="Times New Roman" w:eastAsia="Times New Roman" w:hAnsi="Times New Roman" w:cs="Times New Roman"/>
          <w:sz w:val="24"/>
          <w:szCs w:val="24"/>
        </w:rPr>
        <w:t xml:space="preserve"> has been designated for school-based initiatives to support school health staff, which will be implemented by the Virginia Department of Education (VDOE). </w:t>
      </w:r>
      <w:r w:rsidR="00F55184" w:rsidRPr="00744A0B">
        <w:rPr>
          <w:rFonts w:ascii="Times New Roman" w:eastAsia="Times New Roman" w:hAnsi="Times New Roman" w:cs="Times New Roman"/>
          <w:sz w:val="24"/>
          <w:szCs w:val="24"/>
        </w:rPr>
        <w:t xml:space="preserve">The grant being implemented </w:t>
      </w:r>
      <w:r w:rsidR="00A513B8" w:rsidRPr="00744A0B">
        <w:rPr>
          <w:rFonts w:ascii="Times New Roman" w:eastAsia="Times New Roman" w:hAnsi="Times New Roman" w:cs="Times New Roman"/>
          <w:sz w:val="24"/>
          <w:szCs w:val="24"/>
        </w:rPr>
        <w:t xml:space="preserve">by VDOE will be referred to as </w:t>
      </w:r>
      <w:r w:rsidR="00193E6C" w:rsidRPr="00744A0B">
        <w:rPr>
          <w:rFonts w:ascii="Times New Roman" w:eastAsia="Times New Roman" w:hAnsi="Times New Roman" w:cs="Times New Roman"/>
          <w:sz w:val="24"/>
          <w:szCs w:val="24"/>
        </w:rPr>
        <w:t>the School-</w:t>
      </w:r>
      <w:r w:rsidR="00085730" w:rsidRPr="00744A0B">
        <w:rPr>
          <w:rFonts w:ascii="Times New Roman" w:eastAsia="Times New Roman" w:hAnsi="Times New Roman" w:cs="Times New Roman"/>
          <w:sz w:val="24"/>
          <w:szCs w:val="24"/>
        </w:rPr>
        <w:t xml:space="preserve">Based Health Workforce Grant. </w:t>
      </w:r>
      <w:r w:rsidRPr="00744A0B">
        <w:rPr>
          <w:rFonts w:ascii="Times New Roman" w:eastAsia="Times New Roman" w:hAnsi="Times New Roman" w:cs="Times New Roman"/>
          <w:sz w:val="24"/>
          <w:szCs w:val="24"/>
        </w:rPr>
        <w:t>The implementation of school-based initiative activities will provide school divisions the opportunity to apply for grant funding to assist in addressing COVID-19-related public health workforce challenges.</w:t>
      </w:r>
    </w:p>
    <w:p w14:paraId="193AD9CA" w14:textId="77777777" w:rsidR="007D137C" w:rsidRPr="007D137C" w:rsidRDefault="007D137C" w:rsidP="007D137C">
      <w:pPr>
        <w:spacing w:before="0" w:after="0" w:line="240" w:lineRule="auto"/>
        <w:ind w:left="0" w:firstLine="0"/>
        <w:rPr>
          <w:rFonts w:ascii="Times New Roman" w:eastAsia="Times New Roman" w:hAnsi="Times New Roman" w:cs="Times New Roman"/>
          <w:sz w:val="24"/>
          <w:szCs w:val="24"/>
        </w:rPr>
      </w:pPr>
    </w:p>
    <w:p w14:paraId="00000028" w14:textId="7106D6B6" w:rsidR="00311E4B" w:rsidRPr="00572A03" w:rsidRDefault="00983919" w:rsidP="00572A03">
      <w:pPr>
        <w:pStyle w:val="Heading3"/>
        <w:numPr>
          <w:ilvl w:val="0"/>
          <w:numId w:val="60"/>
        </w:numPr>
        <w:spacing w:before="0" w:after="0"/>
        <w:rPr>
          <w:rFonts w:ascii="Times New Roman" w:hAnsi="Times New Roman" w:cs="Times New Roman"/>
          <w:b/>
          <w:color w:val="0432FF"/>
          <w:sz w:val="24"/>
          <w:szCs w:val="24"/>
        </w:rPr>
      </w:pPr>
      <w:bookmarkStart w:id="37" w:name="_Question:_How_much_1"/>
      <w:bookmarkStart w:id="38" w:name="_Toc102397870"/>
      <w:bookmarkEnd w:id="37"/>
      <w:r w:rsidRPr="00572A03">
        <w:rPr>
          <w:rFonts w:ascii="Times New Roman" w:hAnsi="Times New Roman" w:cs="Times New Roman"/>
          <w:b/>
          <w:color w:val="000000" w:themeColor="text1"/>
          <w:sz w:val="24"/>
          <w:szCs w:val="24"/>
        </w:rPr>
        <w:t xml:space="preserve">How much </w:t>
      </w:r>
      <w:r w:rsidR="00FB2929" w:rsidRPr="00572A03">
        <w:rPr>
          <w:rFonts w:ascii="Times New Roman" w:hAnsi="Times New Roman" w:cs="Times New Roman"/>
          <w:b/>
          <w:color w:val="000000" w:themeColor="text1"/>
          <w:sz w:val="24"/>
          <w:szCs w:val="24"/>
        </w:rPr>
        <w:t>funding is included in the VDOE School-Based Health Workforce Grant?</w:t>
      </w:r>
      <w:bookmarkEnd w:id="38"/>
      <w:r w:rsidRPr="00572A03">
        <w:rPr>
          <w:rFonts w:ascii="Times New Roman" w:hAnsi="Times New Roman" w:cs="Times New Roman"/>
          <w:b/>
          <w:color w:val="000000" w:themeColor="text1"/>
          <w:sz w:val="24"/>
          <w:szCs w:val="24"/>
        </w:rPr>
        <w:t xml:space="preserve"> </w:t>
      </w:r>
    </w:p>
    <w:p w14:paraId="53961BED" w14:textId="77777777" w:rsidR="007D137C" w:rsidRPr="00484685" w:rsidRDefault="007D137C" w:rsidP="00D352DB">
      <w:pPr>
        <w:spacing w:before="0" w:after="0"/>
        <w:ind w:left="0" w:firstLine="0"/>
        <w:rPr>
          <w:rFonts w:ascii="Times New Roman" w:hAnsi="Times New Roman" w:cs="Times New Roman"/>
          <w:sz w:val="24"/>
          <w:szCs w:val="24"/>
        </w:rPr>
      </w:pPr>
    </w:p>
    <w:p w14:paraId="3AD7AB90" w14:textId="5B2D29A6" w:rsidR="00311E4B" w:rsidRDefault="004F5061" w:rsidP="00D352DB">
      <w:pP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83919" w:rsidRPr="00BB787E">
        <w:rPr>
          <w:rFonts w:ascii="Times New Roman" w:eastAsia="Times New Roman" w:hAnsi="Times New Roman" w:cs="Times New Roman"/>
          <w:sz w:val="24"/>
          <w:szCs w:val="24"/>
        </w:rPr>
        <w:t>VDOE has received $12,730,240 to implement school-based initiatives to support school health staff.</w:t>
      </w:r>
    </w:p>
    <w:p w14:paraId="3E651E67" w14:textId="77777777" w:rsidR="007D137C" w:rsidRPr="00BB787E" w:rsidRDefault="007D137C" w:rsidP="007D137C">
      <w:pPr>
        <w:spacing w:before="0" w:after="0" w:line="240" w:lineRule="auto"/>
        <w:ind w:left="0" w:firstLine="0"/>
        <w:rPr>
          <w:rFonts w:ascii="Times New Roman" w:eastAsia="Times New Roman" w:hAnsi="Times New Roman" w:cs="Times New Roman"/>
          <w:sz w:val="24"/>
          <w:szCs w:val="24"/>
        </w:rPr>
      </w:pPr>
    </w:p>
    <w:p w14:paraId="0000002A" w14:textId="04FA3055" w:rsidR="00311E4B" w:rsidRPr="00572A03" w:rsidRDefault="00983919" w:rsidP="00572A03">
      <w:pPr>
        <w:pStyle w:val="Heading3"/>
        <w:numPr>
          <w:ilvl w:val="0"/>
          <w:numId w:val="60"/>
        </w:numPr>
        <w:spacing w:before="0" w:after="0"/>
        <w:rPr>
          <w:rFonts w:ascii="Times New Roman" w:hAnsi="Times New Roman" w:cs="Times New Roman"/>
          <w:b/>
          <w:color w:val="000000" w:themeColor="text1"/>
          <w:sz w:val="24"/>
          <w:szCs w:val="24"/>
        </w:rPr>
      </w:pPr>
      <w:bookmarkStart w:id="39" w:name="_Question:_What_is_1"/>
      <w:bookmarkStart w:id="40" w:name="_Toc102397871"/>
      <w:bookmarkEnd w:id="39"/>
      <w:r w:rsidRPr="00572A03">
        <w:rPr>
          <w:rFonts w:ascii="Times New Roman" w:hAnsi="Times New Roman" w:cs="Times New Roman"/>
          <w:b/>
          <w:color w:val="000000" w:themeColor="text1"/>
          <w:sz w:val="24"/>
          <w:szCs w:val="24"/>
        </w:rPr>
        <w:t>What</w:t>
      </w:r>
      <w:r w:rsidR="00B81DD3" w:rsidRPr="00572A03">
        <w:rPr>
          <w:rFonts w:ascii="Times New Roman" w:hAnsi="Times New Roman" w:cs="Times New Roman"/>
          <w:b/>
          <w:color w:val="000000" w:themeColor="text1"/>
          <w:sz w:val="24"/>
          <w:szCs w:val="24"/>
        </w:rPr>
        <w:t xml:space="preserve"> i</w:t>
      </w:r>
      <w:r w:rsidRPr="00572A03">
        <w:rPr>
          <w:rFonts w:ascii="Times New Roman" w:hAnsi="Times New Roman" w:cs="Times New Roman"/>
          <w:b/>
          <w:color w:val="000000" w:themeColor="text1"/>
          <w:sz w:val="24"/>
          <w:szCs w:val="24"/>
        </w:rPr>
        <w:t>s the grant period of performance?</w:t>
      </w:r>
      <w:bookmarkEnd w:id="40"/>
    </w:p>
    <w:p w14:paraId="657D9662" w14:textId="77777777" w:rsidR="006C44FB" w:rsidRPr="006C44FB" w:rsidRDefault="006C44FB" w:rsidP="00D352DB">
      <w:pPr>
        <w:spacing w:before="0" w:after="0" w:line="240" w:lineRule="auto"/>
        <w:ind w:left="0" w:firstLine="0"/>
        <w:rPr>
          <w:rFonts w:ascii="Times New Roman" w:hAnsi="Times New Roman" w:cs="Times New Roman"/>
          <w:sz w:val="24"/>
          <w:szCs w:val="24"/>
        </w:rPr>
      </w:pPr>
    </w:p>
    <w:p w14:paraId="0000002E" w14:textId="24317014" w:rsidR="00311E4B" w:rsidRPr="00BB787E" w:rsidRDefault="00983919" w:rsidP="00D352DB">
      <w:pPr>
        <w:spacing w:before="0" w:after="0"/>
        <w:ind w:left="0" w:firstLine="0"/>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t xml:space="preserve">The performance period of this grant </w:t>
      </w:r>
      <w:r w:rsidR="008064CC">
        <w:rPr>
          <w:rFonts w:ascii="Times New Roman" w:eastAsia="Times New Roman" w:hAnsi="Times New Roman" w:cs="Times New Roman"/>
          <w:sz w:val="24"/>
          <w:szCs w:val="24"/>
        </w:rPr>
        <w:t>for Local Educational Agencies (LEAs) is June 1, 2022</w:t>
      </w:r>
      <w:r w:rsidR="00D5009A">
        <w:rPr>
          <w:rFonts w:ascii="Times New Roman" w:eastAsia="Times New Roman" w:hAnsi="Times New Roman" w:cs="Times New Roman"/>
          <w:sz w:val="24"/>
          <w:szCs w:val="24"/>
        </w:rPr>
        <w:t xml:space="preserve"> - </w:t>
      </w:r>
      <w:r w:rsidRPr="00BB787E">
        <w:rPr>
          <w:rFonts w:ascii="Times New Roman" w:eastAsia="Times New Roman" w:hAnsi="Times New Roman" w:cs="Times New Roman"/>
          <w:sz w:val="24"/>
          <w:szCs w:val="24"/>
        </w:rPr>
        <w:t>Ju</w:t>
      </w:r>
      <w:r w:rsidR="008064CC">
        <w:rPr>
          <w:rFonts w:ascii="Times New Roman" w:eastAsia="Times New Roman" w:hAnsi="Times New Roman" w:cs="Times New Roman"/>
          <w:sz w:val="24"/>
          <w:szCs w:val="24"/>
        </w:rPr>
        <w:t>ne 1, 2023. Unspent funds need to be returned by July 1, 2023.</w:t>
      </w:r>
    </w:p>
    <w:p w14:paraId="0000002F" w14:textId="19AAC74F" w:rsidR="00311E4B" w:rsidRPr="00832B91" w:rsidRDefault="00983919" w:rsidP="00EE5854">
      <w:pPr>
        <w:pStyle w:val="Heading2"/>
        <w:spacing w:line="276" w:lineRule="auto"/>
        <w:ind w:left="274" w:hanging="274"/>
      </w:pPr>
      <w:bookmarkStart w:id="41" w:name="_Toc102397872"/>
      <w:r w:rsidRPr="00832B91">
        <w:lastRenderedPageBreak/>
        <w:t>Funding Allocation and Application Process</w:t>
      </w:r>
      <w:bookmarkEnd w:id="41"/>
    </w:p>
    <w:p w14:paraId="00000030" w14:textId="17B72D39" w:rsidR="00311E4B" w:rsidRPr="00572A03" w:rsidRDefault="00983919" w:rsidP="00D352DB">
      <w:pPr>
        <w:pStyle w:val="Heading3"/>
        <w:numPr>
          <w:ilvl w:val="0"/>
          <w:numId w:val="60"/>
        </w:numPr>
        <w:spacing w:before="0" w:after="0"/>
        <w:rPr>
          <w:rFonts w:ascii="Times New Roman" w:hAnsi="Times New Roman" w:cs="Times New Roman"/>
          <w:b/>
          <w:color w:val="auto"/>
          <w:sz w:val="24"/>
          <w:szCs w:val="24"/>
        </w:rPr>
      </w:pPr>
      <w:bookmarkStart w:id="42" w:name="_Question:_Who_is"/>
      <w:bookmarkStart w:id="43" w:name="_Toc102397873"/>
      <w:bookmarkEnd w:id="42"/>
      <w:r w:rsidRPr="00572A03">
        <w:rPr>
          <w:rFonts w:ascii="Times New Roman" w:hAnsi="Times New Roman" w:cs="Times New Roman"/>
          <w:b/>
          <w:color w:val="000000" w:themeColor="text1"/>
          <w:sz w:val="24"/>
          <w:szCs w:val="24"/>
        </w:rPr>
        <w:t>Who is eligible to receive funding from VDOE from this grant?</w:t>
      </w:r>
      <w:bookmarkEnd w:id="43"/>
    </w:p>
    <w:p w14:paraId="4E2BBB88" w14:textId="77777777" w:rsidR="006C44FB" w:rsidRPr="006C44FB" w:rsidRDefault="006C44FB" w:rsidP="006C44FB">
      <w:pPr>
        <w:spacing w:before="0" w:after="0" w:line="240" w:lineRule="auto"/>
        <w:ind w:left="0" w:firstLine="0"/>
        <w:rPr>
          <w:rFonts w:ascii="Times New Roman" w:hAnsi="Times New Roman" w:cs="Times New Roman"/>
          <w:sz w:val="24"/>
          <w:szCs w:val="24"/>
        </w:rPr>
      </w:pPr>
    </w:p>
    <w:p w14:paraId="00000031" w14:textId="08137ACB" w:rsidR="00311E4B" w:rsidRDefault="000608D9" w:rsidP="00D352DB">
      <w:pP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132</w:t>
      </w:r>
      <w:r w:rsidR="00773976">
        <w:rPr>
          <w:rFonts w:ascii="Times New Roman" w:eastAsia="Times New Roman" w:hAnsi="Times New Roman" w:cs="Times New Roman"/>
          <w:sz w:val="24"/>
          <w:szCs w:val="24"/>
        </w:rPr>
        <w:t xml:space="preserve"> </w:t>
      </w:r>
      <w:r w:rsidR="00983919" w:rsidRPr="00BB787E">
        <w:rPr>
          <w:rFonts w:ascii="Times New Roman" w:eastAsia="Times New Roman" w:hAnsi="Times New Roman" w:cs="Times New Roman"/>
          <w:sz w:val="24"/>
          <w:szCs w:val="24"/>
        </w:rPr>
        <w:t>school divisions in Virginia are eligible to receive funding through this grant.</w:t>
      </w:r>
    </w:p>
    <w:p w14:paraId="68F87F53" w14:textId="77777777" w:rsidR="006C44FB" w:rsidRPr="00BB787E" w:rsidRDefault="006C44FB" w:rsidP="006C44FB">
      <w:pPr>
        <w:spacing w:before="0" w:after="0" w:line="240" w:lineRule="auto"/>
        <w:ind w:left="0" w:firstLine="0"/>
        <w:rPr>
          <w:rFonts w:ascii="Times New Roman" w:eastAsia="Times New Roman" w:hAnsi="Times New Roman" w:cs="Times New Roman"/>
          <w:sz w:val="24"/>
          <w:szCs w:val="24"/>
        </w:rPr>
      </w:pPr>
    </w:p>
    <w:p w14:paraId="00000032" w14:textId="6B734AC0" w:rsidR="00311E4B" w:rsidRPr="00D352DB" w:rsidRDefault="00983919" w:rsidP="00572A03">
      <w:pPr>
        <w:pStyle w:val="Heading3"/>
        <w:numPr>
          <w:ilvl w:val="0"/>
          <w:numId w:val="60"/>
        </w:numPr>
        <w:spacing w:before="0" w:after="0"/>
        <w:rPr>
          <w:rFonts w:ascii="Times New Roman" w:hAnsi="Times New Roman" w:cs="Times New Roman"/>
          <w:b/>
          <w:color w:val="auto"/>
          <w:sz w:val="24"/>
          <w:szCs w:val="24"/>
        </w:rPr>
      </w:pPr>
      <w:bookmarkStart w:id="44" w:name="_Question:_How_much_2"/>
      <w:bookmarkStart w:id="45" w:name="_Toc102397874"/>
      <w:bookmarkEnd w:id="44"/>
      <w:r w:rsidRPr="00D352DB">
        <w:rPr>
          <w:rFonts w:ascii="Times New Roman" w:hAnsi="Times New Roman" w:cs="Times New Roman"/>
          <w:b/>
          <w:color w:val="auto"/>
          <w:sz w:val="24"/>
          <w:szCs w:val="24"/>
        </w:rPr>
        <w:t>How much money can school divisions request from VDOE?</w:t>
      </w:r>
      <w:bookmarkEnd w:id="45"/>
      <w:r w:rsidR="001C6795" w:rsidRPr="00D352DB">
        <w:rPr>
          <w:rFonts w:ascii="Times New Roman" w:hAnsi="Times New Roman" w:cs="Times New Roman"/>
          <w:b/>
          <w:color w:val="auto"/>
          <w:sz w:val="24"/>
          <w:szCs w:val="24"/>
        </w:rPr>
        <w:t xml:space="preserve"> </w:t>
      </w:r>
    </w:p>
    <w:p w14:paraId="1158B48A" w14:textId="77777777" w:rsidR="006C44FB" w:rsidRPr="006C44FB" w:rsidRDefault="006C44FB" w:rsidP="006C44FB">
      <w:pPr>
        <w:spacing w:before="0" w:after="0" w:line="240" w:lineRule="auto"/>
        <w:ind w:left="0" w:firstLine="0"/>
        <w:rPr>
          <w:rFonts w:ascii="Times New Roman" w:hAnsi="Times New Roman" w:cs="Times New Roman"/>
          <w:sz w:val="24"/>
          <w:szCs w:val="24"/>
        </w:rPr>
      </w:pPr>
    </w:p>
    <w:p w14:paraId="00000033" w14:textId="6E5A6335" w:rsidR="00311E4B" w:rsidRPr="00D352DB" w:rsidRDefault="00983919" w:rsidP="00D352DB">
      <w:pPr>
        <w:spacing w:before="0" w:after="0"/>
        <w:ind w:left="0" w:firstLine="0"/>
        <w:rPr>
          <w:rFonts w:ascii="Times New Roman" w:eastAsia="Times New Roman" w:hAnsi="Times New Roman" w:cs="Times New Roman"/>
          <w:sz w:val="24"/>
          <w:szCs w:val="24"/>
        </w:rPr>
      </w:pPr>
      <w:r w:rsidRPr="00D352DB">
        <w:rPr>
          <w:rFonts w:ascii="Times New Roman" w:eastAsia="Times New Roman" w:hAnsi="Times New Roman" w:cs="Times New Roman"/>
          <w:sz w:val="24"/>
          <w:szCs w:val="24"/>
        </w:rPr>
        <w:t xml:space="preserve">School divisions can initially request up to $80,000 in funding. Additional funding may be available to be requested in the near future. </w:t>
      </w:r>
      <w:r w:rsidR="00B21756">
        <w:rPr>
          <w:rFonts w:ascii="Times New Roman" w:eastAsia="Times New Roman" w:hAnsi="Times New Roman" w:cs="Times New Roman"/>
          <w:sz w:val="24"/>
          <w:szCs w:val="24"/>
        </w:rPr>
        <w:t xml:space="preserve">School divisions interested in applying for additional funding after the initial allocation should check the appropriate box indicating this option in the Application Cover Page. </w:t>
      </w:r>
    </w:p>
    <w:p w14:paraId="3E96ADED" w14:textId="77777777" w:rsidR="006C44FB" w:rsidRPr="00BB787E" w:rsidRDefault="006C44FB" w:rsidP="006C44FB">
      <w:pPr>
        <w:spacing w:before="0" w:after="0" w:line="240" w:lineRule="auto"/>
        <w:ind w:left="0" w:firstLine="0"/>
        <w:rPr>
          <w:rFonts w:ascii="Times New Roman" w:eastAsia="Times New Roman" w:hAnsi="Times New Roman" w:cs="Times New Roman"/>
          <w:sz w:val="24"/>
          <w:szCs w:val="24"/>
        </w:rPr>
      </w:pPr>
    </w:p>
    <w:p w14:paraId="00000034" w14:textId="27067B44"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46" w:name="_Question:_How_can"/>
      <w:bookmarkStart w:id="47" w:name="_Toc102397875"/>
      <w:bookmarkEnd w:id="46"/>
      <w:r w:rsidRPr="00572A03">
        <w:rPr>
          <w:rFonts w:ascii="Times New Roman" w:hAnsi="Times New Roman" w:cs="Times New Roman"/>
          <w:b/>
          <w:color w:val="000000" w:themeColor="text1"/>
          <w:sz w:val="24"/>
          <w:szCs w:val="24"/>
        </w:rPr>
        <w:t>How can school divisions request funds?</w:t>
      </w:r>
      <w:bookmarkEnd w:id="47"/>
    </w:p>
    <w:p w14:paraId="31C6B1A1" w14:textId="77777777" w:rsidR="006C44FB" w:rsidRPr="006C44FB" w:rsidRDefault="006C44FB" w:rsidP="006C44FB">
      <w:pPr>
        <w:spacing w:before="0" w:after="0" w:line="240" w:lineRule="auto"/>
        <w:ind w:left="0" w:firstLine="0"/>
        <w:rPr>
          <w:rFonts w:ascii="Times New Roman" w:hAnsi="Times New Roman" w:cs="Times New Roman"/>
          <w:sz w:val="24"/>
          <w:szCs w:val="24"/>
        </w:rPr>
      </w:pPr>
    </w:p>
    <w:p w14:paraId="00000035" w14:textId="49862E26" w:rsidR="00311E4B" w:rsidRPr="00D352DB" w:rsidRDefault="00983919" w:rsidP="00D352DB">
      <w:pPr>
        <w:spacing w:before="0" w:after="0"/>
        <w:ind w:left="0" w:firstLine="0"/>
        <w:rPr>
          <w:rFonts w:ascii="Times New Roman" w:eastAsia="Times New Roman" w:hAnsi="Times New Roman" w:cs="Times New Roman"/>
          <w:bCs/>
          <w:sz w:val="24"/>
          <w:szCs w:val="24"/>
        </w:rPr>
      </w:pPr>
      <w:r w:rsidRPr="00D352DB">
        <w:rPr>
          <w:rFonts w:ascii="Times New Roman" w:eastAsia="Times New Roman" w:hAnsi="Times New Roman" w:cs="Times New Roman"/>
          <w:bCs/>
          <w:sz w:val="24"/>
          <w:szCs w:val="24"/>
        </w:rPr>
        <w:t xml:space="preserve">To request funds, school divisions must complete </w:t>
      </w:r>
      <w:r w:rsidR="005F419C" w:rsidRPr="00D352DB">
        <w:rPr>
          <w:rFonts w:ascii="Times New Roman" w:eastAsia="Times New Roman" w:hAnsi="Times New Roman" w:cs="Times New Roman"/>
          <w:bCs/>
          <w:sz w:val="24"/>
          <w:szCs w:val="24"/>
        </w:rPr>
        <w:t>the S</w:t>
      </w:r>
      <w:r w:rsidR="00362A94" w:rsidRPr="00D352DB">
        <w:rPr>
          <w:rFonts w:ascii="Times New Roman" w:eastAsia="Times New Roman" w:hAnsi="Times New Roman" w:cs="Times New Roman"/>
          <w:bCs/>
          <w:sz w:val="24"/>
          <w:szCs w:val="24"/>
        </w:rPr>
        <w:t>chool-Based Health Workforce Grant Application</w:t>
      </w:r>
      <w:r w:rsidR="00F44BF6" w:rsidRPr="00D352DB">
        <w:rPr>
          <w:rFonts w:ascii="Times New Roman" w:eastAsia="Times New Roman" w:hAnsi="Times New Roman" w:cs="Times New Roman"/>
          <w:bCs/>
          <w:sz w:val="24"/>
          <w:szCs w:val="24"/>
        </w:rPr>
        <w:t xml:space="preserve"> Packet</w:t>
      </w:r>
      <w:r w:rsidRPr="00D352DB">
        <w:rPr>
          <w:rFonts w:ascii="Times New Roman" w:eastAsia="Times New Roman" w:hAnsi="Times New Roman" w:cs="Times New Roman"/>
          <w:bCs/>
          <w:sz w:val="24"/>
          <w:szCs w:val="24"/>
        </w:rPr>
        <w:t xml:space="preserve">. The </w:t>
      </w:r>
      <w:r w:rsidR="00D95A89" w:rsidRPr="00D352DB">
        <w:rPr>
          <w:rFonts w:ascii="Times New Roman" w:eastAsia="Times New Roman" w:hAnsi="Times New Roman" w:cs="Times New Roman"/>
          <w:bCs/>
          <w:sz w:val="24"/>
          <w:szCs w:val="24"/>
        </w:rPr>
        <w:t xml:space="preserve">grant opportunity was announced </w:t>
      </w:r>
      <w:r w:rsidRPr="00D352DB">
        <w:rPr>
          <w:rFonts w:ascii="Times New Roman" w:eastAsia="Times New Roman" w:hAnsi="Times New Roman" w:cs="Times New Roman"/>
          <w:bCs/>
          <w:sz w:val="24"/>
          <w:szCs w:val="24"/>
        </w:rPr>
        <w:t xml:space="preserve">via </w:t>
      </w:r>
      <w:hyperlink r:id="rId12" w:history="1">
        <w:r w:rsidRPr="00AC77B3">
          <w:rPr>
            <w:rStyle w:val="Hyperlink"/>
            <w:rFonts w:ascii="Times New Roman" w:eastAsia="Times New Roman" w:hAnsi="Times New Roman" w:cs="Times New Roman"/>
            <w:bCs/>
            <w:color w:val="0432FF"/>
            <w:sz w:val="24"/>
            <w:szCs w:val="24"/>
          </w:rPr>
          <w:t>Superintendent’s Memo</w:t>
        </w:r>
        <w:r w:rsidR="00B81DD3" w:rsidRPr="00AC77B3">
          <w:rPr>
            <w:rStyle w:val="Hyperlink"/>
            <w:rFonts w:ascii="Times New Roman" w:eastAsia="Times New Roman" w:hAnsi="Times New Roman" w:cs="Times New Roman"/>
            <w:bCs/>
            <w:color w:val="0432FF"/>
            <w:sz w:val="24"/>
            <w:szCs w:val="24"/>
          </w:rPr>
          <w:t>randum #085-22</w:t>
        </w:r>
      </w:hyperlink>
      <w:r w:rsidRPr="00F75F95">
        <w:rPr>
          <w:rFonts w:ascii="Times New Roman" w:eastAsia="Times New Roman" w:hAnsi="Times New Roman" w:cs="Times New Roman"/>
          <w:bCs/>
          <w:sz w:val="24"/>
          <w:szCs w:val="24"/>
        </w:rPr>
        <w:t xml:space="preserve"> </w:t>
      </w:r>
      <w:r w:rsidRPr="00D352DB">
        <w:rPr>
          <w:rFonts w:ascii="Times New Roman" w:eastAsia="Times New Roman" w:hAnsi="Times New Roman" w:cs="Times New Roman"/>
          <w:bCs/>
          <w:sz w:val="24"/>
          <w:szCs w:val="24"/>
        </w:rPr>
        <w:t xml:space="preserve">to all school divisions on April 22, 2022. </w:t>
      </w:r>
      <w:r w:rsidR="00D95A89" w:rsidRPr="00D352DB">
        <w:rPr>
          <w:rFonts w:ascii="Times New Roman" w:eastAsia="Times New Roman" w:hAnsi="Times New Roman" w:cs="Times New Roman"/>
          <w:bCs/>
          <w:sz w:val="24"/>
          <w:szCs w:val="24"/>
        </w:rPr>
        <w:t xml:space="preserve">Application information including a Sample </w:t>
      </w:r>
      <w:r w:rsidR="00773976">
        <w:rPr>
          <w:rFonts w:ascii="Times New Roman" w:eastAsia="Times New Roman" w:hAnsi="Times New Roman" w:cs="Times New Roman"/>
          <w:bCs/>
          <w:sz w:val="24"/>
          <w:szCs w:val="24"/>
        </w:rPr>
        <w:t>Work Plan</w:t>
      </w:r>
      <w:r w:rsidR="00D95A89" w:rsidRPr="00D352DB">
        <w:rPr>
          <w:rFonts w:ascii="Times New Roman" w:eastAsia="Times New Roman" w:hAnsi="Times New Roman" w:cs="Times New Roman"/>
          <w:bCs/>
          <w:sz w:val="24"/>
          <w:szCs w:val="24"/>
        </w:rPr>
        <w:t xml:space="preserve"> are available on the </w:t>
      </w:r>
      <w:hyperlink r:id="rId13">
        <w:r w:rsidR="00D95A89" w:rsidRPr="00AC77B3">
          <w:rPr>
            <w:rFonts w:ascii="Times New Roman" w:eastAsia="Times New Roman" w:hAnsi="Times New Roman" w:cs="Times New Roman"/>
            <w:bCs/>
            <w:color w:val="0432FF"/>
            <w:sz w:val="24"/>
            <w:szCs w:val="24"/>
            <w:u w:val="single"/>
          </w:rPr>
          <w:t>School Health Services webpage</w:t>
        </w:r>
      </w:hyperlink>
      <w:r w:rsidR="00D95A89" w:rsidRPr="00D352DB">
        <w:rPr>
          <w:rFonts w:ascii="Times New Roman" w:eastAsia="Times New Roman" w:hAnsi="Times New Roman" w:cs="Times New Roman"/>
          <w:bCs/>
          <w:sz w:val="24"/>
          <w:szCs w:val="24"/>
        </w:rPr>
        <w:t xml:space="preserve">. </w:t>
      </w:r>
      <w:r w:rsidRPr="00D352DB">
        <w:rPr>
          <w:rFonts w:ascii="Times New Roman" w:eastAsia="Times New Roman" w:hAnsi="Times New Roman" w:cs="Times New Roman"/>
          <w:bCs/>
          <w:sz w:val="24"/>
          <w:szCs w:val="24"/>
        </w:rPr>
        <w:t>Divisions must submit th</w:t>
      </w:r>
      <w:r w:rsidR="00362A94" w:rsidRPr="00D352DB">
        <w:rPr>
          <w:rFonts w:ascii="Times New Roman" w:eastAsia="Times New Roman" w:hAnsi="Times New Roman" w:cs="Times New Roman"/>
          <w:bCs/>
          <w:sz w:val="24"/>
          <w:szCs w:val="24"/>
        </w:rPr>
        <w:t xml:space="preserve">e completed application </w:t>
      </w:r>
      <w:r w:rsidR="0098049C">
        <w:rPr>
          <w:rFonts w:ascii="Times New Roman" w:eastAsia="Times New Roman" w:hAnsi="Times New Roman" w:cs="Times New Roman"/>
          <w:bCs/>
          <w:sz w:val="24"/>
          <w:szCs w:val="24"/>
        </w:rPr>
        <w:t xml:space="preserve">in Microsoft Word format </w:t>
      </w:r>
      <w:r w:rsidRPr="00D352DB">
        <w:rPr>
          <w:rFonts w:ascii="Times New Roman" w:eastAsia="Times New Roman" w:hAnsi="Times New Roman" w:cs="Times New Roman"/>
          <w:bCs/>
          <w:sz w:val="24"/>
          <w:szCs w:val="24"/>
        </w:rPr>
        <w:t xml:space="preserve">to </w:t>
      </w:r>
      <w:hyperlink r:id="rId14">
        <w:r w:rsidRPr="00AC77B3">
          <w:rPr>
            <w:rFonts w:ascii="Times New Roman" w:eastAsia="Times New Roman" w:hAnsi="Times New Roman" w:cs="Times New Roman"/>
            <w:bCs/>
            <w:color w:val="0432FF"/>
            <w:sz w:val="24"/>
            <w:szCs w:val="24"/>
            <w:u w:val="single"/>
          </w:rPr>
          <w:t>SchoolHealthServicesWorkforce.grant@doe.virginia.gov</w:t>
        </w:r>
      </w:hyperlink>
      <w:r w:rsidRPr="00F75F95">
        <w:rPr>
          <w:rFonts w:ascii="Times New Roman" w:eastAsia="Times New Roman" w:hAnsi="Times New Roman" w:cs="Times New Roman"/>
          <w:bCs/>
          <w:sz w:val="24"/>
          <w:szCs w:val="24"/>
        </w:rPr>
        <w:t xml:space="preserve"> </w:t>
      </w:r>
      <w:r w:rsidRPr="00D352DB">
        <w:rPr>
          <w:rFonts w:ascii="Times New Roman" w:eastAsia="Times New Roman" w:hAnsi="Times New Roman" w:cs="Times New Roman"/>
          <w:bCs/>
          <w:sz w:val="24"/>
          <w:szCs w:val="24"/>
        </w:rPr>
        <w:t xml:space="preserve">by May 20, 2022. </w:t>
      </w:r>
    </w:p>
    <w:p w14:paraId="5E1C2AF2" w14:textId="77777777" w:rsidR="000608D9" w:rsidRPr="002231B0" w:rsidRDefault="000608D9" w:rsidP="000608D9">
      <w:pPr>
        <w:spacing w:before="0" w:after="0" w:line="240" w:lineRule="auto"/>
        <w:ind w:left="0" w:firstLine="0"/>
        <w:rPr>
          <w:rFonts w:ascii="Times New Roman" w:eastAsia="Times New Roman" w:hAnsi="Times New Roman" w:cs="Times New Roman"/>
          <w:sz w:val="24"/>
          <w:szCs w:val="24"/>
        </w:rPr>
      </w:pPr>
    </w:p>
    <w:p w14:paraId="08A463BF" w14:textId="3E928AD7" w:rsidR="00FE1E14" w:rsidRPr="00F75F95" w:rsidRDefault="00983919" w:rsidP="00572A03">
      <w:pPr>
        <w:pStyle w:val="Heading3"/>
        <w:numPr>
          <w:ilvl w:val="0"/>
          <w:numId w:val="60"/>
        </w:numPr>
        <w:spacing w:before="0" w:after="0"/>
        <w:contextualSpacing/>
        <w:rPr>
          <w:color w:val="000000"/>
          <w:shd w:val="clear" w:color="auto" w:fill="FFFF00"/>
        </w:rPr>
      </w:pPr>
      <w:bookmarkStart w:id="48" w:name="_Question:_What_will"/>
      <w:bookmarkStart w:id="49" w:name="_Toc102397876"/>
      <w:bookmarkEnd w:id="48"/>
      <w:r w:rsidRPr="00572A03">
        <w:rPr>
          <w:rFonts w:ascii="Times New Roman" w:hAnsi="Times New Roman" w:cs="Times New Roman"/>
          <w:b/>
          <w:color w:val="000000" w:themeColor="text1"/>
          <w:sz w:val="24"/>
          <w:szCs w:val="24"/>
        </w:rPr>
        <w:t xml:space="preserve">What will school divisions need to include in the </w:t>
      </w:r>
      <w:r w:rsidR="007460E7" w:rsidRPr="00572A03">
        <w:rPr>
          <w:rFonts w:ascii="Times New Roman" w:hAnsi="Times New Roman" w:cs="Times New Roman"/>
          <w:b/>
          <w:color w:val="000000" w:themeColor="text1"/>
          <w:sz w:val="24"/>
          <w:szCs w:val="24"/>
        </w:rPr>
        <w:t>Application Packet</w:t>
      </w:r>
      <w:r w:rsidRPr="00572A03">
        <w:rPr>
          <w:rFonts w:ascii="Times New Roman" w:hAnsi="Times New Roman" w:cs="Times New Roman"/>
          <w:b/>
          <w:color w:val="000000" w:themeColor="text1"/>
          <w:sz w:val="24"/>
          <w:szCs w:val="24"/>
        </w:rPr>
        <w:t>?</w:t>
      </w:r>
      <w:bookmarkStart w:id="50" w:name="_Toc102396082"/>
      <w:bookmarkStart w:id="51" w:name="_Toc102396359"/>
      <w:bookmarkStart w:id="52" w:name="_Toc102396466"/>
      <w:bookmarkStart w:id="53" w:name="_Toc102396507"/>
      <w:bookmarkStart w:id="54" w:name="_Toc102397877"/>
      <w:bookmarkStart w:id="55" w:name="_Toc102396083"/>
      <w:bookmarkStart w:id="56" w:name="_Toc102396360"/>
      <w:bookmarkStart w:id="57" w:name="_Toc102396467"/>
      <w:bookmarkStart w:id="58" w:name="_Toc102396508"/>
      <w:bookmarkStart w:id="59" w:name="_Toc102397878"/>
      <w:bookmarkStart w:id="60" w:name="_Toc102396509"/>
      <w:bookmarkStart w:id="61" w:name="_Toc102397879"/>
      <w:bookmarkEnd w:id="49"/>
      <w:bookmarkEnd w:id="50"/>
      <w:bookmarkEnd w:id="51"/>
      <w:bookmarkEnd w:id="52"/>
      <w:bookmarkEnd w:id="53"/>
      <w:bookmarkEnd w:id="54"/>
      <w:bookmarkEnd w:id="55"/>
      <w:bookmarkEnd w:id="56"/>
      <w:bookmarkEnd w:id="57"/>
      <w:bookmarkEnd w:id="58"/>
      <w:bookmarkEnd w:id="59"/>
      <w:bookmarkEnd w:id="60"/>
      <w:bookmarkEnd w:id="61"/>
    </w:p>
    <w:p w14:paraId="27ABF340" w14:textId="77777777" w:rsidR="007B3B84" w:rsidRPr="003C3F4E" w:rsidRDefault="007B3B84" w:rsidP="00D352DB">
      <w:pPr>
        <w:spacing w:before="0" w:after="0" w:line="240" w:lineRule="auto"/>
        <w:ind w:left="0" w:firstLine="0"/>
        <w:rPr>
          <w:rFonts w:ascii="Times New Roman" w:hAnsi="Times New Roman" w:cs="Times New Roman"/>
          <w:color w:val="000000"/>
          <w:sz w:val="24"/>
          <w:szCs w:val="24"/>
          <w:shd w:val="clear" w:color="auto" w:fill="FFFFFF"/>
        </w:rPr>
      </w:pPr>
    </w:p>
    <w:p w14:paraId="00000038" w14:textId="17A57028" w:rsidR="00311E4B" w:rsidRPr="00D352DB" w:rsidRDefault="00FE1E14" w:rsidP="00D352DB">
      <w:pPr>
        <w:spacing w:before="0" w:after="0"/>
        <w:ind w:left="0" w:firstLine="0"/>
        <w:rPr>
          <w:rFonts w:ascii="Times New Roman" w:eastAsia="Times New Roman" w:hAnsi="Times New Roman" w:cs="Times New Roman"/>
          <w:bCs/>
          <w:sz w:val="24"/>
          <w:szCs w:val="24"/>
        </w:rPr>
      </w:pPr>
      <w:r w:rsidRPr="00D352DB">
        <w:rPr>
          <w:rFonts w:ascii="Times New Roman" w:eastAsia="Times New Roman" w:hAnsi="Times New Roman" w:cs="Times New Roman"/>
          <w:sz w:val="24"/>
          <w:szCs w:val="24"/>
          <w:shd w:val="clear" w:color="auto" w:fill="FFFFFF"/>
          <w:lang w:val="en-US"/>
        </w:rPr>
        <w:t xml:space="preserve">Each </w:t>
      </w:r>
      <w:r w:rsidR="00B96819" w:rsidRPr="00D352DB">
        <w:rPr>
          <w:rFonts w:ascii="Times New Roman" w:eastAsia="Times New Roman" w:hAnsi="Times New Roman" w:cs="Times New Roman"/>
          <w:sz w:val="24"/>
          <w:szCs w:val="24"/>
          <w:shd w:val="clear" w:color="auto" w:fill="FFFFFF"/>
          <w:lang w:val="en-US"/>
        </w:rPr>
        <w:t>A</w:t>
      </w:r>
      <w:r w:rsidRPr="00D352DB">
        <w:rPr>
          <w:rFonts w:ascii="Times New Roman" w:eastAsia="Times New Roman" w:hAnsi="Times New Roman" w:cs="Times New Roman"/>
          <w:sz w:val="24"/>
          <w:szCs w:val="24"/>
          <w:shd w:val="clear" w:color="auto" w:fill="FFFFFF"/>
          <w:lang w:val="en-US"/>
        </w:rPr>
        <w:t xml:space="preserve">pplication </w:t>
      </w:r>
      <w:r w:rsidR="00B96819" w:rsidRPr="00D352DB">
        <w:rPr>
          <w:rFonts w:ascii="Times New Roman" w:eastAsia="Times New Roman" w:hAnsi="Times New Roman" w:cs="Times New Roman"/>
          <w:sz w:val="24"/>
          <w:szCs w:val="24"/>
          <w:shd w:val="clear" w:color="auto" w:fill="FFFFFF"/>
          <w:lang w:val="en-US"/>
        </w:rPr>
        <w:t>P</w:t>
      </w:r>
      <w:r w:rsidRPr="00D352DB">
        <w:rPr>
          <w:rFonts w:ascii="Times New Roman" w:eastAsia="Times New Roman" w:hAnsi="Times New Roman" w:cs="Times New Roman"/>
          <w:sz w:val="24"/>
          <w:szCs w:val="24"/>
          <w:shd w:val="clear" w:color="auto" w:fill="FFFFFF"/>
          <w:lang w:val="en-US"/>
        </w:rPr>
        <w:t xml:space="preserve">acket consists of (1) </w:t>
      </w:r>
      <w:r w:rsidR="00015DD9" w:rsidRPr="00D352DB">
        <w:rPr>
          <w:rFonts w:ascii="Times New Roman" w:eastAsia="Times New Roman" w:hAnsi="Times New Roman" w:cs="Times New Roman"/>
          <w:sz w:val="24"/>
          <w:szCs w:val="24"/>
          <w:shd w:val="clear" w:color="auto" w:fill="FFFFFF"/>
          <w:lang w:val="en-US"/>
        </w:rPr>
        <w:t>an A</w:t>
      </w:r>
      <w:r w:rsidRPr="00D352DB">
        <w:rPr>
          <w:rFonts w:ascii="Times New Roman" w:eastAsia="Times New Roman" w:hAnsi="Times New Roman" w:cs="Times New Roman"/>
          <w:sz w:val="24"/>
          <w:szCs w:val="24"/>
          <w:shd w:val="clear" w:color="auto" w:fill="FFFFFF"/>
          <w:lang w:val="en-US"/>
        </w:rPr>
        <w:t>pplication</w:t>
      </w:r>
      <w:r w:rsidR="00015DD9" w:rsidRPr="00D352DB">
        <w:rPr>
          <w:rFonts w:ascii="Times New Roman" w:eastAsia="Times New Roman" w:hAnsi="Times New Roman" w:cs="Times New Roman"/>
          <w:sz w:val="24"/>
          <w:szCs w:val="24"/>
          <w:shd w:val="clear" w:color="auto" w:fill="FFFFFF"/>
          <w:lang w:val="en-US"/>
        </w:rPr>
        <w:t xml:space="preserve"> Cover</w:t>
      </w:r>
      <w:r w:rsidR="00C34836" w:rsidRPr="00D352DB">
        <w:rPr>
          <w:rFonts w:ascii="Times New Roman" w:hAnsi="Times New Roman" w:cs="Times New Roman"/>
          <w:sz w:val="24"/>
          <w:szCs w:val="24"/>
          <w:shd w:val="clear" w:color="auto" w:fill="FFFFFF"/>
        </w:rPr>
        <w:t xml:space="preserve"> Page</w:t>
      </w:r>
      <w:r w:rsidRPr="00D352DB">
        <w:rPr>
          <w:rFonts w:ascii="Times New Roman" w:eastAsia="Times New Roman" w:hAnsi="Times New Roman" w:cs="Times New Roman"/>
          <w:sz w:val="24"/>
          <w:szCs w:val="24"/>
          <w:shd w:val="clear" w:color="auto" w:fill="FFFFFF"/>
          <w:lang w:val="en-US"/>
        </w:rPr>
        <w:t xml:space="preserve"> (2) a </w:t>
      </w:r>
      <w:r w:rsidR="00015DD9" w:rsidRPr="00D352DB">
        <w:rPr>
          <w:rFonts w:ascii="Times New Roman" w:eastAsia="Times New Roman" w:hAnsi="Times New Roman" w:cs="Times New Roman"/>
          <w:sz w:val="24"/>
          <w:szCs w:val="24"/>
          <w:shd w:val="clear" w:color="auto" w:fill="FFFFFF"/>
          <w:lang w:val="en-US"/>
        </w:rPr>
        <w:t>W</w:t>
      </w:r>
      <w:r w:rsidRPr="00D352DB">
        <w:rPr>
          <w:rFonts w:ascii="Times New Roman" w:eastAsia="Times New Roman" w:hAnsi="Times New Roman" w:cs="Times New Roman"/>
          <w:sz w:val="24"/>
          <w:szCs w:val="24"/>
          <w:shd w:val="clear" w:color="auto" w:fill="FFFFFF"/>
          <w:lang w:val="en-US"/>
        </w:rPr>
        <w:t xml:space="preserve">ork </w:t>
      </w:r>
      <w:r w:rsidR="00015DD9" w:rsidRPr="00D352DB">
        <w:rPr>
          <w:rFonts w:ascii="Times New Roman" w:eastAsia="Times New Roman" w:hAnsi="Times New Roman" w:cs="Times New Roman"/>
          <w:sz w:val="24"/>
          <w:szCs w:val="24"/>
          <w:shd w:val="clear" w:color="auto" w:fill="FFFFFF"/>
          <w:lang w:val="en-US"/>
        </w:rPr>
        <w:t>P</w:t>
      </w:r>
      <w:r w:rsidRPr="00D352DB">
        <w:rPr>
          <w:rFonts w:ascii="Times New Roman" w:eastAsia="Times New Roman" w:hAnsi="Times New Roman" w:cs="Times New Roman"/>
          <w:sz w:val="24"/>
          <w:szCs w:val="24"/>
          <w:shd w:val="clear" w:color="auto" w:fill="FFFFFF"/>
          <w:lang w:val="en-US"/>
        </w:rPr>
        <w:t xml:space="preserve">lan </w:t>
      </w:r>
      <w:r w:rsidR="00C34836" w:rsidRPr="00D352DB">
        <w:rPr>
          <w:rFonts w:ascii="Times New Roman" w:eastAsia="Times New Roman" w:hAnsi="Times New Roman" w:cs="Times New Roman"/>
          <w:sz w:val="24"/>
          <w:szCs w:val="24"/>
          <w:shd w:val="clear" w:color="auto" w:fill="FFFFFF"/>
          <w:lang w:val="en-US"/>
        </w:rPr>
        <w:t>F</w:t>
      </w:r>
      <w:r w:rsidR="00F676DA" w:rsidRPr="00D352DB">
        <w:rPr>
          <w:rFonts w:ascii="Times New Roman" w:eastAsia="Times New Roman" w:hAnsi="Times New Roman" w:cs="Times New Roman"/>
          <w:sz w:val="24"/>
          <w:szCs w:val="24"/>
          <w:shd w:val="clear" w:color="auto" w:fill="FFFFFF"/>
          <w:lang w:val="en-US"/>
        </w:rPr>
        <w:t>orm</w:t>
      </w:r>
      <w:r w:rsidR="005A1BE7" w:rsidRPr="00D352DB">
        <w:rPr>
          <w:rFonts w:ascii="Times New Roman" w:eastAsia="Times New Roman" w:hAnsi="Times New Roman" w:cs="Times New Roman"/>
          <w:sz w:val="24"/>
          <w:szCs w:val="24"/>
          <w:shd w:val="clear" w:color="auto" w:fill="FFFFFF"/>
          <w:lang w:val="en-US"/>
        </w:rPr>
        <w:t>,</w:t>
      </w:r>
      <w:r w:rsidR="00F676DA" w:rsidRPr="00D352DB">
        <w:rPr>
          <w:rFonts w:ascii="Times New Roman" w:eastAsia="Times New Roman" w:hAnsi="Times New Roman" w:cs="Times New Roman"/>
          <w:sz w:val="24"/>
          <w:szCs w:val="24"/>
          <w:shd w:val="clear" w:color="auto" w:fill="FFFFFF"/>
          <w:lang w:val="en-US"/>
        </w:rPr>
        <w:t xml:space="preserve"> </w:t>
      </w:r>
      <w:r w:rsidRPr="00D352DB">
        <w:rPr>
          <w:rFonts w:ascii="Times New Roman" w:eastAsia="Times New Roman" w:hAnsi="Times New Roman" w:cs="Times New Roman"/>
          <w:sz w:val="24"/>
          <w:szCs w:val="24"/>
          <w:shd w:val="clear" w:color="auto" w:fill="FFFFFF"/>
          <w:lang w:val="en-US"/>
        </w:rPr>
        <w:t xml:space="preserve">and (3) a </w:t>
      </w:r>
      <w:r w:rsidR="00015DD9" w:rsidRPr="00D352DB">
        <w:rPr>
          <w:rFonts w:ascii="Times New Roman" w:eastAsia="Times New Roman" w:hAnsi="Times New Roman" w:cs="Times New Roman"/>
          <w:sz w:val="24"/>
          <w:szCs w:val="24"/>
          <w:shd w:val="clear" w:color="auto" w:fill="FFFFFF"/>
          <w:lang w:val="en-US"/>
        </w:rPr>
        <w:t>Detailed</w:t>
      </w:r>
      <w:r w:rsidRPr="00D352DB">
        <w:rPr>
          <w:rFonts w:ascii="Times New Roman" w:eastAsia="Times New Roman" w:hAnsi="Times New Roman" w:cs="Times New Roman"/>
          <w:sz w:val="24"/>
          <w:szCs w:val="24"/>
          <w:shd w:val="clear" w:color="auto" w:fill="FFFFFF"/>
          <w:lang w:val="en-US"/>
        </w:rPr>
        <w:t xml:space="preserve"> </w:t>
      </w:r>
      <w:r w:rsidR="00015DD9" w:rsidRPr="00D352DB">
        <w:rPr>
          <w:rFonts w:ascii="Times New Roman" w:eastAsia="Times New Roman" w:hAnsi="Times New Roman" w:cs="Times New Roman"/>
          <w:sz w:val="24"/>
          <w:szCs w:val="24"/>
          <w:shd w:val="clear" w:color="auto" w:fill="FFFFFF"/>
          <w:lang w:val="en-US"/>
        </w:rPr>
        <w:t>B</w:t>
      </w:r>
      <w:r w:rsidRPr="00D352DB">
        <w:rPr>
          <w:rFonts w:ascii="Times New Roman" w:eastAsia="Times New Roman" w:hAnsi="Times New Roman" w:cs="Times New Roman"/>
          <w:sz w:val="24"/>
          <w:szCs w:val="24"/>
          <w:shd w:val="clear" w:color="auto" w:fill="FFFFFF"/>
          <w:lang w:val="en-US"/>
        </w:rPr>
        <w:t xml:space="preserve">udget. The application must be fully completed and signed by the division </w:t>
      </w:r>
      <w:r w:rsidR="00572A03" w:rsidRPr="00D352DB">
        <w:rPr>
          <w:rFonts w:ascii="Times New Roman" w:eastAsia="Times New Roman" w:hAnsi="Times New Roman" w:cs="Times New Roman"/>
          <w:sz w:val="24"/>
          <w:szCs w:val="24"/>
          <w:shd w:val="clear" w:color="auto" w:fill="FFFFFF"/>
          <w:lang w:val="en-US"/>
        </w:rPr>
        <w:t>superintendent</w:t>
      </w:r>
      <w:r w:rsidRPr="00D352DB">
        <w:rPr>
          <w:rFonts w:ascii="Times New Roman" w:eastAsia="Times New Roman" w:hAnsi="Times New Roman" w:cs="Times New Roman"/>
          <w:sz w:val="24"/>
          <w:szCs w:val="24"/>
          <w:shd w:val="clear" w:color="auto" w:fill="FFFFFF"/>
          <w:lang w:val="en-US"/>
        </w:rPr>
        <w:t xml:space="preserve">. The </w:t>
      </w:r>
      <w:r w:rsidR="00AE203B" w:rsidRPr="00D352DB">
        <w:rPr>
          <w:rFonts w:ascii="Times New Roman" w:eastAsia="Times New Roman" w:hAnsi="Times New Roman" w:cs="Times New Roman"/>
          <w:sz w:val="24"/>
          <w:szCs w:val="24"/>
          <w:shd w:val="clear" w:color="auto" w:fill="FFFFFF"/>
          <w:lang w:val="en-US"/>
        </w:rPr>
        <w:t>W</w:t>
      </w:r>
      <w:r w:rsidRPr="00D352DB">
        <w:rPr>
          <w:rFonts w:ascii="Times New Roman" w:eastAsia="Times New Roman" w:hAnsi="Times New Roman" w:cs="Times New Roman"/>
          <w:sz w:val="24"/>
          <w:szCs w:val="24"/>
          <w:shd w:val="clear" w:color="auto" w:fill="FFFFFF"/>
          <w:lang w:val="en-US"/>
        </w:rPr>
        <w:t xml:space="preserve">ork </w:t>
      </w:r>
      <w:r w:rsidR="00AE203B" w:rsidRPr="00D352DB">
        <w:rPr>
          <w:rFonts w:ascii="Times New Roman" w:eastAsia="Times New Roman" w:hAnsi="Times New Roman" w:cs="Times New Roman"/>
          <w:sz w:val="24"/>
          <w:szCs w:val="24"/>
          <w:shd w:val="clear" w:color="auto" w:fill="FFFFFF"/>
          <w:lang w:val="en-US"/>
        </w:rPr>
        <w:t>P</w:t>
      </w:r>
      <w:r w:rsidRPr="00D352DB">
        <w:rPr>
          <w:rFonts w:ascii="Times New Roman" w:eastAsia="Times New Roman" w:hAnsi="Times New Roman" w:cs="Times New Roman"/>
          <w:sz w:val="24"/>
          <w:szCs w:val="24"/>
          <w:shd w:val="clear" w:color="auto" w:fill="FFFFFF"/>
          <w:lang w:val="en-US"/>
        </w:rPr>
        <w:t>lan</w:t>
      </w:r>
      <w:r w:rsidR="00C34836" w:rsidRPr="00D352DB">
        <w:rPr>
          <w:rFonts w:ascii="Times New Roman" w:hAnsi="Times New Roman" w:cs="Times New Roman"/>
          <w:sz w:val="24"/>
          <w:szCs w:val="24"/>
          <w:shd w:val="clear" w:color="auto" w:fill="FFFFFF"/>
        </w:rPr>
        <w:t xml:space="preserve"> </w:t>
      </w:r>
      <w:r w:rsidR="00C34836" w:rsidRPr="00D352DB">
        <w:rPr>
          <w:rFonts w:ascii="Times New Roman" w:eastAsia="Times New Roman" w:hAnsi="Times New Roman" w:cs="Times New Roman"/>
          <w:sz w:val="24"/>
          <w:szCs w:val="24"/>
          <w:shd w:val="clear" w:color="auto" w:fill="FFFFFF"/>
          <w:lang w:val="en-US"/>
        </w:rPr>
        <w:t>Form</w:t>
      </w:r>
      <w:r w:rsidRPr="00D352DB">
        <w:rPr>
          <w:rFonts w:ascii="Times New Roman" w:eastAsia="Times New Roman" w:hAnsi="Times New Roman" w:cs="Times New Roman"/>
          <w:sz w:val="24"/>
          <w:szCs w:val="24"/>
          <w:shd w:val="clear" w:color="auto" w:fill="FFFFFF"/>
          <w:lang w:val="en-US"/>
        </w:rPr>
        <w:t xml:space="preserve"> will outline the activities and costs associated with each activity and must align with COVID-19 prevention, response, recovery, and preparedness, as well as VDOE priorities. The</w:t>
      </w:r>
      <w:r w:rsidR="00C236FA" w:rsidRPr="00D352DB">
        <w:rPr>
          <w:rFonts w:ascii="Times New Roman" w:eastAsia="Times New Roman" w:hAnsi="Times New Roman" w:cs="Times New Roman"/>
          <w:sz w:val="24"/>
          <w:szCs w:val="24"/>
          <w:shd w:val="clear" w:color="auto" w:fill="FFFFFF"/>
          <w:lang w:val="en-US"/>
        </w:rPr>
        <w:t xml:space="preserve"> Detailed</w:t>
      </w:r>
      <w:r w:rsidRPr="00D352DB">
        <w:rPr>
          <w:rFonts w:ascii="Times New Roman" w:eastAsia="Times New Roman" w:hAnsi="Times New Roman" w:cs="Times New Roman"/>
          <w:sz w:val="24"/>
          <w:szCs w:val="24"/>
          <w:shd w:val="clear" w:color="auto" w:fill="FFFFFF"/>
          <w:lang w:val="en-US"/>
        </w:rPr>
        <w:t xml:space="preserve"> </w:t>
      </w:r>
      <w:r w:rsidR="00C236FA" w:rsidRPr="00D352DB">
        <w:rPr>
          <w:rFonts w:ascii="Times New Roman" w:eastAsia="Times New Roman" w:hAnsi="Times New Roman" w:cs="Times New Roman"/>
          <w:sz w:val="24"/>
          <w:szCs w:val="24"/>
          <w:shd w:val="clear" w:color="auto" w:fill="FFFFFF"/>
          <w:lang w:val="en-US"/>
        </w:rPr>
        <w:t>B</w:t>
      </w:r>
      <w:r w:rsidRPr="00D352DB">
        <w:rPr>
          <w:rFonts w:ascii="Times New Roman" w:eastAsia="Times New Roman" w:hAnsi="Times New Roman" w:cs="Times New Roman"/>
          <w:sz w:val="24"/>
          <w:szCs w:val="24"/>
          <w:shd w:val="clear" w:color="auto" w:fill="FFFFFF"/>
          <w:lang w:val="en-US"/>
        </w:rPr>
        <w:t xml:space="preserve">udget </w:t>
      </w:r>
      <w:r w:rsidR="00030E91" w:rsidRPr="00D352DB">
        <w:rPr>
          <w:rFonts w:ascii="Times New Roman" w:eastAsia="Times New Roman" w:hAnsi="Times New Roman" w:cs="Times New Roman"/>
          <w:sz w:val="24"/>
          <w:szCs w:val="24"/>
          <w:shd w:val="clear" w:color="auto" w:fill="FFFFFF"/>
          <w:lang w:val="en-US"/>
        </w:rPr>
        <w:t>F</w:t>
      </w:r>
      <w:r w:rsidRPr="00D352DB">
        <w:rPr>
          <w:rFonts w:ascii="Times New Roman" w:eastAsia="Times New Roman" w:hAnsi="Times New Roman" w:cs="Times New Roman"/>
          <w:sz w:val="24"/>
          <w:szCs w:val="24"/>
          <w:shd w:val="clear" w:color="auto" w:fill="FFFFFF"/>
          <w:lang w:val="en-US"/>
        </w:rPr>
        <w:t>orm categorizes these costs by perso</w:t>
      </w:r>
      <w:r w:rsidR="00DE466D" w:rsidRPr="00D352DB">
        <w:rPr>
          <w:rFonts w:ascii="Times New Roman" w:eastAsia="Times New Roman" w:hAnsi="Times New Roman" w:cs="Times New Roman"/>
          <w:sz w:val="24"/>
          <w:szCs w:val="24"/>
          <w:shd w:val="clear" w:color="auto" w:fill="FFFFFF"/>
          <w:lang w:val="en-US"/>
        </w:rPr>
        <w:t>nnel (including fringe costs), travel, equipment, supplies, contractual, or other.</w:t>
      </w:r>
      <w:r w:rsidR="0065253E" w:rsidRPr="00D352DB">
        <w:rPr>
          <w:rFonts w:ascii="Times New Roman" w:eastAsia="Times New Roman" w:hAnsi="Times New Roman" w:cs="Times New Roman"/>
          <w:sz w:val="24"/>
          <w:szCs w:val="24"/>
        </w:rPr>
        <w:t xml:space="preserve"> </w:t>
      </w:r>
      <w:r w:rsidR="00983919" w:rsidRPr="00D352DB">
        <w:rPr>
          <w:rFonts w:ascii="Times New Roman" w:eastAsia="Times New Roman" w:hAnsi="Times New Roman" w:cs="Times New Roman"/>
          <w:bCs/>
          <w:sz w:val="24"/>
          <w:szCs w:val="24"/>
        </w:rPr>
        <w:t>The Superintendent’s Memo and</w:t>
      </w:r>
      <w:r w:rsidR="00E71D77" w:rsidRPr="00D352DB">
        <w:rPr>
          <w:rFonts w:ascii="Times New Roman" w:eastAsia="Times New Roman" w:hAnsi="Times New Roman" w:cs="Times New Roman"/>
          <w:bCs/>
          <w:sz w:val="24"/>
          <w:szCs w:val="24"/>
        </w:rPr>
        <w:t xml:space="preserve"> the</w:t>
      </w:r>
      <w:r w:rsidR="00983919" w:rsidRPr="00D352DB">
        <w:rPr>
          <w:rFonts w:ascii="Times New Roman" w:eastAsia="Times New Roman" w:hAnsi="Times New Roman" w:cs="Times New Roman"/>
          <w:bCs/>
          <w:sz w:val="24"/>
          <w:szCs w:val="24"/>
        </w:rPr>
        <w:t xml:space="preserve"> </w:t>
      </w:r>
      <w:r w:rsidR="00537308" w:rsidRPr="00CB1313">
        <w:rPr>
          <w:rFonts w:ascii="Times New Roman" w:eastAsia="Times New Roman" w:hAnsi="Times New Roman" w:cs="Times New Roman"/>
          <w:bCs/>
          <w:sz w:val="24"/>
          <w:szCs w:val="24"/>
        </w:rPr>
        <w:t>School Health Services webpage</w:t>
      </w:r>
      <w:r w:rsidR="00983919" w:rsidRPr="00CB1313">
        <w:rPr>
          <w:rFonts w:ascii="Times New Roman" w:eastAsia="Times New Roman" w:hAnsi="Times New Roman" w:cs="Times New Roman"/>
          <w:bCs/>
          <w:sz w:val="24"/>
          <w:szCs w:val="24"/>
        </w:rPr>
        <w:t xml:space="preserve"> </w:t>
      </w:r>
      <w:r w:rsidR="00983919" w:rsidRPr="00D352DB">
        <w:rPr>
          <w:rFonts w:ascii="Times New Roman" w:eastAsia="Times New Roman" w:hAnsi="Times New Roman" w:cs="Times New Roman"/>
          <w:bCs/>
          <w:sz w:val="24"/>
          <w:szCs w:val="24"/>
        </w:rPr>
        <w:t xml:space="preserve">include guidance for completing the </w:t>
      </w:r>
      <w:r w:rsidR="00E71D77" w:rsidRPr="00D352DB">
        <w:rPr>
          <w:rFonts w:ascii="Times New Roman" w:eastAsia="Times New Roman" w:hAnsi="Times New Roman" w:cs="Times New Roman"/>
          <w:bCs/>
          <w:sz w:val="24"/>
          <w:szCs w:val="24"/>
        </w:rPr>
        <w:t xml:space="preserve">application </w:t>
      </w:r>
      <w:r w:rsidR="00983919" w:rsidRPr="00D352DB">
        <w:rPr>
          <w:rFonts w:ascii="Times New Roman" w:eastAsia="Times New Roman" w:hAnsi="Times New Roman" w:cs="Times New Roman"/>
          <w:bCs/>
          <w:sz w:val="24"/>
          <w:szCs w:val="24"/>
        </w:rPr>
        <w:t>as well.</w:t>
      </w:r>
    </w:p>
    <w:p w14:paraId="09FAB5AF" w14:textId="77777777" w:rsidR="000608D9" w:rsidRPr="000608D9" w:rsidRDefault="000608D9" w:rsidP="000608D9">
      <w:pPr>
        <w:spacing w:before="0" w:after="0" w:line="240" w:lineRule="auto"/>
        <w:ind w:left="0" w:firstLine="0"/>
        <w:rPr>
          <w:rFonts w:ascii="Times New Roman" w:eastAsia="Times New Roman" w:hAnsi="Times New Roman" w:cs="Times New Roman"/>
          <w:sz w:val="24"/>
          <w:szCs w:val="24"/>
        </w:rPr>
      </w:pPr>
    </w:p>
    <w:p w14:paraId="00000039" w14:textId="6834B55E"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62" w:name="_Question:_When_should"/>
      <w:bookmarkStart w:id="63" w:name="_Toc102397880"/>
      <w:bookmarkEnd w:id="62"/>
      <w:r w:rsidRPr="00572A03">
        <w:rPr>
          <w:rFonts w:ascii="Times New Roman" w:hAnsi="Times New Roman" w:cs="Times New Roman"/>
          <w:b/>
          <w:color w:val="000000" w:themeColor="text1"/>
          <w:sz w:val="24"/>
          <w:szCs w:val="24"/>
        </w:rPr>
        <w:t xml:space="preserve">When should </w:t>
      </w:r>
      <w:r w:rsidR="00282087" w:rsidRPr="00572A03">
        <w:rPr>
          <w:rFonts w:ascii="Times New Roman" w:hAnsi="Times New Roman" w:cs="Times New Roman"/>
          <w:b/>
          <w:color w:val="000000" w:themeColor="text1"/>
          <w:sz w:val="24"/>
          <w:szCs w:val="24"/>
        </w:rPr>
        <w:t>Application Packets</w:t>
      </w:r>
      <w:r w:rsidR="00BA7794" w:rsidRPr="00572A03">
        <w:rPr>
          <w:rFonts w:ascii="Times New Roman" w:hAnsi="Times New Roman" w:cs="Times New Roman"/>
          <w:b/>
          <w:color w:val="000000" w:themeColor="text1"/>
          <w:sz w:val="24"/>
          <w:szCs w:val="24"/>
        </w:rPr>
        <w:t xml:space="preserve"> </w:t>
      </w:r>
      <w:r w:rsidRPr="00572A03">
        <w:rPr>
          <w:rFonts w:ascii="Times New Roman" w:hAnsi="Times New Roman" w:cs="Times New Roman"/>
          <w:b/>
          <w:color w:val="000000" w:themeColor="text1"/>
          <w:sz w:val="24"/>
          <w:szCs w:val="24"/>
        </w:rPr>
        <w:t>be submitted?</w:t>
      </w:r>
      <w:bookmarkEnd w:id="63"/>
    </w:p>
    <w:p w14:paraId="10CC6072" w14:textId="77777777" w:rsidR="000608D9" w:rsidRPr="000608D9" w:rsidRDefault="000608D9" w:rsidP="000608D9">
      <w:pPr>
        <w:spacing w:before="0" w:after="0" w:line="240" w:lineRule="auto"/>
        <w:ind w:left="0" w:firstLine="0"/>
        <w:rPr>
          <w:rFonts w:ascii="Times New Roman" w:hAnsi="Times New Roman" w:cs="Times New Roman"/>
          <w:sz w:val="24"/>
          <w:szCs w:val="24"/>
        </w:rPr>
      </w:pPr>
    </w:p>
    <w:p w14:paraId="2D09C681" w14:textId="0EEA4E79" w:rsidR="00977EB2" w:rsidRDefault="00983919" w:rsidP="00B17BB8">
      <w:pPr>
        <w:spacing w:before="0" w:after="0"/>
        <w:ind w:left="0" w:firstLine="0"/>
        <w:contextualSpacing/>
        <w:rPr>
          <w:rFonts w:ascii="Times New Roman" w:eastAsia="Times New Roman" w:hAnsi="Times New Roman" w:cs="Times New Roman"/>
          <w:sz w:val="24"/>
          <w:szCs w:val="24"/>
        </w:rPr>
      </w:pPr>
      <w:r w:rsidRPr="00B17BB8">
        <w:rPr>
          <w:rFonts w:ascii="Times New Roman" w:eastAsia="Times New Roman" w:hAnsi="Times New Roman" w:cs="Times New Roman"/>
          <w:sz w:val="24"/>
          <w:szCs w:val="24"/>
        </w:rPr>
        <w:t xml:space="preserve">Divisions should submit their completed </w:t>
      </w:r>
      <w:r w:rsidR="00282087" w:rsidRPr="00B17BB8">
        <w:rPr>
          <w:rFonts w:ascii="Times New Roman" w:eastAsia="Times New Roman" w:hAnsi="Times New Roman" w:cs="Times New Roman"/>
          <w:sz w:val="24"/>
          <w:szCs w:val="24"/>
        </w:rPr>
        <w:t>Application Packets</w:t>
      </w:r>
      <w:r w:rsidR="002878D9" w:rsidRPr="00B17BB8">
        <w:rPr>
          <w:rFonts w:ascii="Times New Roman" w:eastAsia="Times New Roman" w:hAnsi="Times New Roman" w:cs="Times New Roman"/>
          <w:sz w:val="24"/>
          <w:szCs w:val="24"/>
        </w:rPr>
        <w:t xml:space="preserve">, including (1) </w:t>
      </w:r>
      <w:r w:rsidR="00FF39C5" w:rsidRPr="00B17BB8">
        <w:rPr>
          <w:rFonts w:ascii="Times New Roman" w:eastAsia="Times New Roman" w:hAnsi="Times New Roman" w:cs="Times New Roman"/>
          <w:sz w:val="24"/>
          <w:szCs w:val="24"/>
        </w:rPr>
        <w:t>the A</w:t>
      </w:r>
      <w:r w:rsidR="002878D9" w:rsidRPr="00B17BB8">
        <w:rPr>
          <w:rFonts w:ascii="Times New Roman" w:eastAsia="Times New Roman" w:hAnsi="Times New Roman" w:cs="Times New Roman"/>
          <w:sz w:val="24"/>
          <w:szCs w:val="24"/>
        </w:rPr>
        <w:t>pplication</w:t>
      </w:r>
      <w:r w:rsidR="00FF39C5" w:rsidRPr="00B17BB8">
        <w:rPr>
          <w:rFonts w:ascii="Times New Roman" w:eastAsia="Times New Roman" w:hAnsi="Times New Roman" w:cs="Times New Roman"/>
          <w:sz w:val="24"/>
          <w:szCs w:val="24"/>
        </w:rPr>
        <w:t xml:space="preserve"> Cover Page</w:t>
      </w:r>
      <w:r w:rsidR="002878D9" w:rsidRPr="00B17BB8">
        <w:rPr>
          <w:rFonts w:ascii="Times New Roman" w:eastAsia="Times New Roman" w:hAnsi="Times New Roman" w:cs="Times New Roman"/>
          <w:sz w:val="24"/>
          <w:szCs w:val="24"/>
        </w:rPr>
        <w:t xml:space="preserve"> (2) </w:t>
      </w:r>
      <w:r w:rsidR="00FF39C5" w:rsidRPr="00B17BB8">
        <w:rPr>
          <w:rFonts w:ascii="Times New Roman" w:eastAsia="Times New Roman" w:hAnsi="Times New Roman" w:cs="Times New Roman"/>
          <w:sz w:val="24"/>
          <w:szCs w:val="24"/>
        </w:rPr>
        <w:t xml:space="preserve">the </w:t>
      </w:r>
      <w:r w:rsidR="002878D9" w:rsidRPr="00B17BB8">
        <w:rPr>
          <w:rFonts w:ascii="Times New Roman" w:eastAsia="Times New Roman" w:hAnsi="Times New Roman" w:cs="Times New Roman"/>
          <w:sz w:val="24"/>
          <w:szCs w:val="24"/>
        </w:rPr>
        <w:t xml:space="preserve">Work Plan </w:t>
      </w:r>
      <w:r w:rsidR="004A2922" w:rsidRPr="00B17BB8">
        <w:rPr>
          <w:rFonts w:ascii="Times New Roman" w:eastAsia="Times New Roman" w:hAnsi="Times New Roman" w:cs="Times New Roman"/>
          <w:sz w:val="24"/>
          <w:szCs w:val="24"/>
        </w:rPr>
        <w:t>Form</w:t>
      </w:r>
      <w:r w:rsidR="005A1BE7" w:rsidRPr="00B17BB8">
        <w:rPr>
          <w:rFonts w:ascii="Times New Roman" w:eastAsia="Times New Roman" w:hAnsi="Times New Roman" w:cs="Times New Roman"/>
          <w:sz w:val="24"/>
          <w:szCs w:val="24"/>
        </w:rPr>
        <w:t>,</w:t>
      </w:r>
      <w:r w:rsidR="004A2922" w:rsidRPr="00B17BB8">
        <w:rPr>
          <w:rFonts w:ascii="Times New Roman" w:eastAsia="Times New Roman" w:hAnsi="Times New Roman" w:cs="Times New Roman"/>
          <w:sz w:val="24"/>
          <w:szCs w:val="24"/>
        </w:rPr>
        <w:t xml:space="preserve"> </w:t>
      </w:r>
      <w:r w:rsidR="002878D9" w:rsidRPr="00B17BB8">
        <w:rPr>
          <w:rFonts w:ascii="Times New Roman" w:eastAsia="Times New Roman" w:hAnsi="Times New Roman" w:cs="Times New Roman"/>
          <w:sz w:val="24"/>
          <w:szCs w:val="24"/>
        </w:rPr>
        <w:t xml:space="preserve">and (3) </w:t>
      </w:r>
      <w:r w:rsidR="00FF39C5" w:rsidRPr="00B17BB8">
        <w:rPr>
          <w:rFonts w:ascii="Times New Roman" w:eastAsia="Times New Roman" w:hAnsi="Times New Roman" w:cs="Times New Roman"/>
          <w:sz w:val="24"/>
          <w:szCs w:val="24"/>
        </w:rPr>
        <w:t>the</w:t>
      </w:r>
      <w:r w:rsidR="002878D9" w:rsidRPr="00B17BB8">
        <w:rPr>
          <w:rFonts w:ascii="Times New Roman" w:eastAsia="Times New Roman" w:hAnsi="Times New Roman" w:cs="Times New Roman"/>
          <w:sz w:val="24"/>
          <w:szCs w:val="24"/>
        </w:rPr>
        <w:t xml:space="preserve"> </w:t>
      </w:r>
      <w:r w:rsidR="004C0BB3" w:rsidRPr="00B17BB8">
        <w:rPr>
          <w:rFonts w:ascii="Times New Roman" w:eastAsia="Times New Roman" w:hAnsi="Times New Roman" w:cs="Times New Roman"/>
          <w:sz w:val="24"/>
          <w:szCs w:val="24"/>
        </w:rPr>
        <w:t>Detailed B</w:t>
      </w:r>
      <w:r w:rsidR="002878D9" w:rsidRPr="00B17BB8">
        <w:rPr>
          <w:rFonts w:ascii="Times New Roman" w:eastAsia="Times New Roman" w:hAnsi="Times New Roman" w:cs="Times New Roman"/>
          <w:sz w:val="24"/>
          <w:szCs w:val="24"/>
        </w:rPr>
        <w:t>udget</w:t>
      </w:r>
      <w:r w:rsidR="00CA178D" w:rsidRPr="00B17BB8">
        <w:rPr>
          <w:rFonts w:ascii="Times New Roman" w:eastAsia="Times New Roman" w:hAnsi="Times New Roman" w:cs="Times New Roman"/>
          <w:sz w:val="24"/>
          <w:szCs w:val="24"/>
        </w:rPr>
        <w:t xml:space="preserve"> </w:t>
      </w:r>
      <w:r w:rsidRPr="00B17BB8">
        <w:rPr>
          <w:rFonts w:ascii="Times New Roman" w:eastAsia="Times New Roman" w:hAnsi="Times New Roman" w:cs="Times New Roman"/>
          <w:sz w:val="24"/>
          <w:szCs w:val="24"/>
        </w:rPr>
        <w:t>by May 20, 2022.</w:t>
      </w:r>
    </w:p>
    <w:p w14:paraId="4DD12F54" w14:textId="63EC1B71" w:rsidR="00FA5FDC" w:rsidRDefault="00FA5FDC" w:rsidP="00FA5FDC">
      <w:pPr>
        <w:spacing w:before="0"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E5BC3A" w14:textId="77777777" w:rsidR="00FA5FDC" w:rsidRPr="00B17BB8" w:rsidRDefault="00FA5FDC" w:rsidP="00FA5FDC">
      <w:pPr>
        <w:spacing w:before="0" w:after="0" w:line="240" w:lineRule="auto"/>
        <w:ind w:left="0" w:firstLine="0"/>
        <w:contextualSpacing/>
        <w:rPr>
          <w:rFonts w:ascii="Times New Roman" w:eastAsia="Times New Roman" w:hAnsi="Times New Roman" w:cs="Times New Roman"/>
          <w:sz w:val="24"/>
          <w:szCs w:val="24"/>
        </w:rPr>
      </w:pPr>
    </w:p>
    <w:p w14:paraId="65173C90" w14:textId="73BC6E0D" w:rsidR="00903544" w:rsidRPr="00572A03" w:rsidRDefault="00903544" w:rsidP="00FA5FDC">
      <w:pPr>
        <w:pStyle w:val="ListParagraph"/>
        <w:keepNext/>
        <w:keepLines/>
        <w:numPr>
          <w:ilvl w:val="0"/>
          <w:numId w:val="60"/>
        </w:numPr>
        <w:spacing w:before="0" w:after="0"/>
        <w:outlineLvl w:val="2"/>
        <w:rPr>
          <w:rFonts w:ascii="Times New Roman" w:hAnsi="Times New Roman" w:cs="Times New Roman"/>
          <w:b/>
          <w:sz w:val="24"/>
          <w:szCs w:val="24"/>
        </w:rPr>
      </w:pPr>
      <w:bookmarkStart w:id="64" w:name="_Question:_Can_school"/>
      <w:bookmarkStart w:id="65" w:name="_Toc102397881"/>
      <w:bookmarkEnd w:id="64"/>
      <w:r w:rsidRPr="00572A03">
        <w:rPr>
          <w:rFonts w:ascii="Times New Roman" w:hAnsi="Times New Roman" w:cs="Times New Roman"/>
          <w:b/>
          <w:color w:val="000000"/>
          <w:sz w:val="24"/>
          <w:szCs w:val="24"/>
        </w:rPr>
        <w:t>Can school divisions request additional funds, apart from the initial $80,000?</w:t>
      </w:r>
      <w:bookmarkEnd w:id="65"/>
    </w:p>
    <w:p w14:paraId="49684130" w14:textId="77777777" w:rsidR="000608D9" w:rsidRPr="000608D9" w:rsidRDefault="000608D9" w:rsidP="00FA5FDC">
      <w:pPr>
        <w:spacing w:before="0" w:after="0" w:line="240" w:lineRule="auto"/>
        <w:ind w:left="0" w:firstLine="0"/>
        <w:rPr>
          <w:rFonts w:ascii="Times New Roman" w:hAnsi="Times New Roman" w:cs="Times New Roman"/>
          <w:sz w:val="24"/>
          <w:szCs w:val="24"/>
        </w:rPr>
      </w:pPr>
    </w:p>
    <w:p w14:paraId="0000003C" w14:textId="40CC6D8C" w:rsidR="00311E4B" w:rsidRPr="00FA5FDC" w:rsidRDefault="00983919" w:rsidP="00FA5FDC">
      <w:pPr>
        <w:spacing w:before="0" w:after="0"/>
        <w:ind w:left="0" w:firstLine="0"/>
        <w:rPr>
          <w:rFonts w:ascii="Times New Roman" w:eastAsia="Times New Roman" w:hAnsi="Times New Roman" w:cs="Times New Roman"/>
          <w:sz w:val="24"/>
          <w:szCs w:val="24"/>
        </w:rPr>
      </w:pPr>
      <w:r w:rsidRPr="00FA5FDC">
        <w:rPr>
          <w:rFonts w:ascii="Times New Roman" w:eastAsia="Times New Roman" w:hAnsi="Times New Roman" w:cs="Times New Roman"/>
          <w:sz w:val="24"/>
          <w:szCs w:val="24"/>
        </w:rPr>
        <w:t xml:space="preserve">Yes. School divisions </w:t>
      </w:r>
      <w:r w:rsidR="00CA5E35" w:rsidRPr="00FA5FDC">
        <w:rPr>
          <w:rFonts w:ascii="Times New Roman" w:eastAsia="Times New Roman" w:hAnsi="Times New Roman" w:cs="Times New Roman"/>
          <w:sz w:val="24"/>
          <w:szCs w:val="24"/>
        </w:rPr>
        <w:t xml:space="preserve">may </w:t>
      </w:r>
      <w:r w:rsidRPr="00FA5FDC">
        <w:rPr>
          <w:rFonts w:ascii="Times New Roman" w:eastAsia="Times New Roman" w:hAnsi="Times New Roman" w:cs="Times New Roman"/>
          <w:sz w:val="24"/>
          <w:szCs w:val="24"/>
        </w:rPr>
        <w:t xml:space="preserve">have the opportunity to request additional funding after receiving their initial allocation. </w:t>
      </w:r>
      <w:r w:rsidR="00C454D2" w:rsidRPr="00FA5FDC">
        <w:rPr>
          <w:rFonts w:ascii="Times New Roman" w:eastAsia="Times New Roman" w:hAnsi="Times New Roman" w:cs="Times New Roman"/>
          <w:sz w:val="24"/>
          <w:szCs w:val="24"/>
        </w:rPr>
        <w:t>More information</w:t>
      </w:r>
      <w:r w:rsidR="000E74AA" w:rsidRPr="00FA5FDC">
        <w:rPr>
          <w:rFonts w:ascii="Times New Roman" w:eastAsia="Times New Roman" w:hAnsi="Times New Roman" w:cs="Times New Roman"/>
          <w:sz w:val="24"/>
          <w:szCs w:val="24"/>
        </w:rPr>
        <w:t xml:space="preserve"> </w:t>
      </w:r>
      <w:r w:rsidR="00B21756">
        <w:rPr>
          <w:rFonts w:ascii="Times New Roman" w:eastAsia="Times New Roman" w:hAnsi="Times New Roman" w:cs="Times New Roman"/>
          <w:sz w:val="24"/>
          <w:szCs w:val="24"/>
        </w:rPr>
        <w:t>will</w:t>
      </w:r>
      <w:r w:rsidR="00B21756" w:rsidRPr="00FA5FDC">
        <w:rPr>
          <w:rFonts w:ascii="Times New Roman" w:eastAsia="Times New Roman" w:hAnsi="Times New Roman" w:cs="Times New Roman"/>
          <w:sz w:val="24"/>
          <w:szCs w:val="24"/>
        </w:rPr>
        <w:t xml:space="preserve"> </w:t>
      </w:r>
      <w:r w:rsidR="000E74AA" w:rsidRPr="00FA5FDC">
        <w:rPr>
          <w:rFonts w:ascii="Times New Roman" w:eastAsia="Times New Roman" w:hAnsi="Times New Roman" w:cs="Times New Roman"/>
          <w:sz w:val="24"/>
          <w:szCs w:val="24"/>
        </w:rPr>
        <w:t xml:space="preserve">be provided </w:t>
      </w:r>
      <w:r w:rsidR="00B21756">
        <w:rPr>
          <w:rFonts w:ascii="Times New Roman" w:eastAsia="Times New Roman" w:hAnsi="Times New Roman" w:cs="Times New Roman"/>
          <w:sz w:val="24"/>
          <w:szCs w:val="24"/>
        </w:rPr>
        <w:t xml:space="preserve">to interested divisions </w:t>
      </w:r>
      <w:r w:rsidR="000E74AA" w:rsidRPr="00FA5FDC">
        <w:rPr>
          <w:rFonts w:ascii="Times New Roman" w:eastAsia="Times New Roman" w:hAnsi="Times New Roman" w:cs="Times New Roman"/>
          <w:sz w:val="24"/>
          <w:szCs w:val="24"/>
        </w:rPr>
        <w:t>after the first grant allocation is finalized.</w:t>
      </w:r>
      <w:r w:rsidR="00C454D2" w:rsidRPr="00FA5FDC">
        <w:rPr>
          <w:rFonts w:ascii="Times New Roman" w:eastAsia="Times New Roman" w:hAnsi="Times New Roman" w:cs="Times New Roman"/>
          <w:sz w:val="24"/>
          <w:szCs w:val="24"/>
        </w:rPr>
        <w:t xml:space="preserve"> </w:t>
      </w:r>
      <w:r w:rsidR="00B21756">
        <w:rPr>
          <w:rFonts w:ascii="Times New Roman" w:eastAsia="Times New Roman" w:hAnsi="Times New Roman" w:cs="Times New Roman"/>
          <w:sz w:val="24"/>
          <w:szCs w:val="24"/>
        </w:rPr>
        <w:t xml:space="preserve">School divisions interested in receiving additional funding should check the appropriate box indicating this option </w:t>
      </w:r>
      <w:r w:rsidR="00D5009A">
        <w:rPr>
          <w:rFonts w:ascii="Times New Roman" w:eastAsia="Times New Roman" w:hAnsi="Times New Roman" w:cs="Times New Roman"/>
          <w:sz w:val="24"/>
          <w:szCs w:val="24"/>
        </w:rPr>
        <w:t>o</w:t>
      </w:r>
      <w:r w:rsidR="00B21756">
        <w:rPr>
          <w:rFonts w:ascii="Times New Roman" w:eastAsia="Times New Roman" w:hAnsi="Times New Roman" w:cs="Times New Roman"/>
          <w:sz w:val="24"/>
          <w:szCs w:val="24"/>
        </w:rPr>
        <w:t xml:space="preserve">n the Application Cover Page. </w:t>
      </w:r>
    </w:p>
    <w:p w14:paraId="0000003D" w14:textId="46C96A11" w:rsidR="00311E4B" w:rsidRPr="00832B91" w:rsidRDefault="00983919" w:rsidP="00EE5854">
      <w:pPr>
        <w:pStyle w:val="Heading2"/>
        <w:spacing w:line="276" w:lineRule="auto"/>
        <w:ind w:left="274" w:hanging="274"/>
      </w:pPr>
      <w:bookmarkStart w:id="66" w:name="_Toc102397882"/>
      <w:r w:rsidRPr="00832B91">
        <w:t>Communication and Timeline</w:t>
      </w:r>
      <w:bookmarkEnd w:id="66"/>
    </w:p>
    <w:p w14:paraId="0000003E" w14:textId="62701573" w:rsidR="00311E4B" w:rsidRPr="00572A03" w:rsidRDefault="00983919" w:rsidP="00FA5FDC">
      <w:pPr>
        <w:pStyle w:val="Heading3"/>
        <w:numPr>
          <w:ilvl w:val="0"/>
          <w:numId w:val="60"/>
        </w:numPr>
        <w:spacing w:before="0" w:after="0"/>
        <w:rPr>
          <w:rFonts w:ascii="Times New Roman" w:hAnsi="Times New Roman" w:cs="Times New Roman"/>
          <w:b/>
          <w:color w:val="auto"/>
          <w:sz w:val="24"/>
          <w:szCs w:val="24"/>
        </w:rPr>
      </w:pPr>
      <w:bookmarkStart w:id="67" w:name="_Question:_Where_or"/>
      <w:bookmarkStart w:id="68" w:name="_Toc102397883"/>
      <w:bookmarkEnd w:id="67"/>
      <w:r w:rsidRPr="00572A03">
        <w:rPr>
          <w:rFonts w:ascii="Times New Roman" w:hAnsi="Times New Roman" w:cs="Times New Roman"/>
          <w:b/>
          <w:color w:val="auto"/>
          <w:sz w:val="24"/>
          <w:szCs w:val="24"/>
        </w:rPr>
        <w:t xml:space="preserve">Where or who can we go to with questions about the </w:t>
      </w:r>
      <w:r w:rsidR="00547D3D" w:rsidRPr="00572A03">
        <w:rPr>
          <w:rFonts w:ascii="Times New Roman" w:hAnsi="Times New Roman" w:cs="Times New Roman"/>
          <w:b/>
          <w:color w:val="auto"/>
          <w:sz w:val="24"/>
          <w:szCs w:val="24"/>
        </w:rPr>
        <w:t xml:space="preserve">application and </w:t>
      </w:r>
      <w:r w:rsidR="006A000E" w:rsidRPr="00572A03">
        <w:rPr>
          <w:rFonts w:ascii="Times New Roman" w:hAnsi="Times New Roman" w:cs="Times New Roman"/>
          <w:b/>
          <w:color w:val="auto"/>
          <w:sz w:val="24"/>
          <w:szCs w:val="24"/>
        </w:rPr>
        <w:t xml:space="preserve">the </w:t>
      </w:r>
      <w:r w:rsidR="00574312" w:rsidRPr="00572A03">
        <w:rPr>
          <w:rFonts w:ascii="Times New Roman" w:hAnsi="Times New Roman" w:cs="Times New Roman"/>
          <w:b/>
          <w:color w:val="auto"/>
          <w:sz w:val="24"/>
          <w:szCs w:val="24"/>
        </w:rPr>
        <w:t>W</w:t>
      </w:r>
      <w:r w:rsidRPr="00572A03">
        <w:rPr>
          <w:rFonts w:ascii="Times New Roman" w:hAnsi="Times New Roman" w:cs="Times New Roman"/>
          <w:b/>
          <w:color w:val="auto"/>
          <w:sz w:val="24"/>
          <w:szCs w:val="24"/>
        </w:rPr>
        <w:t>ork</w:t>
      </w:r>
      <w:r w:rsidR="00574312" w:rsidRPr="00572A03">
        <w:rPr>
          <w:rFonts w:ascii="Times New Roman" w:hAnsi="Times New Roman" w:cs="Times New Roman"/>
          <w:b/>
          <w:color w:val="auto"/>
          <w:sz w:val="24"/>
          <w:szCs w:val="24"/>
        </w:rPr>
        <w:t xml:space="preserve"> P</w:t>
      </w:r>
      <w:r w:rsidRPr="00572A03">
        <w:rPr>
          <w:rFonts w:ascii="Times New Roman" w:hAnsi="Times New Roman" w:cs="Times New Roman"/>
          <w:b/>
          <w:color w:val="auto"/>
          <w:sz w:val="24"/>
          <w:szCs w:val="24"/>
        </w:rPr>
        <w:t>lan</w:t>
      </w:r>
      <w:r w:rsidR="00C34836">
        <w:rPr>
          <w:rFonts w:ascii="Times New Roman" w:hAnsi="Times New Roman" w:cs="Times New Roman"/>
          <w:b/>
          <w:color w:val="auto"/>
          <w:sz w:val="24"/>
          <w:szCs w:val="24"/>
        </w:rPr>
        <w:t xml:space="preserve"> Form</w:t>
      </w:r>
      <w:r w:rsidRPr="00572A03">
        <w:rPr>
          <w:rFonts w:ascii="Times New Roman" w:hAnsi="Times New Roman" w:cs="Times New Roman"/>
          <w:b/>
          <w:color w:val="auto"/>
          <w:sz w:val="24"/>
          <w:szCs w:val="24"/>
        </w:rPr>
        <w:t>?</w:t>
      </w:r>
      <w:bookmarkEnd w:id="68"/>
    </w:p>
    <w:p w14:paraId="30CB1E84" w14:textId="77777777" w:rsidR="000608D9" w:rsidRPr="000608D9" w:rsidRDefault="000608D9" w:rsidP="00FA5FDC">
      <w:pPr>
        <w:spacing w:before="0" w:after="0" w:line="240" w:lineRule="auto"/>
        <w:ind w:left="0" w:firstLine="0"/>
        <w:rPr>
          <w:rFonts w:ascii="Times New Roman" w:hAnsi="Times New Roman" w:cs="Times New Roman"/>
          <w:sz w:val="24"/>
          <w:szCs w:val="24"/>
        </w:rPr>
      </w:pPr>
    </w:p>
    <w:p w14:paraId="0000003F" w14:textId="110F253F" w:rsidR="00311E4B" w:rsidRPr="00404593" w:rsidRDefault="00983919" w:rsidP="00FA5FDC">
      <w:pPr>
        <w:spacing w:before="0" w:after="0"/>
        <w:ind w:left="0" w:right="-270" w:firstLine="0"/>
        <w:rPr>
          <w:rFonts w:ascii="Times New Roman" w:eastAsia="Times New Roman" w:hAnsi="Times New Roman" w:cs="Times New Roman"/>
          <w:sz w:val="24"/>
          <w:szCs w:val="24"/>
        </w:rPr>
      </w:pPr>
      <w:r w:rsidRPr="00404593">
        <w:rPr>
          <w:rFonts w:ascii="Times New Roman" w:eastAsia="Times New Roman" w:hAnsi="Times New Roman" w:cs="Times New Roman"/>
          <w:sz w:val="24"/>
          <w:szCs w:val="24"/>
        </w:rPr>
        <w:t xml:space="preserve">An informational webinar </w:t>
      </w:r>
      <w:r w:rsidR="00404593" w:rsidRPr="00404593">
        <w:rPr>
          <w:rFonts w:ascii="Times New Roman" w:eastAsia="Times New Roman" w:hAnsi="Times New Roman" w:cs="Times New Roman"/>
          <w:sz w:val="24"/>
          <w:szCs w:val="24"/>
        </w:rPr>
        <w:t xml:space="preserve">was conducted on </w:t>
      </w:r>
      <w:r w:rsidRPr="00404593">
        <w:rPr>
          <w:rFonts w:ascii="Times New Roman" w:eastAsia="Times New Roman" w:hAnsi="Times New Roman" w:cs="Times New Roman"/>
          <w:sz w:val="24"/>
          <w:szCs w:val="24"/>
        </w:rPr>
        <w:t xml:space="preserve">May 6, 2022. </w:t>
      </w:r>
      <w:r w:rsidR="00547D3D" w:rsidRPr="00404593">
        <w:rPr>
          <w:rFonts w:ascii="Times New Roman" w:eastAsia="Times New Roman" w:hAnsi="Times New Roman" w:cs="Times New Roman"/>
          <w:sz w:val="24"/>
          <w:szCs w:val="24"/>
        </w:rPr>
        <w:t>In addition,</w:t>
      </w:r>
      <w:r w:rsidRPr="00404593">
        <w:rPr>
          <w:rFonts w:ascii="Times New Roman" w:eastAsia="Times New Roman" w:hAnsi="Times New Roman" w:cs="Times New Roman"/>
          <w:sz w:val="24"/>
          <w:szCs w:val="24"/>
        </w:rPr>
        <w:t xml:space="preserve"> </w:t>
      </w:r>
      <w:r w:rsidR="00537308" w:rsidRPr="00404593">
        <w:rPr>
          <w:rFonts w:ascii="Times New Roman" w:eastAsia="Times New Roman" w:hAnsi="Times New Roman" w:cs="Times New Roman"/>
          <w:sz w:val="24"/>
          <w:szCs w:val="24"/>
        </w:rPr>
        <w:t>Superintendent’s Memo #085-22</w:t>
      </w:r>
      <w:r w:rsidR="00547D3D" w:rsidRPr="00404593">
        <w:rPr>
          <w:rFonts w:ascii="Times New Roman" w:eastAsia="Times New Roman" w:hAnsi="Times New Roman" w:cs="Times New Roman"/>
          <w:color w:val="0432FF"/>
          <w:sz w:val="24"/>
          <w:szCs w:val="24"/>
        </w:rPr>
        <w:t xml:space="preserve"> </w:t>
      </w:r>
      <w:r w:rsidR="00547D3D" w:rsidRPr="00404593">
        <w:rPr>
          <w:rFonts w:ascii="Times New Roman" w:eastAsia="Times New Roman" w:hAnsi="Times New Roman" w:cs="Times New Roman"/>
          <w:sz w:val="24"/>
          <w:szCs w:val="24"/>
        </w:rPr>
        <w:t>was released on April 22, 2022,</w:t>
      </w:r>
      <w:r w:rsidRPr="00404593">
        <w:rPr>
          <w:rFonts w:ascii="Times New Roman" w:eastAsia="Times New Roman" w:hAnsi="Times New Roman" w:cs="Times New Roman"/>
          <w:sz w:val="24"/>
          <w:szCs w:val="24"/>
        </w:rPr>
        <w:t xml:space="preserve"> that includes an </w:t>
      </w:r>
      <w:r w:rsidR="00690F58" w:rsidRPr="00404593">
        <w:rPr>
          <w:rFonts w:ascii="Times New Roman" w:eastAsia="Times New Roman" w:hAnsi="Times New Roman" w:cs="Times New Roman"/>
          <w:sz w:val="24"/>
          <w:szCs w:val="24"/>
        </w:rPr>
        <w:t>A</w:t>
      </w:r>
      <w:r w:rsidRPr="00404593">
        <w:rPr>
          <w:rFonts w:ascii="Times New Roman" w:eastAsia="Times New Roman" w:hAnsi="Times New Roman" w:cs="Times New Roman"/>
          <w:sz w:val="24"/>
          <w:szCs w:val="24"/>
        </w:rPr>
        <w:t xml:space="preserve">pplication </w:t>
      </w:r>
      <w:r w:rsidR="000A4019" w:rsidRPr="00404593">
        <w:rPr>
          <w:rFonts w:ascii="Times New Roman" w:eastAsia="Times New Roman" w:hAnsi="Times New Roman" w:cs="Times New Roman"/>
          <w:sz w:val="24"/>
          <w:szCs w:val="24"/>
        </w:rPr>
        <w:t>P</w:t>
      </w:r>
      <w:r w:rsidRPr="00404593">
        <w:rPr>
          <w:rFonts w:ascii="Times New Roman" w:eastAsia="Times New Roman" w:hAnsi="Times New Roman" w:cs="Times New Roman"/>
          <w:sz w:val="24"/>
          <w:szCs w:val="24"/>
        </w:rPr>
        <w:t>ack</w:t>
      </w:r>
      <w:r w:rsidR="00914B2E" w:rsidRPr="00404593">
        <w:rPr>
          <w:rFonts w:ascii="Times New Roman" w:eastAsia="Times New Roman" w:hAnsi="Times New Roman" w:cs="Times New Roman"/>
          <w:sz w:val="24"/>
          <w:szCs w:val="24"/>
        </w:rPr>
        <w:t>et</w:t>
      </w:r>
      <w:r w:rsidRPr="00404593">
        <w:rPr>
          <w:rFonts w:ascii="Times New Roman" w:eastAsia="Times New Roman" w:hAnsi="Times New Roman" w:cs="Times New Roman"/>
          <w:sz w:val="24"/>
          <w:szCs w:val="24"/>
        </w:rPr>
        <w:t xml:space="preserve"> with detailed guidance.</w:t>
      </w:r>
      <w:r w:rsidR="00404593" w:rsidRPr="00C93A5B">
        <w:rPr>
          <w:rFonts w:ascii="Times New Roman" w:hAnsi="Times New Roman" w:cs="Times New Roman"/>
          <w:sz w:val="24"/>
          <w:szCs w:val="24"/>
        </w:rPr>
        <w:t xml:space="preserve"> </w:t>
      </w:r>
      <w:bookmarkStart w:id="69" w:name="_Hlk102393540"/>
      <w:r w:rsidR="00404593" w:rsidRPr="00C93A5B">
        <w:rPr>
          <w:rFonts w:ascii="Times New Roman" w:hAnsi="Times New Roman" w:cs="Times New Roman"/>
          <w:sz w:val="24"/>
          <w:szCs w:val="24"/>
        </w:rPr>
        <w:t>Grant application materials, webinar registration information, resources, and other pertinent information may be accessed on the School Health Services webpage.</w:t>
      </w:r>
      <w:r w:rsidR="00404593">
        <w:rPr>
          <w:rFonts w:ascii="Times New Roman" w:hAnsi="Times New Roman" w:cs="Times New Roman"/>
          <w:sz w:val="24"/>
          <w:szCs w:val="24"/>
        </w:rPr>
        <w:t xml:space="preserve"> </w:t>
      </w:r>
      <w:r w:rsidRPr="00404593">
        <w:rPr>
          <w:rFonts w:ascii="Times New Roman" w:eastAsia="Times New Roman" w:hAnsi="Times New Roman" w:cs="Times New Roman"/>
          <w:sz w:val="24"/>
          <w:szCs w:val="24"/>
        </w:rPr>
        <w:t>In addition, questions can be sent to</w:t>
      </w:r>
      <w:r w:rsidR="00347F7B" w:rsidRPr="00404593">
        <w:rPr>
          <w:rFonts w:ascii="Times New Roman" w:eastAsia="Times New Roman" w:hAnsi="Times New Roman" w:cs="Times New Roman"/>
          <w:sz w:val="24"/>
          <w:szCs w:val="24"/>
        </w:rPr>
        <w:t xml:space="preserve"> </w:t>
      </w:r>
      <w:r w:rsidR="00537308" w:rsidRPr="00404593">
        <w:rPr>
          <w:rFonts w:ascii="Times New Roman" w:eastAsia="Times New Roman" w:hAnsi="Times New Roman" w:cs="Times New Roman"/>
          <w:sz w:val="24"/>
          <w:szCs w:val="24"/>
        </w:rPr>
        <w:t>SchoolHealthServicesWorkforce.grant@doe.virginia.gov</w:t>
      </w:r>
      <w:r w:rsidRPr="00404593">
        <w:rPr>
          <w:rFonts w:ascii="Times New Roman" w:eastAsia="Times New Roman" w:hAnsi="Times New Roman" w:cs="Times New Roman"/>
          <w:sz w:val="24"/>
          <w:szCs w:val="24"/>
        </w:rPr>
        <w:t>.</w:t>
      </w:r>
    </w:p>
    <w:bookmarkEnd w:id="69"/>
    <w:p w14:paraId="6DC3B7B8" w14:textId="77777777" w:rsidR="00786186" w:rsidRPr="00BB787E" w:rsidRDefault="00786186" w:rsidP="00786186">
      <w:pPr>
        <w:spacing w:before="0" w:after="0" w:line="240" w:lineRule="auto"/>
        <w:ind w:left="0" w:firstLine="0"/>
        <w:rPr>
          <w:rFonts w:ascii="Times New Roman" w:eastAsia="Times New Roman" w:hAnsi="Times New Roman" w:cs="Times New Roman"/>
          <w:sz w:val="24"/>
          <w:szCs w:val="24"/>
        </w:rPr>
      </w:pPr>
    </w:p>
    <w:p w14:paraId="00000040" w14:textId="42918228"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70" w:name="_Question:_When_will"/>
      <w:bookmarkStart w:id="71" w:name="_Toc102397884"/>
      <w:bookmarkEnd w:id="70"/>
      <w:r w:rsidRPr="00572A03">
        <w:rPr>
          <w:rFonts w:ascii="Times New Roman" w:hAnsi="Times New Roman" w:cs="Times New Roman"/>
          <w:b/>
          <w:color w:val="auto"/>
          <w:sz w:val="24"/>
          <w:szCs w:val="24"/>
        </w:rPr>
        <w:t xml:space="preserve">When will the </w:t>
      </w:r>
      <w:r w:rsidR="00AB2722" w:rsidRPr="00572A03">
        <w:rPr>
          <w:rFonts w:ascii="Times New Roman" w:hAnsi="Times New Roman" w:cs="Times New Roman"/>
          <w:b/>
          <w:color w:val="auto"/>
          <w:sz w:val="24"/>
          <w:szCs w:val="24"/>
        </w:rPr>
        <w:t>Application Packet</w:t>
      </w:r>
      <w:r w:rsidRPr="00572A03">
        <w:rPr>
          <w:rFonts w:ascii="Times New Roman" w:hAnsi="Times New Roman" w:cs="Times New Roman"/>
          <w:b/>
          <w:color w:val="auto"/>
          <w:sz w:val="24"/>
          <w:szCs w:val="24"/>
        </w:rPr>
        <w:t xml:space="preserve"> be available?</w:t>
      </w:r>
      <w:bookmarkEnd w:id="71"/>
    </w:p>
    <w:p w14:paraId="7CF28CF9" w14:textId="77777777" w:rsidR="00786186" w:rsidRPr="000A0DA1" w:rsidRDefault="00786186" w:rsidP="00786186">
      <w:pPr>
        <w:spacing w:before="0" w:after="0" w:line="240" w:lineRule="auto"/>
        <w:ind w:left="0" w:firstLine="0"/>
        <w:rPr>
          <w:rFonts w:ascii="Times New Roman" w:hAnsi="Times New Roman" w:cs="Times New Roman"/>
          <w:sz w:val="24"/>
          <w:szCs w:val="24"/>
        </w:rPr>
      </w:pPr>
    </w:p>
    <w:p w14:paraId="00000041" w14:textId="3E01B319" w:rsidR="00311E4B" w:rsidRPr="00AD3B6F" w:rsidRDefault="00983919" w:rsidP="00AD3B6F">
      <w:pPr>
        <w:spacing w:before="0" w:after="0"/>
        <w:ind w:left="0" w:firstLine="0"/>
        <w:rPr>
          <w:rFonts w:ascii="Times New Roman" w:eastAsia="Times New Roman" w:hAnsi="Times New Roman" w:cs="Times New Roman"/>
          <w:sz w:val="24"/>
          <w:szCs w:val="24"/>
        </w:rPr>
      </w:pPr>
      <w:r w:rsidRPr="00AD3B6F">
        <w:rPr>
          <w:rFonts w:ascii="Times New Roman" w:eastAsia="Times New Roman" w:hAnsi="Times New Roman" w:cs="Times New Roman"/>
          <w:sz w:val="24"/>
          <w:szCs w:val="24"/>
        </w:rPr>
        <w:t xml:space="preserve">The </w:t>
      </w:r>
      <w:r w:rsidR="00AB2722" w:rsidRPr="00AD3B6F">
        <w:rPr>
          <w:rFonts w:ascii="Times New Roman" w:eastAsia="Times New Roman" w:hAnsi="Times New Roman" w:cs="Times New Roman"/>
          <w:sz w:val="24"/>
          <w:szCs w:val="24"/>
        </w:rPr>
        <w:t>Application Packet</w:t>
      </w:r>
      <w:r w:rsidR="00547D3D" w:rsidRPr="00AD3B6F">
        <w:rPr>
          <w:rFonts w:ascii="Times New Roman" w:eastAsia="Times New Roman" w:hAnsi="Times New Roman" w:cs="Times New Roman"/>
          <w:sz w:val="24"/>
          <w:szCs w:val="24"/>
        </w:rPr>
        <w:t xml:space="preserve"> along with all other pertinent information, was made available on April 22, 2022, and is located on the </w:t>
      </w:r>
      <w:r w:rsidR="00537308" w:rsidRPr="00537308">
        <w:rPr>
          <w:rFonts w:ascii="Times New Roman" w:eastAsia="Times New Roman" w:hAnsi="Times New Roman" w:cs="Times New Roman"/>
          <w:sz w:val="24"/>
          <w:szCs w:val="24"/>
        </w:rPr>
        <w:t>School Health Services webpage</w:t>
      </w:r>
      <w:r w:rsidRPr="003A6D7F">
        <w:rPr>
          <w:rFonts w:ascii="Times New Roman" w:eastAsia="Times New Roman" w:hAnsi="Times New Roman" w:cs="Times New Roman"/>
          <w:sz w:val="24"/>
          <w:szCs w:val="24"/>
        </w:rPr>
        <w:t xml:space="preserve">. </w:t>
      </w:r>
      <w:r w:rsidR="00B23DEC" w:rsidRPr="00AD3B6F">
        <w:rPr>
          <w:rFonts w:ascii="Times New Roman" w:eastAsia="Times New Roman" w:hAnsi="Times New Roman" w:cs="Times New Roman"/>
          <w:sz w:val="24"/>
          <w:szCs w:val="24"/>
        </w:rPr>
        <w:t xml:space="preserve">Also, </w:t>
      </w:r>
      <w:r w:rsidR="00CA5E35" w:rsidRPr="00AD3B6F">
        <w:rPr>
          <w:rFonts w:ascii="Times New Roman" w:eastAsia="Times New Roman" w:hAnsi="Times New Roman" w:cs="Times New Roman"/>
          <w:sz w:val="24"/>
          <w:szCs w:val="24"/>
        </w:rPr>
        <w:t>a</w:t>
      </w:r>
      <w:r w:rsidR="00CB74EC" w:rsidRPr="00AD3B6F">
        <w:rPr>
          <w:rFonts w:ascii="Times New Roman" w:eastAsia="Times New Roman" w:hAnsi="Times New Roman" w:cs="Times New Roman"/>
          <w:sz w:val="24"/>
          <w:szCs w:val="24"/>
        </w:rPr>
        <w:t xml:space="preserve"> </w:t>
      </w:r>
      <w:r w:rsidR="002F2CDD" w:rsidRPr="00AD3B6F">
        <w:rPr>
          <w:rFonts w:ascii="Times New Roman" w:eastAsia="Times New Roman" w:hAnsi="Times New Roman" w:cs="Times New Roman"/>
          <w:sz w:val="24"/>
          <w:szCs w:val="24"/>
        </w:rPr>
        <w:t>S</w:t>
      </w:r>
      <w:r w:rsidR="00CB74EC" w:rsidRPr="00AD3B6F">
        <w:rPr>
          <w:rFonts w:ascii="Times New Roman" w:eastAsia="Times New Roman" w:hAnsi="Times New Roman" w:cs="Times New Roman"/>
          <w:sz w:val="24"/>
          <w:szCs w:val="24"/>
        </w:rPr>
        <w:t xml:space="preserve">ample </w:t>
      </w:r>
      <w:r w:rsidR="00BD766F" w:rsidRPr="00AD3B6F">
        <w:rPr>
          <w:rFonts w:ascii="Times New Roman" w:eastAsia="Times New Roman" w:hAnsi="Times New Roman" w:cs="Times New Roman"/>
          <w:sz w:val="24"/>
          <w:szCs w:val="24"/>
        </w:rPr>
        <w:t>Application Packet</w:t>
      </w:r>
      <w:r w:rsidR="00CB74EC" w:rsidRPr="00AD3B6F">
        <w:rPr>
          <w:rFonts w:ascii="Times New Roman" w:eastAsia="Times New Roman" w:hAnsi="Times New Roman" w:cs="Times New Roman"/>
          <w:sz w:val="24"/>
          <w:szCs w:val="24"/>
        </w:rPr>
        <w:t xml:space="preserve"> </w:t>
      </w:r>
      <w:r w:rsidR="00C301D8" w:rsidRPr="00AD3B6F">
        <w:rPr>
          <w:rFonts w:ascii="Times New Roman" w:eastAsia="Times New Roman" w:hAnsi="Times New Roman" w:cs="Times New Roman"/>
          <w:sz w:val="24"/>
          <w:szCs w:val="24"/>
        </w:rPr>
        <w:t>showing</w:t>
      </w:r>
      <w:r w:rsidR="00CB74EC" w:rsidRPr="00AD3B6F">
        <w:rPr>
          <w:rFonts w:ascii="Times New Roman" w:eastAsia="Times New Roman" w:hAnsi="Times New Roman" w:cs="Times New Roman"/>
          <w:sz w:val="24"/>
          <w:szCs w:val="24"/>
        </w:rPr>
        <w:t xml:space="preserve"> an example of how divisions </w:t>
      </w:r>
      <w:r w:rsidR="00C301D8" w:rsidRPr="00AD3B6F">
        <w:rPr>
          <w:rFonts w:ascii="Times New Roman" w:eastAsia="Times New Roman" w:hAnsi="Times New Roman" w:cs="Times New Roman"/>
          <w:sz w:val="24"/>
          <w:szCs w:val="24"/>
        </w:rPr>
        <w:t>can</w:t>
      </w:r>
      <w:r w:rsidR="00CB74EC" w:rsidRPr="00AD3B6F">
        <w:rPr>
          <w:rFonts w:ascii="Times New Roman" w:eastAsia="Times New Roman" w:hAnsi="Times New Roman" w:cs="Times New Roman"/>
          <w:sz w:val="24"/>
          <w:szCs w:val="24"/>
        </w:rPr>
        <w:t xml:space="preserve"> fill out their individual </w:t>
      </w:r>
      <w:r w:rsidR="00C34836" w:rsidRPr="00AD3B6F">
        <w:rPr>
          <w:rFonts w:ascii="Times New Roman" w:eastAsia="Times New Roman" w:hAnsi="Times New Roman" w:cs="Times New Roman"/>
          <w:sz w:val="24"/>
          <w:szCs w:val="24"/>
        </w:rPr>
        <w:t xml:space="preserve">Application </w:t>
      </w:r>
      <w:r w:rsidR="00065B78" w:rsidRPr="00AD3B6F">
        <w:rPr>
          <w:rFonts w:ascii="Times New Roman" w:eastAsia="Times New Roman" w:hAnsi="Times New Roman" w:cs="Times New Roman"/>
          <w:sz w:val="24"/>
          <w:szCs w:val="24"/>
        </w:rPr>
        <w:t xml:space="preserve">Cover Page, </w:t>
      </w:r>
      <w:r w:rsidR="00CB74EC" w:rsidRPr="00AD3B6F">
        <w:rPr>
          <w:rFonts w:ascii="Times New Roman" w:eastAsia="Times New Roman" w:hAnsi="Times New Roman" w:cs="Times New Roman"/>
          <w:sz w:val="24"/>
          <w:szCs w:val="24"/>
        </w:rPr>
        <w:t xml:space="preserve">Work Plan </w:t>
      </w:r>
      <w:r w:rsidR="00C34836" w:rsidRPr="00AD3B6F">
        <w:rPr>
          <w:rFonts w:ascii="Times New Roman" w:eastAsia="Times New Roman" w:hAnsi="Times New Roman" w:cs="Times New Roman"/>
          <w:sz w:val="24"/>
          <w:szCs w:val="24"/>
        </w:rPr>
        <w:t>F</w:t>
      </w:r>
      <w:r w:rsidR="002F2CDD" w:rsidRPr="00AD3B6F">
        <w:rPr>
          <w:rFonts w:ascii="Times New Roman" w:eastAsia="Times New Roman" w:hAnsi="Times New Roman" w:cs="Times New Roman"/>
          <w:sz w:val="24"/>
          <w:szCs w:val="24"/>
        </w:rPr>
        <w:t>orm</w:t>
      </w:r>
      <w:r w:rsidR="000C543C" w:rsidRPr="00AD3B6F">
        <w:rPr>
          <w:rFonts w:ascii="Times New Roman" w:eastAsia="Times New Roman" w:hAnsi="Times New Roman" w:cs="Times New Roman"/>
          <w:sz w:val="24"/>
          <w:szCs w:val="24"/>
        </w:rPr>
        <w:t>,</w:t>
      </w:r>
      <w:r w:rsidR="002F2CDD" w:rsidRPr="00AD3B6F">
        <w:rPr>
          <w:rFonts w:ascii="Times New Roman" w:eastAsia="Times New Roman" w:hAnsi="Times New Roman" w:cs="Times New Roman"/>
          <w:sz w:val="24"/>
          <w:szCs w:val="24"/>
        </w:rPr>
        <w:t xml:space="preserve"> </w:t>
      </w:r>
      <w:r w:rsidR="006F38F5" w:rsidRPr="00AD3B6F">
        <w:rPr>
          <w:rFonts w:ascii="Times New Roman" w:eastAsia="Times New Roman" w:hAnsi="Times New Roman" w:cs="Times New Roman"/>
          <w:sz w:val="24"/>
          <w:szCs w:val="24"/>
        </w:rPr>
        <w:t>and Detailed Budget</w:t>
      </w:r>
      <w:r w:rsidR="002F2CDD" w:rsidRPr="00AD3B6F">
        <w:rPr>
          <w:rFonts w:ascii="Times New Roman" w:eastAsia="Times New Roman" w:hAnsi="Times New Roman" w:cs="Times New Roman"/>
          <w:sz w:val="24"/>
          <w:szCs w:val="24"/>
        </w:rPr>
        <w:t xml:space="preserve"> </w:t>
      </w:r>
      <w:r w:rsidR="00CB74EC" w:rsidRPr="00AD3B6F">
        <w:rPr>
          <w:rFonts w:ascii="Times New Roman" w:eastAsia="Times New Roman" w:hAnsi="Times New Roman" w:cs="Times New Roman"/>
          <w:sz w:val="24"/>
          <w:szCs w:val="24"/>
        </w:rPr>
        <w:t>is available on the webpage for interested applicants.</w:t>
      </w:r>
    </w:p>
    <w:p w14:paraId="25211470" w14:textId="77777777" w:rsidR="00786186" w:rsidRPr="003A6D7F" w:rsidRDefault="00786186" w:rsidP="00786186">
      <w:pPr>
        <w:spacing w:before="0" w:after="0" w:line="240" w:lineRule="auto"/>
        <w:ind w:left="0" w:firstLine="0"/>
        <w:rPr>
          <w:rFonts w:ascii="Times New Roman" w:eastAsia="Times New Roman" w:hAnsi="Times New Roman" w:cs="Times New Roman"/>
          <w:sz w:val="24"/>
          <w:szCs w:val="24"/>
        </w:rPr>
      </w:pPr>
    </w:p>
    <w:p w14:paraId="00000042" w14:textId="73F31299" w:rsidR="00311E4B" w:rsidRPr="00572A03" w:rsidRDefault="00983919" w:rsidP="00AD3B6F">
      <w:pPr>
        <w:pStyle w:val="Heading3"/>
        <w:numPr>
          <w:ilvl w:val="0"/>
          <w:numId w:val="60"/>
        </w:numPr>
        <w:spacing w:before="0" w:after="0"/>
        <w:rPr>
          <w:rFonts w:ascii="Times New Roman" w:hAnsi="Times New Roman" w:cs="Times New Roman"/>
          <w:b/>
          <w:color w:val="auto"/>
          <w:sz w:val="24"/>
          <w:szCs w:val="24"/>
        </w:rPr>
      </w:pPr>
      <w:bookmarkStart w:id="72" w:name="_Question:_When_will_1"/>
      <w:bookmarkStart w:id="73" w:name="_Toc102397885"/>
      <w:bookmarkEnd w:id="72"/>
      <w:r w:rsidRPr="00572A03">
        <w:rPr>
          <w:rFonts w:ascii="Times New Roman" w:hAnsi="Times New Roman" w:cs="Times New Roman"/>
          <w:b/>
          <w:color w:val="auto"/>
          <w:sz w:val="24"/>
          <w:szCs w:val="24"/>
        </w:rPr>
        <w:t>When will funds be allocated to school divisions?</w:t>
      </w:r>
      <w:bookmarkEnd w:id="73"/>
    </w:p>
    <w:p w14:paraId="0FEDF3AD" w14:textId="77777777" w:rsidR="00786186" w:rsidRPr="00786186" w:rsidRDefault="00786186" w:rsidP="00AD3B6F">
      <w:pPr>
        <w:spacing w:before="0" w:after="0" w:line="240" w:lineRule="auto"/>
        <w:ind w:left="0" w:firstLine="0"/>
        <w:rPr>
          <w:rFonts w:ascii="Times New Roman" w:hAnsi="Times New Roman" w:cs="Times New Roman"/>
          <w:sz w:val="24"/>
          <w:szCs w:val="24"/>
        </w:rPr>
      </w:pPr>
    </w:p>
    <w:p w14:paraId="00000043" w14:textId="69A6EFD8" w:rsidR="00311E4B" w:rsidRPr="000E221A" w:rsidRDefault="00983919" w:rsidP="000E221A">
      <w:pPr>
        <w:spacing w:before="0" w:after="0"/>
        <w:ind w:left="0" w:firstLine="0"/>
        <w:rPr>
          <w:rFonts w:ascii="Times New Roman" w:eastAsia="Times New Roman" w:hAnsi="Times New Roman" w:cs="Times New Roman"/>
          <w:sz w:val="24"/>
          <w:szCs w:val="24"/>
        </w:rPr>
      </w:pPr>
      <w:r w:rsidRPr="000E221A">
        <w:rPr>
          <w:rFonts w:ascii="Times New Roman" w:eastAsia="Times New Roman" w:hAnsi="Times New Roman" w:cs="Times New Roman"/>
          <w:sz w:val="24"/>
          <w:szCs w:val="24"/>
        </w:rPr>
        <w:t>The initial allocation of requested funds is planned to be distributed in the months of May and June.</w:t>
      </w:r>
    </w:p>
    <w:p w14:paraId="4BF2A350" w14:textId="77777777" w:rsidR="00786186" w:rsidRPr="003A6D7F" w:rsidRDefault="00786186" w:rsidP="00786186">
      <w:pPr>
        <w:spacing w:before="0" w:after="0" w:line="240" w:lineRule="auto"/>
        <w:ind w:left="0" w:firstLine="0"/>
        <w:rPr>
          <w:rFonts w:ascii="Times New Roman" w:eastAsia="Times New Roman" w:hAnsi="Times New Roman" w:cs="Times New Roman"/>
          <w:sz w:val="24"/>
          <w:szCs w:val="24"/>
        </w:rPr>
      </w:pPr>
    </w:p>
    <w:p w14:paraId="00000044" w14:textId="36A22D1E"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74" w:name="_Question:_When_can"/>
      <w:bookmarkStart w:id="75" w:name="_Toc102397886"/>
      <w:bookmarkEnd w:id="74"/>
      <w:r w:rsidRPr="00572A03">
        <w:rPr>
          <w:rFonts w:ascii="Times New Roman" w:hAnsi="Times New Roman" w:cs="Times New Roman"/>
          <w:b/>
          <w:color w:val="auto"/>
          <w:sz w:val="24"/>
          <w:szCs w:val="24"/>
        </w:rPr>
        <w:t>When can divisions expect any additional allocations, if approved by VDOE?</w:t>
      </w:r>
      <w:bookmarkEnd w:id="75"/>
    </w:p>
    <w:p w14:paraId="29AEDAF4" w14:textId="77777777" w:rsidR="00786186" w:rsidRPr="000E221A" w:rsidRDefault="00786186" w:rsidP="00786186">
      <w:pPr>
        <w:spacing w:before="0" w:after="0"/>
        <w:ind w:left="0" w:firstLine="0"/>
        <w:rPr>
          <w:rFonts w:ascii="Times New Roman" w:hAnsi="Times New Roman" w:cs="Times New Roman"/>
          <w:sz w:val="24"/>
          <w:szCs w:val="24"/>
        </w:rPr>
      </w:pPr>
    </w:p>
    <w:p w14:paraId="00000045" w14:textId="3F989B47" w:rsidR="00311E4B" w:rsidRPr="00A5349F" w:rsidRDefault="00983919" w:rsidP="00A5349F">
      <w:pPr>
        <w:spacing w:before="0" w:after="0"/>
        <w:ind w:left="0" w:firstLine="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All allocations should be finalized before September 1, 2022, including allocation of additional funding.</w:t>
      </w:r>
    </w:p>
    <w:p w14:paraId="00000046" w14:textId="01B5D2F7" w:rsidR="00311E4B" w:rsidRPr="00832B91" w:rsidRDefault="00983919" w:rsidP="00EE5854">
      <w:pPr>
        <w:pStyle w:val="Heading2"/>
        <w:spacing w:line="276" w:lineRule="auto"/>
        <w:ind w:left="274" w:hanging="274"/>
      </w:pPr>
      <w:bookmarkStart w:id="76" w:name="_Toc102397887"/>
      <w:r w:rsidRPr="00832B91">
        <w:t>Allowable Expenses and Guidelines</w:t>
      </w:r>
      <w:bookmarkEnd w:id="76"/>
    </w:p>
    <w:p w14:paraId="00000047" w14:textId="542F7F7C"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77" w:name="_Question:_What_are"/>
      <w:bookmarkStart w:id="78" w:name="_Toc102397888"/>
      <w:bookmarkEnd w:id="77"/>
      <w:r w:rsidRPr="00572A03">
        <w:rPr>
          <w:rFonts w:ascii="Times New Roman" w:hAnsi="Times New Roman" w:cs="Times New Roman"/>
          <w:b/>
          <w:color w:val="auto"/>
          <w:sz w:val="24"/>
          <w:szCs w:val="24"/>
        </w:rPr>
        <w:t xml:space="preserve">What are the allowable expenses under the </w:t>
      </w:r>
      <w:r w:rsidR="004F6A17" w:rsidRPr="00572A03">
        <w:rPr>
          <w:rFonts w:ascii="Times New Roman" w:hAnsi="Times New Roman" w:cs="Times New Roman"/>
          <w:b/>
          <w:color w:val="auto"/>
          <w:sz w:val="24"/>
          <w:szCs w:val="24"/>
        </w:rPr>
        <w:t xml:space="preserve">School-Based Health </w:t>
      </w:r>
      <w:r w:rsidRPr="00572A03">
        <w:rPr>
          <w:rFonts w:ascii="Times New Roman" w:hAnsi="Times New Roman" w:cs="Times New Roman"/>
          <w:b/>
          <w:color w:val="auto"/>
          <w:sz w:val="24"/>
          <w:szCs w:val="24"/>
        </w:rPr>
        <w:t>Workforce Grant?</w:t>
      </w:r>
      <w:bookmarkEnd w:id="78"/>
    </w:p>
    <w:p w14:paraId="0AB2EADD" w14:textId="77777777" w:rsidR="001B6485" w:rsidRPr="001B6485" w:rsidRDefault="001B6485" w:rsidP="001B6485">
      <w:pPr>
        <w:spacing w:before="0" w:after="0" w:line="240" w:lineRule="auto"/>
        <w:ind w:left="0" w:firstLine="0"/>
        <w:rPr>
          <w:rFonts w:ascii="Times New Roman" w:hAnsi="Times New Roman" w:cs="Times New Roman"/>
          <w:sz w:val="24"/>
          <w:szCs w:val="24"/>
        </w:rPr>
      </w:pPr>
    </w:p>
    <w:p w14:paraId="00000048" w14:textId="3C8494D0" w:rsidR="00311E4B" w:rsidRPr="00A5349F" w:rsidRDefault="00983919" w:rsidP="00A5349F">
      <w:pPr>
        <w:spacing w:before="0" w:after="0"/>
        <w:ind w:left="0" w:firstLine="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lastRenderedPageBreak/>
        <w:t xml:space="preserve">The following activities are </w:t>
      </w:r>
      <w:r w:rsidR="00A11EE0" w:rsidRPr="00A5349F">
        <w:rPr>
          <w:rFonts w:ascii="Times New Roman" w:eastAsia="Times New Roman" w:hAnsi="Times New Roman" w:cs="Times New Roman"/>
          <w:sz w:val="24"/>
          <w:szCs w:val="24"/>
        </w:rPr>
        <w:t>examples of</w:t>
      </w:r>
      <w:r w:rsidRPr="00A5349F">
        <w:rPr>
          <w:rFonts w:ascii="Times New Roman" w:eastAsia="Times New Roman" w:hAnsi="Times New Roman" w:cs="Times New Roman"/>
          <w:sz w:val="24"/>
          <w:szCs w:val="24"/>
        </w:rPr>
        <w:t xml:space="preserve"> allowable </w:t>
      </w:r>
      <w:r w:rsidR="00A11EE0" w:rsidRPr="00A5349F">
        <w:rPr>
          <w:rFonts w:ascii="Times New Roman" w:eastAsia="Times New Roman" w:hAnsi="Times New Roman" w:cs="Times New Roman"/>
          <w:sz w:val="24"/>
          <w:szCs w:val="24"/>
        </w:rPr>
        <w:t xml:space="preserve">expenses </w:t>
      </w:r>
      <w:r w:rsidRPr="00A5349F">
        <w:rPr>
          <w:rFonts w:ascii="Times New Roman" w:eastAsia="Times New Roman" w:hAnsi="Times New Roman" w:cs="Times New Roman"/>
          <w:sz w:val="24"/>
          <w:szCs w:val="24"/>
        </w:rPr>
        <w:t>under CDC guidelines:</w:t>
      </w:r>
    </w:p>
    <w:p w14:paraId="00000049" w14:textId="7E1C1808" w:rsidR="00311E4B" w:rsidRPr="00BB787E" w:rsidRDefault="00983919" w:rsidP="00A5349F">
      <w:pPr>
        <w:pStyle w:val="ListParagraph"/>
        <w:numPr>
          <w:ilvl w:val="0"/>
          <w:numId w:val="11"/>
        </w:numPr>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t>Costs, including wages and benefits, related to recruiting, hiring, and training of individuals</w:t>
      </w:r>
      <w:r w:rsidR="00A11EE0">
        <w:rPr>
          <w:rFonts w:ascii="Times New Roman" w:eastAsia="Times New Roman" w:hAnsi="Times New Roman" w:cs="Times New Roman"/>
          <w:sz w:val="24"/>
          <w:szCs w:val="24"/>
        </w:rPr>
        <w:t>;</w:t>
      </w:r>
    </w:p>
    <w:p w14:paraId="0000004A" w14:textId="0A5F5293" w:rsidR="00311E4B" w:rsidRPr="00A5349F" w:rsidRDefault="00983919" w:rsidP="00A5349F">
      <w:pPr>
        <w:pStyle w:val="ListParagraph"/>
        <w:numPr>
          <w:ilvl w:val="0"/>
          <w:numId w:val="11"/>
        </w:numPr>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Purchase of equipment and supplies necessary to support the expanded workforce</w:t>
      </w:r>
      <w:r w:rsidR="009E380B" w:rsidRPr="00A5349F">
        <w:rPr>
          <w:rFonts w:ascii="Times New Roman" w:eastAsia="Times New Roman" w:hAnsi="Times New Roman" w:cs="Times New Roman"/>
          <w:sz w:val="24"/>
          <w:szCs w:val="24"/>
        </w:rPr>
        <w:t>,</w:t>
      </w:r>
      <w:r w:rsidRPr="00A5349F">
        <w:rPr>
          <w:rFonts w:ascii="Times New Roman" w:eastAsia="Times New Roman" w:hAnsi="Times New Roman" w:cs="Times New Roman"/>
          <w:sz w:val="24"/>
          <w:szCs w:val="24"/>
        </w:rPr>
        <w:t xml:space="preserve"> including software that supports the expanded workforce (i.e., data management)</w:t>
      </w:r>
      <w:r w:rsidR="00A11EE0" w:rsidRPr="00A5349F">
        <w:rPr>
          <w:rFonts w:ascii="Times New Roman" w:eastAsia="Times New Roman" w:hAnsi="Times New Roman" w:cs="Times New Roman"/>
          <w:sz w:val="24"/>
          <w:szCs w:val="24"/>
        </w:rPr>
        <w:t>; and</w:t>
      </w:r>
    </w:p>
    <w:p w14:paraId="0000004B" w14:textId="3C093C0B" w:rsidR="00311E4B" w:rsidRPr="00A5349F" w:rsidRDefault="00983919" w:rsidP="00A5349F">
      <w:pPr>
        <w:pStyle w:val="ListParagraph"/>
        <w:numPr>
          <w:ilvl w:val="0"/>
          <w:numId w:val="11"/>
        </w:numPr>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Administrative support services necessary to implement funded activities, including travel and training</w:t>
      </w:r>
      <w:r w:rsidR="00A11EE0" w:rsidRPr="00A5349F">
        <w:rPr>
          <w:rFonts w:ascii="Times New Roman" w:eastAsia="Times New Roman" w:hAnsi="Times New Roman" w:cs="Times New Roman"/>
          <w:sz w:val="24"/>
          <w:szCs w:val="24"/>
        </w:rPr>
        <w:t>.</w:t>
      </w:r>
    </w:p>
    <w:p w14:paraId="0000004C" w14:textId="0D26567D"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79" w:name="_Question:_What_are_1"/>
      <w:bookmarkStart w:id="80" w:name="_Toc102397889"/>
      <w:bookmarkEnd w:id="79"/>
      <w:r w:rsidRPr="00572A03">
        <w:rPr>
          <w:rFonts w:ascii="Times New Roman" w:hAnsi="Times New Roman" w:cs="Times New Roman"/>
          <w:b/>
          <w:color w:val="auto"/>
          <w:sz w:val="24"/>
          <w:szCs w:val="24"/>
        </w:rPr>
        <w:t xml:space="preserve">What are the unallowable expenses under the </w:t>
      </w:r>
      <w:r w:rsidR="004F6A17" w:rsidRPr="00572A03">
        <w:rPr>
          <w:rFonts w:ascii="Times New Roman" w:hAnsi="Times New Roman" w:cs="Times New Roman"/>
          <w:b/>
          <w:color w:val="auto"/>
          <w:sz w:val="24"/>
          <w:szCs w:val="24"/>
        </w:rPr>
        <w:t>School-Based Health</w:t>
      </w:r>
      <w:r w:rsidRPr="00572A03">
        <w:rPr>
          <w:rFonts w:ascii="Times New Roman" w:hAnsi="Times New Roman" w:cs="Times New Roman"/>
          <w:b/>
          <w:color w:val="auto"/>
          <w:sz w:val="24"/>
          <w:szCs w:val="24"/>
        </w:rPr>
        <w:t xml:space="preserve"> Workforce</w:t>
      </w:r>
      <w:r w:rsidR="00F0046A" w:rsidRPr="00572A03">
        <w:rPr>
          <w:rFonts w:ascii="Times New Roman" w:hAnsi="Times New Roman" w:cs="Times New Roman"/>
          <w:b/>
          <w:color w:val="auto"/>
          <w:sz w:val="24"/>
          <w:szCs w:val="24"/>
        </w:rPr>
        <w:t xml:space="preserve"> </w:t>
      </w:r>
      <w:r w:rsidRPr="00572A03">
        <w:rPr>
          <w:rFonts w:ascii="Times New Roman" w:hAnsi="Times New Roman" w:cs="Times New Roman"/>
          <w:b/>
          <w:color w:val="auto"/>
          <w:sz w:val="24"/>
          <w:szCs w:val="24"/>
        </w:rPr>
        <w:t>Grant?</w:t>
      </w:r>
      <w:bookmarkEnd w:id="80"/>
    </w:p>
    <w:p w14:paraId="6C6A3FAA" w14:textId="77777777" w:rsidR="001B6485" w:rsidRPr="001B6485" w:rsidRDefault="001B6485" w:rsidP="001B6485">
      <w:pPr>
        <w:spacing w:before="0" w:after="0" w:line="240" w:lineRule="auto"/>
        <w:ind w:left="0" w:firstLine="0"/>
        <w:rPr>
          <w:rFonts w:ascii="Times New Roman" w:hAnsi="Times New Roman" w:cs="Times New Roman"/>
          <w:sz w:val="24"/>
          <w:szCs w:val="24"/>
        </w:rPr>
      </w:pPr>
    </w:p>
    <w:p w14:paraId="0000004D" w14:textId="1285DA61" w:rsidR="00311E4B" w:rsidRPr="00A5349F" w:rsidRDefault="00983919" w:rsidP="00A5349F">
      <w:pPr>
        <w:spacing w:before="0" w:after="0"/>
        <w:ind w:left="0" w:firstLine="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 xml:space="preserve">The following </w:t>
      </w:r>
      <w:r w:rsidRPr="00E477CD">
        <w:rPr>
          <w:rFonts w:ascii="Times New Roman" w:eastAsia="Times New Roman" w:hAnsi="Times New Roman" w:cs="Times New Roman"/>
          <w:sz w:val="24"/>
          <w:szCs w:val="24"/>
        </w:rPr>
        <w:t>activities</w:t>
      </w:r>
      <w:r w:rsidRPr="00A5349F">
        <w:rPr>
          <w:rFonts w:ascii="Times New Roman" w:eastAsia="Times New Roman" w:hAnsi="Times New Roman" w:cs="Times New Roman"/>
          <w:sz w:val="24"/>
          <w:szCs w:val="24"/>
        </w:rPr>
        <w:t xml:space="preserve"> are</w:t>
      </w:r>
      <w:r w:rsidR="00A11EE0" w:rsidRPr="00A5349F">
        <w:rPr>
          <w:rFonts w:ascii="Times New Roman" w:eastAsia="Times New Roman" w:hAnsi="Times New Roman" w:cs="Times New Roman"/>
          <w:sz w:val="24"/>
          <w:szCs w:val="24"/>
        </w:rPr>
        <w:t xml:space="preserve"> examples of</w:t>
      </w:r>
      <w:r w:rsidRPr="00A5349F">
        <w:rPr>
          <w:rFonts w:ascii="Times New Roman" w:eastAsia="Times New Roman" w:hAnsi="Times New Roman" w:cs="Times New Roman"/>
          <w:sz w:val="24"/>
          <w:szCs w:val="24"/>
        </w:rPr>
        <w:t xml:space="preserve"> unallowable </w:t>
      </w:r>
      <w:r w:rsidR="00A11EE0" w:rsidRPr="00A5349F">
        <w:rPr>
          <w:rFonts w:ascii="Times New Roman" w:eastAsia="Times New Roman" w:hAnsi="Times New Roman" w:cs="Times New Roman"/>
          <w:sz w:val="24"/>
          <w:szCs w:val="24"/>
        </w:rPr>
        <w:t xml:space="preserve">expenses </w:t>
      </w:r>
      <w:r w:rsidRPr="00A5349F">
        <w:rPr>
          <w:rFonts w:ascii="Times New Roman" w:eastAsia="Times New Roman" w:hAnsi="Times New Roman" w:cs="Times New Roman"/>
          <w:sz w:val="24"/>
          <w:szCs w:val="24"/>
        </w:rPr>
        <w:t>under CDC guidelines:</w:t>
      </w:r>
    </w:p>
    <w:p w14:paraId="0000004E" w14:textId="61A9F1AA" w:rsidR="00311E4B" w:rsidRPr="00A5349F" w:rsidRDefault="00983919" w:rsidP="00A5349F">
      <w:pPr>
        <w:pStyle w:val="ListParagraph"/>
        <w:numPr>
          <w:ilvl w:val="0"/>
          <w:numId w:val="13"/>
        </w:numPr>
        <w:ind w:left="108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School needs not related to public health</w:t>
      </w:r>
      <w:r w:rsidR="00A11EE0" w:rsidRPr="00A5349F">
        <w:rPr>
          <w:rFonts w:ascii="Times New Roman" w:eastAsia="Times New Roman" w:hAnsi="Times New Roman" w:cs="Times New Roman"/>
          <w:sz w:val="24"/>
          <w:szCs w:val="24"/>
        </w:rPr>
        <w:t>;</w:t>
      </w:r>
    </w:p>
    <w:p w14:paraId="0000004F" w14:textId="08BC000A" w:rsidR="00311E4B" w:rsidRPr="00A5349F" w:rsidRDefault="00983919" w:rsidP="00A5349F">
      <w:pPr>
        <w:pStyle w:val="ListParagraph"/>
        <w:numPr>
          <w:ilvl w:val="0"/>
          <w:numId w:val="12"/>
        </w:numPr>
        <w:ind w:left="108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School materials not related to public health</w:t>
      </w:r>
      <w:r w:rsidR="00A11EE0" w:rsidRPr="00A5349F">
        <w:rPr>
          <w:rFonts w:ascii="Times New Roman" w:eastAsia="Times New Roman" w:hAnsi="Times New Roman" w:cs="Times New Roman"/>
          <w:sz w:val="24"/>
          <w:szCs w:val="24"/>
        </w:rPr>
        <w:t>; and</w:t>
      </w:r>
    </w:p>
    <w:p w14:paraId="00000050" w14:textId="60954B0B" w:rsidR="00311E4B" w:rsidRPr="00A5349F" w:rsidRDefault="00983919" w:rsidP="00A5349F">
      <w:pPr>
        <w:pStyle w:val="ListParagraph"/>
        <w:numPr>
          <w:ilvl w:val="0"/>
          <w:numId w:val="12"/>
        </w:numPr>
        <w:ind w:left="108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Publicity and propaganda (lobbying)</w:t>
      </w:r>
      <w:r w:rsidR="00A11EE0" w:rsidRPr="00A5349F">
        <w:rPr>
          <w:rFonts w:ascii="Times New Roman" w:eastAsia="Times New Roman" w:hAnsi="Times New Roman" w:cs="Times New Roman"/>
          <w:sz w:val="24"/>
          <w:szCs w:val="24"/>
        </w:rPr>
        <w:t>.</w:t>
      </w:r>
    </w:p>
    <w:p w14:paraId="00000051" w14:textId="3867799F" w:rsidR="00311E4B" w:rsidRPr="00A5349F" w:rsidRDefault="00983919" w:rsidP="00572A03">
      <w:pPr>
        <w:pStyle w:val="Heading3"/>
        <w:numPr>
          <w:ilvl w:val="0"/>
          <w:numId w:val="60"/>
        </w:numPr>
        <w:spacing w:before="0" w:after="0"/>
        <w:rPr>
          <w:rFonts w:ascii="Times New Roman" w:hAnsi="Times New Roman" w:cs="Times New Roman"/>
          <w:b/>
          <w:color w:val="auto"/>
          <w:sz w:val="24"/>
          <w:szCs w:val="24"/>
        </w:rPr>
      </w:pPr>
      <w:bookmarkStart w:id="81" w:name="_Question:_Does_VDOE"/>
      <w:bookmarkStart w:id="82" w:name="_Toc102397890"/>
      <w:bookmarkEnd w:id="81"/>
      <w:r w:rsidRPr="00A5349F">
        <w:rPr>
          <w:rFonts w:ascii="Times New Roman" w:hAnsi="Times New Roman" w:cs="Times New Roman"/>
          <w:b/>
          <w:color w:val="auto"/>
          <w:sz w:val="24"/>
          <w:szCs w:val="24"/>
        </w:rPr>
        <w:t xml:space="preserve">Does </w:t>
      </w:r>
      <w:r w:rsidR="001D2410" w:rsidRPr="00A5349F">
        <w:rPr>
          <w:rFonts w:ascii="Times New Roman" w:hAnsi="Times New Roman" w:cs="Times New Roman"/>
          <w:b/>
          <w:color w:val="auto"/>
          <w:sz w:val="24"/>
          <w:szCs w:val="24"/>
        </w:rPr>
        <w:t xml:space="preserve">the </w:t>
      </w:r>
      <w:r w:rsidRPr="00A5349F">
        <w:rPr>
          <w:rFonts w:ascii="Times New Roman" w:hAnsi="Times New Roman" w:cs="Times New Roman"/>
          <w:b/>
          <w:color w:val="auto"/>
          <w:sz w:val="24"/>
          <w:szCs w:val="24"/>
        </w:rPr>
        <w:t>VDOE have additional guidance for activities that might be considered for funding?</w:t>
      </w:r>
      <w:bookmarkEnd w:id="82"/>
    </w:p>
    <w:p w14:paraId="0FEFA28E" w14:textId="77777777" w:rsidR="001B6485" w:rsidRPr="001B6485" w:rsidRDefault="001B6485" w:rsidP="001B6485">
      <w:pPr>
        <w:spacing w:before="0" w:after="0" w:line="240" w:lineRule="auto"/>
        <w:ind w:left="0" w:firstLine="0"/>
      </w:pPr>
    </w:p>
    <w:p w14:paraId="2EE8ED73" w14:textId="6B3EC212" w:rsidR="00E70818" w:rsidRDefault="00983919" w:rsidP="00A5349F">
      <w:pPr>
        <w:spacing w:before="0" w:after="0"/>
        <w:ind w:left="0" w:firstLine="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Yes, the VDOE has identified two major priorities with this grant:</w:t>
      </w:r>
    </w:p>
    <w:p w14:paraId="61A8209A" w14:textId="77777777" w:rsidR="004E24C2" w:rsidRPr="00A5349F" w:rsidRDefault="004E24C2" w:rsidP="00A5349F">
      <w:pPr>
        <w:spacing w:before="0" w:after="0"/>
        <w:ind w:left="0" w:firstLine="0"/>
        <w:rPr>
          <w:rFonts w:ascii="Times New Roman" w:eastAsia="Times New Roman" w:hAnsi="Times New Roman" w:cs="Times New Roman"/>
          <w:sz w:val="24"/>
          <w:szCs w:val="24"/>
        </w:rPr>
      </w:pPr>
    </w:p>
    <w:p w14:paraId="00000053" w14:textId="6448E93A" w:rsidR="00311E4B" w:rsidRPr="00A5349F" w:rsidRDefault="00983919" w:rsidP="001F5AAD">
      <w:pPr>
        <w:pStyle w:val="ListParagraph"/>
        <w:numPr>
          <w:ilvl w:val="0"/>
          <w:numId w:val="14"/>
        </w:numPr>
        <w:spacing w:before="0" w:after="0"/>
        <w:rPr>
          <w:rFonts w:ascii="Times New Roman" w:eastAsia="Times New Roman" w:hAnsi="Times New Roman" w:cs="Times New Roman"/>
          <w:sz w:val="24"/>
          <w:szCs w:val="24"/>
        </w:rPr>
      </w:pPr>
      <w:r w:rsidRPr="00A5349F">
        <w:rPr>
          <w:rFonts w:ascii="Times New Roman" w:eastAsia="Times New Roman" w:hAnsi="Times New Roman" w:cs="Times New Roman"/>
          <w:b/>
          <w:sz w:val="24"/>
          <w:szCs w:val="24"/>
        </w:rPr>
        <w:t>Recruiting and Retention</w:t>
      </w:r>
      <w:r w:rsidRPr="00A5349F">
        <w:rPr>
          <w:rFonts w:ascii="Times New Roman" w:eastAsia="Times New Roman" w:hAnsi="Times New Roman" w:cs="Times New Roman"/>
          <w:sz w:val="24"/>
          <w:szCs w:val="24"/>
        </w:rPr>
        <w:t xml:space="preserve">: Grant funding can be applied to activities that support the recruiting and retention of school nurses. This can also include activities that support the working style of current Registered Nurses (RNs). </w:t>
      </w:r>
      <w:r w:rsidR="006A000E" w:rsidRPr="00A5349F">
        <w:rPr>
          <w:rFonts w:ascii="Times New Roman" w:eastAsia="Times New Roman" w:hAnsi="Times New Roman" w:cs="Times New Roman"/>
          <w:sz w:val="24"/>
          <w:szCs w:val="24"/>
        </w:rPr>
        <w:t xml:space="preserve">The </w:t>
      </w:r>
      <w:r w:rsidRPr="00A5349F">
        <w:rPr>
          <w:rFonts w:ascii="Times New Roman" w:eastAsia="Times New Roman" w:hAnsi="Times New Roman" w:cs="Times New Roman"/>
          <w:sz w:val="24"/>
          <w:szCs w:val="24"/>
        </w:rPr>
        <w:t>VDOE-approved activities include:</w:t>
      </w:r>
    </w:p>
    <w:p w14:paraId="00000054" w14:textId="0FB5606F" w:rsidR="00311E4B" w:rsidRPr="00A5349F" w:rsidRDefault="00983919" w:rsidP="00A5349F">
      <w:pPr>
        <w:pStyle w:val="ListParagraph"/>
        <w:numPr>
          <w:ilvl w:val="0"/>
          <w:numId w:val="7"/>
        </w:numPr>
        <w:spacing w:before="0" w:after="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Software</w:t>
      </w:r>
      <w:r w:rsidR="004E4A44" w:rsidRPr="00A5349F">
        <w:rPr>
          <w:rFonts w:ascii="Times New Roman" w:eastAsia="Times New Roman" w:hAnsi="Times New Roman" w:cs="Times New Roman"/>
          <w:sz w:val="24"/>
          <w:szCs w:val="24"/>
        </w:rPr>
        <w:t>/</w:t>
      </w:r>
      <w:r w:rsidR="007D02FB" w:rsidRPr="00A5349F">
        <w:rPr>
          <w:rFonts w:ascii="Times New Roman" w:eastAsia="Times New Roman" w:hAnsi="Times New Roman" w:cs="Times New Roman"/>
          <w:sz w:val="24"/>
          <w:szCs w:val="24"/>
        </w:rPr>
        <w:t>electronic medical records (</w:t>
      </w:r>
      <w:r w:rsidRPr="00A5349F">
        <w:rPr>
          <w:rFonts w:ascii="Times New Roman" w:eastAsia="Times New Roman" w:hAnsi="Times New Roman" w:cs="Times New Roman"/>
          <w:sz w:val="24"/>
          <w:szCs w:val="24"/>
        </w:rPr>
        <w:t>EMR</w:t>
      </w:r>
      <w:r w:rsidR="007D02FB" w:rsidRPr="00A5349F">
        <w:rPr>
          <w:rFonts w:ascii="Times New Roman" w:eastAsia="Times New Roman" w:hAnsi="Times New Roman" w:cs="Times New Roman"/>
          <w:sz w:val="24"/>
          <w:szCs w:val="24"/>
        </w:rPr>
        <w:t>)</w:t>
      </w:r>
      <w:r w:rsidRPr="00A5349F">
        <w:rPr>
          <w:rFonts w:ascii="Times New Roman" w:eastAsia="Times New Roman" w:hAnsi="Times New Roman" w:cs="Times New Roman"/>
          <w:sz w:val="24"/>
          <w:szCs w:val="24"/>
        </w:rPr>
        <w:t xml:space="preserve"> enhancements and/or purchases as necessary</w:t>
      </w:r>
      <w:r w:rsidR="003A6D7F" w:rsidRPr="00A5349F">
        <w:rPr>
          <w:rFonts w:ascii="Times New Roman" w:eastAsia="Times New Roman" w:hAnsi="Times New Roman" w:cs="Times New Roman"/>
          <w:sz w:val="24"/>
          <w:szCs w:val="24"/>
        </w:rPr>
        <w:t>;</w:t>
      </w:r>
    </w:p>
    <w:p w14:paraId="00000055" w14:textId="53077E80" w:rsidR="00311E4B" w:rsidRPr="00A5349F" w:rsidRDefault="00983919" w:rsidP="00A5349F">
      <w:pPr>
        <w:pStyle w:val="ListParagraph"/>
        <w:numPr>
          <w:ilvl w:val="0"/>
          <w:numId w:val="5"/>
        </w:numPr>
        <w:spacing w:before="0" w:after="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Enhancements can also include upgrades to equipment or hardware (e.g. audiometers)</w:t>
      </w:r>
      <w:r w:rsidR="003A6D7F" w:rsidRPr="00A5349F">
        <w:rPr>
          <w:rFonts w:ascii="Times New Roman" w:eastAsia="Times New Roman" w:hAnsi="Times New Roman" w:cs="Times New Roman"/>
          <w:sz w:val="24"/>
          <w:szCs w:val="24"/>
        </w:rPr>
        <w:t>;</w:t>
      </w:r>
    </w:p>
    <w:p w14:paraId="00000056" w14:textId="4E21C51F" w:rsidR="00311E4B" w:rsidRPr="00BB787E" w:rsidRDefault="00983919" w:rsidP="00A5349F">
      <w:pPr>
        <w:pStyle w:val="ListParagraph"/>
        <w:numPr>
          <w:ilvl w:val="0"/>
          <w:numId w:val="5"/>
        </w:numPr>
        <w:spacing w:before="0" w:after="0"/>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t xml:space="preserve">Recruiting and </w:t>
      </w:r>
      <w:r w:rsidR="008059C8">
        <w:rPr>
          <w:rFonts w:ascii="Times New Roman" w:eastAsia="Times New Roman" w:hAnsi="Times New Roman" w:cs="Times New Roman"/>
          <w:sz w:val="24"/>
          <w:szCs w:val="24"/>
        </w:rPr>
        <w:t>h</w:t>
      </w:r>
      <w:r w:rsidRPr="00BB787E">
        <w:rPr>
          <w:rFonts w:ascii="Times New Roman" w:eastAsia="Times New Roman" w:hAnsi="Times New Roman" w:cs="Times New Roman"/>
          <w:sz w:val="24"/>
          <w:szCs w:val="24"/>
        </w:rPr>
        <w:t>iring</w:t>
      </w:r>
      <w:r w:rsidR="003A6D7F">
        <w:rPr>
          <w:rFonts w:ascii="Times New Roman" w:eastAsia="Times New Roman" w:hAnsi="Times New Roman" w:cs="Times New Roman"/>
          <w:sz w:val="24"/>
          <w:szCs w:val="24"/>
        </w:rPr>
        <w:t>;</w:t>
      </w:r>
    </w:p>
    <w:p w14:paraId="00000057" w14:textId="63D9388D" w:rsidR="00311E4B" w:rsidRPr="00A5349F" w:rsidRDefault="00983919" w:rsidP="00A5349F">
      <w:pPr>
        <w:pStyle w:val="ListParagraph"/>
        <w:numPr>
          <w:ilvl w:val="0"/>
          <w:numId w:val="5"/>
        </w:numPr>
        <w:spacing w:before="0" w:after="0"/>
        <w:rPr>
          <w:rFonts w:ascii="Times New Roman" w:eastAsia="Times New Roman" w:hAnsi="Times New Roman" w:cs="Times New Roman"/>
          <w:sz w:val="24"/>
          <w:szCs w:val="24"/>
        </w:rPr>
      </w:pPr>
      <w:r w:rsidRPr="00A5349F">
        <w:rPr>
          <w:rFonts w:ascii="Times New Roman" w:eastAsia="Times New Roman" w:hAnsi="Times New Roman" w:cs="Times New Roman"/>
          <w:sz w:val="24"/>
          <w:szCs w:val="24"/>
        </w:rPr>
        <w:t>Wellness expenses for school nurses</w:t>
      </w:r>
      <w:r w:rsidR="003A6D7F" w:rsidRPr="00A5349F">
        <w:rPr>
          <w:rFonts w:ascii="Times New Roman" w:eastAsia="Times New Roman" w:hAnsi="Times New Roman" w:cs="Times New Roman"/>
          <w:sz w:val="24"/>
          <w:szCs w:val="24"/>
        </w:rPr>
        <w:t>; and</w:t>
      </w:r>
    </w:p>
    <w:p w14:paraId="00000058" w14:textId="0094137A" w:rsidR="00311E4B" w:rsidRDefault="00983919" w:rsidP="00A5349F">
      <w:pPr>
        <w:pStyle w:val="ListParagraph"/>
        <w:numPr>
          <w:ilvl w:val="0"/>
          <w:numId w:val="5"/>
        </w:numPr>
        <w:spacing w:before="0" w:after="0"/>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t xml:space="preserve">Professional </w:t>
      </w:r>
      <w:r w:rsidR="008059C8">
        <w:rPr>
          <w:rFonts w:ascii="Times New Roman" w:eastAsia="Times New Roman" w:hAnsi="Times New Roman" w:cs="Times New Roman"/>
          <w:sz w:val="24"/>
          <w:szCs w:val="24"/>
        </w:rPr>
        <w:t>d</w:t>
      </w:r>
      <w:r w:rsidRPr="00BB787E">
        <w:rPr>
          <w:rFonts w:ascii="Times New Roman" w:eastAsia="Times New Roman" w:hAnsi="Times New Roman" w:cs="Times New Roman"/>
          <w:sz w:val="24"/>
          <w:szCs w:val="24"/>
        </w:rPr>
        <w:t>evelopment</w:t>
      </w:r>
      <w:r w:rsidR="003A6D7F">
        <w:rPr>
          <w:rFonts w:ascii="Times New Roman" w:eastAsia="Times New Roman" w:hAnsi="Times New Roman" w:cs="Times New Roman"/>
          <w:sz w:val="24"/>
          <w:szCs w:val="24"/>
        </w:rPr>
        <w:t>.</w:t>
      </w:r>
    </w:p>
    <w:p w14:paraId="7A98C2A6" w14:textId="77777777" w:rsidR="00A5349F" w:rsidRPr="00BB787E" w:rsidRDefault="00A5349F" w:rsidP="00A5349F">
      <w:pPr>
        <w:pStyle w:val="ListParagraph"/>
        <w:spacing w:before="0" w:after="0" w:line="240" w:lineRule="auto"/>
        <w:ind w:left="0" w:firstLine="0"/>
        <w:rPr>
          <w:rFonts w:ascii="Times New Roman" w:eastAsia="Times New Roman" w:hAnsi="Times New Roman" w:cs="Times New Roman"/>
          <w:sz w:val="24"/>
          <w:szCs w:val="24"/>
        </w:rPr>
      </w:pPr>
    </w:p>
    <w:p w14:paraId="3983F733" w14:textId="77777777" w:rsidR="007D02FB" w:rsidRPr="005008C5" w:rsidRDefault="00983919" w:rsidP="005008C5">
      <w:pPr>
        <w:pStyle w:val="ListParagraph"/>
        <w:numPr>
          <w:ilvl w:val="0"/>
          <w:numId w:val="14"/>
        </w:numPr>
        <w:spacing w:before="0" w:after="0"/>
        <w:rPr>
          <w:rFonts w:ascii="Times New Roman" w:hAnsi="Times New Roman" w:cs="Times New Roman"/>
          <w:sz w:val="24"/>
          <w:szCs w:val="24"/>
        </w:rPr>
      </w:pPr>
      <w:r w:rsidRPr="005008C5">
        <w:rPr>
          <w:rFonts w:ascii="Times New Roman" w:eastAsia="Times New Roman" w:hAnsi="Times New Roman" w:cs="Times New Roman"/>
          <w:b/>
          <w:sz w:val="24"/>
          <w:szCs w:val="24"/>
        </w:rPr>
        <w:t xml:space="preserve">Educational Development: </w:t>
      </w:r>
      <w:r w:rsidRPr="005008C5">
        <w:rPr>
          <w:rFonts w:ascii="Times New Roman" w:eastAsia="Times New Roman" w:hAnsi="Times New Roman" w:cs="Times New Roman"/>
          <w:sz w:val="24"/>
          <w:szCs w:val="24"/>
        </w:rPr>
        <w:t xml:space="preserve">Currently, not every school in Virginia has a Registered Nurse. To assist in increasing the number of RNs in schools and the number of skilled school health personnel, the </w:t>
      </w:r>
      <w:r w:rsidR="00B631A9" w:rsidRPr="005008C5">
        <w:rPr>
          <w:rFonts w:ascii="Times New Roman" w:eastAsia="Times New Roman" w:hAnsi="Times New Roman" w:cs="Times New Roman"/>
          <w:sz w:val="24"/>
          <w:szCs w:val="24"/>
        </w:rPr>
        <w:t>School-Based</w:t>
      </w:r>
      <w:r w:rsidRPr="005008C5">
        <w:rPr>
          <w:rFonts w:ascii="Times New Roman" w:eastAsia="Times New Roman" w:hAnsi="Times New Roman" w:cs="Times New Roman"/>
          <w:sz w:val="24"/>
          <w:szCs w:val="24"/>
        </w:rPr>
        <w:t xml:space="preserve"> Health Workforce Grant can be used to fund programs that support school nurses with further education. </w:t>
      </w:r>
      <w:r w:rsidR="007D02FB" w:rsidRPr="005008C5">
        <w:rPr>
          <w:rFonts w:ascii="Times New Roman" w:eastAsia="Times New Roman" w:hAnsi="Times New Roman" w:cs="Times New Roman"/>
          <w:sz w:val="24"/>
          <w:szCs w:val="24"/>
        </w:rPr>
        <w:t>The VDOE</w:t>
      </w:r>
    </w:p>
    <w:p w14:paraId="00000059" w14:textId="769B2915" w:rsidR="00311E4B" w:rsidRPr="001F5AAD" w:rsidRDefault="00983919" w:rsidP="005008C5">
      <w:pPr>
        <w:pStyle w:val="ListParagraph"/>
        <w:spacing w:before="0" w:after="0"/>
        <w:ind w:left="1080" w:firstLine="0"/>
        <w:rPr>
          <w:rFonts w:ascii="Times New Roman" w:hAnsi="Times New Roman" w:cs="Times New Roman"/>
          <w:sz w:val="24"/>
          <w:szCs w:val="24"/>
        </w:rPr>
      </w:pPr>
      <w:proofErr w:type="gramStart"/>
      <w:r w:rsidRPr="001F5AAD">
        <w:rPr>
          <w:rFonts w:ascii="Times New Roman" w:eastAsia="Times New Roman" w:hAnsi="Times New Roman" w:cs="Times New Roman"/>
          <w:sz w:val="24"/>
          <w:szCs w:val="24"/>
        </w:rPr>
        <w:t>approved</w:t>
      </w:r>
      <w:proofErr w:type="gramEnd"/>
      <w:r w:rsidRPr="001F5AAD">
        <w:rPr>
          <w:rFonts w:ascii="Times New Roman" w:eastAsia="Times New Roman" w:hAnsi="Times New Roman" w:cs="Times New Roman"/>
          <w:sz w:val="24"/>
          <w:szCs w:val="24"/>
        </w:rPr>
        <w:t xml:space="preserve"> activities include:</w:t>
      </w:r>
    </w:p>
    <w:p w14:paraId="0000005A" w14:textId="0886B2FA" w:rsidR="00311E4B" w:rsidRPr="001F5AAD" w:rsidRDefault="00983919" w:rsidP="001F5AAD">
      <w:pPr>
        <w:pStyle w:val="ListParagraph"/>
        <w:numPr>
          <w:ilvl w:val="0"/>
          <w:numId w:val="8"/>
        </w:numPr>
        <w:spacing w:before="0" w:after="0"/>
        <w:rPr>
          <w:rFonts w:ascii="Times New Roman" w:eastAsia="Times New Roman" w:hAnsi="Times New Roman" w:cs="Times New Roman"/>
          <w:sz w:val="24"/>
          <w:szCs w:val="24"/>
        </w:rPr>
      </w:pPr>
      <w:r w:rsidRPr="001F5AAD">
        <w:rPr>
          <w:rFonts w:ascii="Times New Roman" w:eastAsia="Times New Roman" w:hAnsi="Times New Roman" w:cs="Times New Roman"/>
          <w:sz w:val="24"/>
          <w:szCs w:val="24"/>
        </w:rPr>
        <w:t>Training for Mental Health</w:t>
      </w:r>
      <w:r w:rsidR="003A6D7F" w:rsidRPr="001F5AAD">
        <w:rPr>
          <w:rFonts w:ascii="Times New Roman" w:eastAsia="Times New Roman" w:hAnsi="Times New Roman" w:cs="Times New Roman"/>
          <w:sz w:val="24"/>
          <w:szCs w:val="24"/>
        </w:rPr>
        <w:t>;</w:t>
      </w:r>
    </w:p>
    <w:p w14:paraId="0000005B" w14:textId="4A8C8F91" w:rsidR="00311E4B" w:rsidRPr="001F5AAD" w:rsidRDefault="00983919" w:rsidP="001F5AAD">
      <w:pPr>
        <w:pStyle w:val="ListParagraph"/>
        <w:numPr>
          <w:ilvl w:val="0"/>
          <w:numId w:val="8"/>
        </w:numPr>
        <w:spacing w:before="0" w:after="0"/>
        <w:rPr>
          <w:rFonts w:ascii="Times New Roman" w:eastAsia="Times New Roman" w:hAnsi="Times New Roman" w:cs="Times New Roman"/>
          <w:sz w:val="24"/>
          <w:szCs w:val="24"/>
        </w:rPr>
      </w:pPr>
      <w:r w:rsidRPr="001F5AAD">
        <w:rPr>
          <w:rFonts w:ascii="Times New Roman" w:eastAsia="Times New Roman" w:hAnsi="Times New Roman" w:cs="Times New Roman"/>
          <w:sz w:val="24"/>
          <w:szCs w:val="24"/>
        </w:rPr>
        <w:t>Scholarships</w:t>
      </w:r>
      <w:r w:rsidR="003A6D7F" w:rsidRPr="001F5AAD">
        <w:rPr>
          <w:rFonts w:ascii="Times New Roman" w:eastAsia="Times New Roman" w:hAnsi="Times New Roman" w:cs="Times New Roman"/>
          <w:sz w:val="24"/>
          <w:szCs w:val="24"/>
        </w:rPr>
        <w:t>;</w:t>
      </w:r>
    </w:p>
    <w:p w14:paraId="0000005C" w14:textId="1590DB11" w:rsidR="00311E4B" w:rsidRPr="00BB787E" w:rsidRDefault="00983919" w:rsidP="00B3122C">
      <w:pPr>
        <w:pStyle w:val="ListParagraph"/>
        <w:numPr>
          <w:ilvl w:val="0"/>
          <w:numId w:val="8"/>
        </w:numPr>
        <w:spacing w:before="0" w:after="0"/>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lastRenderedPageBreak/>
        <w:t>National Certification expenses for bachelor prepared RN’s</w:t>
      </w:r>
      <w:r w:rsidR="003A6D7F">
        <w:rPr>
          <w:rFonts w:ascii="Times New Roman" w:eastAsia="Times New Roman" w:hAnsi="Times New Roman" w:cs="Times New Roman"/>
          <w:sz w:val="24"/>
          <w:szCs w:val="24"/>
        </w:rPr>
        <w:t>;</w:t>
      </w:r>
    </w:p>
    <w:p w14:paraId="0000005D" w14:textId="590BE3AA" w:rsidR="00311E4B" w:rsidRPr="00B3122C" w:rsidRDefault="00983919" w:rsidP="00B3122C">
      <w:pPr>
        <w:pStyle w:val="ListParagraph"/>
        <w:numPr>
          <w:ilvl w:val="0"/>
          <w:numId w:val="8"/>
        </w:numPr>
        <w:spacing w:before="0" w:after="0"/>
        <w:rPr>
          <w:rFonts w:ascii="Times New Roman" w:eastAsia="Times New Roman" w:hAnsi="Times New Roman" w:cs="Times New Roman"/>
          <w:sz w:val="24"/>
          <w:szCs w:val="24"/>
        </w:rPr>
      </w:pPr>
      <w:r w:rsidRPr="00B3122C">
        <w:rPr>
          <w:rFonts w:ascii="Times New Roman" w:eastAsia="Times New Roman" w:hAnsi="Times New Roman" w:cs="Times New Roman"/>
          <w:sz w:val="24"/>
          <w:szCs w:val="24"/>
        </w:rPr>
        <w:t>Reimbursement for nursing academic classes</w:t>
      </w:r>
      <w:r w:rsidR="003A6D7F" w:rsidRPr="00B3122C">
        <w:rPr>
          <w:rFonts w:ascii="Times New Roman" w:eastAsia="Times New Roman" w:hAnsi="Times New Roman" w:cs="Times New Roman"/>
          <w:sz w:val="24"/>
          <w:szCs w:val="24"/>
        </w:rPr>
        <w:t>; and</w:t>
      </w:r>
    </w:p>
    <w:p w14:paraId="0000005E" w14:textId="70A29B86" w:rsidR="00311E4B" w:rsidRPr="00B3122C" w:rsidRDefault="007D02FB" w:rsidP="00B3122C">
      <w:pPr>
        <w:pStyle w:val="ListParagraph"/>
        <w:numPr>
          <w:ilvl w:val="0"/>
          <w:numId w:val="8"/>
        </w:numPr>
        <w:spacing w:before="0" w:after="0"/>
        <w:rPr>
          <w:rFonts w:ascii="Times New Roman" w:eastAsia="Times New Roman" w:hAnsi="Times New Roman" w:cs="Times New Roman"/>
          <w:sz w:val="24"/>
          <w:szCs w:val="24"/>
        </w:rPr>
      </w:pPr>
      <w:r w:rsidRPr="00B3122C">
        <w:rPr>
          <w:rFonts w:ascii="Times New Roman" w:eastAsia="Times New Roman" w:hAnsi="Times New Roman" w:cs="Times New Roman"/>
          <w:sz w:val="24"/>
          <w:szCs w:val="24"/>
        </w:rPr>
        <w:t>Per-</w:t>
      </w:r>
      <w:r w:rsidR="00983919" w:rsidRPr="00B3122C">
        <w:rPr>
          <w:rFonts w:ascii="Times New Roman" w:eastAsia="Times New Roman" w:hAnsi="Times New Roman" w:cs="Times New Roman"/>
          <w:sz w:val="24"/>
          <w:szCs w:val="24"/>
        </w:rPr>
        <w:t>diems (following</w:t>
      </w:r>
      <w:r w:rsidRPr="00B3122C">
        <w:rPr>
          <w:rFonts w:ascii="Times New Roman" w:eastAsia="Times New Roman" w:hAnsi="Times New Roman" w:cs="Times New Roman"/>
          <w:sz w:val="24"/>
          <w:szCs w:val="24"/>
        </w:rPr>
        <w:t xml:space="preserve"> </w:t>
      </w:r>
      <w:r w:rsidR="004E24C2">
        <w:rPr>
          <w:rFonts w:ascii="Times New Roman" w:eastAsia="Times New Roman" w:hAnsi="Times New Roman" w:cs="Times New Roman"/>
          <w:sz w:val="24"/>
          <w:szCs w:val="24"/>
        </w:rPr>
        <w:t>G</w:t>
      </w:r>
      <w:r w:rsidRPr="00B3122C">
        <w:rPr>
          <w:rFonts w:ascii="Times New Roman" w:eastAsia="Times New Roman" w:hAnsi="Times New Roman" w:cs="Times New Roman"/>
          <w:sz w:val="24"/>
          <w:szCs w:val="24"/>
        </w:rPr>
        <w:t xml:space="preserve">eneral </w:t>
      </w:r>
      <w:r w:rsidR="004E24C2">
        <w:rPr>
          <w:rFonts w:ascii="Times New Roman" w:eastAsia="Times New Roman" w:hAnsi="Times New Roman" w:cs="Times New Roman"/>
          <w:sz w:val="24"/>
          <w:szCs w:val="24"/>
        </w:rPr>
        <w:t>S</w:t>
      </w:r>
      <w:r w:rsidRPr="00B3122C">
        <w:rPr>
          <w:rFonts w:ascii="Times New Roman" w:eastAsia="Times New Roman" w:hAnsi="Times New Roman" w:cs="Times New Roman"/>
          <w:sz w:val="24"/>
          <w:szCs w:val="24"/>
        </w:rPr>
        <w:t xml:space="preserve">ervices </w:t>
      </w:r>
      <w:r w:rsidR="004E24C2">
        <w:rPr>
          <w:rFonts w:ascii="Times New Roman" w:eastAsia="Times New Roman" w:hAnsi="Times New Roman" w:cs="Times New Roman"/>
          <w:sz w:val="24"/>
          <w:szCs w:val="24"/>
        </w:rPr>
        <w:t>A</w:t>
      </w:r>
      <w:r w:rsidRPr="00B3122C">
        <w:rPr>
          <w:rFonts w:ascii="Times New Roman" w:eastAsia="Times New Roman" w:hAnsi="Times New Roman" w:cs="Times New Roman"/>
          <w:sz w:val="24"/>
          <w:szCs w:val="24"/>
        </w:rPr>
        <w:t>dministration (</w:t>
      </w:r>
      <w:r w:rsidR="00983919" w:rsidRPr="00B3122C">
        <w:rPr>
          <w:rFonts w:ascii="Times New Roman" w:eastAsia="Times New Roman" w:hAnsi="Times New Roman" w:cs="Times New Roman"/>
          <w:sz w:val="24"/>
          <w:szCs w:val="24"/>
        </w:rPr>
        <w:t>GSA</w:t>
      </w:r>
      <w:r w:rsidRPr="00B3122C">
        <w:rPr>
          <w:rFonts w:ascii="Times New Roman" w:eastAsia="Times New Roman" w:hAnsi="Times New Roman" w:cs="Times New Roman"/>
          <w:sz w:val="24"/>
          <w:szCs w:val="24"/>
        </w:rPr>
        <w:t>)</w:t>
      </w:r>
      <w:r w:rsidR="00983919" w:rsidRPr="00B3122C">
        <w:rPr>
          <w:rFonts w:ascii="Times New Roman" w:eastAsia="Times New Roman" w:hAnsi="Times New Roman" w:cs="Times New Roman"/>
          <w:sz w:val="24"/>
          <w:szCs w:val="24"/>
        </w:rPr>
        <w:t xml:space="preserve"> guidelines) for lodging, meals</w:t>
      </w:r>
      <w:r w:rsidR="004E24C2">
        <w:rPr>
          <w:rFonts w:ascii="Times New Roman" w:eastAsia="Times New Roman" w:hAnsi="Times New Roman" w:cs="Times New Roman"/>
          <w:sz w:val="24"/>
          <w:szCs w:val="24"/>
        </w:rPr>
        <w:t>,</w:t>
      </w:r>
      <w:r w:rsidR="00983919" w:rsidRPr="00B3122C">
        <w:rPr>
          <w:rFonts w:ascii="Times New Roman" w:eastAsia="Times New Roman" w:hAnsi="Times New Roman" w:cs="Times New Roman"/>
          <w:sz w:val="24"/>
          <w:szCs w:val="24"/>
        </w:rPr>
        <w:t xml:space="preserve"> and incidentals related to the above activities</w:t>
      </w:r>
      <w:r w:rsidR="003A6D7F" w:rsidRPr="00B3122C">
        <w:rPr>
          <w:rFonts w:ascii="Times New Roman" w:eastAsia="Times New Roman" w:hAnsi="Times New Roman" w:cs="Times New Roman"/>
          <w:sz w:val="24"/>
          <w:szCs w:val="24"/>
        </w:rPr>
        <w:t>.</w:t>
      </w:r>
    </w:p>
    <w:p w14:paraId="1F1D5867" w14:textId="77777777" w:rsidR="001B6485" w:rsidRPr="00BB787E" w:rsidRDefault="001B6485" w:rsidP="001B6485">
      <w:pPr>
        <w:pStyle w:val="ListParagraph"/>
        <w:spacing w:before="0" w:after="0" w:line="240" w:lineRule="auto"/>
        <w:ind w:left="0" w:firstLine="0"/>
        <w:rPr>
          <w:rFonts w:ascii="Times New Roman" w:eastAsia="Times New Roman" w:hAnsi="Times New Roman" w:cs="Times New Roman"/>
          <w:sz w:val="24"/>
          <w:szCs w:val="24"/>
        </w:rPr>
      </w:pPr>
    </w:p>
    <w:p w14:paraId="0000005F" w14:textId="33E6E259" w:rsidR="00311E4B" w:rsidRPr="00572A03" w:rsidRDefault="00983919" w:rsidP="00B3122C">
      <w:pPr>
        <w:pStyle w:val="Heading3"/>
        <w:numPr>
          <w:ilvl w:val="0"/>
          <w:numId w:val="60"/>
        </w:numPr>
        <w:spacing w:before="0" w:after="0"/>
        <w:rPr>
          <w:rFonts w:ascii="Times New Roman" w:hAnsi="Times New Roman" w:cs="Times New Roman"/>
          <w:b/>
          <w:color w:val="auto"/>
          <w:sz w:val="24"/>
          <w:szCs w:val="24"/>
        </w:rPr>
      </w:pPr>
      <w:bookmarkStart w:id="83" w:name="_Question:_What_guidelines"/>
      <w:bookmarkStart w:id="84" w:name="_Toc102397891"/>
      <w:bookmarkEnd w:id="83"/>
      <w:r w:rsidRPr="00572A03">
        <w:rPr>
          <w:rFonts w:ascii="Times New Roman" w:hAnsi="Times New Roman" w:cs="Times New Roman"/>
          <w:b/>
          <w:color w:val="auto"/>
          <w:sz w:val="24"/>
          <w:szCs w:val="24"/>
        </w:rPr>
        <w:t>What guidelines are divisions expected to abide by?</w:t>
      </w:r>
      <w:bookmarkEnd w:id="84"/>
    </w:p>
    <w:p w14:paraId="1C0C9738" w14:textId="77777777" w:rsidR="001B6485" w:rsidRPr="00B3122C" w:rsidRDefault="001B6485" w:rsidP="001B6485">
      <w:pPr>
        <w:spacing w:before="0" w:after="0" w:line="240" w:lineRule="auto"/>
        <w:ind w:left="0" w:firstLine="0"/>
        <w:rPr>
          <w:rFonts w:ascii="Times New Roman" w:hAnsi="Times New Roman" w:cs="Times New Roman"/>
          <w:sz w:val="24"/>
          <w:szCs w:val="24"/>
        </w:rPr>
      </w:pPr>
    </w:p>
    <w:p w14:paraId="00000060" w14:textId="6AFBD169" w:rsidR="00311E4B" w:rsidRDefault="00983919" w:rsidP="002D63E0">
      <w:pPr>
        <w:spacing w:before="0" w:after="0"/>
        <w:ind w:left="0" w:firstLine="0"/>
        <w:rPr>
          <w:rFonts w:ascii="Times New Roman" w:eastAsia="Times New Roman" w:hAnsi="Times New Roman" w:cs="Times New Roman"/>
          <w:sz w:val="24"/>
          <w:szCs w:val="24"/>
        </w:rPr>
      </w:pPr>
      <w:r w:rsidRPr="002D63E0">
        <w:rPr>
          <w:rFonts w:ascii="Times New Roman" w:eastAsia="Times New Roman" w:hAnsi="Times New Roman" w:cs="Times New Roman"/>
          <w:sz w:val="24"/>
          <w:szCs w:val="24"/>
        </w:rPr>
        <w:t xml:space="preserve">Divisions are expected to follow </w:t>
      </w:r>
      <w:hyperlink r:id="rId15" w:history="1">
        <w:r w:rsidRPr="00CB1313">
          <w:rPr>
            <w:rStyle w:val="Hyperlink"/>
            <w:rFonts w:ascii="Times New Roman" w:eastAsia="Times New Roman" w:hAnsi="Times New Roman" w:cs="Times New Roman"/>
            <w:color w:val="0432FF"/>
            <w:sz w:val="24"/>
            <w:szCs w:val="24"/>
          </w:rPr>
          <w:t>CDC guidelines</w:t>
        </w:r>
      </w:hyperlink>
      <w:r w:rsidR="00C34323" w:rsidRPr="001B6485">
        <w:rPr>
          <w:rFonts w:ascii="Times New Roman" w:eastAsia="Times New Roman" w:hAnsi="Times New Roman" w:cs="Times New Roman"/>
          <w:sz w:val="24"/>
          <w:szCs w:val="24"/>
        </w:rPr>
        <w:t xml:space="preserve">. </w:t>
      </w:r>
      <w:r w:rsidR="00C34323" w:rsidRPr="002D63E0">
        <w:rPr>
          <w:rFonts w:ascii="Times New Roman" w:eastAsia="Times New Roman" w:hAnsi="Times New Roman" w:cs="Times New Roman"/>
          <w:sz w:val="24"/>
          <w:szCs w:val="24"/>
        </w:rPr>
        <w:t xml:space="preserve">The </w:t>
      </w:r>
      <w:r w:rsidR="000C543C" w:rsidRPr="002D63E0">
        <w:rPr>
          <w:rFonts w:ascii="Times New Roman" w:eastAsia="Times New Roman" w:hAnsi="Times New Roman" w:cs="Times New Roman"/>
          <w:sz w:val="24"/>
          <w:szCs w:val="24"/>
        </w:rPr>
        <w:t xml:space="preserve">guidelines </w:t>
      </w:r>
      <w:r w:rsidRPr="002D63E0">
        <w:rPr>
          <w:rFonts w:ascii="Times New Roman" w:eastAsia="Times New Roman" w:hAnsi="Times New Roman" w:cs="Times New Roman"/>
          <w:sz w:val="24"/>
          <w:szCs w:val="24"/>
        </w:rPr>
        <w:t xml:space="preserve">can </w:t>
      </w:r>
      <w:r w:rsidR="00C34323" w:rsidRPr="002D63E0">
        <w:rPr>
          <w:rFonts w:ascii="Times New Roman" w:eastAsia="Times New Roman" w:hAnsi="Times New Roman" w:cs="Times New Roman"/>
          <w:sz w:val="24"/>
          <w:szCs w:val="24"/>
        </w:rPr>
        <w:t xml:space="preserve">also </w:t>
      </w:r>
      <w:r w:rsidRPr="002D63E0">
        <w:rPr>
          <w:rFonts w:ascii="Times New Roman" w:eastAsia="Times New Roman" w:hAnsi="Times New Roman" w:cs="Times New Roman"/>
          <w:sz w:val="24"/>
          <w:szCs w:val="24"/>
        </w:rPr>
        <w:t>be found</w:t>
      </w:r>
      <w:hyperlink r:id="rId16">
        <w:r w:rsidRPr="002D63E0">
          <w:rPr>
            <w:rFonts w:ascii="Times New Roman" w:eastAsia="Times New Roman" w:hAnsi="Times New Roman" w:cs="Times New Roman"/>
            <w:sz w:val="24"/>
            <w:szCs w:val="24"/>
          </w:rPr>
          <w:t xml:space="preserve"> </w:t>
        </w:r>
      </w:hyperlink>
      <w:r w:rsidRPr="002D63E0">
        <w:rPr>
          <w:rFonts w:ascii="Times New Roman" w:eastAsia="Times New Roman" w:hAnsi="Times New Roman" w:cs="Times New Roman"/>
          <w:sz w:val="24"/>
          <w:szCs w:val="24"/>
        </w:rPr>
        <w:t xml:space="preserve">in the </w:t>
      </w:r>
      <w:hyperlink w:anchor="_Resources" w:history="1">
        <w:r w:rsidRPr="00537308">
          <w:rPr>
            <w:rStyle w:val="Hyperlink"/>
            <w:rFonts w:ascii="Times New Roman" w:eastAsia="Times New Roman" w:hAnsi="Times New Roman" w:cs="Times New Roman"/>
            <w:color w:val="auto"/>
            <w:sz w:val="24"/>
            <w:szCs w:val="24"/>
            <w:u w:val="none"/>
          </w:rPr>
          <w:t>‘</w:t>
        </w:r>
        <w:r w:rsidRPr="00CB1313">
          <w:rPr>
            <w:rStyle w:val="Hyperlink"/>
            <w:rFonts w:ascii="Times New Roman" w:eastAsia="Times New Roman" w:hAnsi="Times New Roman" w:cs="Times New Roman"/>
            <w:color w:val="0432FF"/>
            <w:sz w:val="24"/>
            <w:szCs w:val="24"/>
          </w:rPr>
          <w:t>Resources</w:t>
        </w:r>
        <w:r w:rsidRPr="00537308">
          <w:rPr>
            <w:rStyle w:val="Hyperlink"/>
            <w:rFonts w:ascii="Times New Roman" w:eastAsia="Times New Roman" w:hAnsi="Times New Roman" w:cs="Times New Roman"/>
            <w:color w:val="auto"/>
            <w:sz w:val="24"/>
            <w:szCs w:val="24"/>
            <w:u w:val="none"/>
          </w:rPr>
          <w:t>’</w:t>
        </w:r>
      </w:hyperlink>
      <w:r w:rsidRPr="002D63E0">
        <w:rPr>
          <w:rFonts w:ascii="Times New Roman" w:eastAsia="Times New Roman" w:hAnsi="Times New Roman" w:cs="Times New Roman"/>
          <w:sz w:val="24"/>
          <w:szCs w:val="24"/>
        </w:rPr>
        <w:t xml:space="preserve"> section of this document. Additionally, divisions should follow VDOE guidelines for each of the approved activities. This information can be found in the Workforce Grant Application Packet that was sent out to divisions on April 22, 2022</w:t>
      </w:r>
      <w:r w:rsidR="000C543C" w:rsidRPr="002D63E0">
        <w:rPr>
          <w:rFonts w:ascii="Times New Roman" w:eastAsia="Times New Roman" w:hAnsi="Times New Roman" w:cs="Times New Roman"/>
          <w:sz w:val="24"/>
          <w:szCs w:val="24"/>
        </w:rPr>
        <w:t>,</w:t>
      </w:r>
      <w:r w:rsidR="00C34323" w:rsidRPr="002D63E0">
        <w:rPr>
          <w:rFonts w:ascii="Times New Roman" w:eastAsia="Times New Roman" w:hAnsi="Times New Roman" w:cs="Times New Roman"/>
          <w:sz w:val="24"/>
          <w:szCs w:val="24"/>
        </w:rPr>
        <w:t xml:space="preserve"> or on the </w:t>
      </w:r>
      <w:r w:rsidR="00537308" w:rsidRPr="00537308">
        <w:rPr>
          <w:rFonts w:ascii="Times New Roman" w:eastAsia="Times New Roman" w:hAnsi="Times New Roman" w:cs="Times New Roman"/>
          <w:sz w:val="24"/>
          <w:szCs w:val="24"/>
        </w:rPr>
        <w:t>School Health Services webpage</w:t>
      </w:r>
      <w:r w:rsidRPr="005552B9">
        <w:rPr>
          <w:rFonts w:ascii="Times New Roman" w:eastAsia="Times New Roman" w:hAnsi="Times New Roman" w:cs="Times New Roman"/>
          <w:sz w:val="24"/>
          <w:szCs w:val="24"/>
        </w:rPr>
        <w:t>.</w:t>
      </w:r>
    </w:p>
    <w:p w14:paraId="5AA2483B" w14:textId="77777777" w:rsidR="00B04F18" w:rsidRPr="003A6D7F" w:rsidRDefault="00B04F18" w:rsidP="002D63E0">
      <w:pPr>
        <w:spacing w:before="0" w:after="0" w:line="240" w:lineRule="auto"/>
        <w:ind w:left="0" w:firstLine="0"/>
        <w:rPr>
          <w:rFonts w:ascii="Times New Roman" w:eastAsia="Times New Roman" w:hAnsi="Times New Roman" w:cs="Times New Roman"/>
          <w:sz w:val="24"/>
          <w:szCs w:val="24"/>
        </w:rPr>
      </w:pPr>
    </w:p>
    <w:p w14:paraId="00000061" w14:textId="343837B1" w:rsidR="00311E4B" w:rsidRPr="00572A03" w:rsidRDefault="00983919" w:rsidP="002D63E0">
      <w:pPr>
        <w:pStyle w:val="Heading3"/>
        <w:numPr>
          <w:ilvl w:val="0"/>
          <w:numId w:val="60"/>
        </w:numPr>
        <w:spacing w:before="0" w:after="0"/>
        <w:rPr>
          <w:rFonts w:ascii="Times New Roman" w:hAnsi="Times New Roman" w:cs="Times New Roman"/>
          <w:b/>
          <w:color w:val="auto"/>
          <w:sz w:val="24"/>
          <w:szCs w:val="24"/>
        </w:rPr>
      </w:pPr>
      <w:bookmarkStart w:id="85" w:name="_Question:_Can_divisions"/>
      <w:bookmarkStart w:id="86" w:name="_Toc102397892"/>
      <w:bookmarkEnd w:id="85"/>
      <w:r w:rsidRPr="00572A03">
        <w:rPr>
          <w:rFonts w:ascii="Times New Roman" w:hAnsi="Times New Roman" w:cs="Times New Roman"/>
          <w:b/>
          <w:color w:val="auto"/>
          <w:sz w:val="24"/>
          <w:szCs w:val="24"/>
        </w:rPr>
        <w:t xml:space="preserve">Can </w:t>
      </w:r>
      <w:r w:rsidR="0043223F">
        <w:rPr>
          <w:rFonts w:ascii="Times New Roman" w:hAnsi="Times New Roman" w:cs="Times New Roman"/>
          <w:b/>
          <w:color w:val="auto"/>
          <w:sz w:val="24"/>
          <w:szCs w:val="24"/>
        </w:rPr>
        <w:t xml:space="preserve">school </w:t>
      </w:r>
      <w:r w:rsidRPr="00572A03">
        <w:rPr>
          <w:rFonts w:ascii="Times New Roman" w:hAnsi="Times New Roman" w:cs="Times New Roman"/>
          <w:b/>
          <w:color w:val="auto"/>
          <w:sz w:val="24"/>
          <w:szCs w:val="24"/>
        </w:rPr>
        <w:t>divisions alter their funding requests</w:t>
      </w:r>
      <w:r w:rsidR="00313720">
        <w:rPr>
          <w:rFonts w:ascii="Times New Roman" w:hAnsi="Times New Roman" w:cs="Times New Roman"/>
          <w:b/>
          <w:color w:val="auto"/>
          <w:sz w:val="24"/>
          <w:szCs w:val="24"/>
        </w:rPr>
        <w:t>, including Work Plan and/or Detailed Budget</w:t>
      </w:r>
      <w:r w:rsidRPr="00572A03">
        <w:rPr>
          <w:rFonts w:ascii="Times New Roman" w:hAnsi="Times New Roman" w:cs="Times New Roman"/>
          <w:b/>
          <w:color w:val="auto"/>
          <w:sz w:val="24"/>
          <w:szCs w:val="24"/>
        </w:rPr>
        <w:t xml:space="preserve"> </w:t>
      </w:r>
      <w:r w:rsidR="00492DD5">
        <w:rPr>
          <w:rFonts w:ascii="Times New Roman" w:hAnsi="Times New Roman" w:cs="Times New Roman"/>
          <w:b/>
          <w:color w:val="auto"/>
          <w:sz w:val="24"/>
          <w:szCs w:val="24"/>
        </w:rPr>
        <w:t xml:space="preserve">forms </w:t>
      </w:r>
      <w:r w:rsidRPr="00572A03">
        <w:rPr>
          <w:rFonts w:ascii="Times New Roman" w:hAnsi="Times New Roman" w:cs="Times New Roman"/>
          <w:b/>
          <w:color w:val="auto"/>
          <w:sz w:val="24"/>
          <w:szCs w:val="24"/>
        </w:rPr>
        <w:t xml:space="preserve">after </w:t>
      </w:r>
      <w:r w:rsidR="0043223F">
        <w:rPr>
          <w:rFonts w:ascii="Times New Roman" w:hAnsi="Times New Roman" w:cs="Times New Roman"/>
          <w:b/>
          <w:color w:val="auto"/>
          <w:sz w:val="24"/>
          <w:szCs w:val="24"/>
        </w:rPr>
        <w:t xml:space="preserve">officially </w:t>
      </w:r>
      <w:r w:rsidRPr="00572A03">
        <w:rPr>
          <w:rFonts w:ascii="Times New Roman" w:hAnsi="Times New Roman" w:cs="Times New Roman"/>
          <w:b/>
          <w:color w:val="auto"/>
          <w:sz w:val="24"/>
          <w:szCs w:val="24"/>
        </w:rPr>
        <w:t xml:space="preserve">submitting their </w:t>
      </w:r>
      <w:r w:rsidR="0051651E">
        <w:rPr>
          <w:rFonts w:ascii="Times New Roman" w:hAnsi="Times New Roman" w:cs="Times New Roman"/>
          <w:b/>
          <w:color w:val="auto"/>
          <w:sz w:val="24"/>
          <w:szCs w:val="24"/>
        </w:rPr>
        <w:t>A</w:t>
      </w:r>
      <w:r w:rsidR="007A1429">
        <w:rPr>
          <w:rFonts w:ascii="Times New Roman" w:hAnsi="Times New Roman" w:cs="Times New Roman"/>
          <w:b/>
          <w:color w:val="auto"/>
          <w:sz w:val="24"/>
          <w:szCs w:val="24"/>
        </w:rPr>
        <w:t>pplication</w:t>
      </w:r>
      <w:r w:rsidR="0051651E">
        <w:rPr>
          <w:rFonts w:ascii="Times New Roman" w:hAnsi="Times New Roman" w:cs="Times New Roman"/>
          <w:b/>
          <w:color w:val="auto"/>
          <w:sz w:val="24"/>
          <w:szCs w:val="24"/>
        </w:rPr>
        <w:t xml:space="preserve"> Packet</w:t>
      </w:r>
      <w:r w:rsidR="00A024CE">
        <w:rPr>
          <w:rFonts w:ascii="Times New Roman" w:hAnsi="Times New Roman" w:cs="Times New Roman"/>
          <w:b/>
          <w:color w:val="auto"/>
          <w:sz w:val="24"/>
          <w:szCs w:val="24"/>
        </w:rPr>
        <w:t xml:space="preserve"> to VDOE</w:t>
      </w:r>
      <w:r w:rsidR="00A45F07">
        <w:rPr>
          <w:rFonts w:ascii="Times New Roman" w:hAnsi="Times New Roman" w:cs="Times New Roman"/>
          <w:b/>
          <w:color w:val="auto"/>
          <w:sz w:val="24"/>
          <w:szCs w:val="24"/>
        </w:rPr>
        <w:t>?</w:t>
      </w:r>
      <w:bookmarkEnd w:id="86"/>
    </w:p>
    <w:p w14:paraId="279026AA" w14:textId="77777777" w:rsidR="00B04F18" w:rsidRPr="002D63E0" w:rsidRDefault="00B04F18" w:rsidP="002D63E0">
      <w:pPr>
        <w:spacing w:before="0" w:after="0" w:line="240" w:lineRule="auto"/>
        <w:ind w:left="0" w:firstLine="0"/>
        <w:rPr>
          <w:rFonts w:ascii="Times New Roman" w:hAnsi="Times New Roman" w:cs="Times New Roman"/>
          <w:sz w:val="24"/>
          <w:szCs w:val="24"/>
        </w:rPr>
      </w:pPr>
    </w:p>
    <w:p w14:paraId="558D491E" w14:textId="71E8A9EE" w:rsidR="00B04F18" w:rsidRPr="002D63E0" w:rsidRDefault="00983919" w:rsidP="002D63E0">
      <w:pPr>
        <w:spacing w:before="0" w:after="0"/>
        <w:ind w:left="0" w:firstLine="0"/>
        <w:rPr>
          <w:rFonts w:ascii="Times New Roman" w:eastAsia="Times New Roman" w:hAnsi="Times New Roman" w:cs="Times New Roman"/>
          <w:sz w:val="24"/>
          <w:szCs w:val="24"/>
        </w:rPr>
      </w:pPr>
      <w:r w:rsidRPr="002D63E0">
        <w:rPr>
          <w:rFonts w:ascii="Times New Roman" w:eastAsia="Times New Roman" w:hAnsi="Times New Roman" w:cs="Times New Roman"/>
          <w:sz w:val="24"/>
          <w:szCs w:val="24"/>
        </w:rPr>
        <w:t xml:space="preserve">Divisions should fill out their </w:t>
      </w:r>
      <w:r w:rsidR="00625355" w:rsidRPr="002D63E0">
        <w:rPr>
          <w:rFonts w:ascii="Times New Roman" w:eastAsia="Times New Roman" w:hAnsi="Times New Roman" w:cs="Times New Roman"/>
          <w:sz w:val="24"/>
          <w:szCs w:val="24"/>
        </w:rPr>
        <w:t>Application Packet</w:t>
      </w:r>
      <w:r w:rsidR="00090602" w:rsidRPr="002D63E0">
        <w:rPr>
          <w:rFonts w:ascii="Times New Roman" w:eastAsia="Times New Roman" w:hAnsi="Times New Roman" w:cs="Times New Roman"/>
          <w:sz w:val="24"/>
          <w:szCs w:val="24"/>
        </w:rPr>
        <w:t xml:space="preserve">, including </w:t>
      </w:r>
      <w:r w:rsidRPr="002D63E0">
        <w:rPr>
          <w:rFonts w:ascii="Times New Roman" w:eastAsia="Times New Roman" w:hAnsi="Times New Roman" w:cs="Times New Roman"/>
          <w:sz w:val="24"/>
          <w:szCs w:val="24"/>
        </w:rPr>
        <w:t>Work Plan</w:t>
      </w:r>
      <w:r w:rsidR="00C374BE" w:rsidRPr="002D63E0">
        <w:rPr>
          <w:rFonts w:ascii="Times New Roman" w:eastAsia="Times New Roman" w:hAnsi="Times New Roman" w:cs="Times New Roman"/>
          <w:sz w:val="24"/>
          <w:szCs w:val="24"/>
        </w:rPr>
        <w:t xml:space="preserve"> </w:t>
      </w:r>
      <w:r w:rsidR="00C34836" w:rsidRPr="002D63E0">
        <w:rPr>
          <w:rFonts w:ascii="Times New Roman" w:eastAsia="Times New Roman" w:hAnsi="Times New Roman" w:cs="Times New Roman"/>
          <w:sz w:val="24"/>
          <w:szCs w:val="24"/>
        </w:rPr>
        <w:t xml:space="preserve">Form </w:t>
      </w:r>
      <w:r w:rsidR="00287F01" w:rsidRPr="002D63E0">
        <w:rPr>
          <w:rFonts w:ascii="Times New Roman" w:eastAsia="Times New Roman" w:hAnsi="Times New Roman" w:cs="Times New Roman"/>
          <w:sz w:val="24"/>
          <w:szCs w:val="24"/>
        </w:rPr>
        <w:t>and</w:t>
      </w:r>
      <w:r w:rsidR="00DF4C47" w:rsidRPr="002D63E0">
        <w:rPr>
          <w:rFonts w:ascii="Times New Roman" w:eastAsia="Times New Roman" w:hAnsi="Times New Roman" w:cs="Times New Roman"/>
          <w:sz w:val="24"/>
          <w:szCs w:val="24"/>
        </w:rPr>
        <w:t xml:space="preserve"> </w:t>
      </w:r>
      <w:r w:rsidR="00492DD5" w:rsidRPr="002D63E0">
        <w:rPr>
          <w:rFonts w:ascii="Times New Roman" w:eastAsia="Times New Roman" w:hAnsi="Times New Roman" w:cs="Times New Roman"/>
          <w:sz w:val="24"/>
          <w:szCs w:val="24"/>
        </w:rPr>
        <w:t xml:space="preserve">Detailed Budget </w:t>
      </w:r>
      <w:r w:rsidRPr="002D63E0">
        <w:rPr>
          <w:rFonts w:ascii="Times New Roman" w:eastAsia="Times New Roman" w:hAnsi="Times New Roman" w:cs="Times New Roman"/>
          <w:sz w:val="24"/>
          <w:szCs w:val="24"/>
        </w:rPr>
        <w:t xml:space="preserve">to be as accurate as possible and based on the information available. </w:t>
      </w:r>
      <w:r w:rsidR="00160A6D" w:rsidRPr="002D63E0">
        <w:rPr>
          <w:rFonts w:ascii="Times New Roman" w:eastAsia="Times New Roman" w:hAnsi="Times New Roman" w:cs="Times New Roman"/>
          <w:sz w:val="24"/>
          <w:szCs w:val="24"/>
        </w:rPr>
        <w:t xml:space="preserve">Questions can be submitted to </w:t>
      </w:r>
      <w:r w:rsidR="00537308" w:rsidRPr="00537308">
        <w:rPr>
          <w:rFonts w:ascii="Times New Roman" w:eastAsia="Times New Roman" w:hAnsi="Times New Roman" w:cs="Times New Roman"/>
          <w:sz w:val="24"/>
          <w:szCs w:val="24"/>
        </w:rPr>
        <w:t>SchoolHealthServicesWorkforce.grant@doe.virginia.gov</w:t>
      </w:r>
      <w:r w:rsidR="004D796B">
        <w:rPr>
          <w:rFonts w:ascii="Times New Roman" w:eastAsia="Times New Roman" w:hAnsi="Times New Roman" w:cs="Times New Roman"/>
          <w:sz w:val="24"/>
          <w:szCs w:val="24"/>
        </w:rPr>
        <w:t>;</w:t>
      </w:r>
      <w:r w:rsidR="004B1597">
        <w:rPr>
          <w:rFonts w:ascii="Times New Roman" w:eastAsia="Times New Roman" w:hAnsi="Times New Roman" w:cs="Times New Roman"/>
          <w:sz w:val="24"/>
          <w:szCs w:val="24"/>
        </w:rPr>
        <w:t xml:space="preserve"> </w:t>
      </w:r>
      <w:r w:rsidR="004B1597" w:rsidRPr="002D63E0">
        <w:rPr>
          <w:rFonts w:ascii="Times New Roman" w:eastAsia="Times New Roman" w:hAnsi="Times New Roman" w:cs="Times New Roman"/>
          <w:sz w:val="24"/>
          <w:szCs w:val="24"/>
        </w:rPr>
        <w:t>h</w:t>
      </w:r>
      <w:r w:rsidRPr="002D63E0">
        <w:rPr>
          <w:rFonts w:ascii="Times New Roman" w:eastAsia="Times New Roman" w:hAnsi="Times New Roman" w:cs="Times New Roman"/>
          <w:sz w:val="24"/>
          <w:szCs w:val="24"/>
        </w:rPr>
        <w:t xml:space="preserve">owever, the </w:t>
      </w:r>
      <w:r w:rsidR="00565F9F" w:rsidRPr="002D63E0">
        <w:rPr>
          <w:rFonts w:ascii="Times New Roman" w:eastAsia="Times New Roman" w:hAnsi="Times New Roman" w:cs="Times New Roman"/>
          <w:sz w:val="24"/>
          <w:szCs w:val="24"/>
        </w:rPr>
        <w:t xml:space="preserve">VDOE </w:t>
      </w:r>
      <w:r w:rsidR="004B1597" w:rsidRPr="002D63E0">
        <w:rPr>
          <w:rFonts w:ascii="Times New Roman" w:eastAsia="Times New Roman" w:hAnsi="Times New Roman" w:cs="Times New Roman"/>
          <w:sz w:val="24"/>
          <w:szCs w:val="24"/>
        </w:rPr>
        <w:t xml:space="preserve">will </w:t>
      </w:r>
      <w:r w:rsidR="00D13B94" w:rsidRPr="002D63E0">
        <w:rPr>
          <w:rFonts w:ascii="Times New Roman" w:eastAsia="Times New Roman" w:hAnsi="Times New Roman" w:cs="Times New Roman"/>
          <w:sz w:val="24"/>
          <w:szCs w:val="24"/>
        </w:rPr>
        <w:t xml:space="preserve">review case by case if a modification to a school division’s application is required. </w:t>
      </w:r>
    </w:p>
    <w:p w14:paraId="7FFB47B2" w14:textId="77777777" w:rsidR="00311E4B" w:rsidRPr="00BB787E" w:rsidRDefault="00311E4B" w:rsidP="002D63E0">
      <w:pPr>
        <w:spacing w:before="0" w:after="0" w:line="240" w:lineRule="auto"/>
        <w:ind w:left="0" w:firstLine="0"/>
        <w:rPr>
          <w:rFonts w:ascii="Times New Roman" w:eastAsia="Times New Roman" w:hAnsi="Times New Roman" w:cs="Times New Roman"/>
          <w:sz w:val="24"/>
          <w:szCs w:val="24"/>
        </w:rPr>
      </w:pPr>
    </w:p>
    <w:p w14:paraId="00000063" w14:textId="7E84EB75" w:rsidR="00311E4B" w:rsidRPr="00572A03" w:rsidRDefault="00983919" w:rsidP="002D63E0">
      <w:pPr>
        <w:pStyle w:val="Heading3"/>
        <w:numPr>
          <w:ilvl w:val="0"/>
          <w:numId w:val="60"/>
        </w:numPr>
        <w:spacing w:before="0" w:after="0"/>
        <w:rPr>
          <w:rFonts w:ascii="Times New Roman" w:hAnsi="Times New Roman" w:cs="Times New Roman"/>
          <w:b/>
          <w:color w:val="auto"/>
          <w:sz w:val="24"/>
          <w:szCs w:val="24"/>
        </w:rPr>
      </w:pPr>
      <w:bookmarkStart w:id="87" w:name="_Question:_How_closely"/>
      <w:bookmarkStart w:id="88" w:name="_Toc102397893"/>
      <w:bookmarkEnd w:id="87"/>
      <w:r w:rsidRPr="00572A03">
        <w:rPr>
          <w:rFonts w:ascii="Times New Roman" w:hAnsi="Times New Roman" w:cs="Times New Roman"/>
          <w:b/>
          <w:color w:val="auto"/>
          <w:sz w:val="24"/>
          <w:szCs w:val="24"/>
        </w:rPr>
        <w:t>How closely linked to COVID-19 do division requests need to be?</w:t>
      </w:r>
      <w:bookmarkEnd w:id="88"/>
    </w:p>
    <w:p w14:paraId="0013A740" w14:textId="77777777" w:rsidR="00B04F18" w:rsidRPr="00B04F18" w:rsidRDefault="00B04F18" w:rsidP="009062F8">
      <w:pPr>
        <w:spacing w:before="0" w:after="0" w:line="240" w:lineRule="auto"/>
        <w:ind w:left="0" w:firstLine="0"/>
        <w:rPr>
          <w:rFonts w:ascii="Times New Roman" w:hAnsi="Times New Roman" w:cs="Times New Roman"/>
          <w:sz w:val="24"/>
          <w:szCs w:val="24"/>
        </w:rPr>
      </w:pPr>
    </w:p>
    <w:p w14:paraId="00000064" w14:textId="05CBFEE2" w:rsidR="00311E4B" w:rsidRDefault="00983919" w:rsidP="002D63E0">
      <w:pPr>
        <w:spacing w:before="0" w:after="0"/>
        <w:ind w:left="0" w:firstLine="0"/>
        <w:rPr>
          <w:rFonts w:ascii="Times New Roman" w:eastAsia="Times New Roman" w:hAnsi="Times New Roman" w:cs="Times New Roman"/>
          <w:sz w:val="24"/>
          <w:szCs w:val="24"/>
        </w:rPr>
      </w:pPr>
      <w:r w:rsidRPr="00BB787E">
        <w:rPr>
          <w:rFonts w:ascii="Times New Roman" w:eastAsia="Times New Roman" w:hAnsi="Times New Roman" w:cs="Times New Roman"/>
          <w:sz w:val="24"/>
          <w:szCs w:val="24"/>
        </w:rPr>
        <w:t xml:space="preserve">The goal of this grant is to “establish, expand, train, and sustain the </w:t>
      </w:r>
      <w:r w:rsidR="00DA0B7F" w:rsidRPr="002231B0">
        <w:rPr>
          <w:rFonts w:ascii="Times New Roman" w:eastAsia="Times New Roman" w:hAnsi="Times New Roman" w:cs="Times New Roman"/>
          <w:sz w:val="24"/>
          <w:szCs w:val="24"/>
        </w:rPr>
        <w:t xml:space="preserve">state, tribal, local, and territorial </w:t>
      </w:r>
      <w:r w:rsidR="00DA0B7F">
        <w:rPr>
          <w:rFonts w:ascii="Times New Roman" w:eastAsia="Times New Roman" w:hAnsi="Times New Roman" w:cs="Times New Roman"/>
          <w:sz w:val="24"/>
          <w:szCs w:val="24"/>
        </w:rPr>
        <w:t xml:space="preserve">(STLT) </w:t>
      </w:r>
      <w:r w:rsidRPr="00BB787E">
        <w:rPr>
          <w:rFonts w:ascii="Times New Roman" w:eastAsia="Times New Roman" w:hAnsi="Times New Roman" w:cs="Times New Roman"/>
          <w:sz w:val="24"/>
          <w:szCs w:val="24"/>
        </w:rPr>
        <w:t xml:space="preserve">initiatives.” </w:t>
      </w:r>
      <w:r w:rsidR="007373AE">
        <w:rPr>
          <w:rFonts w:ascii="Times New Roman" w:eastAsia="Times New Roman" w:hAnsi="Times New Roman" w:cs="Times New Roman"/>
          <w:sz w:val="24"/>
          <w:szCs w:val="24"/>
        </w:rPr>
        <w:t xml:space="preserve">The </w:t>
      </w:r>
      <w:r w:rsidRPr="00BB787E">
        <w:rPr>
          <w:rFonts w:ascii="Times New Roman" w:eastAsia="Times New Roman" w:hAnsi="Times New Roman" w:cs="Times New Roman"/>
          <w:sz w:val="24"/>
          <w:szCs w:val="24"/>
        </w:rPr>
        <w:t xml:space="preserve">CDC has indicated that it will allow some leeway with the way it defines </w:t>
      </w:r>
      <w:r w:rsidRPr="00572A03">
        <w:rPr>
          <w:rFonts w:ascii="Times New Roman" w:eastAsia="Times New Roman" w:hAnsi="Times New Roman" w:cs="Times New Roman"/>
          <w:bCs/>
          <w:sz w:val="24"/>
          <w:szCs w:val="24"/>
        </w:rPr>
        <w:t>support</w:t>
      </w:r>
      <w:r w:rsidRPr="006C433C">
        <w:rPr>
          <w:rFonts w:ascii="Times New Roman" w:eastAsia="Times New Roman" w:hAnsi="Times New Roman" w:cs="Times New Roman"/>
          <w:bCs/>
          <w:sz w:val="24"/>
          <w:szCs w:val="24"/>
        </w:rPr>
        <w:t>.</w:t>
      </w:r>
      <w:r w:rsidRPr="00BB787E">
        <w:rPr>
          <w:rFonts w:ascii="Times New Roman" w:eastAsia="Times New Roman" w:hAnsi="Times New Roman" w:cs="Times New Roman"/>
          <w:sz w:val="24"/>
          <w:szCs w:val="24"/>
        </w:rPr>
        <w:t xml:space="preserve"> However, the agency stresses that it is best to incorporate language around COVID</w:t>
      </w:r>
      <w:r w:rsidR="00E6017B">
        <w:rPr>
          <w:rFonts w:ascii="Times New Roman" w:eastAsia="Times New Roman" w:hAnsi="Times New Roman" w:cs="Times New Roman"/>
          <w:sz w:val="24"/>
          <w:szCs w:val="24"/>
        </w:rPr>
        <w:t>-19’s</w:t>
      </w:r>
      <w:r w:rsidRPr="00BB787E">
        <w:rPr>
          <w:rFonts w:ascii="Times New Roman" w:eastAsia="Times New Roman" w:hAnsi="Times New Roman" w:cs="Times New Roman"/>
          <w:sz w:val="24"/>
          <w:szCs w:val="24"/>
        </w:rPr>
        <w:t xml:space="preserve"> response as best as possible. In your justifications, you should be able to show how your request ties to COVID-19 and VDOE priorities, with regard to prevention, response, recovery, or preparedness initiatives.</w:t>
      </w:r>
    </w:p>
    <w:p w14:paraId="27088EBF" w14:textId="77777777" w:rsidR="00B04F18" w:rsidRPr="00BB787E" w:rsidRDefault="00B04F18" w:rsidP="00B04F18">
      <w:pPr>
        <w:spacing w:before="0" w:after="0" w:line="240" w:lineRule="auto"/>
        <w:ind w:left="0" w:firstLine="0"/>
        <w:rPr>
          <w:rFonts w:ascii="Times New Roman" w:eastAsia="Times New Roman" w:hAnsi="Times New Roman" w:cs="Times New Roman"/>
          <w:sz w:val="24"/>
          <w:szCs w:val="24"/>
        </w:rPr>
      </w:pPr>
    </w:p>
    <w:p w14:paraId="00000065" w14:textId="68F8341E" w:rsidR="00311E4B" w:rsidRPr="00572A03" w:rsidRDefault="00983919" w:rsidP="00D851ED">
      <w:pPr>
        <w:pStyle w:val="Heading3"/>
        <w:numPr>
          <w:ilvl w:val="0"/>
          <w:numId w:val="60"/>
        </w:numPr>
        <w:spacing w:before="0" w:after="0"/>
        <w:rPr>
          <w:rFonts w:ascii="Times New Roman" w:hAnsi="Times New Roman" w:cs="Times New Roman"/>
          <w:b/>
          <w:color w:val="auto"/>
          <w:sz w:val="24"/>
          <w:szCs w:val="24"/>
        </w:rPr>
      </w:pPr>
      <w:bookmarkStart w:id="89" w:name="_Question:_Are_regular"/>
      <w:bookmarkStart w:id="90" w:name="_Toc102397894"/>
      <w:bookmarkEnd w:id="89"/>
      <w:r w:rsidRPr="00572A03">
        <w:rPr>
          <w:rFonts w:ascii="Times New Roman" w:hAnsi="Times New Roman" w:cs="Times New Roman"/>
          <w:b/>
          <w:color w:val="auto"/>
          <w:sz w:val="24"/>
          <w:szCs w:val="24"/>
        </w:rPr>
        <w:t>Are regular reports required?</w:t>
      </w:r>
      <w:bookmarkEnd w:id="90"/>
    </w:p>
    <w:p w14:paraId="59534436" w14:textId="44B5E1A5" w:rsidR="00B04F18" w:rsidRPr="00D851ED" w:rsidRDefault="00B04F18" w:rsidP="00625A8E">
      <w:pPr>
        <w:spacing w:before="0" w:after="0" w:line="240" w:lineRule="auto"/>
        <w:ind w:left="0" w:firstLine="0"/>
        <w:rPr>
          <w:rFonts w:ascii="Times New Roman" w:hAnsi="Times New Roman" w:cs="Times New Roman"/>
          <w:sz w:val="24"/>
          <w:szCs w:val="24"/>
        </w:rPr>
      </w:pPr>
    </w:p>
    <w:p w14:paraId="00000066" w14:textId="7039159C" w:rsidR="00311E4B" w:rsidRPr="00625A8E" w:rsidRDefault="00983919" w:rsidP="00625A8E">
      <w:pPr>
        <w:spacing w:before="0" w:after="0"/>
        <w:ind w:left="0" w:firstLine="0"/>
        <w:rPr>
          <w:rFonts w:ascii="Times New Roman" w:eastAsia="Times New Roman" w:hAnsi="Times New Roman" w:cs="Times New Roman"/>
          <w:sz w:val="24"/>
          <w:szCs w:val="24"/>
        </w:rPr>
      </w:pPr>
      <w:r w:rsidRPr="00625A8E">
        <w:rPr>
          <w:rFonts w:ascii="Times New Roman" w:eastAsia="Times New Roman" w:hAnsi="Times New Roman" w:cs="Times New Roman"/>
          <w:sz w:val="24"/>
          <w:szCs w:val="24"/>
        </w:rPr>
        <w:t xml:space="preserve">Yes. As a condition for receiving funding, school divisions are required to submit a quarterly progress report to </w:t>
      </w:r>
      <w:r w:rsidR="00E6017B" w:rsidRPr="00625A8E">
        <w:rPr>
          <w:rFonts w:ascii="Times New Roman" w:eastAsia="Times New Roman" w:hAnsi="Times New Roman" w:cs="Times New Roman"/>
          <w:sz w:val="24"/>
          <w:szCs w:val="24"/>
        </w:rPr>
        <w:t xml:space="preserve">the </w:t>
      </w:r>
      <w:r w:rsidRPr="00625A8E">
        <w:rPr>
          <w:rFonts w:ascii="Times New Roman" w:eastAsia="Times New Roman" w:hAnsi="Times New Roman" w:cs="Times New Roman"/>
          <w:sz w:val="24"/>
          <w:szCs w:val="24"/>
        </w:rPr>
        <w:t xml:space="preserve">VDOE with updates on implementing activities and funding expenditures. Report template and submission deadlines </w:t>
      </w:r>
      <w:r w:rsidR="009A7348" w:rsidRPr="00625A8E">
        <w:rPr>
          <w:rFonts w:ascii="Times New Roman" w:eastAsia="Times New Roman" w:hAnsi="Times New Roman" w:cs="Times New Roman"/>
          <w:sz w:val="24"/>
          <w:szCs w:val="24"/>
        </w:rPr>
        <w:t xml:space="preserve">will </w:t>
      </w:r>
      <w:r w:rsidRPr="00625A8E">
        <w:rPr>
          <w:rFonts w:ascii="Times New Roman" w:eastAsia="Times New Roman" w:hAnsi="Times New Roman" w:cs="Times New Roman"/>
          <w:sz w:val="24"/>
          <w:szCs w:val="24"/>
        </w:rPr>
        <w:t>be provided by email communication to school divisions’ point of contact (POC) receiving grant funding.</w:t>
      </w:r>
    </w:p>
    <w:p w14:paraId="5BDCC1C3" w14:textId="77777777" w:rsidR="00B04F18" w:rsidRPr="00BB787E" w:rsidRDefault="00B04F18" w:rsidP="00625A8E">
      <w:pPr>
        <w:spacing w:before="0" w:after="0" w:line="240" w:lineRule="auto"/>
        <w:ind w:left="0" w:firstLine="0"/>
        <w:rPr>
          <w:rFonts w:ascii="Times New Roman" w:eastAsia="Times New Roman" w:hAnsi="Times New Roman" w:cs="Times New Roman"/>
          <w:sz w:val="24"/>
          <w:szCs w:val="24"/>
        </w:rPr>
      </w:pPr>
    </w:p>
    <w:p w14:paraId="00000067" w14:textId="45E44EFE" w:rsidR="00311E4B" w:rsidRPr="00572A03" w:rsidRDefault="00983919" w:rsidP="00625A8E">
      <w:pPr>
        <w:pStyle w:val="Heading3"/>
        <w:numPr>
          <w:ilvl w:val="0"/>
          <w:numId w:val="60"/>
        </w:numPr>
        <w:spacing w:before="0" w:after="0"/>
        <w:rPr>
          <w:rFonts w:ascii="Times New Roman" w:hAnsi="Times New Roman" w:cs="Times New Roman"/>
          <w:b/>
          <w:color w:val="auto"/>
          <w:sz w:val="24"/>
          <w:szCs w:val="24"/>
        </w:rPr>
      </w:pPr>
      <w:bookmarkStart w:id="91" w:name="_26tv55i9kfoi" w:colFirst="0" w:colLast="0"/>
      <w:bookmarkStart w:id="92" w:name="_Question:_Who_are"/>
      <w:bookmarkStart w:id="93" w:name="_Toc102397895"/>
      <w:bookmarkEnd w:id="91"/>
      <w:bookmarkEnd w:id="92"/>
      <w:r w:rsidRPr="00572A03">
        <w:rPr>
          <w:rFonts w:ascii="Times New Roman" w:hAnsi="Times New Roman" w:cs="Times New Roman"/>
          <w:b/>
          <w:color w:val="auto"/>
          <w:sz w:val="24"/>
          <w:szCs w:val="24"/>
        </w:rPr>
        <w:t>Who are considered school division points of contact (POC)?</w:t>
      </w:r>
      <w:bookmarkEnd w:id="93"/>
    </w:p>
    <w:p w14:paraId="68216234" w14:textId="77777777" w:rsidR="00B04F18" w:rsidRPr="00B04F18" w:rsidRDefault="00B04F18" w:rsidP="00625A8E">
      <w:pPr>
        <w:spacing w:before="0" w:after="0" w:line="240" w:lineRule="auto"/>
        <w:ind w:left="0" w:firstLine="0"/>
        <w:rPr>
          <w:rFonts w:ascii="Times New Roman" w:hAnsi="Times New Roman" w:cs="Times New Roman"/>
          <w:sz w:val="24"/>
          <w:szCs w:val="24"/>
        </w:rPr>
      </w:pPr>
    </w:p>
    <w:p w14:paraId="00000068" w14:textId="393541B2" w:rsidR="00E27EA8" w:rsidRPr="00625A8E" w:rsidRDefault="00983919" w:rsidP="00625A8E">
      <w:pPr>
        <w:spacing w:before="0" w:after="0"/>
        <w:ind w:left="0" w:firstLine="0"/>
        <w:rPr>
          <w:rFonts w:ascii="Times New Roman" w:eastAsia="Times New Roman" w:hAnsi="Times New Roman" w:cs="Times New Roman"/>
          <w:sz w:val="24"/>
          <w:szCs w:val="24"/>
        </w:rPr>
      </w:pPr>
      <w:r w:rsidRPr="00625A8E">
        <w:rPr>
          <w:rFonts w:ascii="Times New Roman" w:eastAsia="Times New Roman" w:hAnsi="Times New Roman" w:cs="Times New Roman"/>
          <w:sz w:val="24"/>
          <w:szCs w:val="24"/>
        </w:rPr>
        <w:lastRenderedPageBreak/>
        <w:t xml:space="preserve">The individual submitting the grant application and/or their </w:t>
      </w:r>
      <w:r w:rsidR="003813F6" w:rsidRPr="00625A8E">
        <w:rPr>
          <w:rFonts w:ascii="Times New Roman" w:eastAsia="Times New Roman" w:hAnsi="Times New Roman" w:cs="Times New Roman"/>
          <w:sz w:val="24"/>
          <w:szCs w:val="24"/>
        </w:rPr>
        <w:t>designee</w:t>
      </w:r>
      <w:r w:rsidRPr="00625A8E">
        <w:rPr>
          <w:rFonts w:ascii="Times New Roman" w:eastAsia="Times New Roman" w:hAnsi="Times New Roman" w:cs="Times New Roman"/>
          <w:sz w:val="24"/>
          <w:szCs w:val="24"/>
        </w:rPr>
        <w:t xml:space="preserve"> is considered the school division’s POC.</w:t>
      </w:r>
      <w:r w:rsidR="00E00598" w:rsidRPr="00625A8E">
        <w:rPr>
          <w:rFonts w:ascii="Times New Roman" w:eastAsia="Times New Roman" w:hAnsi="Times New Roman" w:cs="Times New Roman"/>
          <w:sz w:val="24"/>
          <w:szCs w:val="24"/>
        </w:rPr>
        <w:t xml:space="preserve"> </w:t>
      </w:r>
    </w:p>
    <w:p w14:paraId="0DA6FE70" w14:textId="77777777" w:rsidR="002D2A2B" w:rsidRPr="00E27EA8" w:rsidRDefault="002D2A2B" w:rsidP="00E27EA8">
      <w:pPr>
        <w:spacing w:before="0" w:after="0" w:line="360" w:lineRule="auto"/>
        <w:ind w:left="0" w:firstLine="0"/>
        <w:rPr>
          <w:rFonts w:ascii="Times New Roman" w:eastAsia="Times New Roman" w:hAnsi="Times New Roman" w:cs="Times New Roman"/>
          <w:sz w:val="24"/>
          <w:szCs w:val="24"/>
        </w:rPr>
      </w:pPr>
    </w:p>
    <w:p w14:paraId="22D0C28F" w14:textId="55E667BA" w:rsidR="00BF6400" w:rsidRPr="0073313F" w:rsidRDefault="00286BD5" w:rsidP="009C27F8">
      <w:pPr>
        <w:pStyle w:val="Heading3"/>
        <w:numPr>
          <w:ilvl w:val="0"/>
          <w:numId w:val="60"/>
        </w:numPr>
        <w:spacing w:before="0" w:after="0"/>
        <w:rPr>
          <w:rFonts w:ascii="Times New Roman" w:hAnsi="Times New Roman" w:cs="Times New Roman"/>
          <w:b/>
          <w:color w:val="auto"/>
          <w:sz w:val="24"/>
          <w:szCs w:val="24"/>
        </w:rPr>
      </w:pPr>
      <w:bookmarkStart w:id="94" w:name="_Toc102396101"/>
      <w:bookmarkStart w:id="95" w:name="_Toc102396378"/>
      <w:bookmarkStart w:id="96" w:name="_Toc102396485"/>
      <w:bookmarkStart w:id="97" w:name="_Toc102396526"/>
      <w:bookmarkStart w:id="98" w:name="_Toc102397896"/>
      <w:bookmarkStart w:id="99" w:name="_Toc102397897"/>
      <w:bookmarkEnd w:id="94"/>
      <w:bookmarkEnd w:id="95"/>
      <w:bookmarkEnd w:id="96"/>
      <w:bookmarkEnd w:id="97"/>
      <w:bookmarkEnd w:id="98"/>
      <w:r w:rsidRPr="0073313F">
        <w:rPr>
          <w:rFonts w:ascii="Times New Roman" w:hAnsi="Times New Roman" w:cs="Times New Roman"/>
          <w:b/>
          <w:color w:val="auto"/>
          <w:sz w:val="24"/>
          <w:szCs w:val="24"/>
        </w:rPr>
        <w:t xml:space="preserve">Who </w:t>
      </w:r>
      <w:r>
        <w:rPr>
          <w:rFonts w:ascii="Times New Roman" w:hAnsi="Times New Roman" w:cs="Times New Roman"/>
          <w:b/>
          <w:color w:val="auto"/>
          <w:sz w:val="24"/>
          <w:szCs w:val="24"/>
        </w:rPr>
        <w:t xml:space="preserve">should sign </w:t>
      </w:r>
      <w:r w:rsidR="003524E3">
        <w:rPr>
          <w:rFonts w:ascii="Times New Roman" w:hAnsi="Times New Roman" w:cs="Times New Roman"/>
          <w:b/>
          <w:color w:val="auto"/>
          <w:sz w:val="24"/>
          <w:szCs w:val="24"/>
        </w:rPr>
        <w:t xml:space="preserve">the </w:t>
      </w:r>
      <w:r w:rsidR="007D53EA">
        <w:rPr>
          <w:rFonts w:ascii="Times New Roman" w:hAnsi="Times New Roman" w:cs="Times New Roman"/>
          <w:b/>
          <w:color w:val="auto"/>
          <w:sz w:val="24"/>
          <w:szCs w:val="24"/>
        </w:rPr>
        <w:t>A</w:t>
      </w:r>
      <w:r w:rsidR="00110A09">
        <w:rPr>
          <w:rFonts w:ascii="Times New Roman" w:hAnsi="Times New Roman" w:cs="Times New Roman"/>
          <w:b/>
          <w:color w:val="auto"/>
          <w:sz w:val="24"/>
          <w:szCs w:val="24"/>
        </w:rPr>
        <w:t xml:space="preserve">pplication </w:t>
      </w:r>
      <w:r w:rsidR="007D53EA">
        <w:rPr>
          <w:rFonts w:ascii="Times New Roman" w:hAnsi="Times New Roman" w:cs="Times New Roman"/>
          <w:b/>
          <w:color w:val="auto"/>
          <w:sz w:val="24"/>
          <w:szCs w:val="24"/>
        </w:rPr>
        <w:t>P</w:t>
      </w:r>
      <w:r w:rsidR="00110A09">
        <w:rPr>
          <w:rFonts w:ascii="Times New Roman" w:hAnsi="Times New Roman" w:cs="Times New Roman"/>
          <w:b/>
          <w:color w:val="auto"/>
          <w:sz w:val="24"/>
          <w:szCs w:val="24"/>
        </w:rPr>
        <w:t>acket</w:t>
      </w:r>
      <w:r w:rsidR="003524E3">
        <w:rPr>
          <w:rFonts w:ascii="Times New Roman" w:hAnsi="Times New Roman" w:cs="Times New Roman"/>
          <w:b/>
          <w:color w:val="auto"/>
          <w:sz w:val="24"/>
          <w:szCs w:val="24"/>
        </w:rPr>
        <w:t>?</w:t>
      </w:r>
      <w:bookmarkEnd w:id="99"/>
    </w:p>
    <w:p w14:paraId="3DC4A790" w14:textId="77777777" w:rsidR="00110A09" w:rsidRPr="00B04F18" w:rsidRDefault="00110A09" w:rsidP="009C27F8">
      <w:pPr>
        <w:spacing w:before="0" w:after="0" w:line="240" w:lineRule="auto"/>
        <w:ind w:left="0" w:firstLine="0"/>
        <w:rPr>
          <w:rFonts w:ascii="Times New Roman" w:hAnsi="Times New Roman" w:cs="Times New Roman"/>
          <w:sz w:val="24"/>
          <w:szCs w:val="24"/>
        </w:rPr>
      </w:pPr>
    </w:p>
    <w:p w14:paraId="3436D252" w14:textId="2FADEBB3" w:rsidR="007D53EA" w:rsidRPr="00572A03" w:rsidRDefault="00634382" w:rsidP="00EC67CF">
      <w:pPr>
        <w:spacing w:before="0"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division Superintendent or their designee </w:t>
      </w:r>
      <w:r w:rsidR="00DC2DD1">
        <w:rPr>
          <w:rFonts w:ascii="Times New Roman" w:eastAsia="Times New Roman" w:hAnsi="Times New Roman" w:cs="Times New Roman"/>
          <w:sz w:val="24"/>
          <w:szCs w:val="24"/>
        </w:rPr>
        <w:t>are responsible for signing the Application Packet</w:t>
      </w:r>
      <w:r w:rsidR="007D53EA">
        <w:rPr>
          <w:rFonts w:ascii="Times New Roman" w:eastAsia="Times New Roman" w:hAnsi="Times New Roman" w:cs="Times New Roman"/>
          <w:sz w:val="24"/>
          <w:szCs w:val="24"/>
        </w:rPr>
        <w:t>.</w:t>
      </w:r>
    </w:p>
    <w:p w14:paraId="00000069" w14:textId="29F05D09" w:rsidR="00311E4B" w:rsidRPr="00832B91" w:rsidRDefault="00983919" w:rsidP="00C00E1A">
      <w:pPr>
        <w:pStyle w:val="Heading2"/>
        <w:spacing w:line="276" w:lineRule="auto"/>
        <w:ind w:left="274" w:hanging="274"/>
      </w:pPr>
      <w:bookmarkStart w:id="100" w:name="_Toc102397898"/>
      <w:r w:rsidRPr="00832B91">
        <w:t>Award</w:t>
      </w:r>
      <w:bookmarkEnd w:id="100"/>
    </w:p>
    <w:p w14:paraId="0000006A" w14:textId="0DA9F6AF" w:rsidR="00311E4B" w:rsidRPr="00572A03" w:rsidRDefault="00983919" w:rsidP="009C27F8">
      <w:pPr>
        <w:pStyle w:val="Heading3"/>
        <w:numPr>
          <w:ilvl w:val="0"/>
          <w:numId w:val="60"/>
        </w:numPr>
        <w:spacing w:before="0" w:after="0"/>
        <w:rPr>
          <w:rFonts w:ascii="Times New Roman" w:hAnsi="Times New Roman" w:cs="Times New Roman"/>
          <w:b/>
          <w:color w:val="0432FF"/>
          <w:sz w:val="24"/>
          <w:szCs w:val="24"/>
        </w:rPr>
      </w:pPr>
      <w:bookmarkStart w:id="101" w:name="_Question:_How_will"/>
      <w:bookmarkStart w:id="102" w:name="_Toc102397899"/>
      <w:bookmarkEnd w:id="101"/>
      <w:r w:rsidRPr="00572A03">
        <w:rPr>
          <w:rFonts w:ascii="Times New Roman" w:hAnsi="Times New Roman" w:cs="Times New Roman"/>
          <w:b/>
          <w:color w:val="auto"/>
          <w:sz w:val="24"/>
          <w:szCs w:val="24"/>
        </w:rPr>
        <w:t>How will school divisions be notified if they received grant funding from VDOE?</w:t>
      </w:r>
      <w:bookmarkEnd w:id="102"/>
    </w:p>
    <w:p w14:paraId="3406E5D9" w14:textId="77777777" w:rsidR="00B04F18" w:rsidRPr="009C27F8" w:rsidRDefault="00B04F18" w:rsidP="00EC67CF">
      <w:pPr>
        <w:spacing w:before="0" w:after="0" w:line="240" w:lineRule="auto"/>
        <w:ind w:left="0" w:firstLine="0"/>
        <w:rPr>
          <w:rFonts w:ascii="Times New Roman" w:hAnsi="Times New Roman" w:cs="Times New Roman"/>
          <w:sz w:val="24"/>
          <w:szCs w:val="24"/>
        </w:rPr>
      </w:pPr>
    </w:p>
    <w:p w14:paraId="42116C14" w14:textId="7DFDDB78" w:rsidR="00967D81" w:rsidRDefault="00983919" w:rsidP="00EC67CF">
      <w:pPr>
        <w:spacing w:before="0" w:after="0"/>
        <w:ind w:left="0" w:firstLine="0"/>
        <w:rPr>
          <w:rFonts w:ascii="Times New Roman" w:eastAsia="Times New Roman" w:hAnsi="Times New Roman" w:cs="Times New Roman"/>
          <w:sz w:val="24"/>
          <w:szCs w:val="24"/>
        </w:rPr>
      </w:pPr>
      <w:r w:rsidRPr="00EC67CF">
        <w:rPr>
          <w:rFonts w:ascii="Times New Roman" w:eastAsia="Times New Roman" w:hAnsi="Times New Roman" w:cs="Times New Roman"/>
          <w:sz w:val="24"/>
          <w:szCs w:val="24"/>
        </w:rPr>
        <w:t>A</w:t>
      </w:r>
      <w:r w:rsidR="00967B6B" w:rsidRPr="00EC67CF">
        <w:rPr>
          <w:rFonts w:ascii="Times New Roman" w:eastAsia="Times New Roman" w:hAnsi="Times New Roman" w:cs="Times New Roman"/>
          <w:sz w:val="24"/>
          <w:szCs w:val="24"/>
        </w:rPr>
        <w:t xml:space="preserve"> </w:t>
      </w:r>
      <w:r w:rsidR="00A36B55" w:rsidRPr="00EC67CF">
        <w:rPr>
          <w:rFonts w:ascii="Times New Roman" w:eastAsia="Times New Roman" w:hAnsi="Times New Roman" w:cs="Times New Roman"/>
          <w:sz w:val="24"/>
          <w:szCs w:val="24"/>
        </w:rPr>
        <w:t>Superintendent</w:t>
      </w:r>
      <w:r w:rsidR="004D4299" w:rsidRPr="00EC67CF">
        <w:rPr>
          <w:rFonts w:ascii="Times New Roman" w:eastAsia="Times New Roman" w:hAnsi="Times New Roman" w:cs="Times New Roman"/>
          <w:sz w:val="24"/>
          <w:szCs w:val="24"/>
        </w:rPr>
        <w:t>’s</w:t>
      </w:r>
      <w:r w:rsidR="00A36B55" w:rsidRPr="00EC67CF">
        <w:rPr>
          <w:rFonts w:ascii="Times New Roman" w:eastAsia="Times New Roman" w:hAnsi="Times New Roman" w:cs="Times New Roman"/>
          <w:sz w:val="24"/>
          <w:szCs w:val="24"/>
        </w:rPr>
        <w:t xml:space="preserve"> Memo</w:t>
      </w:r>
      <w:r w:rsidR="00DA0B7F" w:rsidRPr="00EC67CF">
        <w:rPr>
          <w:rFonts w:ascii="Times New Roman" w:eastAsia="Times New Roman" w:hAnsi="Times New Roman" w:cs="Times New Roman"/>
          <w:sz w:val="24"/>
          <w:szCs w:val="24"/>
        </w:rPr>
        <w:t xml:space="preserve"> and Notification of Award (NOA) </w:t>
      </w:r>
      <w:r w:rsidR="00A36B55" w:rsidRPr="00EC67CF">
        <w:rPr>
          <w:rFonts w:ascii="Times New Roman" w:eastAsia="Times New Roman" w:hAnsi="Times New Roman" w:cs="Times New Roman"/>
          <w:sz w:val="24"/>
          <w:szCs w:val="24"/>
        </w:rPr>
        <w:t xml:space="preserve">will be sent </w:t>
      </w:r>
      <w:r w:rsidR="00DA0B7F" w:rsidRPr="00EC67CF">
        <w:rPr>
          <w:rFonts w:ascii="Times New Roman" w:eastAsia="Times New Roman" w:hAnsi="Times New Roman" w:cs="Times New Roman"/>
          <w:sz w:val="24"/>
          <w:szCs w:val="24"/>
        </w:rPr>
        <w:t xml:space="preserve">to participating schools in June 2022 with award amount and instructions on use of funds, </w:t>
      </w:r>
      <w:r w:rsidR="00967D81" w:rsidRPr="00EC67CF">
        <w:rPr>
          <w:rFonts w:ascii="Times New Roman" w:eastAsia="Times New Roman" w:hAnsi="Times New Roman" w:cs="Times New Roman"/>
          <w:sz w:val="24"/>
          <w:szCs w:val="24"/>
        </w:rPr>
        <w:t xml:space="preserve">information about </w:t>
      </w:r>
      <w:r w:rsidR="00DA0B7F" w:rsidRPr="00EC67CF">
        <w:rPr>
          <w:rFonts w:ascii="Times New Roman" w:eastAsia="Times New Roman" w:hAnsi="Times New Roman" w:cs="Times New Roman"/>
          <w:sz w:val="24"/>
          <w:szCs w:val="24"/>
        </w:rPr>
        <w:t>quarterly reports</w:t>
      </w:r>
      <w:r w:rsidR="00847730">
        <w:rPr>
          <w:rFonts w:ascii="Times New Roman" w:eastAsia="Times New Roman" w:hAnsi="Times New Roman" w:cs="Times New Roman"/>
          <w:sz w:val="24"/>
          <w:szCs w:val="24"/>
        </w:rPr>
        <w:t>,</w:t>
      </w:r>
      <w:r w:rsidR="00967D81" w:rsidRPr="00EC67CF">
        <w:rPr>
          <w:rFonts w:ascii="Times New Roman" w:eastAsia="Times New Roman" w:hAnsi="Times New Roman" w:cs="Times New Roman"/>
          <w:sz w:val="24"/>
          <w:szCs w:val="24"/>
        </w:rPr>
        <w:t xml:space="preserve"> </w:t>
      </w:r>
      <w:r w:rsidR="00DA0B7F" w:rsidRPr="00EC67CF">
        <w:rPr>
          <w:rFonts w:ascii="Times New Roman" w:eastAsia="Times New Roman" w:hAnsi="Times New Roman" w:cs="Times New Roman"/>
          <w:sz w:val="24"/>
          <w:szCs w:val="24"/>
        </w:rPr>
        <w:t xml:space="preserve">and return of funds to the </w:t>
      </w:r>
      <w:r w:rsidR="00967D81" w:rsidRPr="00EC67CF">
        <w:rPr>
          <w:rFonts w:ascii="Times New Roman" w:eastAsia="Times New Roman" w:hAnsi="Times New Roman" w:cs="Times New Roman"/>
          <w:sz w:val="24"/>
          <w:szCs w:val="24"/>
        </w:rPr>
        <w:t>Virginia</w:t>
      </w:r>
      <w:r w:rsidR="00DA0B7F" w:rsidRPr="00EC67CF">
        <w:rPr>
          <w:rFonts w:ascii="Times New Roman" w:eastAsia="Times New Roman" w:hAnsi="Times New Roman" w:cs="Times New Roman"/>
          <w:sz w:val="24"/>
          <w:szCs w:val="24"/>
        </w:rPr>
        <w:t xml:space="preserve"> Department of </w:t>
      </w:r>
      <w:r w:rsidR="00967D81" w:rsidRPr="00EC67CF">
        <w:rPr>
          <w:rFonts w:ascii="Times New Roman" w:eastAsia="Times New Roman" w:hAnsi="Times New Roman" w:cs="Times New Roman"/>
          <w:sz w:val="24"/>
          <w:szCs w:val="24"/>
        </w:rPr>
        <w:t>E</w:t>
      </w:r>
      <w:r w:rsidR="00DA0B7F" w:rsidRPr="00EC67CF">
        <w:rPr>
          <w:rFonts w:ascii="Times New Roman" w:eastAsia="Times New Roman" w:hAnsi="Times New Roman" w:cs="Times New Roman"/>
          <w:sz w:val="24"/>
          <w:szCs w:val="24"/>
        </w:rPr>
        <w:t>duca</w:t>
      </w:r>
      <w:r w:rsidR="00967D81" w:rsidRPr="00EC67CF">
        <w:rPr>
          <w:rFonts w:ascii="Times New Roman" w:eastAsia="Times New Roman" w:hAnsi="Times New Roman" w:cs="Times New Roman"/>
          <w:sz w:val="24"/>
          <w:szCs w:val="24"/>
        </w:rPr>
        <w:t>tion. Send any questions to the</w:t>
      </w:r>
      <w:r w:rsidR="004D796B" w:rsidRPr="00EC67CF">
        <w:rPr>
          <w:rFonts w:ascii="Times New Roman" w:eastAsia="Times New Roman" w:hAnsi="Times New Roman" w:cs="Times New Roman"/>
          <w:sz w:val="24"/>
          <w:szCs w:val="24"/>
        </w:rPr>
        <w:t xml:space="preserve"> </w:t>
      </w:r>
      <w:r w:rsidR="00537308" w:rsidRPr="00537308">
        <w:rPr>
          <w:rFonts w:ascii="Times New Roman" w:eastAsia="Times New Roman" w:hAnsi="Times New Roman" w:cs="Times New Roman"/>
          <w:sz w:val="24"/>
          <w:szCs w:val="24"/>
        </w:rPr>
        <w:t>SchoolHealthServicesWorkforce.grant@doe.virginia.gov</w:t>
      </w:r>
      <w:r w:rsidR="00967D81">
        <w:rPr>
          <w:rFonts w:ascii="Times New Roman" w:eastAsia="Times New Roman" w:hAnsi="Times New Roman" w:cs="Times New Roman"/>
          <w:sz w:val="24"/>
          <w:szCs w:val="24"/>
        </w:rPr>
        <w:t xml:space="preserve"> </w:t>
      </w:r>
      <w:r w:rsidR="00967D81" w:rsidRPr="00EC67CF">
        <w:rPr>
          <w:rFonts w:ascii="Times New Roman" w:eastAsia="Times New Roman" w:hAnsi="Times New Roman" w:cs="Times New Roman"/>
          <w:sz w:val="24"/>
          <w:szCs w:val="24"/>
        </w:rPr>
        <w:t xml:space="preserve">mailbox. </w:t>
      </w:r>
    </w:p>
    <w:p w14:paraId="612CDBEB" w14:textId="77777777" w:rsidR="008059C8" w:rsidRDefault="008059C8" w:rsidP="00EC67CF">
      <w:pPr>
        <w:spacing w:before="0" w:after="0"/>
        <w:ind w:left="0" w:firstLine="0"/>
        <w:rPr>
          <w:rFonts w:ascii="Times New Roman" w:eastAsia="Times New Roman" w:hAnsi="Times New Roman" w:cs="Times New Roman"/>
          <w:sz w:val="24"/>
          <w:szCs w:val="24"/>
        </w:rPr>
      </w:pPr>
    </w:p>
    <w:p w14:paraId="0000006C" w14:textId="1A1AA6E2" w:rsidR="00311E4B" w:rsidRPr="00572A03" w:rsidRDefault="00983919" w:rsidP="00572A03">
      <w:pPr>
        <w:pStyle w:val="Heading3"/>
        <w:numPr>
          <w:ilvl w:val="0"/>
          <w:numId w:val="60"/>
        </w:numPr>
        <w:spacing w:before="0" w:after="0"/>
        <w:rPr>
          <w:rFonts w:ascii="Times New Roman" w:hAnsi="Times New Roman" w:cs="Times New Roman"/>
          <w:b/>
          <w:color w:val="auto"/>
          <w:sz w:val="24"/>
          <w:szCs w:val="24"/>
        </w:rPr>
      </w:pPr>
      <w:bookmarkStart w:id="103" w:name="_Question:_Do_unused"/>
      <w:bookmarkStart w:id="104" w:name="_Toc102397900"/>
      <w:bookmarkEnd w:id="103"/>
      <w:r w:rsidRPr="00572A03">
        <w:rPr>
          <w:rFonts w:ascii="Times New Roman" w:hAnsi="Times New Roman" w:cs="Times New Roman"/>
          <w:b/>
          <w:color w:val="auto"/>
          <w:sz w:val="24"/>
          <w:szCs w:val="24"/>
        </w:rPr>
        <w:t>Do unused funds need to be returned?</w:t>
      </w:r>
      <w:bookmarkEnd w:id="104"/>
    </w:p>
    <w:p w14:paraId="1B92E552" w14:textId="77777777" w:rsidR="003D0B6E" w:rsidRPr="00EC67CF" w:rsidRDefault="003D0B6E" w:rsidP="005F50E0">
      <w:pPr>
        <w:spacing w:before="0" w:after="0" w:line="240" w:lineRule="auto"/>
        <w:ind w:left="0" w:firstLine="0"/>
        <w:rPr>
          <w:rFonts w:ascii="Times New Roman" w:hAnsi="Times New Roman" w:cs="Times New Roman"/>
          <w:sz w:val="24"/>
          <w:szCs w:val="24"/>
        </w:rPr>
      </w:pPr>
    </w:p>
    <w:p w14:paraId="7CC3EC8D" w14:textId="0ED993B7" w:rsidR="00311E4B" w:rsidRPr="005F50E0" w:rsidRDefault="00983919" w:rsidP="005F50E0">
      <w:pPr>
        <w:spacing w:before="0" w:after="0"/>
        <w:ind w:left="0" w:firstLine="0"/>
        <w:rPr>
          <w:rFonts w:ascii="Times New Roman" w:eastAsia="Times New Roman" w:hAnsi="Times New Roman" w:cs="Times New Roman"/>
          <w:sz w:val="24"/>
          <w:szCs w:val="24"/>
        </w:rPr>
      </w:pPr>
      <w:r w:rsidRPr="005F50E0">
        <w:rPr>
          <w:rFonts w:ascii="Times New Roman" w:eastAsia="Times New Roman" w:hAnsi="Times New Roman" w:cs="Times New Roman"/>
          <w:sz w:val="24"/>
          <w:szCs w:val="24"/>
        </w:rPr>
        <w:t xml:space="preserve">Yes. Unused funds must be returned </w:t>
      </w:r>
      <w:r w:rsidR="008064CC">
        <w:rPr>
          <w:rFonts w:ascii="Times New Roman" w:eastAsia="Times New Roman" w:hAnsi="Times New Roman" w:cs="Times New Roman"/>
          <w:sz w:val="24"/>
          <w:szCs w:val="24"/>
        </w:rPr>
        <w:t xml:space="preserve">by </w:t>
      </w:r>
      <w:r w:rsidR="008064CC" w:rsidRPr="00474D5F">
        <w:rPr>
          <w:rFonts w:ascii="Times New Roman" w:eastAsia="Times New Roman" w:hAnsi="Times New Roman" w:cs="Times New Roman"/>
          <w:b/>
          <w:sz w:val="24"/>
          <w:szCs w:val="24"/>
        </w:rPr>
        <w:t>July 1, 2023</w:t>
      </w:r>
      <w:r w:rsidR="008064CC">
        <w:rPr>
          <w:rFonts w:ascii="Times New Roman" w:eastAsia="Times New Roman" w:hAnsi="Times New Roman" w:cs="Times New Roman"/>
          <w:sz w:val="24"/>
          <w:szCs w:val="24"/>
        </w:rPr>
        <w:t xml:space="preserve">. </w:t>
      </w:r>
      <w:r w:rsidRPr="005F50E0">
        <w:rPr>
          <w:rFonts w:ascii="Times New Roman" w:eastAsia="Times New Roman" w:hAnsi="Times New Roman" w:cs="Times New Roman"/>
          <w:sz w:val="24"/>
          <w:szCs w:val="24"/>
        </w:rPr>
        <w:t>More information regarding the process for returning unused funds will be provided in the future.</w:t>
      </w:r>
    </w:p>
    <w:p w14:paraId="0000006E" w14:textId="7555885F" w:rsidR="00311E4B" w:rsidRPr="00832B91" w:rsidRDefault="00983919" w:rsidP="00847730">
      <w:pPr>
        <w:pStyle w:val="Heading2"/>
        <w:spacing w:line="276" w:lineRule="auto"/>
        <w:ind w:left="274" w:hanging="274"/>
      </w:pPr>
      <w:bookmarkStart w:id="105" w:name="_Toc102397901"/>
      <w:r w:rsidRPr="00832B91">
        <w:t>Miscellaneous</w:t>
      </w:r>
      <w:bookmarkEnd w:id="105"/>
    </w:p>
    <w:p w14:paraId="0000006F" w14:textId="34609EF8" w:rsidR="00311E4B" w:rsidRPr="00572A03" w:rsidRDefault="007629FC" w:rsidP="005F50E0">
      <w:pPr>
        <w:pStyle w:val="Heading3"/>
        <w:numPr>
          <w:ilvl w:val="0"/>
          <w:numId w:val="60"/>
        </w:numPr>
        <w:spacing w:before="0" w:after="0"/>
        <w:rPr>
          <w:rFonts w:ascii="Times New Roman" w:hAnsi="Times New Roman" w:cs="Times New Roman"/>
          <w:b/>
          <w:color w:val="auto"/>
          <w:sz w:val="24"/>
          <w:szCs w:val="24"/>
        </w:rPr>
      </w:pPr>
      <w:bookmarkStart w:id="106" w:name="_Question:_Can_this"/>
      <w:bookmarkStart w:id="107" w:name="_Toc102397902"/>
      <w:bookmarkEnd w:id="106"/>
      <w:r>
        <w:rPr>
          <w:rFonts w:ascii="Times New Roman" w:hAnsi="Times New Roman" w:cs="Times New Roman"/>
          <w:b/>
          <w:color w:val="auto"/>
          <w:sz w:val="24"/>
          <w:szCs w:val="24"/>
        </w:rPr>
        <w:t>In what format should the application be submitted?</w:t>
      </w:r>
      <w:bookmarkEnd w:id="107"/>
    </w:p>
    <w:p w14:paraId="17F00F26" w14:textId="77777777" w:rsidR="003D0B6E" w:rsidRPr="003D0B6E" w:rsidRDefault="003D0B6E" w:rsidP="00264C63">
      <w:pPr>
        <w:spacing w:before="0" w:after="0" w:line="240" w:lineRule="auto"/>
        <w:ind w:left="0" w:firstLine="0"/>
        <w:rPr>
          <w:rFonts w:ascii="Times New Roman" w:hAnsi="Times New Roman" w:cs="Times New Roman"/>
          <w:sz w:val="24"/>
          <w:szCs w:val="24"/>
        </w:rPr>
      </w:pPr>
    </w:p>
    <w:p w14:paraId="27501931" w14:textId="24AC7E3C" w:rsidR="00F7506D" w:rsidRDefault="00983919" w:rsidP="005F50E0">
      <w:pPr>
        <w:spacing w:before="0" w:after="0"/>
        <w:ind w:left="0" w:firstLine="0"/>
        <w:rPr>
          <w:rFonts w:ascii="Times New Roman" w:eastAsia="Times New Roman" w:hAnsi="Times New Roman" w:cs="Times New Roman"/>
          <w:color w:val="0432FF"/>
          <w:sz w:val="24"/>
          <w:szCs w:val="24"/>
        </w:rPr>
      </w:pPr>
      <w:r w:rsidRPr="005F50E0">
        <w:rPr>
          <w:rFonts w:ascii="Times New Roman" w:eastAsia="Times New Roman" w:hAnsi="Times New Roman" w:cs="Times New Roman"/>
          <w:sz w:val="24"/>
          <w:szCs w:val="24"/>
        </w:rPr>
        <w:t xml:space="preserve">To guarantee the functionality and that data is accurately captured in your request, we are </w:t>
      </w:r>
      <w:r w:rsidR="00494E62" w:rsidRPr="005F50E0">
        <w:rPr>
          <w:rFonts w:ascii="Times New Roman" w:eastAsia="Times New Roman" w:hAnsi="Times New Roman" w:cs="Times New Roman"/>
          <w:sz w:val="24"/>
          <w:szCs w:val="24"/>
        </w:rPr>
        <w:t xml:space="preserve">requesting all school divisions </w:t>
      </w:r>
      <w:r w:rsidRPr="005F50E0">
        <w:rPr>
          <w:rFonts w:ascii="Times New Roman" w:eastAsia="Times New Roman" w:hAnsi="Times New Roman" w:cs="Times New Roman"/>
          <w:sz w:val="24"/>
          <w:szCs w:val="24"/>
        </w:rPr>
        <w:t xml:space="preserve">to submit their </w:t>
      </w:r>
      <w:r w:rsidR="00494E62" w:rsidRPr="005F50E0">
        <w:rPr>
          <w:rFonts w:ascii="Times New Roman" w:eastAsia="Times New Roman" w:hAnsi="Times New Roman" w:cs="Times New Roman"/>
          <w:sz w:val="24"/>
          <w:szCs w:val="24"/>
        </w:rPr>
        <w:t xml:space="preserve">applications </w:t>
      </w:r>
      <w:r w:rsidR="007629FC">
        <w:rPr>
          <w:rFonts w:ascii="Times New Roman" w:eastAsia="Times New Roman" w:hAnsi="Times New Roman" w:cs="Times New Roman"/>
          <w:sz w:val="24"/>
          <w:szCs w:val="24"/>
        </w:rPr>
        <w:t xml:space="preserve">in Microsoft Word </w:t>
      </w:r>
      <w:r w:rsidRPr="005F50E0">
        <w:rPr>
          <w:rFonts w:ascii="Times New Roman" w:eastAsia="Times New Roman" w:hAnsi="Times New Roman" w:cs="Times New Roman"/>
          <w:sz w:val="24"/>
          <w:szCs w:val="24"/>
        </w:rPr>
        <w:t xml:space="preserve">via email </w:t>
      </w:r>
      <w:r w:rsidR="00494E62" w:rsidRPr="005F50E0">
        <w:rPr>
          <w:rFonts w:ascii="Times New Roman" w:eastAsia="Times New Roman" w:hAnsi="Times New Roman" w:cs="Times New Roman"/>
          <w:sz w:val="24"/>
          <w:szCs w:val="24"/>
        </w:rPr>
        <w:t xml:space="preserve">at </w:t>
      </w:r>
      <w:hyperlink r:id="rId17" w:history="1">
        <w:r w:rsidR="00BE2DA5" w:rsidRPr="00361CA1">
          <w:rPr>
            <w:rStyle w:val="Hyperlink"/>
            <w:rFonts w:ascii="Times New Roman" w:eastAsia="Times New Roman" w:hAnsi="Times New Roman" w:cs="Times New Roman"/>
            <w:sz w:val="24"/>
            <w:szCs w:val="24"/>
          </w:rPr>
          <w:t>SchoolHealthServicesWorkforce.grant@doe.virginia.gov</w:t>
        </w:r>
      </w:hyperlink>
      <w:r w:rsidRPr="005268E9">
        <w:rPr>
          <w:rFonts w:ascii="Times New Roman" w:eastAsia="Times New Roman" w:hAnsi="Times New Roman" w:cs="Times New Roman"/>
          <w:sz w:val="24"/>
          <w:szCs w:val="24"/>
        </w:rPr>
        <w:t>.</w:t>
      </w:r>
    </w:p>
    <w:p w14:paraId="0797A734" w14:textId="77777777" w:rsidR="00847730" w:rsidRDefault="00847730" w:rsidP="003D0B6E">
      <w:pPr>
        <w:spacing w:before="0" w:after="0" w:line="360" w:lineRule="auto"/>
        <w:ind w:left="0" w:firstLine="0"/>
        <w:rPr>
          <w:rFonts w:ascii="Times New Roman" w:eastAsia="Times New Roman" w:hAnsi="Times New Roman" w:cs="Times New Roman"/>
          <w:color w:val="0432FF"/>
          <w:sz w:val="24"/>
          <w:szCs w:val="24"/>
        </w:rPr>
        <w:sectPr w:rsidR="00847730" w:rsidSect="00A75F7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272"/>
        </w:sectPr>
      </w:pPr>
    </w:p>
    <w:bookmarkStart w:id="108" w:name="_Resources"/>
    <w:bookmarkEnd w:id="108"/>
    <w:p w14:paraId="3AF89D3F" w14:textId="21A3A6D0" w:rsidR="003D0B6E" w:rsidRPr="008E0D71" w:rsidRDefault="00E6017B" w:rsidP="00537308">
      <w:pPr>
        <w:pStyle w:val="Heading2"/>
        <w:spacing w:after="0"/>
        <w:ind w:left="0" w:firstLine="0"/>
      </w:pPr>
      <w:r w:rsidRPr="008E0D71">
        <w:lastRenderedPageBreak/>
        <w:fldChar w:fldCharType="begin"/>
      </w:r>
      <w:r w:rsidRPr="008E0D71">
        <w:instrText xml:space="preserve"> HYPERLINK  \l "_Resources" </w:instrText>
      </w:r>
      <w:r w:rsidRPr="008E0D71">
        <w:fldChar w:fldCharType="separate"/>
      </w:r>
      <w:bookmarkStart w:id="109" w:name="_Toc102397903"/>
      <w:r w:rsidR="007D02FB" w:rsidRPr="008E0D71">
        <w:rPr>
          <w:rStyle w:val="Hyperlink"/>
          <w:color w:val="auto"/>
          <w:sz w:val="40"/>
          <w:szCs w:val="40"/>
          <w:u w:val="none"/>
        </w:rPr>
        <w:t>Resources</w:t>
      </w:r>
      <w:bookmarkEnd w:id="109"/>
      <w:r w:rsidRPr="008E0D71">
        <w:fldChar w:fldCharType="end"/>
      </w:r>
    </w:p>
    <w:p w14:paraId="00000072" w14:textId="36220C78" w:rsidR="00311E4B" w:rsidRPr="00537308" w:rsidRDefault="00896201" w:rsidP="00264C63">
      <w:pPr>
        <w:pStyle w:val="ListParagraph"/>
        <w:numPr>
          <w:ilvl w:val="0"/>
          <w:numId w:val="63"/>
        </w:numPr>
        <w:spacing w:before="0" w:after="0"/>
        <w:rPr>
          <w:rFonts w:ascii="Times New Roman" w:eastAsia="Times New Roman" w:hAnsi="Times New Roman" w:cs="Times New Roman"/>
          <w:color w:val="0432FF"/>
          <w:sz w:val="24"/>
          <w:szCs w:val="24"/>
          <w:u w:val="single"/>
        </w:rPr>
      </w:pPr>
      <w:hyperlink r:id="rId24">
        <w:r w:rsidR="00983919" w:rsidRPr="00537308">
          <w:rPr>
            <w:rFonts w:ascii="Times New Roman" w:eastAsia="Times New Roman" w:hAnsi="Times New Roman" w:cs="Times New Roman"/>
            <w:color w:val="0432FF"/>
            <w:sz w:val="24"/>
            <w:szCs w:val="24"/>
            <w:u w:val="single"/>
          </w:rPr>
          <w:t>CDC Public Health Workforce Grant Guidance</w:t>
        </w:r>
      </w:hyperlink>
    </w:p>
    <w:p w14:paraId="00000073" w14:textId="53452E5C" w:rsidR="00311E4B" w:rsidRPr="00537308" w:rsidRDefault="00896201" w:rsidP="00264C63">
      <w:pPr>
        <w:pStyle w:val="ListParagraph"/>
        <w:numPr>
          <w:ilvl w:val="0"/>
          <w:numId w:val="63"/>
        </w:numPr>
        <w:spacing w:before="0" w:after="0"/>
        <w:rPr>
          <w:rFonts w:ascii="Times New Roman" w:eastAsia="Times New Roman" w:hAnsi="Times New Roman" w:cs="Times New Roman"/>
          <w:color w:val="0432FF"/>
          <w:sz w:val="24"/>
          <w:szCs w:val="24"/>
          <w:u w:val="single"/>
        </w:rPr>
      </w:pPr>
      <w:hyperlink r:id="rId25" w:history="1">
        <w:r w:rsidR="00C34836" w:rsidRPr="00537308">
          <w:rPr>
            <w:rStyle w:val="Hyperlink"/>
            <w:rFonts w:ascii="Times New Roman" w:eastAsia="Times New Roman" w:hAnsi="Times New Roman" w:cs="Times New Roman"/>
            <w:color w:val="0432FF"/>
            <w:sz w:val="24"/>
            <w:szCs w:val="24"/>
          </w:rPr>
          <w:t>School-Based Health Workforce Grant Application Packet</w:t>
        </w:r>
      </w:hyperlink>
    </w:p>
    <w:p w14:paraId="1161A796" w14:textId="33C7D193" w:rsidR="00C34836" w:rsidRPr="00537308" w:rsidRDefault="00896201" w:rsidP="00264C63">
      <w:pPr>
        <w:pStyle w:val="ListParagraph"/>
        <w:numPr>
          <w:ilvl w:val="0"/>
          <w:numId w:val="63"/>
        </w:numPr>
        <w:spacing w:before="0" w:after="0"/>
        <w:rPr>
          <w:rFonts w:ascii="Times New Roman" w:eastAsia="Times New Roman" w:hAnsi="Times New Roman" w:cs="Times New Roman"/>
          <w:color w:val="0432FF"/>
          <w:sz w:val="24"/>
          <w:szCs w:val="24"/>
          <w:u w:val="single"/>
        </w:rPr>
      </w:pPr>
      <w:hyperlink r:id="rId26" w:history="1">
        <w:r w:rsidR="00C34836" w:rsidRPr="00264C63">
          <w:rPr>
            <w:rStyle w:val="Hyperlink"/>
            <w:rFonts w:ascii="Times New Roman" w:eastAsia="Times New Roman" w:hAnsi="Times New Roman" w:cs="Times New Roman"/>
            <w:color w:val="0432FF"/>
            <w:sz w:val="24"/>
            <w:szCs w:val="24"/>
          </w:rPr>
          <w:t>School-Based Health Workforce Grant Application Packet Sample</w:t>
        </w:r>
      </w:hyperlink>
      <w:r w:rsidR="00C34836" w:rsidRPr="00537308">
        <w:rPr>
          <w:rFonts w:ascii="Times New Roman" w:eastAsia="Times New Roman" w:hAnsi="Times New Roman" w:cs="Times New Roman"/>
          <w:color w:val="0432FF"/>
          <w:sz w:val="24"/>
          <w:szCs w:val="24"/>
          <w:u w:val="single"/>
        </w:rPr>
        <w:t xml:space="preserve"> </w:t>
      </w:r>
    </w:p>
    <w:p w14:paraId="00000074" w14:textId="30315A83" w:rsidR="00311E4B" w:rsidRPr="00537308" w:rsidRDefault="00896201" w:rsidP="00264C63">
      <w:pPr>
        <w:pStyle w:val="ListParagraph"/>
        <w:numPr>
          <w:ilvl w:val="0"/>
          <w:numId w:val="63"/>
        </w:numPr>
        <w:spacing w:before="0" w:after="0"/>
        <w:rPr>
          <w:rFonts w:ascii="Times New Roman" w:eastAsia="Times New Roman" w:hAnsi="Times New Roman" w:cs="Times New Roman"/>
          <w:color w:val="0432FF"/>
          <w:sz w:val="24"/>
          <w:szCs w:val="24"/>
          <w:u w:val="single"/>
        </w:rPr>
      </w:pPr>
      <w:hyperlink r:id="rId27">
        <w:r w:rsidR="00983919" w:rsidRPr="00537308">
          <w:rPr>
            <w:rFonts w:ascii="Times New Roman" w:eastAsia="Times New Roman" w:hAnsi="Times New Roman" w:cs="Times New Roman"/>
            <w:color w:val="0432FF"/>
            <w:sz w:val="24"/>
            <w:szCs w:val="24"/>
            <w:u w:val="single"/>
          </w:rPr>
          <w:t>Per Diem Rates for Virginia FY2022</w:t>
        </w:r>
      </w:hyperlink>
    </w:p>
    <w:p w14:paraId="00000075" w14:textId="3AC16995" w:rsidR="00311E4B" w:rsidRPr="00537308" w:rsidRDefault="00896201" w:rsidP="00264C63">
      <w:pPr>
        <w:pStyle w:val="ListParagraph"/>
        <w:numPr>
          <w:ilvl w:val="0"/>
          <w:numId w:val="63"/>
        </w:numPr>
        <w:spacing w:before="0" w:after="0"/>
        <w:rPr>
          <w:rFonts w:ascii="Times New Roman" w:eastAsia="Times New Roman" w:hAnsi="Times New Roman" w:cs="Times New Roman"/>
          <w:color w:val="0432FF"/>
          <w:sz w:val="24"/>
          <w:szCs w:val="24"/>
        </w:rPr>
      </w:pPr>
      <w:hyperlink r:id="rId28">
        <w:r w:rsidR="00983919" w:rsidRPr="00537308">
          <w:rPr>
            <w:rFonts w:ascii="Times New Roman" w:eastAsia="Times New Roman" w:hAnsi="Times New Roman" w:cs="Times New Roman"/>
            <w:color w:val="0432FF"/>
            <w:sz w:val="24"/>
            <w:szCs w:val="24"/>
            <w:u w:val="single"/>
          </w:rPr>
          <w:t>Privately Owned</w:t>
        </w:r>
        <w:r w:rsidR="007E5C78" w:rsidRPr="00537308">
          <w:rPr>
            <w:rFonts w:ascii="Times New Roman" w:eastAsia="Times New Roman" w:hAnsi="Times New Roman" w:cs="Times New Roman"/>
            <w:color w:val="0432FF"/>
            <w:sz w:val="24"/>
            <w:szCs w:val="24"/>
            <w:u w:val="single"/>
          </w:rPr>
          <w:softHyphen/>
        </w:r>
        <w:r w:rsidR="007E5C78" w:rsidRPr="00537308">
          <w:rPr>
            <w:rFonts w:ascii="Times New Roman" w:eastAsia="Times New Roman" w:hAnsi="Times New Roman" w:cs="Times New Roman"/>
            <w:color w:val="0432FF"/>
            <w:sz w:val="24"/>
            <w:szCs w:val="24"/>
            <w:u w:val="single"/>
          </w:rPr>
          <w:softHyphen/>
        </w:r>
        <w:r w:rsidR="00983919" w:rsidRPr="00537308">
          <w:rPr>
            <w:rFonts w:ascii="Times New Roman" w:eastAsia="Times New Roman" w:hAnsi="Times New Roman" w:cs="Times New Roman"/>
            <w:color w:val="0432FF"/>
            <w:sz w:val="24"/>
            <w:szCs w:val="24"/>
            <w:u w:val="single"/>
          </w:rPr>
          <w:t xml:space="preserve"> Vehicle Mileage Reimbursement Rates</w:t>
        </w:r>
      </w:hyperlink>
    </w:p>
    <w:sectPr w:rsidR="00311E4B" w:rsidRPr="00537308" w:rsidSect="00A75F75">
      <w:pgSz w:w="12240" w:h="15840"/>
      <w:pgMar w:top="1440" w:right="1440" w:bottom="1440" w:left="144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B012" w16cex:dateUtc="2022-05-03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37445" w16cid:durableId="261BB0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0B108" w14:textId="77777777" w:rsidR="00896201" w:rsidRDefault="00896201">
      <w:pPr>
        <w:spacing w:before="0" w:after="0" w:line="240" w:lineRule="auto"/>
      </w:pPr>
      <w:r>
        <w:separator/>
      </w:r>
    </w:p>
  </w:endnote>
  <w:endnote w:type="continuationSeparator" w:id="0">
    <w:p w14:paraId="30C5A2C5" w14:textId="77777777" w:rsidR="00896201" w:rsidRDefault="00896201">
      <w:pPr>
        <w:spacing w:before="0" w:after="0" w:line="240" w:lineRule="auto"/>
      </w:pPr>
      <w:r>
        <w:continuationSeparator/>
      </w:r>
    </w:p>
  </w:endnote>
  <w:endnote w:type="continuationNotice" w:id="1">
    <w:p w14:paraId="546FB2D1" w14:textId="77777777" w:rsidR="00896201" w:rsidRDefault="008962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d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D86B" w14:textId="77777777" w:rsidR="000C543C" w:rsidRDefault="000C5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777453"/>
      <w:docPartObj>
        <w:docPartGallery w:val="Page Numbers (Bottom of Page)"/>
        <w:docPartUnique/>
      </w:docPartObj>
    </w:sdtPr>
    <w:sdtEndPr>
      <w:rPr>
        <w:noProof/>
      </w:rPr>
    </w:sdtEndPr>
    <w:sdtContent>
      <w:p w14:paraId="2A1EFA62" w14:textId="6F50CB75" w:rsidR="000C543C" w:rsidRDefault="000C543C">
        <w:pPr>
          <w:pStyle w:val="Footer"/>
          <w:jc w:val="right"/>
        </w:pPr>
        <w:r>
          <w:fldChar w:fldCharType="begin"/>
        </w:r>
        <w:r>
          <w:instrText xml:space="preserve"> PAGE   \* MERGEFORMAT </w:instrText>
        </w:r>
        <w:r>
          <w:fldChar w:fldCharType="separate"/>
        </w:r>
        <w:r w:rsidR="00962C8D">
          <w:rPr>
            <w:noProof/>
          </w:rPr>
          <w:t>8</w:t>
        </w:r>
        <w:r>
          <w:rPr>
            <w:noProof/>
          </w:rPr>
          <w:fldChar w:fldCharType="end"/>
        </w:r>
      </w:p>
    </w:sdtContent>
  </w:sdt>
  <w:p w14:paraId="00000076" w14:textId="0B2BCB32" w:rsidR="000C543C" w:rsidRPr="00F64760" w:rsidRDefault="000C543C">
    <w:pPr>
      <w:ind w:left="9360" w:firstLine="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B51D" w14:textId="77777777" w:rsidR="000C543C" w:rsidRDefault="000C5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FBF89" w14:textId="77777777" w:rsidR="00896201" w:rsidRDefault="00896201">
      <w:pPr>
        <w:spacing w:before="0" w:after="0" w:line="240" w:lineRule="auto"/>
      </w:pPr>
      <w:r>
        <w:separator/>
      </w:r>
    </w:p>
  </w:footnote>
  <w:footnote w:type="continuationSeparator" w:id="0">
    <w:p w14:paraId="0C246C71" w14:textId="77777777" w:rsidR="00896201" w:rsidRDefault="00896201">
      <w:pPr>
        <w:spacing w:before="0" w:after="0" w:line="240" w:lineRule="auto"/>
      </w:pPr>
      <w:r>
        <w:continuationSeparator/>
      </w:r>
    </w:p>
  </w:footnote>
  <w:footnote w:type="continuationNotice" w:id="1">
    <w:p w14:paraId="5E33F0F6" w14:textId="77777777" w:rsidR="00896201" w:rsidRDefault="008962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45916" w14:textId="77777777" w:rsidR="000C543C" w:rsidRDefault="000C5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F4718" w14:textId="77777777" w:rsidR="000C543C" w:rsidRDefault="000C5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DA4A" w14:textId="77777777" w:rsidR="000C543C" w:rsidRDefault="000C5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27E"/>
    <w:multiLevelType w:val="hybridMultilevel"/>
    <w:tmpl w:val="5D68BF42"/>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4F0E"/>
    <w:multiLevelType w:val="hybridMultilevel"/>
    <w:tmpl w:val="3362A7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A833E3"/>
    <w:multiLevelType w:val="hybridMultilevel"/>
    <w:tmpl w:val="9232F048"/>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23E0C"/>
    <w:multiLevelType w:val="hybridMultilevel"/>
    <w:tmpl w:val="16CE5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FF48D9"/>
    <w:multiLevelType w:val="multilevel"/>
    <w:tmpl w:val="DC0403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4B3096"/>
    <w:multiLevelType w:val="hybridMultilevel"/>
    <w:tmpl w:val="44643B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E6787E"/>
    <w:multiLevelType w:val="hybridMultilevel"/>
    <w:tmpl w:val="B85064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826B22"/>
    <w:multiLevelType w:val="hybridMultilevel"/>
    <w:tmpl w:val="6A781B1C"/>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70026"/>
    <w:multiLevelType w:val="hybridMultilevel"/>
    <w:tmpl w:val="C39A9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D64AF"/>
    <w:multiLevelType w:val="hybridMultilevel"/>
    <w:tmpl w:val="90405990"/>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46F56"/>
    <w:multiLevelType w:val="hybridMultilevel"/>
    <w:tmpl w:val="ECD2FB86"/>
    <w:lvl w:ilvl="0" w:tplc="338A99DE">
      <w:start w:val="1"/>
      <w:numFmt w:val="decimal"/>
      <w:lvlText w:val="%1."/>
      <w:lvlJc w:val="left"/>
      <w:pPr>
        <w:ind w:left="360" w:hanging="360"/>
      </w:pPr>
      <w:rPr>
        <w:rFonts w:ascii="Times New Roman" w:hAnsi="Times New Roman" w:cs="Times New Roman" w:hint="default"/>
        <w:b/>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E3B2B"/>
    <w:multiLevelType w:val="multilevel"/>
    <w:tmpl w:val="602A97F0"/>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2364EAA"/>
    <w:multiLevelType w:val="hybridMultilevel"/>
    <w:tmpl w:val="136A0D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3892CBD"/>
    <w:multiLevelType w:val="hybridMultilevel"/>
    <w:tmpl w:val="F600E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1F4CBA"/>
    <w:multiLevelType w:val="hybridMultilevel"/>
    <w:tmpl w:val="D07832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DD7F74"/>
    <w:multiLevelType w:val="hybridMultilevel"/>
    <w:tmpl w:val="8E245F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F7465CC"/>
    <w:multiLevelType w:val="hybridMultilevel"/>
    <w:tmpl w:val="9E4686AA"/>
    <w:lvl w:ilvl="0" w:tplc="9B3600C4">
      <w:start w:val="1"/>
      <w:numFmt w:val="decimal"/>
      <w:lvlText w:val="%1."/>
      <w:lvlJc w:val="left"/>
      <w:pPr>
        <w:ind w:left="1620" w:hanging="360"/>
      </w:pPr>
      <w:rPr>
        <w:rFonts w:ascii="Times New Roman" w:eastAsia="Arial" w:hAnsi="Times New Roman" w:cs="Times New Roman" w:hint="default"/>
        <w:color w:val="auto"/>
        <w:sz w:val="24"/>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226E121F"/>
    <w:multiLevelType w:val="hybridMultilevel"/>
    <w:tmpl w:val="FC3AF42C"/>
    <w:lvl w:ilvl="0" w:tplc="04090003">
      <w:start w:val="1"/>
      <w:numFmt w:val="bullet"/>
      <w:lvlText w:val="o"/>
      <w:lvlJc w:val="left"/>
      <w:pPr>
        <w:ind w:left="2520" w:hanging="360"/>
      </w:pPr>
      <w:rPr>
        <w:rFonts w:ascii="Courier New" w:hAnsi="Courier New" w:cs="Courier New" w:hint="default"/>
      </w:rPr>
    </w:lvl>
    <w:lvl w:ilvl="1" w:tplc="D5581D74">
      <w:numFmt w:val="bullet"/>
      <w:lvlText w:val=""/>
      <w:lvlJc w:val="left"/>
      <w:pPr>
        <w:ind w:left="3240" w:hanging="360"/>
      </w:pPr>
      <w:rPr>
        <w:rFonts w:ascii="Symbol" w:eastAsia="Times New Roman" w:hAnsi="Symbol" w:cs="Times New Roman"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5CF2BBB"/>
    <w:multiLevelType w:val="hybridMultilevel"/>
    <w:tmpl w:val="B3569804"/>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5D6C43"/>
    <w:multiLevelType w:val="hybridMultilevel"/>
    <w:tmpl w:val="298A1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D617DD"/>
    <w:multiLevelType w:val="hybridMultilevel"/>
    <w:tmpl w:val="61743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E740C"/>
    <w:multiLevelType w:val="hybridMultilevel"/>
    <w:tmpl w:val="5D1C4E8E"/>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763A8"/>
    <w:multiLevelType w:val="multilevel"/>
    <w:tmpl w:val="E3B2D3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89770EF"/>
    <w:multiLevelType w:val="multilevel"/>
    <w:tmpl w:val="AC70D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8D1101E"/>
    <w:multiLevelType w:val="hybridMultilevel"/>
    <w:tmpl w:val="ED4C1768"/>
    <w:lvl w:ilvl="0" w:tplc="756872B4">
      <w:start w:val="1"/>
      <w:numFmt w:val="decimal"/>
      <w:lvlText w:val="%1."/>
      <w:lvlJc w:val="left"/>
      <w:pPr>
        <w:ind w:left="45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901540C"/>
    <w:multiLevelType w:val="hybridMultilevel"/>
    <w:tmpl w:val="626C3442"/>
    <w:lvl w:ilvl="0" w:tplc="1D104D1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B046CEA"/>
    <w:multiLevelType w:val="hybridMultilevel"/>
    <w:tmpl w:val="561E52CE"/>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336324"/>
    <w:multiLevelType w:val="hybridMultilevel"/>
    <w:tmpl w:val="7DD61966"/>
    <w:lvl w:ilvl="0" w:tplc="B7CA6506">
      <w:start w:val="1"/>
      <w:numFmt w:val="decimal"/>
      <w:lvlText w:val="%1."/>
      <w:lvlJc w:val="left"/>
      <w:pPr>
        <w:ind w:left="3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C7B1A82"/>
    <w:multiLevelType w:val="hybridMultilevel"/>
    <w:tmpl w:val="55C86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DF305D"/>
    <w:multiLevelType w:val="hybridMultilevel"/>
    <w:tmpl w:val="1CFA28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1CF031B"/>
    <w:multiLevelType w:val="hybridMultilevel"/>
    <w:tmpl w:val="8B8A9806"/>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807208"/>
    <w:multiLevelType w:val="multilevel"/>
    <w:tmpl w:val="D654D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81D5F98"/>
    <w:multiLevelType w:val="hybridMultilevel"/>
    <w:tmpl w:val="2DBE34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8E9099E"/>
    <w:multiLevelType w:val="hybridMultilevel"/>
    <w:tmpl w:val="56427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9C613E3"/>
    <w:multiLevelType w:val="hybridMultilevel"/>
    <w:tmpl w:val="5D120F4E"/>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D76C36"/>
    <w:multiLevelType w:val="hybridMultilevel"/>
    <w:tmpl w:val="1FD45174"/>
    <w:lvl w:ilvl="0" w:tplc="338A99DE">
      <w:start w:val="1"/>
      <w:numFmt w:val="decimal"/>
      <w:lvlText w:val="%1."/>
      <w:lvlJc w:val="left"/>
      <w:pPr>
        <w:ind w:left="360" w:hanging="360"/>
      </w:pPr>
      <w:rPr>
        <w:rFonts w:ascii="Times New Roman" w:hAnsi="Times New Roman" w:cs="Times New Roman" w:hint="default"/>
        <w:b/>
        <w:bCs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E2301F1"/>
    <w:multiLevelType w:val="hybridMultilevel"/>
    <w:tmpl w:val="63C02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F8B0917"/>
    <w:multiLevelType w:val="hybridMultilevel"/>
    <w:tmpl w:val="B2A4AB9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F8E597C"/>
    <w:multiLevelType w:val="hybridMultilevel"/>
    <w:tmpl w:val="60ECCA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07E6D14"/>
    <w:multiLevelType w:val="hybridMultilevel"/>
    <w:tmpl w:val="BBFEAFEC"/>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7956C0"/>
    <w:multiLevelType w:val="hybridMultilevel"/>
    <w:tmpl w:val="99167FF4"/>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2B0993"/>
    <w:multiLevelType w:val="hybridMultilevel"/>
    <w:tmpl w:val="7A38424E"/>
    <w:lvl w:ilvl="0" w:tplc="160E8DDE">
      <w:start w:val="1"/>
      <w:numFmt w:val="decimal"/>
      <w:lvlText w:val="%1."/>
      <w:lvlJc w:val="left"/>
      <w:pPr>
        <w:ind w:left="1280" w:hanging="360"/>
      </w:pPr>
      <w:rPr>
        <w:rFonts w:eastAsia="Times New Roman" w:hint="default"/>
        <w:color w:val="000000" w:themeColor="text1"/>
        <w:sz w:val="24"/>
        <w:szCs w:val="24"/>
        <w:u w:val="none"/>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2" w15:restartNumberingAfterBreak="0">
    <w:nsid w:val="44EA7D94"/>
    <w:multiLevelType w:val="hybridMultilevel"/>
    <w:tmpl w:val="B9B287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5551F10"/>
    <w:multiLevelType w:val="hybridMultilevel"/>
    <w:tmpl w:val="D07832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D3A7BA5"/>
    <w:multiLevelType w:val="hybridMultilevel"/>
    <w:tmpl w:val="9278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CC7D7C"/>
    <w:multiLevelType w:val="hybridMultilevel"/>
    <w:tmpl w:val="B686B2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520D109C"/>
    <w:multiLevelType w:val="hybridMultilevel"/>
    <w:tmpl w:val="E33298BA"/>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6364E"/>
    <w:multiLevelType w:val="hybridMultilevel"/>
    <w:tmpl w:val="364681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3C9102A"/>
    <w:multiLevelType w:val="multilevel"/>
    <w:tmpl w:val="E3B2D37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5265081"/>
    <w:multiLevelType w:val="hybridMultilevel"/>
    <w:tmpl w:val="3E32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7C205FA"/>
    <w:multiLevelType w:val="hybridMultilevel"/>
    <w:tmpl w:val="CA8E229A"/>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F12D29"/>
    <w:multiLevelType w:val="hybridMultilevel"/>
    <w:tmpl w:val="8E3C27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A6B1177"/>
    <w:multiLevelType w:val="hybridMultilevel"/>
    <w:tmpl w:val="5B0EBDD8"/>
    <w:lvl w:ilvl="0" w:tplc="17D4833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5ACC07AD"/>
    <w:multiLevelType w:val="hybridMultilevel"/>
    <w:tmpl w:val="75EA04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5BC00FE7"/>
    <w:multiLevelType w:val="hybridMultilevel"/>
    <w:tmpl w:val="A84E2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2AE0264"/>
    <w:multiLevelType w:val="hybridMultilevel"/>
    <w:tmpl w:val="EB36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1A2D70"/>
    <w:multiLevelType w:val="hybridMultilevel"/>
    <w:tmpl w:val="E99C9F62"/>
    <w:lvl w:ilvl="0" w:tplc="01FED65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5485A4E"/>
    <w:multiLevelType w:val="multilevel"/>
    <w:tmpl w:val="718A2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54A2359"/>
    <w:multiLevelType w:val="hybridMultilevel"/>
    <w:tmpl w:val="9D2E5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064412"/>
    <w:multiLevelType w:val="hybridMultilevel"/>
    <w:tmpl w:val="71BA4624"/>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DB3DF6"/>
    <w:multiLevelType w:val="hybridMultilevel"/>
    <w:tmpl w:val="9F62D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3E57189"/>
    <w:multiLevelType w:val="hybridMultilevel"/>
    <w:tmpl w:val="CB7269B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90D3DCD"/>
    <w:multiLevelType w:val="hybridMultilevel"/>
    <w:tmpl w:val="36769390"/>
    <w:lvl w:ilvl="0" w:tplc="CDEC4B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7164A1"/>
    <w:multiLevelType w:val="hybridMultilevel"/>
    <w:tmpl w:val="0400B50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57"/>
  </w:num>
  <w:num w:numId="3">
    <w:abstractNumId w:val="31"/>
  </w:num>
  <w:num w:numId="4">
    <w:abstractNumId w:val="11"/>
  </w:num>
  <w:num w:numId="5">
    <w:abstractNumId w:val="17"/>
  </w:num>
  <w:num w:numId="6">
    <w:abstractNumId w:val="52"/>
  </w:num>
  <w:num w:numId="7">
    <w:abstractNumId w:val="45"/>
  </w:num>
  <w:num w:numId="8">
    <w:abstractNumId w:val="37"/>
  </w:num>
  <w:num w:numId="9">
    <w:abstractNumId w:val="54"/>
  </w:num>
  <w:num w:numId="10">
    <w:abstractNumId w:val="60"/>
  </w:num>
  <w:num w:numId="11">
    <w:abstractNumId w:val="49"/>
  </w:num>
  <w:num w:numId="12">
    <w:abstractNumId w:val="36"/>
  </w:num>
  <w:num w:numId="13">
    <w:abstractNumId w:val="19"/>
  </w:num>
  <w:num w:numId="14">
    <w:abstractNumId w:val="33"/>
  </w:num>
  <w:num w:numId="15">
    <w:abstractNumId w:val="41"/>
  </w:num>
  <w:num w:numId="16">
    <w:abstractNumId w:val="53"/>
  </w:num>
  <w:num w:numId="17">
    <w:abstractNumId w:val="43"/>
  </w:num>
  <w:num w:numId="18">
    <w:abstractNumId w:val="14"/>
  </w:num>
  <w:num w:numId="19">
    <w:abstractNumId w:val="1"/>
  </w:num>
  <w:num w:numId="20">
    <w:abstractNumId w:val="35"/>
  </w:num>
  <w:num w:numId="21">
    <w:abstractNumId w:val="29"/>
  </w:num>
  <w:num w:numId="22">
    <w:abstractNumId w:val="4"/>
  </w:num>
  <w:num w:numId="23">
    <w:abstractNumId w:val="28"/>
  </w:num>
  <w:num w:numId="24">
    <w:abstractNumId w:val="47"/>
  </w:num>
  <w:num w:numId="25">
    <w:abstractNumId w:val="24"/>
  </w:num>
  <w:num w:numId="26">
    <w:abstractNumId w:val="8"/>
  </w:num>
  <w:num w:numId="27">
    <w:abstractNumId w:val="15"/>
  </w:num>
  <w:num w:numId="28">
    <w:abstractNumId w:val="12"/>
  </w:num>
  <w:num w:numId="29">
    <w:abstractNumId w:val="38"/>
  </w:num>
  <w:num w:numId="30">
    <w:abstractNumId w:val="6"/>
  </w:num>
  <w:num w:numId="31">
    <w:abstractNumId w:val="56"/>
  </w:num>
  <w:num w:numId="32">
    <w:abstractNumId w:val="32"/>
  </w:num>
  <w:num w:numId="33">
    <w:abstractNumId w:val="13"/>
  </w:num>
  <w:num w:numId="34">
    <w:abstractNumId w:val="42"/>
  </w:num>
  <w:num w:numId="35">
    <w:abstractNumId w:val="27"/>
  </w:num>
  <w:num w:numId="36">
    <w:abstractNumId w:val="51"/>
  </w:num>
  <w:num w:numId="37">
    <w:abstractNumId w:val="22"/>
  </w:num>
  <w:num w:numId="38">
    <w:abstractNumId w:val="48"/>
  </w:num>
  <w:num w:numId="39">
    <w:abstractNumId w:val="61"/>
  </w:num>
  <w:num w:numId="40">
    <w:abstractNumId w:val="25"/>
  </w:num>
  <w:num w:numId="41">
    <w:abstractNumId w:val="5"/>
  </w:num>
  <w:num w:numId="42">
    <w:abstractNumId w:val="63"/>
  </w:num>
  <w:num w:numId="43">
    <w:abstractNumId w:val="16"/>
  </w:num>
  <w:num w:numId="44">
    <w:abstractNumId w:val="44"/>
  </w:num>
  <w:num w:numId="45">
    <w:abstractNumId w:val="58"/>
  </w:num>
  <w:num w:numId="46">
    <w:abstractNumId w:val="18"/>
  </w:num>
  <w:num w:numId="47">
    <w:abstractNumId w:val="62"/>
  </w:num>
  <w:num w:numId="48">
    <w:abstractNumId w:val="46"/>
  </w:num>
  <w:num w:numId="49">
    <w:abstractNumId w:val="26"/>
  </w:num>
  <w:num w:numId="50">
    <w:abstractNumId w:val="40"/>
  </w:num>
  <w:num w:numId="51">
    <w:abstractNumId w:val="2"/>
  </w:num>
  <w:num w:numId="52">
    <w:abstractNumId w:val="59"/>
  </w:num>
  <w:num w:numId="53">
    <w:abstractNumId w:val="50"/>
  </w:num>
  <w:num w:numId="54">
    <w:abstractNumId w:val="34"/>
  </w:num>
  <w:num w:numId="55">
    <w:abstractNumId w:val="30"/>
  </w:num>
  <w:num w:numId="56">
    <w:abstractNumId w:val="39"/>
  </w:num>
  <w:num w:numId="57">
    <w:abstractNumId w:val="9"/>
  </w:num>
  <w:num w:numId="58">
    <w:abstractNumId w:val="21"/>
  </w:num>
  <w:num w:numId="59">
    <w:abstractNumId w:val="7"/>
  </w:num>
  <w:num w:numId="60">
    <w:abstractNumId w:val="10"/>
  </w:num>
  <w:num w:numId="61">
    <w:abstractNumId w:val="20"/>
  </w:num>
  <w:num w:numId="62">
    <w:abstractNumId w:val="3"/>
  </w:num>
  <w:num w:numId="63">
    <w:abstractNumId w:val="55"/>
  </w:num>
  <w:num w:numId="64">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4B"/>
    <w:rsid w:val="00002A40"/>
    <w:rsid w:val="00006C89"/>
    <w:rsid w:val="0000731A"/>
    <w:rsid w:val="000112ED"/>
    <w:rsid w:val="00015DD9"/>
    <w:rsid w:val="0002587C"/>
    <w:rsid w:val="00027010"/>
    <w:rsid w:val="00030E91"/>
    <w:rsid w:val="0003754C"/>
    <w:rsid w:val="00052CD0"/>
    <w:rsid w:val="00055890"/>
    <w:rsid w:val="000608D9"/>
    <w:rsid w:val="00063BA9"/>
    <w:rsid w:val="00065B78"/>
    <w:rsid w:val="000666E6"/>
    <w:rsid w:val="00071E07"/>
    <w:rsid w:val="00077D50"/>
    <w:rsid w:val="00085730"/>
    <w:rsid w:val="00090602"/>
    <w:rsid w:val="00091998"/>
    <w:rsid w:val="000933AE"/>
    <w:rsid w:val="000A0DA1"/>
    <w:rsid w:val="000A4019"/>
    <w:rsid w:val="000A64DA"/>
    <w:rsid w:val="000A6AEC"/>
    <w:rsid w:val="000B7F34"/>
    <w:rsid w:val="000C1CE3"/>
    <w:rsid w:val="000C543C"/>
    <w:rsid w:val="000D25E9"/>
    <w:rsid w:val="000D4365"/>
    <w:rsid w:val="000D65E1"/>
    <w:rsid w:val="000D7DE6"/>
    <w:rsid w:val="000E221A"/>
    <w:rsid w:val="000E4BD7"/>
    <w:rsid w:val="000E74AA"/>
    <w:rsid w:val="000E7EE0"/>
    <w:rsid w:val="000F0106"/>
    <w:rsid w:val="000F195D"/>
    <w:rsid w:val="000F3C8B"/>
    <w:rsid w:val="000F700A"/>
    <w:rsid w:val="000F73FE"/>
    <w:rsid w:val="00102A81"/>
    <w:rsid w:val="001069F9"/>
    <w:rsid w:val="00110A09"/>
    <w:rsid w:val="00112A43"/>
    <w:rsid w:val="0011572E"/>
    <w:rsid w:val="00120B8C"/>
    <w:rsid w:val="00125287"/>
    <w:rsid w:val="001422F4"/>
    <w:rsid w:val="00142539"/>
    <w:rsid w:val="00150A4A"/>
    <w:rsid w:val="001526F4"/>
    <w:rsid w:val="00152D3F"/>
    <w:rsid w:val="001549D8"/>
    <w:rsid w:val="001559AC"/>
    <w:rsid w:val="00160A6D"/>
    <w:rsid w:val="00162BB0"/>
    <w:rsid w:val="001661D7"/>
    <w:rsid w:val="00167370"/>
    <w:rsid w:val="00167D20"/>
    <w:rsid w:val="00183120"/>
    <w:rsid w:val="00190450"/>
    <w:rsid w:val="00191CD2"/>
    <w:rsid w:val="00193E6C"/>
    <w:rsid w:val="001A669B"/>
    <w:rsid w:val="001B5300"/>
    <w:rsid w:val="001B5459"/>
    <w:rsid w:val="001B591E"/>
    <w:rsid w:val="001B6485"/>
    <w:rsid w:val="001B7011"/>
    <w:rsid w:val="001C14AC"/>
    <w:rsid w:val="001C4EAF"/>
    <w:rsid w:val="001C6795"/>
    <w:rsid w:val="001C707B"/>
    <w:rsid w:val="001C75CD"/>
    <w:rsid w:val="001D2410"/>
    <w:rsid w:val="001D46DB"/>
    <w:rsid w:val="001D662F"/>
    <w:rsid w:val="001E41A5"/>
    <w:rsid w:val="001E49B6"/>
    <w:rsid w:val="001E4E5D"/>
    <w:rsid w:val="001F4C15"/>
    <w:rsid w:val="001F5AAD"/>
    <w:rsid w:val="00200041"/>
    <w:rsid w:val="002008FC"/>
    <w:rsid w:val="0020326F"/>
    <w:rsid w:val="00203C91"/>
    <w:rsid w:val="00206656"/>
    <w:rsid w:val="00206908"/>
    <w:rsid w:val="00215479"/>
    <w:rsid w:val="002231B0"/>
    <w:rsid w:val="00223D59"/>
    <w:rsid w:val="00225E53"/>
    <w:rsid w:val="002277E8"/>
    <w:rsid w:val="00232E6B"/>
    <w:rsid w:val="00234CB4"/>
    <w:rsid w:val="00234EE1"/>
    <w:rsid w:val="00235180"/>
    <w:rsid w:val="002462B3"/>
    <w:rsid w:val="002517BB"/>
    <w:rsid w:val="00251FD3"/>
    <w:rsid w:val="0025539C"/>
    <w:rsid w:val="00256DA3"/>
    <w:rsid w:val="002605CD"/>
    <w:rsid w:val="002625AC"/>
    <w:rsid w:val="00264C63"/>
    <w:rsid w:val="00266946"/>
    <w:rsid w:val="00271275"/>
    <w:rsid w:val="002723D0"/>
    <w:rsid w:val="00273BD3"/>
    <w:rsid w:val="002750E5"/>
    <w:rsid w:val="00281349"/>
    <w:rsid w:val="00282087"/>
    <w:rsid w:val="00286BD5"/>
    <w:rsid w:val="00287537"/>
    <w:rsid w:val="002878D9"/>
    <w:rsid w:val="00287F01"/>
    <w:rsid w:val="00291AF7"/>
    <w:rsid w:val="00296CBC"/>
    <w:rsid w:val="00296CD1"/>
    <w:rsid w:val="002A08EC"/>
    <w:rsid w:val="002A16F2"/>
    <w:rsid w:val="002A6232"/>
    <w:rsid w:val="002B072B"/>
    <w:rsid w:val="002B1673"/>
    <w:rsid w:val="002B7622"/>
    <w:rsid w:val="002B7A86"/>
    <w:rsid w:val="002C04F6"/>
    <w:rsid w:val="002C23FF"/>
    <w:rsid w:val="002C32D5"/>
    <w:rsid w:val="002C4FD5"/>
    <w:rsid w:val="002D07C4"/>
    <w:rsid w:val="002D2363"/>
    <w:rsid w:val="002D2A2B"/>
    <w:rsid w:val="002D63E0"/>
    <w:rsid w:val="002E6AE3"/>
    <w:rsid w:val="002E70F1"/>
    <w:rsid w:val="002F2CDD"/>
    <w:rsid w:val="00310669"/>
    <w:rsid w:val="00311E29"/>
    <w:rsid w:val="00311E4B"/>
    <w:rsid w:val="0031366F"/>
    <w:rsid w:val="00313720"/>
    <w:rsid w:val="00315544"/>
    <w:rsid w:val="003163F6"/>
    <w:rsid w:val="00320ECD"/>
    <w:rsid w:val="00327C0B"/>
    <w:rsid w:val="00331A62"/>
    <w:rsid w:val="00332E85"/>
    <w:rsid w:val="003355CD"/>
    <w:rsid w:val="003471C3"/>
    <w:rsid w:val="00347F7B"/>
    <w:rsid w:val="003524E3"/>
    <w:rsid w:val="00360332"/>
    <w:rsid w:val="00361FC3"/>
    <w:rsid w:val="003622F8"/>
    <w:rsid w:val="00362A94"/>
    <w:rsid w:val="00363680"/>
    <w:rsid w:val="00367FAF"/>
    <w:rsid w:val="00370C99"/>
    <w:rsid w:val="0037614A"/>
    <w:rsid w:val="00376AFF"/>
    <w:rsid w:val="00380397"/>
    <w:rsid w:val="003813F6"/>
    <w:rsid w:val="00383ED8"/>
    <w:rsid w:val="00393098"/>
    <w:rsid w:val="00397C64"/>
    <w:rsid w:val="003A0492"/>
    <w:rsid w:val="003A1301"/>
    <w:rsid w:val="003A2449"/>
    <w:rsid w:val="003A3F46"/>
    <w:rsid w:val="003A45FD"/>
    <w:rsid w:val="003A6D7F"/>
    <w:rsid w:val="003A71C9"/>
    <w:rsid w:val="003B3943"/>
    <w:rsid w:val="003C3F4E"/>
    <w:rsid w:val="003C47AD"/>
    <w:rsid w:val="003C57BE"/>
    <w:rsid w:val="003C7DB8"/>
    <w:rsid w:val="003D0B6E"/>
    <w:rsid w:val="003D0D88"/>
    <w:rsid w:val="003D2F8F"/>
    <w:rsid w:val="003D343F"/>
    <w:rsid w:val="003D4F85"/>
    <w:rsid w:val="003D4FA9"/>
    <w:rsid w:val="003D6A2A"/>
    <w:rsid w:val="003D749E"/>
    <w:rsid w:val="003E1BEE"/>
    <w:rsid w:val="003E1F8D"/>
    <w:rsid w:val="003E3A4B"/>
    <w:rsid w:val="003E79C1"/>
    <w:rsid w:val="003E7BE4"/>
    <w:rsid w:val="00401D60"/>
    <w:rsid w:val="00404593"/>
    <w:rsid w:val="004103B0"/>
    <w:rsid w:val="00416DB6"/>
    <w:rsid w:val="0041728A"/>
    <w:rsid w:val="00420AE1"/>
    <w:rsid w:val="0042730B"/>
    <w:rsid w:val="0043150E"/>
    <w:rsid w:val="0043223F"/>
    <w:rsid w:val="004326CB"/>
    <w:rsid w:val="00434A55"/>
    <w:rsid w:val="004433DD"/>
    <w:rsid w:val="00446C79"/>
    <w:rsid w:val="00454874"/>
    <w:rsid w:val="00456A11"/>
    <w:rsid w:val="00465BF6"/>
    <w:rsid w:val="00470269"/>
    <w:rsid w:val="00474D5F"/>
    <w:rsid w:val="00475E46"/>
    <w:rsid w:val="00480910"/>
    <w:rsid w:val="00484685"/>
    <w:rsid w:val="0048791B"/>
    <w:rsid w:val="004900DB"/>
    <w:rsid w:val="00490795"/>
    <w:rsid w:val="00491712"/>
    <w:rsid w:val="00492DD5"/>
    <w:rsid w:val="00494E10"/>
    <w:rsid w:val="00494E62"/>
    <w:rsid w:val="00496716"/>
    <w:rsid w:val="00497C95"/>
    <w:rsid w:val="004A2922"/>
    <w:rsid w:val="004A3089"/>
    <w:rsid w:val="004A3C77"/>
    <w:rsid w:val="004B1597"/>
    <w:rsid w:val="004B65C3"/>
    <w:rsid w:val="004B719D"/>
    <w:rsid w:val="004C0BB3"/>
    <w:rsid w:val="004C17F7"/>
    <w:rsid w:val="004C2ED4"/>
    <w:rsid w:val="004C5EEC"/>
    <w:rsid w:val="004D4299"/>
    <w:rsid w:val="004D52A2"/>
    <w:rsid w:val="004D6B55"/>
    <w:rsid w:val="004D796B"/>
    <w:rsid w:val="004D79A5"/>
    <w:rsid w:val="004E24C2"/>
    <w:rsid w:val="004E4A44"/>
    <w:rsid w:val="004E7D1D"/>
    <w:rsid w:val="004F2B5F"/>
    <w:rsid w:val="004F3119"/>
    <w:rsid w:val="004F5061"/>
    <w:rsid w:val="004F65BF"/>
    <w:rsid w:val="004F6A17"/>
    <w:rsid w:val="005008C5"/>
    <w:rsid w:val="00505046"/>
    <w:rsid w:val="005153A4"/>
    <w:rsid w:val="0051630C"/>
    <w:rsid w:val="0051651E"/>
    <w:rsid w:val="0052269C"/>
    <w:rsid w:val="005268E9"/>
    <w:rsid w:val="00526A7C"/>
    <w:rsid w:val="00527F4F"/>
    <w:rsid w:val="00534525"/>
    <w:rsid w:val="00536778"/>
    <w:rsid w:val="00537308"/>
    <w:rsid w:val="00541F28"/>
    <w:rsid w:val="005464F2"/>
    <w:rsid w:val="00547A3B"/>
    <w:rsid w:val="00547D3D"/>
    <w:rsid w:val="0055193D"/>
    <w:rsid w:val="005552B9"/>
    <w:rsid w:val="00563990"/>
    <w:rsid w:val="00565121"/>
    <w:rsid w:val="00565F9F"/>
    <w:rsid w:val="005709FD"/>
    <w:rsid w:val="00570BE8"/>
    <w:rsid w:val="00571055"/>
    <w:rsid w:val="00572A03"/>
    <w:rsid w:val="00574312"/>
    <w:rsid w:val="00581DE5"/>
    <w:rsid w:val="00583487"/>
    <w:rsid w:val="005845FD"/>
    <w:rsid w:val="00584CDE"/>
    <w:rsid w:val="00590750"/>
    <w:rsid w:val="005948F3"/>
    <w:rsid w:val="0059763E"/>
    <w:rsid w:val="005A05BF"/>
    <w:rsid w:val="005A1B69"/>
    <w:rsid w:val="005A1BE7"/>
    <w:rsid w:val="005B3D0D"/>
    <w:rsid w:val="005B4B17"/>
    <w:rsid w:val="005B5BA7"/>
    <w:rsid w:val="005C2A53"/>
    <w:rsid w:val="005C35C8"/>
    <w:rsid w:val="005C4A61"/>
    <w:rsid w:val="005C7202"/>
    <w:rsid w:val="005D5245"/>
    <w:rsid w:val="005E1AF0"/>
    <w:rsid w:val="005E386A"/>
    <w:rsid w:val="005E4072"/>
    <w:rsid w:val="005E579E"/>
    <w:rsid w:val="005F419C"/>
    <w:rsid w:val="005F47C7"/>
    <w:rsid w:val="005F50E0"/>
    <w:rsid w:val="00601521"/>
    <w:rsid w:val="0060307A"/>
    <w:rsid w:val="00604B9E"/>
    <w:rsid w:val="00605033"/>
    <w:rsid w:val="006067BB"/>
    <w:rsid w:val="00606C89"/>
    <w:rsid w:val="0061293A"/>
    <w:rsid w:val="00616C97"/>
    <w:rsid w:val="006175F4"/>
    <w:rsid w:val="006248AB"/>
    <w:rsid w:val="00624F87"/>
    <w:rsid w:val="00625355"/>
    <w:rsid w:val="00625A8E"/>
    <w:rsid w:val="00625AA9"/>
    <w:rsid w:val="00627D1D"/>
    <w:rsid w:val="006315B6"/>
    <w:rsid w:val="00634382"/>
    <w:rsid w:val="0063694E"/>
    <w:rsid w:val="0065253E"/>
    <w:rsid w:val="006547CA"/>
    <w:rsid w:val="0066264E"/>
    <w:rsid w:val="006702C1"/>
    <w:rsid w:val="0067504A"/>
    <w:rsid w:val="006773F5"/>
    <w:rsid w:val="006777FB"/>
    <w:rsid w:val="00682630"/>
    <w:rsid w:val="006828C2"/>
    <w:rsid w:val="00690F58"/>
    <w:rsid w:val="006941CF"/>
    <w:rsid w:val="006A000E"/>
    <w:rsid w:val="006A120F"/>
    <w:rsid w:val="006A2771"/>
    <w:rsid w:val="006A357F"/>
    <w:rsid w:val="006A4D4C"/>
    <w:rsid w:val="006A7CA5"/>
    <w:rsid w:val="006B2C0F"/>
    <w:rsid w:val="006C433C"/>
    <w:rsid w:val="006C44FB"/>
    <w:rsid w:val="006C5F68"/>
    <w:rsid w:val="006C775D"/>
    <w:rsid w:val="006D0A54"/>
    <w:rsid w:val="006D58DA"/>
    <w:rsid w:val="006E493F"/>
    <w:rsid w:val="006F2FD6"/>
    <w:rsid w:val="006F336E"/>
    <w:rsid w:val="006F38F5"/>
    <w:rsid w:val="006F7224"/>
    <w:rsid w:val="007029C0"/>
    <w:rsid w:val="00706FFF"/>
    <w:rsid w:val="00713D64"/>
    <w:rsid w:val="007206C1"/>
    <w:rsid w:val="00720716"/>
    <w:rsid w:val="00720BB8"/>
    <w:rsid w:val="00725962"/>
    <w:rsid w:val="00730B9E"/>
    <w:rsid w:val="00731016"/>
    <w:rsid w:val="00732C28"/>
    <w:rsid w:val="00733295"/>
    <w:rsid w:val="00733A5C"/>
    <w:rsid w:val="00733C40"/>
    <w:rsid w:val="00735F84"/>
    <w:rsid w:val="00736062"/>
    <w:rsid w:val="00736888"/>
    <w:rsid w:val="007373AE"/>
    <w:rsid w:val="00742320"/>
    <w:rsid w:val="00742612"/>
    <w:rsid w:val="00744A0B"/>
    <w:rsid w:val="007460E7"/>
    <w:rsid w:val="00752E7C"/>
    <w:rsid w:val="00756147"/>
    <w:rsid w:val="007567AB"/>
    <w:rsid w:val="007629FC"/>
    <w:rsid w:val="00762FB3"/>
    <w:rsid w:val="00765BB4"/>
    <w:rsid w:val="007728B2"/>
    <w:rsid w:val="00773976"/>
    <w:rsid w:val="0077544D"/>
    <w:rsid w:val="0078004C"/>
    <w:rsid w:val="0078317B"/>
    <w:rsid w:val="007835C8"/>
    <w:rsid w:val="0078413D"/>
    <w:rsid w:val="00785D8F"/>
    <w:rsid w:val="00786186"/>
    <w:rsid w:val="00790291"/>
    <w:rsid w:val="007948D8"/>
    <w:rsid w:val="00797DB9"/>
    <w:rsid w:val="007A1429"/>
    <w:rsid w:val="007A2679"/>
    <w:rsid w:val="007B1810"/>
    <w:rsid w:val="007B1E7A"/>
    <w:rsid w:val="007B1ECB"/>
    <w:rsid w:val="007B36B2"/>
    <w:rsid w:val="007B3B84"/>
    <w:rsid w:val="007B3E0F"/>
    <w:rsid w:val="007B53BD"/>
    <w:rsid w:val="007B63B1"/>
    <w:rsid w:val="007C09B9"/>
    <w:rsid w:val="007C75DD"/>
    <w:rsid w:val="007C7AFA"/>
    <w:rsid w:val="007D02FB"/>
    <w:rsid w:val="007D137C"/>
    <w:rsid w:val="007D1E5C"/>
    <w:rsid w:val="007D43D3"/>
    <w:rsid w:val="007D51B6"/>
    <w:rsid w:val="007D53EA"/>
    <w:rsid w:val="007D7F3A"/>
    <w:rsid w:val="007E07A6"/>
    <w:rsid w:val="007E3138"/>
    <w:rsid w:val="007E4ED5"/>
    <w:rsid w:val="007E5C78"/>
    <w:rsid w:val="007F7467"/>
    <w:rsid w:val="007F7508"/>
    <w:rsid w:val="007F7693"/>
    <w:rsid w:val="00801FDE"/>
    <w:rsid w:val="00802176"/>
    <w:rsid w:val="008059C8"/>
    <w:rsid w:val="00805ECA"/>
    <w:rsid w:val="008064CC"/>
    <w:rsid w:val="0080741B"/>
    <w:rsid w:val="0081331E"/>
    <w:rsid w:val="00815484"/>
    <w:rsid w:val="008222CE"/>
    <w:rsid w:val="0082368A"/>
    <w:rsid w:val="00832B91"/>
    <w:rsid w:val="008356B8"/>
    <w:rsid w:val="008356C7"/>
    <w:rsid w:val="00835AE6"/>
    <w:rsid w:val="00837BAF"/>
    <w:rsid w:val="00843792"/>
    <w:rsid w:val="0084624C"/>
    <w:rsid w:val="00847730"/>
    <w:rsid w:val="00852666"/>
    <w:rsid w:val="00852DD6"/>
    <w:rsid w:val="00852F28"/>
    <w:rsid w:val="008533AF"/>
    <w:rsid w:val="008636E4"/>
    <w:rsid w:val="0086450A"/>
    <w:rsid w:val="00866B3B"/>
    <w:rsid w:val="008754E3"/>
    <w:rsid w:val="008809DF"/>
    <w:rsid w:val="00883451"/>
    <w:rsid w:val="00886E15"/>
    <w:rsid w:val="00887091"/>
    <w:rsid w:val="00890C04"/>
    <w:rsid w:val="00894A86"/>
    <w:rsid w:val="00896201"/>
    <w:rsid w:val="008A2A25"/>
    <w:rsid w:val="008A4102"/>
    <w:rsid w:val="008A5E87"/>
    <w:rsid w:val="008B1016"/>
    <w:rsid w:val="008B2C71"/>
    <w:rsid w:val="008B30BF"/>
    <w:rsid w:val="008B72DA"/>
    <w:rsid w:val="008B76CD"/>
    <w:rsid w:val="008C428E"/>
    <w:rsid w:val="008D6D78"/>
    <w:rsid w:val="008E05E8"/>
    <w:rsid w:val="008E0D71"/>
    <w:rsid w:val="008E6EC6"/>
    <w:rsid w:val="008F0945"/>
    <w:rsid w:val="008F7E5D"/>
    <w:rsid w:val="009033CC"/>
    <w:rsid w:val="00903544"/>
    <w:rsid w:val="009062F8"/>
    <w:rsid w:val="00914B2E"/>
    <w:rsid w:val="009214CB"/>
    <w:rsid w:val="00925702"/>
    <w:rsid w:val="00925937"/>
    <w:rsid w:val="00930671"/>
    <w:rsid w:val="0093436F"/>
    <w:rsid w:val="0093788C"/>
    <w:rsid w:val="00942076"/>
    <w:rsid w:val="00943790"/>
    <w:rsid w:val="00952C63"/>
    <w:rsid w:val="009572AA"/>
    <w:rsid w:val="0095731C"/>
    <w:rsid w:val="00962C8D"/>
    <w:rsid w:val="00964B69"/>
    <w:rsid w:val="00967B6B"/>
    <w:rsid w:val="00967D81"/>
    <w:rsid w:val="00972A28"/>
    <w:rsid w:val="00977AD5"/>
    <w:rsid w:val="00977EB2"/>
    <w:rsid w:val="009800F4"/>
    <w:rsid w:val="0098049C"/>
    <w:rsid w:val="00981BA9"/>
    <w:rsid w:val="00983536"/>
    <w:rsid w:val="00983919"/>
    <w:rsid w:val="00983CEA"/>
    <w:rsid w:val="00987536"/>
    <w:rsid w:val="00990D72"/>
    <w:rsid w:val="009942F4"/>
    <w:rsid w:val="009A51A6"/>
    <w:rsid w:val="009A7348"/>
    <w:rsid w:val="009B1730"/>
    <w:rsid w:val="009C10DD"/>
    <w:rsid w:val="009C27F8"/>
    <w:rsid w:val="009D09D8"/>
    <w:rsid w:val="009D516D"/>
    <w:rsid w:val="009E220E"/>
    <w:rsid w:val="009E380B"/>
    <w:rsid w:val="009E7457"/>
    <w:rsid w:val="009E7FB7"/>
    <w:rsid w:val="00A00E34"/>
    <w:rsid w:val="00A01584"/>
    <w:rsid w:val="00A01CFE"/>
    <w:rsid w:val="00A024CE"/>
    <w:rsid w:val="00A05779"/>
    <w:rsid w:val="00A068DB"/>
    <w:rsid w:val="00A11247"/>
    <w:rsid w:val="00A115D3"/>
    <w:rsid w:val="00A11EE0"/>
    <w:rsid w:val="00A140EF"/>
    <w:rsid w:val="00A1492A"/>
    <w:rsid w:val="00A169A3"/>
    <w:rsid w:val="00A17FEC"/>
    <w:rsid w:val="00A221ED"/>
    <w:rsid w:val="00A225EF"/>
    <w:rsid w:val="00A25500"/>
    <w:rsid w:val="00A27475"/>
    <w:rsid w:val="00A30DCA"/>
    <w:rsid w:val="00A32D6F"/>
    <w:rsid w:val="00A33A97"/>
    <w:rsid w:val="00A34CFA"/>
    <w:rsid w:val="00A36693"/>
    <w:rsid w:val="00A36B55"/>
    <w:rsid w:val="00A36C37"/>
    <w:rsid w:val="00A45F07"/>
    <w:rsid w:val="00A45F91"/>
    <w:rsid w:val="00A46287"/>
    <w:rsid w:val="00A513B8"/>
    <w:rsid w:val="00A5349F"/>
    <w:rsid w:val="00A570D6"/>
    <w:rsid w:val="00A61C39"/>
    <w:rsid w:val="00A670AB"/>
    <w:rsid w:val="00A67C45"/>
    <w:rsid w:val="00A703B5"/>
    <w:rsid w:val="00A75F75"/>
    <w:rsid w:val="00A760DD"/>
    <w:rsid w:val="00A8442E"/>
    <w:rsid w:val="00A9326C"/>
    <w:rsid w:val="00A94828"/>
    <w:rsid w:val="00A974D4"/>
    <w:rsid w:val="00AA49C6"/>
    <w:rsid w:val="00AB0AF4"/>
    <w:rsid w:val="00AB0F53"/>
    <w:rsid w:val="00AB22C8"/>
    <w:rsid w:val="00AB2722"/>
    <w:rsid w:val="00AB515A"/>
    <w:rsid w:val="00AB79B3"/>
    <w:rsid w:val="00AC07CE"/>
    <w:rsid w:val="00AC2F69"/>
    <w:rsid w:val="00AC77B3"/>
    <w:rsid w:val="00AD0246"/>
    <w:rsid w:val="00AD161C"/>
    <w:rsid w:val="00AD2DAD"/>
    <w:rsid w:val="00AD3B6F"/>
    <w:rsid w:val="00AE203B"/>
    <w:rsid w:val="00AE4367"/>
    <w:rsid w:val="00AE71D5"/>
    <w:rsid w:val="00AE738C"/>
    <w:rsid w:val="00AE7674"/>
    <w:rsid w:val="00AF04DC"/>
    <w:rsid w:val="00B04F18"/>
    <w:rsid w:val="00B06F37"/>
    <w:rsid w:val="00B06FBA"/>
    <w:rsid w:val="00B17BB8"/>
    <w:rsid w:val="00B21756"/>
    <w:rsid w:val="00B234DB"/>
    <w:rsid w:val="00B23DEC"/>
    <w:rsid w:val="00B247AF"/>
    <w:rsid w:val="00B26CF5"/>
    <w:rsid w:val="00B3122C"/>
    <w:rsid w:val="00B329B8"/>
    <w:rsid w:val="00B33B3C"/>
    <w:rsid w:val="00B40046"/>
    <w:rsid w:val="00B40762"/>
    <w:rsid w:val="00B42F23"/>
    <w:rsid w:val="00B518B0"/>
    <w:rsid w:val="00B52A00"/>
    <w:rsid w:val="00B53B43"/>
    <w:rsid w:val="00B54E2E"/>
    <w:rsid w:val="00B60843"/>
    <w:rsid w:val="00B631A9"/>
    <w:rsid w:val="00B637FB"/>
    <w:rsid w:val="00B750C1"/>
    <w:rsid w:val="00B75D51"/>
    <w:rsid w:val="00B76221"/>
    <w:rsid w:val="00B81DD3"/>
    <w:rsid w:val="00B840D0"/>
    <w:rsid w:val="00B92EC6"/>
    <w:rsid w:val="00B93450"/>
    <w:rsid w:val="00B9389F"/>
    <w:rsid w:val="00B96336"/>
    <w:rsid w:val="00B96819"/>
    <w:rsid w:val="00B96920"/>
    <w:rsid w:val="00BA2820"/>
    <w:rsid w:val="00BA7794"/>
    <w:rsid w:val="00BB0487"/>
    <w:rsid w:val="00BB08BE"/>
    <w:rsid w:val="00BB2714"/>
    <w:rsid w:val="00BB329D"/>
    <w:rsid w:val="00BB593E"/>
    <w:rsid w:val="00BB787E"/>
    <w:rsid w:val="00BC04E2"/>
    <w:rsid w:val="00BC1360"/>
    <w:rsid w:val="00BC2946"/>
    <w:rsid w:val="00BC54DC"/>
    <w:rsid w:val="00BC7F9B"/>
    <w:rsid w:val="00BD18E2"/>
    <w:rsid w:val="00BD37EB"/>
    <w:rsid w:val="00BD52C3"/>
    <w:rsid w:val="00BD766F"/>
    <w:rsid w:val="00BD7F90"/>
    <w:rsid w:val="00BE104F"/>
    <w:rsid w:val="00BE2DA5"/>
    <w:rsid w:val="00BE55C0"/>
    <w:rsid w:val="00BF6400"/>
    <w:rsid w:val="00C00E1A"/>
    <w:rsid w:val="00C1047E"/>
    <w:rsid w:val="00C14E17"/>
    <w:rsid w:val="00C16913"/>
    <w:rsid w:val="00C1778E"/>
    <w:rsid w:val="00C20964"/>
    <w:rsid w:val="00C2227A"/>
    <w:rsid w:val="00C2314A"/>
    <w:rsid w:val="00C234AB"/>
    <w:rsid w:val="00C236FA"/>
    <w:rsid w:val="00C25AE5"/>
    <w:rsid w:val="00C26D9C"/>
    <w:rsid w:val="00C301D8"/>
    <w:rsid w:val="00C30909"/>
    <w:rsid w:val="00C317E4"/>
    <w:rsid w:val="00C3364C"/>
    <w:rsid w:val="00C33C8B"/>
    <w:rsid w:val="00C34323"/>
    <w:rsid w:val="00C34836"/>
    <w:rsid w:val="00C34F8C"/>
    <w:rsid w:val="00C374BE"/>
    <w:rsid w:val="00C400F9"/>
    <w:rsid w:val="00C45389"/>
    <w:rsid w:val="00C454D2"/>
    <w:rsid w:val="00C46C40"/>
    <w:rsid w:val="00C47E86"/>
    <w:rsid w:val="00C50FAC"/>
    <w:rsid w:val="00C520C0"/>
    <w:rsid w:val="00C5323D"/>
    <w:rsid w:val="00C54020"/>
    <w:rsid w:val="00C57E42"/>
    <w:rsid w:val="00C60733"/>
    <w:rsid w:val="00C636F9"/>
    <w:rsid w:val="00C63EDF"/>
    <w:rsid w:val="00C71E64"/>
    <w:rsid w:val="00C73959"/>
    <w:rsid w:val="00C7397A"/>
    <w:rsid w:val="00C81C77"/>
    <w:rsid w:val="00C83B28"/>
    <w:rsid w:val="00C84413"/>
    <w:rsid w:val="00C84987"/>
    <w:rsid w:val="00C84DDA"/>
    <w:rsid w:val="00C93A5B"/>
    <w:rsid w:val="00C95ACE"/>
    <w:rsid w:val="00CA178D"/>
    <w:rsid w:val="00CA3BB2"/>
    <w:rsid w:val="00CA3D09"/>
    <w:rsid w:val="00CA5E35"/>
    <w:rsid w:val="00CB0C68"/>
    <w:rsid w:val="00CB1313"/>
    <w:rsid w:val="00CB1D66"/>
    <w:rsid w:val="00CB4DFD"/>
    <w:rsid w:val="00CB74EC"/>
    <w:rsid w:val="00CC4424"/>
    <w:rsid w:val="00CC5183"/>
    <w:rsid w:val="00CD0AEE"/>
    <w:rsid w:val="00CD4CC8"/>
    <w:rsid w:val="00CD635E"/>
    <w:rsid w:val="00CE7BE0"/>
    <w:rsid w:val="00D00FE5"/>
    <w:rsid w:val="00D016B3"/>
    <w:rsid w:val="00D05F0D"/>
    <w:rsid w:val="00D1195D"/>
    <w:rsid w:val="00D12185"/>
    <w:rsid w:val="00D13B94"/>
    <w:rsid w:val="00D14906"/>
    <w:rsid w:val="00D21681"/>
    <w:rsid w:val="00D22251"/>
    <w:rsid w:val="00D22A60"/>
    <w:rsid w:val="00D24C06"/>
    <w:rsid w:val="00D26680"/>
    <w:rsid w:val="00D3100F"/>
    <w:rsid w:val="00D32BCC"/>
    <w:rsid w:val="00D32F48"/>
    <w:rsid w:val="00D33579"/>
    <w:rsid w:val="00D33D6B"/>
    <w:rsid w:val="00D352DB"/>
    <w:rsid w:val="00D4051A"/>
    <w:rsid w:val="00D410C7"/>
    <w:rsid w:val="00D42AB2"/>
    <w:rsid w:val="00D44C3D"/>
    <w:rsid w:val="00D5009A"/>
    <w:rsid w:val="00D50448"/>
    <w:rsid w:val="00D52139"/>
    <w:rsid w:val="00D52EC7"/>
    <w:rsid w:val="00D5561D"/>
    <w:rsid w:val="00D606E6"/>
    <w:rsid w:val="00D624F6"/>
    <w:rsid w:val="00D66686"/>
    <w:rsid w:val="00D72830"/>
    <w:rsid w:val="00D74FAB"/>
    <w:rsid w:val="00D75700"/>
    <w:rsid w:val="00D76DF2"/>
    <w:rsid w:val="00D77BD1"/>
    <w:rsid w:val="00D8085A"/>
    <w:rsid w:val="00D851ED"/>
    <w:rsid w:val="00D8757B"/>
    <w:rsid w:val="00D92DEF"/>
    <w:rsid w:val="00D95A89"/>
    <w:rsid w:val="00D97C57"/>
    <w:rsid w:val="00DA0B7F"/>
    <w:rsid w:val="00DA241A"/>
    <w:rsid w:val="00DA2518"/>
    <w:rsid w:val="00DA5ECD"/>
    <w:rsid w:val="00DB0F0B"/>
    <w:rsid w:val="00DB0FA4"/>
    <w:rsid w:val="00DB2BF9"/>
    <w:rsid w:val="00DC002E"/>
    <w:rsid w:val="00DC2AE7"/>
    <w:rsid w:val="00DC2DD1"/>
    <w:rsid w:val="00DC6F42"/>
    <w:rsid w:val="00DC70EC"/>
    <w:rsid w:val="00DC7333"/>
    <w:rsid w:val="00DD0355"/>
    <w:rsid w:val="00DE1AED"/>
    <w:rsid w:val="00DE2510"/>
    <w:rsid w:val="00DE2C43"/>
    <w:rsid w:val="00DE3971"/>
    <w:rsid w:val="00DE466D"/>
    <w:rsid w:val="00DE677E"/>
    <w:rsid w:val="00DE7513"/>
    <w:rsid w:val="00DE7F67"/>
    <w:rsid w:val="00DF10B2"/>
    <w:rsid w:val="00DF31D6"/>
    <w:rsid w:val="00DF4138"/>
    <w:rsid w:val="00DF4C47"/>
    <w:rsid w:val="00E00598"/>
    <w:rsid w:val="00E10239"/>
    <w:rsid w:val="00E1431C"/>
    <w:rsid w:val="00E15DF4"/>
    <w:rsid w:val="00E16C34"/>
    <w:rsid w:val="00E21699"/>
    <w:rsid w:val="00E2358F"/>
    <w:rsid w:val="00E27EA8"/>
    <w:rsid w:val="00E31F63"/>
    <w:rsid w:val="00E36AFF"/>
    <w:rsid w:val="00E40733"/>
    <w:rsid w:val="00E46D11"/>
    <w:rsid w:val="00E477CD"/>
    <w:rsid w:val="00E47E8C"/>
    <w:rsid w:val="00E5083C"/>
    <w:rsid w:val="00E52EA1"/>
    <w:rsid w:val="00E5732D"/>
    <w:rsid w:val="00E6017B"/>
    <w:rsid w:val="00E60358"/>
    <w:rsid w:val="00E6598A"/>
    <w:rsid w:val="00E70818"/>
    <w:rsid w:val="00E71A1A"/>
    <w:rsid w:val="00E71D77"/>
    <w:rsid w:val="00E76D4B"/>
    <w:rsid w:val="00E82C7F"/>
    <w:rsid w:val="00E93663"/>
    <w:rsid w:val="00EA59F0"/>
    <w:rsid w:val="00EB1D96"/>
    <w:rsid w:val="00EB577A"/>
    <w:rsid w:val="00EB73C0"/>
    <w:rsid w:val="00EB79CE"/>
    <w:rsid w:val="00EC47D3"/>
    <w:rsid w:val="00EC67CF"/>
    <w:rsid w:val="00EC6FA1"/>
    <w:rsid w:val="00ED0264"/>
    <w:rsid w:val="00ED2609"/>
    <w:rsid w:val="00ED7D45"/>
    <w:rsid w:val="00EE1985"/>
    <w:rsid w:val="00EE5854"/>
    <w:rsid w:val="00EF44E5"/>
    <w:rsid w:val="00EF64C6"/>
    <w:rsid w:val="00EF7DFD"/>
    <w:rsid w:val="00F0046A"/>
    <w:rsid w:val="00F01FA1"/>
    <w:rsid w:val="00F03181"/>
    <w:rsid w:val="00F03522"/>
    <w:rsid w:val="00F06085"/>
    <w:rsid w:val="00F14645"/>
    <w:rsid w:val="00F168C6"/>
    <w:rsid w:val="00F24FB0"/>
    <w:rsid w:val="00F2508B"/>
    <w:rsid w:val="00F301A7"/>
    <w:rsid w:val="00F354B7"/>
    <w:rsid w:val="00F44BF6"/>
    <w:rsid w:val="00F46372"/>
    <w:rsid w:val="00F463F5"/>
    <w:rsid w:val="00F5127E"/>
    <w:rsid w:val="00F514CD"/>
    <w:rsid w:val="00F51D64"/>
    <w:rsid w:val="00F5222D"/>
    <w:rsid w:val="00F55184"/>
    <w:rsid w:val="00F55398"/>
    <w:rsid w:val="00F56E11"/>
    <w:rsid w:val="00F60E85"/>
    <w:rsid w:val="00F611C5"/>
    <w:rsid w:val="00F64760"/>
    <w:rsid w:val="00F65622"/>
    <w:rsid w:val="00F664CF"/>
    <w:rsid w:val="00F676DA"/>
    <w:rsid w:val="00F72B50"/>
    <w:rsid w:val="00F7506D"/>
    <w:rsid w:val="00F75F95"/>
    <w:rsid w:val="00F80646"/>
    <w:rsid w:val="00F80FE8"/>
    <w:rsid w:val="00F83678"/>
    <w:rsid w:val="00F83C97"/>
    <w:rsid w:val="00F84433"/>
    <w:rsid w:val="00F90313"/>
    <w:rsid w:val="00F95B0B"/>
    <w:rsid w:val="00FA0C4D"/>
    <w:rsid w:val="00FA3605"/>
    <w:rsid w:val="00FA5FDC"/>
    <w:rsid w:val="00FB0762"/>
    <w:rsid w:val="00FB14AA"/>
    <w:rsid w:val="00FB2929"/>
    <w:rsid w:val="00FB63A1"/>
    <w:rsid w:val="00FB6A5D"/>
    <w:rsid w:val="00FC1942"/>
    <w:rsid w:val="00FC3DAB"/>
    <w:rsid w:val="00FC43DE"/>
    <w:rsid w:val="00FC4982"/>
    <w:rsid w:val="00FD685A"/>
    <w:rsid w:val="00FD7D84"/>
    <w:rsid w:val="00FE1E14"/>
    <w:rsid w:val="00FE38A0"/>
    <w:rsid w:val="00FE3BDE"/>
    <w:rsid w:val="00FF362F"/>
    <w:rsid w:val="00FF39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3607"/>
  <w15:docId w15:val="{DF5F5074-8DA3-4202-AEFC-7803D22D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 w:eastAsia="en-US" w:bidi="ar-SA"/>
      </w:rPr>
    </w:rPrDefault>
    <w:pPrDefault>
      <w:pPr>
        <w:spacing w:before="240" w:after="240" w:line="276" w:lineRule="auto"/>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7E5C78"/>
    <w:pPr>
      <w:keepNext/>
      <w:keepLines/>
      <w:spacing w:after="120"/>
      <w:ind w:left="1080" w:firstLine="0"/>
      <w:jc w:val="center"/>
      <w:outlineLvl w:val="0"/>
    </w:pPr>
    <w:rPr>
      <w:rFonts w:ascii="Times New Roman" w:hAnsi="Times New Roman"/>
      <w:b/>
      <w:sz w:val="36"/>
    </w:rPr>
  </w:style>
  <w:style w:type="paragraph" w:styleId="Heading2">
    <w:name w:val="heading 2"/>
    <w:basedOn w:val="Normal"/>
    <w:next w:val="Normal"/>
    <w:uiPriority w:val="9"/>
    <w:unhideWhenUsed/>
    <w:qFormat/>
    <w:rsid w:val="00EB577A"/>
    <w:pPr>
      <w:keepNext/>
      <w:keepLines/>
      <w:spacing w:line="360" w:lineRule="auto"/>
      <w:ind w:left="270" w:hanging="360"/>
      <w:outlineLvl w:val="1"/>
    </w:pPr>
    <w:rPr>
      <w:rFonts w:ascii="Times New Roman" w:hAnsi="Times New Roman" w:cs="Times New Roman"/>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Header">
    <w:name w:val="header"/>
    <w:basedOn w:val="Normal"/>
    <w:link w:val="HeaderChar"/>
    <w:uiPriority w:val="99"/>
    <w:unhideWhenUsed/>
    <w:rsid w:val="00A274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27475"/>
  </w:style>
  <w:style w:type="paragraph" w:styleId="Footer">
    <w:name w:val="footer"/>
    <w:basedOn w:val="Normal"/>
    <w:link w:val="FooterChar"/>
    <w:uiPriority w:val="99"/>
    <w:unhideWhenUsed/>
    <w:rsid w:val="00A274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27475"/>
  </w:style>
  <w:style w:type="paragraph" w:styleId="TOC1">
    <w:name w:val="toc 1"/>
    <w:basedOn w:val="Normal"/>
    <w:next w:val="Normal"/>
    <w:autoRedefine/>
    <w:uiPriority w:val="39"/>
    <w:unhideWhenUsed/>
    <w:rsid w:val="0052269C"/>
    <w:pPr>
      <w:tabs>
        <w:tab w:val="right" w:leader="dot" w:pos="9350"/>
      </w:tabs>
      <w:spacing w:after="100"/>
      <w:ind w:left="0"/>
    </w:pPr>
    <w:rPr>
      <w:rFonts w:ascii="Times New Roman" w:hAnsi="Times New Roman" w:cs="Times New Roman"/>
      <w:noProof/>
      <w:sz w:val="24"/>
      <w:szCs w:val="24"/>
    </w:rPr>
  </w:style>
  <w:style w:type="paragraph" w:styleId="TOC2">
    <w:name w:val="toc 2"/>
    <w:basedOn w:val="Normal"/>
    <w:next w:val="Normal"/>
    <w:autoRedefine/>
    <w:uiPriority w:val="39"/>
    <w:unhideWhenUsed/>
    <w:rsid w:val="00972A28"/>
    <w:pPr>
      <w:tabs>
        <w:tab w:val="right" w:leader="dot" w:pos="9350"/>
      </w:tabs>
      <w:spacing w:before="0" w:after="0"/>
      <w:ind w:left="0" w:firstLine="0"/>
    </w:pPr>
    <w:rPr>
      <w:rFonts w:ascii="Times New Roman" w:eastAsia="Times New Roman" w:hAnsi="Times New Roman" w:cs="Times New Roman"/>
      <w:b/>
      <w:noProof/>
      <w:sz w:val="24"/>
      <w:szCs w:val="24"/>
    </w:rPr>
  </w:style>
  <w:style w:type="character" w:styleId="Hyperlink">
    <w:name w:val="Hyperlink"/>
    <w:basedOn w:val="DefaultParagraphFont"/>
    <w:uiPriority w:val="99"/>
    <w:unhideWhenUsed/>
    <w:rsid w:val="00F7506D"/>
    <w:rPr>
      <w:color w:val="0000FF" w:themeColor="hyperlink"/>
      <w:u w:val="single"/>
    </w:rPr>
  </w:style>
  <w:style w:type="paragraph" w:styleId="ListParagraph">
    <w:name w:val="List Paragraph"/>
    <w:basedOn w:val="Normal"/>
    <w:uiPriority w:val="34"/>
    <w:qFormat/>
    <w:rsid w:val="00F90313"/>
    <w:pPr>
      <w:contextualSpacing/>
    </w:pPr>
  </w:style>
  <w:style w:type="paragraph" w:styleId="TOCHeading">
    <w:name w:val="TOC Heading"/>
    <w:basedOn w:val="Heading1"/>
    <w:next w:val="Normal"/>
    <w:uiPriority w:val="39"/>
    <w:unhideWhenUsed/>
    <w:qFormat/>
    <w:rsid w:val="009800F4"/>
    <w:pPr>
      <w:spacing w:after="0" w:line="259" w:lineRule="auto"/>
      <w:ind w:left="0"/>
      <w:outlineLvl w:val="9"/>
    </w:pPr>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720BB8"/>
    <w:rPr>
      <w:sz w:val="16"/>
      <w:szCs w:val="16"/>
    </w:rPr>
  </w:style>
  <w:style w:type="paragraph" w:styleId="CommentText">
    <w:name w:val="annotation text"/>
    <w:basedOn w:val="Normal"/>
    <w:link w:val="CommentTextChar"/>
    <w:uiPriority w:val="99"/>
    <w:semiHidden/>
    <w:unhideWhenUsed/>
    <w:rsid w:val="00720BB8"/>
    <w:pPr>
      <w:spacing w:line="240" w:lineRule="auto"/>
    </w:pPr>
  </w:style>
  <w:style w:type="character" w:customStyle="1" w:styleId="CommentTextChar">
    <w:name w:val="Comment Text Char"/>
    <w:basedOn w:val="DefaultParagraphFont"/>
    <w:link w:val="CommentText"/>
    <w:uiPriority w:val="99"/>
    <w:semiHidden/>
    <w:rsid w:val="00720BB8"/>
  </w:style>
  <w:style w:type="paragraph" w:styleId="CommentSubject">
    <w:name w:val="annotation subject"/>
    <w:basedOn w:val="CommentText"/>
    <w:next w:val="CommentText"/>
    <w:link w:val="CommentSubjectChar"/>
    <w:uiPriority w:val="99"/>
    <w:semiHidden/>
    <w:unhideWhenUsed/>
    <w:rsid w:val="00720BB8"/>
    <w:rPr>
      <w:b/>
      <w:bCs/>
    </w:rPr>
  </w:style>
  <w:style w:type="character" w:customStyle="1" w:styleId="CommentSubjectChar">
    <w:name w:val="Comment Subject Char"/>
    <w:basedOn w:val="CommentTextChar"/>
    <w:link w:val="CommentSubject"/>
    <w:uiPriority w:val="99"/>
    <w:semiHidden/>
    <w:rsid w:val="00720BB8"/>
    <w:rPr>
      <w:b/>
      <w:bCs/>
    </w:rPr>
  </w:style>
  <w:style w:type="paragraph" w:styleId="BalloonText">
    <w:name w:val="Balloon Text"/>
    <w:basedOn w:val="Normal"/>
    <w:link w:val="BalloonTextChar"/>
    <w:uiPriority w:val="99"/>
    <w:semiHidden/>
    <w:unhideWhenUsed/>
    <w:rsid w:val="002231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B0"/>
    <w:rPr>
      <w:rFonts w:ascii="Segoe UI" w:hAnsi="Segoe UI" w:cs="Segoe UI"/>
      <w:sz w:val="18"/>
      <w:szCs w:val="18"/>
    </w:rPr>
  </w:style>
  <w:style w:type="character" w:styleId="SubtleEmphasis">
    <w:name w:val="Subtle Emphasis"/>
    <w:basedOn w:val="DefaultParagraphFont"/>
    <w:uiPriority w:val="19"/>
    <w:qFormat/>
    <w:rsid w:val="00744A0B"/>
    <w:rPr>
      <w:i/>
      <w:iCs/>
      <w:color w:val="404040" w:themeColor="text1" w:themeTint="BF"/>
    </w:rPr>
  </w:style>
  <w:style w:type="paragraph" w:styleId="TOC3">
    <w:name w:val="toc 3"/>
    <w:basedOn w:val="Normal"/>
    <w:next w:val="Normal"/>
    <w:autoRedefine/>
    <w:uiPriority w:val="39"/>
    <w:unhideWhenUsed/>
    <w:rsid w:val="00D8085A"/>
    <w:pPr>
      <w:tabs>
        <w:tab w:val="right" w:leader="dot" w:pos="9350"/>
      </w:tabs>
      <w:spacing w:before="0" w:after="0"/>
      <w:ind w:left="317" w:hanging="317"/>
    </w:pPr>
    <w:rPr>
      <w:rFonts w:ascii="Times New Roman" w:eastAsiaTheme="minorEastAsia" w:hAnsi="Times New Roman" w:cs="Times New Roman"/>
      <w:bCs/>
      <w:noProof/>
      <w:sz w:val="22"/>
      <w:szCs w:val="22"/>
      <w:lang w:val="en-US"/>
    </w:rPr>
  </w:style>
  <w:style w:type="character" w:styleId="FollowedHyperlink">
    <w:name w:val="FollowedHyperlink"/>
    <w:basedOn w:val="DefaultParagraphFont"/>
    <w:uiPriority w:val="99"/>
    <w:semiHidden/>
    <w:unhideWhenUsed/>
    <w:rsid w:val="005552B9"/>
    <w:rPr>
      <w:color w:val="800080" w:themeColor="followedHyperlink"/>
      <w:u w:val="single"/>
    </w:rPr>
  </w:style>
  <w:style w:type="paragraph" w:styleId="Revision">
    <w:name w:val="Revision"/>
    <w:hidden/>
    <w:uiPriority w:val="99"/>
    <w:semiHidden/>
    <w:rsid w:val="007B1E7A"/>
    <w:pPr>
      <w:spacing w:before="0" w:after="0" w:line="240" w:lineRule="auto"/>
      <w:ind w:left="0" w:firstLine="0"/>
    </w:pPr>
  </w:style>
  <w:style w:type="character" w:customStyle="1" w:styleId="UnresolvedMention1">
    <w:name w:val="Unresolved Mention1"/>
    <w:basedOn w:val="DefaultParagraphFont"/>
    <w:uiPriority w:val="99"/>
    <w:semiHidden/>
    <w:unhideWhenUsed/>
    <w:rsid w:val="00FA3605"/>
    <w:rPr>
      <w:color w:val="605E5C"/>
      <w:shd w:val="clear" w:color="auto" w:fill="E1DFDD"/>
    </w:rPr>
  </w:style>
  <w:style w:type="character" w:customStyle="1" w:styleId="UnresolvedMention2">
    <w:name w:val="Unresolved Mention2"/>
    <w:basedOn w:val="DefaultParagraphFont"/>
    <w:uiPriority w:val="99"/>
    <w:semiHidden/>
    <w:unhideWhenUsed/>
    <w:rsid w:val="000E74AA"/>
    <w:rPr>
      <w:color w:val="605E5C"/>
      <w:shd w:val="clear" w:color="auto" w:fill="E1DFDD"/>
    </w:rPr>
  </w:style>
  <w:style w:type="paragraph" w:styleId="NormalWeb">
    <w:name w:val="Normal (Web)"/>
    <w:basedOn w:val="Normal"/>
    <w:uiPriority w:val="99"/>
    <w:unhideWhenUsed/>
    <w:rsid w:val="0037614A"/>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9978">
      <w:bodyDiv w:val="1"/>
      <w:marLeft w:val="0"/>
      <w:marRight w:val="0"/>
      <w:marTop w:val="0"/>
      <w:marBottom w:val="0"/>
      <w:divBdr>
        <w:top w:val="none" w:sz="0" w:space="0" w:color="auto"/>
        <w:left w:val="none" w:sz="0" w:space="0" w:color="auto"/>
        <w:bottom w:val="none" w:sz="0" w:space="0" w:color="auto"/>
        <w:right w:val="none" w:sz="0" w:space="0" w:color="auto"/>
      </w:divBdr>
    </w:div>
    <w:div w:id="930577478">
      <w:bodyDiv w:val="1"/>
      <w:marLeft w:val="0"/>
      <w:marRight w:val="0"/>
      <w:marTop w:val="0"/>
      <w:marBottom w:val="0"/>
      <w:divBdr>
        <w:top w:val="none" w:sz="0" w:space="0" w:color="auto"/>
        <w:left w:val="none" w:sz="0" w:space="0" w:color="auto"/>
        <w:bottom w:val="none" w:sz="0" w:space="0" w:color="auto"/>
        <w:right w:val="none" w:sz="0" w:space="0" w:color="auto"/>
      </w:divBdr>
    </w:div>
    <w:div w:id="1914197362">
      <w:bodyDiv w:val="1"/>
      <w:marLeft w:val="0"/>
      <w:marRight w:val="0"/>
      <w:marTop w:val="0"/>
      <w:marBottom w:val="0"/>
      <w:divBdr>
        <w:top w:val="none" w:sz="0" w:space="0" w:color="auto"/>
        <w:left w:val="none" w:sz="0" w:space="0" w:color="auto"/>
        <w:bottom w:val="none" w:sz="0" w:space="0" w:color="auto"/>
        <w:right w:val="none" w:sz="0" w:space="0" w:color="auto"/>
      </w:divBdr>
    </w:div>
    <w:div w:id="192475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support/health_medical/index.shtml" TargetMode="External"/><Relationship Id="rId18" Type="http://schemas.openxmlformats.org/officeDocument/2006/relationships/header" Target="header1.xml"/><Relationship Id="rId26" Type="http://schemas.openxmlformats.org/officeDocument/2006/relationships/hyperlink" Target="https://www.doe.virginia.gov/support/health_medical/index.shtml" TargetMode="External"/><Relationship Id="rId3" Type="http://schemas.openxmlformats.org/officeDocument/2006/relationships/customXml" Target="../customXml/item3.xml"/><Relationship Id="rId21"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doe.virginia.gov/administrators/superintendents_memos/2022/085-22.pdf" TargetMode="External"/><Relationship Id="rId17" Type="http://schemas.openxmlformats.org/officeDocument/2006/relationships/hyperlink" Target="mailto:SchoolHealthServicesWorkforce.grant@doe.virginia.gov" TargetMode="External"/><Relationship Id="rId25" Type="http://schemas.openxmlformats.org/officeDocument/2006/relationships/hyperlink" Target="https://www.doe.virginia.gov/support/health_medical/index.shtml" TargetMode="External"/><Relationship Id="rId2" Type="http://schemas.openxmlformats.org/officeDocument/2006/relationships/customXml" Target="../customXml/item2.xml"/><Relationship Id="rId16" Type="http://schemas.openxmlformats.org/officeDocument/2006/relationships/hyperlink" Target="https://www.cdc.gov/cpr/readiness/00_docs/CDC_Crisis_Response_COVID_19_Funding_PH_Workforce_Guidance_May_2021.pdf"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cpr/readiness/00_docs/CDC_Crisis_Response_COVID_19_Funding_PH_Workforce_Guidance_May_2021.pdf" TargetMode="External"/><Relationship Id="rId5" Type="http://schemas.openxmlformats.org/officeDocument/2006/relationships/numbering" Target="numbering.xml"/><Relationship Id="rId15" Type="http://schemas.openxmlformats.org/officeDocument/2006/relationships/hyperlink" Target="https://www.cdc.gov/cpr/readiness/00_docs/CDC_Crisis_Response_COVID_19_Funding_PH_Workforce_Guidance_May_2021.pdf" TargetMode="External"/><Relationship Id="rId23" Type="http://schemas.openxmlformats.org/officeDocument/2006/relationships/footer" Target="footer3.xml"/><Relationship Id="rId28" Type="http://schemas.openxmlformats.org/officeDocument/2006/relationships/hyperlink" Target="https://www.gsa.gov/travel/plan-book/transportation-airfare-pov-etc/privately-owned-vehicle-pov-mileage-reimbursement-rat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HealthServicesWorkforce.grant@doe.virginia.gov" TargetMode="External"/><Relationship Id="rId22" Type="http://schemas.openxmlformats.org/officeDocument/2006/relationships/header" Target="header3.xml"/><Relationship Id="rId27" Type="http://schemas.openxmlformats.org/officeDocument/2006/relationships/hyperlink" Target="https://www.gsa.gov/travel/plan-book/per-diem-rates/per-diem-rates-results/?action=perdiems_report&amp;state=VA&amp;fiscal_year=2022&amp;zip=&amp;city=" TargetMode="External"/><Relationship Id="rId30" Type="http://schemas.openxmlformats.org/officeDocument/2006/relationships/theme" Target="theme/theme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B7A0EA457AB4DA5AF184001F9EFF2" ma:contentTypeVersion="12" ma:contentTypeDescription="Create a new document." ma:contentTypeScope="" ma:versionID="4f69fd76ebe197b0170f5e14465d9b2e">
  <xsd:schema xmlns:xsd="http://www.w3.org/2001/XMLSchema" xmlns:xs="http://www.w3.org/2001/XMLSchema" xmlns:p="http://schemas.microsoft.com/office/2006/metadata/properties" xmlns:ns2="c8624657-738d-4964-b6b5-5d8a0cc80413" xmlns:ns3="df7f596f-8603-4edd-b5ac-60ae1cbd28af" targetNamespace="http://schemas.microsoft.com/office/2006/metadata/properties" ma:root="true" ma:fieldsID="01397bef71f198ce36e9d9c9cbc22bca" ns2:_="" ns3:_="">
    <xsd:import namespace="c8624657-738d-4964-b6b5-5d8a0cc80413"/>
    <xsd:import namespace="df7f596f-8603-4edd-b5ac-60ae1cbd2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24657-738d-4964-b6b5-5d8a0cc80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f596f-8603-4edd-b5ac-60ae1cbd2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45844-0C9E-4DFC-9AFF-6F369A4A2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24657-738d-4964-b6b5-5d8a0cc80413"/>
    <ds:schemaRef ds:uri="df7f596f-8603-4edd-b5ac-60ae1cbd2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C4902-3FC7-43EB-B759-065635A0CF7D}">
  <ds:schemaRefs>
    <ds:schemaRef ds:uri="http://schemas.microsoft.com/sharepoint/v3/contenttype/forms"/>
  </ds:schemaRefs>
</ds:datastoreItem>
</file>

<file path=customXml/itemProps3.xml><?xml version="1.0" encoding="utf-8"?>
<ds:datastoreItem xmlns:ds="http://schemas.openxmlformats.org/officeDocument/2006/customXml" ds:itemID="{10A5E015-EF95-4CEB-A738-74DA06814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837587-8E04-4FB8-97E7-1455B48B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VDOE School-Based Health Workforce Grant Q and A</vt:lpstr>
    </vt:vector>
  </TitlesOfParts>
  <Company/>
  <LinksUpToDate>false</LinksUpToDate>
  <CharactersWithSpaces>17071</CharactersWithSpaces>
  <SharedDoc>false</SharedDoc>
  <HLinks>
    <vt:vector size="318" baseType="variant">
      <vt:variant>
        <vt:i4>6553636</vt:i4>
      </vt:variant>
      <vt:variant>
        <vt:i4>276</vt:i4>
      </vt:variant>
      <vt:variant>
        <vt:i4>0</vt:i4>
      </vt:variant>
      <vt:variant>
        <vt:i4>5</vt:i4>
      </vt:variant>
      <vt:variant>
        <vt:lpwstr>https://www.gsa.gov/travel/plan-book/transportation-airfare-pov-etc/privately-owned-vehicle-pov-mileage-reimbursement-rates</vt:lpwstr>
      </vt:variant>
      <vt:variant>
        <vt:lpwstr/>
      </vt:variant>
      <vt:variant>
        <vt:i4>6553636</vt:i4>
      </vt:variant>
      <vt:variant>
        <vt:i4>273</vt:i4>
      </vt:variant>
      <vt:variant>
        <vt:i4>0</vt:i4>
      </vt:variant>
      <vt:variant>
        <vt:i4>5</vt:i4>
      </vt:variant>
      <vt:variant>
        <vt:lpwstr>https://www.gsa.gov/travel/plan-book/transportation-airfare-pov-etc/privately-owned-vehicle-pov-mileage-reimbursement-rates</vt:lpwstr>
      </vt:variant>
      <vt:variant>
        <vt:lpwstr/>
      </vt:variant>
      <vt:variant>
        <vt:i4>65630</vt:i4>
      </vt:variant>
      <vt:variant>
        <vt:i4>270</vt:i4>
      </vt:variant>
      <vt:variant>
        <vt:i4>0</vt:i4>
      </vt:variant>
      <vt:variant>
        <vt:i4>5</vt:i4>
      </vt:variant>
      <vt:variant>
        <vt:lpwstr>https://www.gsa.gov/travel/plan-book/per-diem-rates/per-diem-rates-results/?action=perdiems_report&amp;state=VA&amp;fiscal_year=2022&amp;zip=&amp;city=</vt:lpwstr>
      </vt:variant>
      <vt:variant>
        <vt:lpwstr/>
      </vt:variant>
      <vt:variant>
        <vt:i4>4259942</vt:i4>
      </vt:variant>
      <vt:variant>
        <vt:i4>267</vt:i4>
      </vt:variant>
      <vt:variant>
        <vt:i4>0</vt:i4>
      </vt:variant>
      <vt:variant>
        <vt:i4>5</vt:i4>
      </vt:variant>
      <vt:variant>
        <vt:lpwstr>https://www.doe.virginia.gov/support/health_medical/index.shtml</vt:lpwstr>
      </vt:variant>
      <vt:variant>
        <vt:lpwstr/>
      </vt:variant>
      <vt:variant>
        <vt:i4>6750274</vt:i4>
      </vt:variant>
      <vt:variant>
        <vt:i4>264</vt:i4>
      </vt:variant>
      <vt:variant>
        <vt:i4>0</vt:i4>
      </vt:variant>
      <vt:variant>
        <vt:i4>5</vt:i4>
      </vt:variant>
      <vt:variant>
        <vt:lpwstr>https://www.cdc.gov/cpr/readiness/00_docs/CDC_Crisis_Response_COVID_19_Funding_PH_Workforce_Guidance_May_2021.pdf</vt:lpwstr>
      </vt:variant>
      <vt:variant>
        <vt:lpwstr/>
      </vt:variant>
      <vt:variant>
        <vt:i4>6553666</vt:i4>
      </vt:variant>
      <vt:variant>
        <vt:i4>261</vt:i4>
      </vt:variant>
      <vt:variant>
        <vt:i4>0</vt:i4>
      </vt:variant>
      <vt:variant>
        <vt:i4>5</vt:i4>
      </vt:variant>
      <vt:variant>
        <vt:lpwstr/>
      </vt:variant>
      <vt:variant>
        <vt:lpwstr>_Resources</vt:lpwstr>
      </vt:variant>
      <vt:variant>
        <vt:i4>2359317</vt:i4>
      </vt:variant>
      <vt:variant>
        <vt:i4>258</vt:i4>
      </vt:variant>
      <vt:variant>
        <vt:i4>0</vt:i4>
      </vt:variant>
      <vt:variant>
        <vt:i4>5</vt:i4>
      </vt:variant>
      <vt:variant>
        <vt:lpwstr>mailto:SchoolHealthServicesWorkforce.grant@doe.virginia.gov</vt:lpwstr>
      </vt:variant>
      <vt:variant>
        <vt:lpwstr/>
      </vt:variant>
      <vt:variant>
        <vt:i4>2359317</vt:i4>
      </vt:variant>
      <vt:variant>
        <vt:i4>255</vt:i4>
      </vt:variant>
      <vt:variant>
        <vt:i4>0</vt:i4>
      </vt:variant>
      <vt:variant>
        <vt:i4>5</vt:i4>
      </vt:variant>
      <vt:variant>
        <vt:lpwstr>mailto:SchoolHealthServicesWorkforce.grant@doe.virginia.gov</vt:lpwstr>
      </vt:variant>
      <vt:variant>
        <vt:lpwstr/>
      </vt:variant>
      <vt:variant>
        <vt:i4>4259942</vt:i4>
      </vt:variant>
      <vt:variant>
        <vt:i4>252</vt:i4>
      </vt:variant>
      <vt:variant>
        <vt:i4>0</vt:i4>
      </vt:variant>
      <vt:variant>
        <vt:i4>5</vt:i4>
      </vt:variant>
      <vt:variant>
        <vt:lpwstr>https://www.doe.virginia.gov/support/health_medical/index.shtml</vt:lpwstr>
      </vt:variant>
      <vt:variant>
        <vt:lpwstr/>
      </vt:variant>
      <vt:variant>
        <vt:i4>6750274</vt:i4>
      </vt:variant>
      <vt:variant>
        <vt:i4>249</vt:i4>
      </vt:variant>
      <vt:variant>
        <vt:i4>0</vt:i4>
      </vt:variant>
      <vt:variant>
        <vt:i4>5</vt:i4>
      </vt:variant>
      <vt:variant>
        <vt:lpwstr>https://www.cdc.gov/cpr/readiness/00_docs/CDC_Crisis_Response_COVID_19_Funding_PH_Workforce_Guidance_May_2021.pdf</vt:lpwstr>
      </vt:variant>
      <vt:variant>
        <vt:lpwstr/>
      </vt:variant>
      <vt:variant>
        <vt:i4>6750274</vt:i4>
      </vt:variant>
      <vt:variant>
        <vt:i4>246</vt:i4>
      </vt:variant>
      <vt:variant>
        <vt:i4>0</vt:i4>
      </vt:variant>
      <vt:variant>
        <vt:i4>5</vt:i4>
      </vt:variant>
      <vt:variant>
        <vt:lpwstr>https://www.cdc.gov/cpr/readiness/00_docs/CDC_Crisis_Response_COVID_19_Funding_PH_Workforce_Guidance_May_2021.pdf</vt:lpwstr>
      </vt:variant>
      <vt:variant>
        <vt:lpwstr/>
      </vt:variant>
      <vt:variant>
        <vt:i4>4259942</vt:i4>
      </vt:variant>
      <vt:variant>
        <vt:i4>243</vt:i4>
      </vt:variant>
      <vt:variant>
        <vt:i4>0</vt:i4>
      </vt:variant>
      <vt:variant>
        <vt:i4>5</vt:i4>
      </vt:variant>
      <vt:variant>
        <vt:lpwstr>https://www.doe.virginia.gov/support/health_medical/index.shtml</vt:lpwstr>
      </vt:variant>
      <vt:variant>
        <vt:lpwstr/>
      </vt:variant>
      <vt:variant>
        <vt:i4>2359317</vt:i4>
      </vt:variant>
      <vt:variant>
        <vt:i4>240</vt:i4>
      </vt:variant>
      <vt:variant>
        <vt:i4>0</vt:i4>
      </vt:variant>
      <vt:variant>
        <vt:i4>5</vt:i4>
      </vt:variant>
      <vt:variant>
        <vt:lpwstr>mailto:SchoolHealthServicesWorkforce.grant@doe.virginia.gov</vt:lpwstr>
      </vt:variant>
      <vt:variant>
        <vt:lpwstr/>
      </vt:variant>
      <vt:variant>
        <vt:i4>2359374</vt:i4>
      </vt:variant>
      <vt:variant>
        <vt:i4>237</vt:i4>
      </vt:variant>
      <vt:variant>
        <vt:i4>0</vt:i4>
      </vt:variant>
      <vt:variant>
        <vt:i4>5</vt:i4>
      </vt:variant>
      <vt:variant>
        <vt:lpwstr>https://www.doe.virginia.gov/administrators/superintendents_memos/2022/085-22.pdf</vt:lpwstr>
      </vt:variant>
      <vt:variant>
        <vt:lpwstr/>
      </vt:variant>
      <vt:variant>
        <vt:i4>4259942</vt:i4>
      </vt:variant>
      <vt:variant>
        <vt:i4>234</vt:i4>
      </vt:variant>
      <vt:variant>
        <vt:i4>0</vt:i4>
      </vt:variant>
      <vt:variant>
        <vt:i4>5</vt:i4>
      </vt:variant>
      <vt:variant>
        <vt:lpwstr>https://www.doe.virginia.gov/support/health_medical/index.shtml</vt:lpwstr>
      </vt:variant>
      <vt:variant>
        <vt:lpwstr/>
      </vt:variant>
      <vt:variant>
        <vt:i4>2359317</vt:i4>
      </vt:variant>
      <vt:variant>
        <vt:i4>231</vt:i4>
      </vt:variant>
      <vt:variant>
        <vt:i4>0</vt:i4>
      </vt:variant>
      <vt:variant>
        <vt:i4>5</vt:i4>
      </vt:variant>
      <vt:variant>
        <vt:lpwstr>mailto:SchoolHealthServicesWorkforce.grant@doe.virginia.gov</vt:lpwstr>
      </vt:variant>
      <vt:variant>
        <vt:lpwstr/>
      </vt:variant>
      <vt:variant>
        <vt:i4>4259942</vt:i4>
      </vt:variant>
      <vt:variant>
        <vt:i4>228</vt:i4>
      </vt:variant>
      <vt:variant>
        <vt:i4>0</vt:i4>
      </vt:variant>
      <vt:variant>
        <vt:i4>5</vt:i4>
      </vt:variant>
      <vt:variant>
        <vt:lpwstr>https://www.doe.virginia.gov/support/health_medical/index.shtml</vt:lpwstr>
      </vt:variant>
      <vt:variant>
        <vt:lpwstr/>
      </vt:variant>
      <vt:variant>
        <vt:i4>2359374</vt:i4>
      </vt:variant>
      <vt:variant>
        <vt:i4>225</vt:i4>
      </vt:variant>
      <vt:variant>
        <vt:i4>0</vt:i4>
      </vt:variant>
      <vt:variant>
        <vt:i4>5</vt:i4>
      </vt:variant>
      <vt:variant>
        <vt:lpwstr>https://www.doe.virginia.gov/administrators/superintendents_memos/2022/085-22.pdf</vt:lpwstr>
      </vt:variant>
      <vt:variant>
        <vt:lpwstr/>
      </vt:variant>
      <vt:variant>
        <vt:i4>1245235</vt:i4>
      </vt:variant>
      <vt:variant>
        <vt:i4>218</vt:i4>
      </vt:variant>
      <vt:variant>
        <vt:i4>0</vt:i4>
      </vt:variant>
      <vt:variant>
        <vt:i4>5</vt:i4>
      </vt:variant>
      <vt:variant>
        <vt:lpwstr/>
      </vt:variant>
      <vt:variant>
        <vt:lpwstr>_Toc102397903</vt:lpwstr>
      </vt:variant>
      <vt:variant>
        <vt:i4>1245235</vt:i4>
      </vt:variant>
      <vt:variant>
        <vt:i4>212</vt:i4>
      </vt:variant>
      <vt:variant>
        <vt:i4>0</vt:i4>
      </vt:variant>
      <vt:variant>
        <vt:i4>5</vt:i4>
      </vt:variant>
      <vt:variant>
        <vt:lpwstr/>
      </vt:variant>
      <vt:variant>
        <vt:lpwstr>_Toc102397902</vt:lpwstr>
      </vt:variant>
      <vt:variant>
        <vt:i4>1245235</vt:i4>
      </vt:variant>
      <vt:variant>
        <vt:i4>206</vt:i4>
      </vt:variant>
      <vt:variant>
        <vt:i4>0</vt:i4>
      </vt:variant>
      <vt:variant>
        <vt:i4>5</vt:i4>
      </vt:variant>
      <vt:variant>
        <vt:lpwstr/>
      </vt:variant>
      <vt:variant>
        <vt:lpwstr>_Toc102397901</vt:lpwstr>
      </vt:variant>
      <vt:variant>
        <vt:i4>1245235</vt:i4>
      </vt:variant>
      <vt:variant>
        <vt:i4>200</vt:i4>
      </vt:variant>
      <vt:variant>
        <vt:i4>0</vt:i4>
      </vt:variant>
      <vt:variant>
        <vt:i4>5</vt:i4>
      </vt:variant>
      <vt:variant>
        <vt:lpwstr/>
      </vt:variant>
      <vt:variant>
        <vt:lpwstr>_Toc102397900</vt:lpwstr>
      </vt:variant>
      <vt:variant>
        <vt:i4>1703986</vt:i4>
      </vt:variant>
      <vt:variant>
        <vt:i4>194</vt:i4>
      </vt:variant>
      <vt:variant>
        <vt:i4>0</vt:i4>
      </vt:variant>
      <vt:variant>
        <vt:i4>5</vt:i4>
      </vt:variant>
      <vt:variant>
        <vt:lpwstr/>
      </vt:variant>
      <vt:variant>
        <vt:lpwstr>_Toc102397899</vt:lpwstr>
      </vt:variant>
      <vt:variant>
        <vt:i4>1703986</vt:i4>
      </vt:variant>
      <vt:variant>
        <vt:i4>188</vt:i4>
      </vt:variant>
      <vt:variant>
        <vt:i4>0</vt:i4>
      </vt:variant>
      <vt:variant>
        <vt:i4>5</vt:i4>
      </vt:variant>
      <vt:variant>
        <vt:lpwstr/>
      </vt:variant>
      <vt:variant>
        <vt:lpwstr>_Toc102397898</vt:lpwstr>
      </vt:variant>
      <vt:variant>
        <vt:i4>1703986</vt:i4>
      </vt:variant>
      <vt:variant>
        <vt:i4>182</vt:i4>
      </vt:variant>
      <vt:variant>
        <vt:i4>0</vt:i4>
      </vt:variant>
      <vt:variant>
        <vt:i4>5</vt:i4>
      </vt:variant>
      <vt:variant>
        <vt:lpwstr/>
      </vt:variant>
      <vt:variant>
        <vt:lpwstr>_Toc102397897</vt:lpwstr>
      </vt:variant>
      <vt:variant>
        <vt:i4>1703986</vt:i4>
      </vt:variant>
      <vt:variant>
        <vt:i4>176</vt:i4>
      </vt:variant>
      <vt:variant>
        <vt:i4>0</vt:i4>
      </vt:variant>
      <vt:variant>
        <vt:i4>5</vt:i4>
      </vt:variant>
      <vt:variant>
        <vt:lpwstr/>
      </vt:variant>
      <vt:variant>
        <vt:lpwstr>_Toc102397895</vt:lpwstr>
      </vt:variant>
      <vt:variant>
        <vt:i4>1703986</vt:i4>
      </vt:variant>
      <vt:variant>
        <vt:i4>170</vt:i4>
      </vt:variant>
      <vt:variant>
        <vt:i4>0</vt:i4>
      </vt:variant>
      <vt:variant>
        <vt:i4>5</vt:i4>
      </vt:variant>
      <vt:variant>
        <vt:lpwstr/>
      </vt:variant>
      <vt:variant>
        <vt:lpwstr>_Toc102397894</vt:lpwstr>
      </vt:variant>
      <vt:variant>
        <vt:i4>1703986</vt:i4>
      </vt:variant>
      <vt:variant>
        <vt:i4>164</vt:i4>
      </vt:variant>
      <vt:variant>
        <vt:i4>0</vt:i4>
      </vt:variant>
      <vt:variant>
        <vt:i4>5</vt:i4>
      </vt:variant>
      <vt:variant>
        <vt:lpwstr/>
      </vt:variant>
      <vt:variant>
        <vt:lpwstr>_Toc102397893</vt:lpwstr>
      </vt:variant>
      <vt:variant>
        <vt:i4>1703986</vt:i4>
      </vt:variant>
      <vt:variant>
        <vt:i4>158</vt:i4>
      </vt:variant>
      <vt:variant>
        <vt:i4>0</vt:i4>
      </vt:variant>
      <vt:variant>
        <vt:i4>5</vt:i4>
      </vt:variant>
      <vt:variant>
        <vt:lpwstr/>
      </vt:variant>
      <vt:variant>
        <vt:lpwstr>_Toc102397892</vt:lpwstr>
      </vt:variant>
      <vt:variant>
        <vt:i4>1703986</vt:i4>
      </vt:variant>
      <vt:variant>
        <vt:i4>152</vt:i4>
      </vt:variant>
      <vt:variant>
        <vt:i4>0</vt:i4>
      </vt:variant>
      <vt:variant>
        <vt:i4>5</vt:i4>
      </vt:variant>
      <vt:variant>
        <vt:lpwstr/>
      </vt:variant>
      <vt:variant>
        <vt:lpwstr>_Toc102397891</vt:lpwstr>
      </vt:variant>
      <vt:variant>
        <vt:i4>1703986</vt:i4>
      </vt:variant>
      <vt:variant>
        <vt:i4>146</vt:i4>
      </vt:variant>
      <vt:variant>
        <vt:i4>0</vt:i4>
      </vt:variant>
      <vt:variant>
        <vt:i4>5</vt:i4>
      </vt:variant>
      <vt:variant>
        <vt:lpwstr/>
      </vt:variant>
      <vt:variant>
        <vt:lpwstr>_Toc102397890</vt:lpwstr>
      </vt:variant>
      <vt:variant>
        <vt:i4>1769522</vt:i4>
      </vt:variant>
      <vt:variant>
        <vt:i4>140</vt:i4>
      </vt:variant>
      <vt:variant>
        <vt:i4>0</vt:i4>
      </vt:variant>
      <vt:variant>
        <vt:i4>5</vt:i4>
      </vt:variant>
      <vt:variant>
        <vt:lpwstr/>
      </vt:variant>
      <vt:variant>
        <vt:lpwstr>_Toc102397889</vt:lpwstr>
      </vt:variant>
      <vt:variant>
        <vt:i4>1769522</vt:i4>
      </vt:variant>
      <vt:variant>
        <vt:i4>134</vt:i4>
      </vt:variant>
      <vt:variant>
        <vt:i4>0</vt:i4>
      </vt:variant>
      <vt:variant>
        <vt:i4>5</vt:i4>
      </vt:variant>
      <vt:variant>
        <vt:lpwstr/>
      </vt:variant>
      <vt:variant>
        <vt:lpwstr>_Toc102397888</vt:lpwstr>
      </vt:variant>
      <vt:variant>
        <vt:i4>1769522</vt:i4>
      </vt:variant>
      <vt:variant>
        <vt:i4>128</vt:i4>
      </vt:variant>
      <vt:variant>
        <vt:i4>0</vt:i4>
      </vt:variant>
      <vt:variant>
        <vt:i4>5</vt:i4>
      </vt:variant>
      <vt:variant>
        <vt:lpwstr/>
      </vt:variant>
      <vt:variant>
        <vt:lpwstr>_Toc102397887</vt:lpwstr>
      </vt:variant>
      <vt:variant>
        <vt:i4>1769522</vt:i4>
      </vt:variant>
      <vt:variant>
        <vt:i4>122</vt:i4>
      </vt:variant>
      <vt:variant>
        <vt:i4>0</vt:i4>
      </vt:variant>
      <vt:variant>
        <vt:i4>5</vt:i4>
      </vt:variant>
      <vt:variant>
        <vt:lpwstr/>
      </vt:variant>
      <vt:variant>
        <vt:lpwstr>_Toc102397886</vt:lpwstr>
      </vt:variant>
      <vt:variant>
        <vt:i4>1769522</vt:i4>
      </vt:variant>
      <vt:variant>
        <vt:i4>116</vt:i4>
      </vt:variant>
      <vt:variant>
        <vt:i4>0</vt:i4>
      </vt:variant>
      <vt:variant>
        <vt:i4>5</vt:i4>
      </vt:variant>
      <vt:variant>
        <vt:lpwstr/>
      </vt:variant>
      <vt:variant>
        <vt:lpwstr>_Toc102397885</vt:lpwstr>
      </vt:variant>
      <vt:variant>
        <vt:i4>1769522</vt:i4>
      </vt:variant>
      <vt:variant>
        <vt:i4>110</vt:i4>
      </vt:variant>
      <vt:variant>
        <vt:i4>0</vt:i4>
      </vt:variant>
      <vt:variant>
        <vt:i4>5</vt:i4>
      </vt:variant>
      <vt:variant>
        <vt:lpwstr/>
      </vt:variant>
      <vt:variant>
        <vt:lpwstr>_Toc102397884</vt:lpwstr>
      </vt:variant>
      <vt:variant>
        <vt:i4>1769522</vt:i4>
      </vt:variant>
      <vt:variant>
        <vt:i4>104</vt:i4>
      </vt:variant>
      <vt:variant>
        <vt:i4>0</vt:i4>
      </vt:variant>
      <vt:variant>
        <vt:i4>5</vt:i4>
      </vt:variant>
      <vt:variant>
        <vt:lpwstr/>
      </vt:variant>
      <vt:variant>
        <vt:lpwstr>_Toc102397883</vt:lpwstr>
      </vt:variant>
      <vt:variant>
        <vt:i4>1769522</vt:i4>
      </vt:variant>
      <vt:variant>
        <vt:i4>98</vt:i4>
      </vt:variant>
      <vt:variant>
        <vt:i4>0</vt:i4>
      </vt:variant>
      <vt:variant>
        <vt:i4>5</vt:i4>
      </vt:variant>
      <vt:variant>
        <vt:lpwstr/>
      </vt:variant>
      <vt:variant>
        <vt:lpwstr>_Toc102397882</vt:lpwstr>
      </vt:variant>
      <vt:variant>
        <vt:i4>1769522</vt:i4>
      </vt:variant>
      <vt:variant>
        <vt:i4>92</vt:i4>
      </vt:variant>
      <vt:variant>
        <vt:i4>0</vt:i4>
      </vt:variant>
      <vt:variant>
        <vt:i4>5</vt:i4>
      </vt:variant>
      <vt:variant>
        <vt:lpwstr/>
      </vt:variant>
      <vt:variant>
        <vt:lpwstr>_Toc102397881</vt:lpwstr>
      </vt:variant>
      <vt:variant>
        <vt:i4>1769522</vt:i4>
      </vt:variant>
      <vt:variant>
        <vt:i4>86</vt:i4>
      </vt:variant>
      <vt:variant>
        <vt:i4>0</vt:i4>
      </vt:variant>
      <vt:variant>
        <vt:i4>5</vt:i4>
      </vt:variant>
      <vt:variant>
        <vt:lpwstr/>
      </vt:variant>
      <vt:variant>
        <vt:lpwstr>_Toc102397880</vt:lpwstr>
      </vt:variant>
      <vt:variant>
        <vt:i4>1310770</vt:i4>
      </vt:variant>
      <vt:variant>
        <vt:i4>80</vt:i4>
      </vt:variant>
      <vt:variant>
        <vt:i4>0</vt:i4>
      </vt:variant>
      <vt:variant>
        <vt:i4>5</vt:i4>
      </vt:variant>
      <vt:variant>
        <vt:lpwstr/>
      </vt:variant>
      <vt:variant>
        <vt:lpwstr>_Toc102397879</vt:lpwstr>
      </vt:variant>
      <vt:variant>
        <vt:i4>1310770</vt:i4>
      </vt:variant>
      <vt:variant>
        <vt:i4>74</vt:i4>
      </vt:variant>
      <vt:variant>
        <vt:i4>0</vt:i4>
      </vt:variant>
      <vt:variant>
        <vt:i4>5</vt:i4>
      </vt:variant>
      <vt:variant>
        <vt:lpwstr/>
      </vt:variant>
      <vt:variant>
        <vt:lpwstr>_Toc102397876</vt:lpwstr>
      </vt:variant>
      <vt:variant>
        <vt:i4>1310770</vt:i4>
      </vt:variant>
      <vt:variant>
        <vt:i4>68</vt:i4>
      </vt:variant>
      <vt:variant>
        <vt:i4>0</vt:i4>
      </vt:variant>
      <vt:variant>
        <vt:i4>5</vt:i4>
      </vt:variant>
      <vt:variant>
        <vt:lpwstr/>
      </vt:variant>
      <vt:variant>
        <vt:lpwstr>_Toc102397875</vt:lpwstr>
      </vt:variant>
      <vt:variant>
        <vt:i4>1310770</vt:i4>
      </vt:variant>
      <vt:variant>
        <vt:i4>62</vt:i4>
      </vt:variant>
      <vt:variant>
        <vt:i4>0</vt:i4>
      </vt:variant>
      <vt:variant>
        <vt:i4>5</vt:i4>
      </vt:variant>
      <vt:variant>
        <vt:lpwstr/>
      </vt:variant>
      <vt:variant>
        <vt:lpwstr>_Toc102397874</vt:lpwstr>
      </vt:variant>
      <vt:variant>
        <vt:i4>1310770</vt:i4>
      </vt:variant>
      <vt:variant>
        <vt:i4>56</vt:i4>
      </vt:variant>
      <vt:variant>
        <vt:i4>0</vt:i4>
      </vt:variant>
      <vt:variant>
        <vt:i4>5</vt:i4>
      </vt:variant>
      <vt:variant>
        <vt:lpwstr/>
      </vt:variant>
      <vt:variant>
        <vt:lpwstr>_Toc102397873</vt:lpwstr>
      </vt:variant>
      <vt:variant>
        <vt:i4>1310770</vt:i4>
      </vt:variant>
      <vt:variant>
        <vt:i4>50</vt:i4>
      </vt:variant>
      <vt:variant>
        <vt:i4>0</vt:i4>
      </vt:variant>
      <vt:variant>
        <vt:i4>5</vt:i4>
      </vt:variant>
      <vt:variant>
        <vt:lpwstr/>
      </vt:variant>
      <vt:variant>
        <vt:lpwstr>_Toc102397872</vt:lpwstr>
      </vt:variant>
      <vt:variant>
        <vt:i4>1310770</vt:i4>
      </vt:variant>
      <vt:variant>
        <vt:i4>44</vt:i4>
      </vt:variant>
      <vt:variant>
        <vt:i4>0</vt:i4>
      </vt:variant>
      <vt:variant>
        <vt:i4>5</vt:i4>
      </vt:variant>
      <vt:variant>
        <vt:lpwstr/>
      </vt:variant>
      <vt:variant>
        <vt:lpwstr>_Toc102397871</vt:lpwstr>
      </vt:variant>
      <vt:variant>
        <vt:i4>1310770</vt:i4>
      </vt:variant>
      <vt:variant>
        <vt:i4>38</vt:i4>
      </vt:variant>
      <vt:variant>
        <vt:i4>0</vt:i4>
      </vt:variant>
      <vt:variant>
        <vt:i4>5</vt:i4>
      </vt:variant>
      <vt:variant>
        <vt:lpwstr/>
      </vt:variant>
      <vt:variant>
        <vt:lpwstr>_Toc102397870</vt:lpwstr>
      </vt:variant>
      <vt:variant>
        <vt:i4>1376306</vt:i4>
      </vt:variant>
      <vt:variant>
        <vt:i4>32</vt:i4>
      </vt:variant>
      <vt:variant>
        <vt:i4>0</vt:i4>
      </vt:variant>
      <vt:variant>
        <vt:i4>5</vt:i4>
      </vt:variant>
      <vt:variant>
        <vt:lpwstr/>
      </vt:variant>
      <vt:variant>
        <vt:lpwstr>_Toc102397869</vt:lpwstr>
      </vt:variant>
      <vt:variant>
        <vt:i4>1376306</vt:i4>
      </vt:variant>
      <vt:variant>
        <vt:i4>26</vt:i4>
      </vt:variant>
      <vt:variant>
        <vt:i4>0</vt:i4>
      </vt:variant>
      <vt:variant>
        <vt:i4>5</vt:i4>
      </vt:variant>
      <vt:variant>
        <vt:lpwstr/>
      </vt:variant>
      <vt:variant>
        <vt:lpwstr>_Toc102397867</vt:lpwstr>
      </vt:variant>
      <vt:variant>
        <vt:i4>1376306</vt:i4>
      </vt:variant>
      <vt:variant>
        <vt:i4>20</vt:i4>
      </vt:variant>
      <vt:variant>
        <vt:i4>0</vt:i4>
      </vt:variant>
      <vt:variant>
        <vt:i4>5</vt:i4>
      </vt:variant>
      <vt:variant>
        <vt:lpwstr/>
      </vt:variant>
      <vt:variant>
        <vt:lpwstr>_Toc102397866</vt:lpwstr>
      </vt:variant>
      <vt:variant>
        <vt:i4>1114112</vt:i4>
      </vt:variant>
      <vt:variant>
        <vt:i4>0</vt:i4>
      </vt:variant>
      <vt:variant>
        <vt:i4>0</vt:i4>
      </vt:variant>
      <vt:variant>
        <vt:i4>5</vt:i4>
      </vt:variant>
      <vt:variant>
        <vt:lpwstr>https://www.cdc.gov/cpr/readiness/funding-ph.htm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 School-Based Health Workforce Grant Q and A</dc:title>
  <dc:subject/>
  <dc:creator>Barry, Mickey</dc:creator>
  <cp:keywords/>
  <dc:description/>
  <cp:lastModifiedBy>VITA Program</cp:lastModifiedBy>
  <cp:revision>2</cp:revision>
  <dcterms:created xsi:type="dcterms:W3CDTF">2022-05-13T12:46:00Z</dcterms:created>
  <dcterms:modified xsi:type="dcterms:W3CDTF">2022-05-13T12:46:00Z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2022-04-20T18:02:24Z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231a9a8a-e269-435f-bf7a-7b3008bc093a</vt:lpwstr>
  </property>
  <property fmtid="{D5CDD505-2E9C-101B-9397-08002B2CF9AE}" pid="8" name="MSIP_Label_ea60d57e-af5b-4752-ac57-3e4f28ca11dc_ContentBits">
    <vt:lpwstr>0</vt:lpwstr>
  </property>
  <property fmtid="{D5CDD505-2E9C-101B-9397-08002B2CF9AE}" pid="9" name="ContentTypeId">
    <vt:lpwstr>0x010100656B7A0EA457AB4DA5AF184001F9EFF2</vt:lpwstr>
  </property>
</Properties>
</file>