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D4547D" w:rsidRDefault="003D439C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Strand: K.3 Reading</w:t>
      </w:r>
    </w:p>
    <w:p w14:paraId="00000003" w14:textId="77777777" w:rsidR="00D4547D" w:rsidRDefault="003D439C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Integrated Strand/s: Communication and Multimodal Literacies K.1, 1.1</w:t>
      </w:r>
    </w:p>
    <w:p w14:paraId="00000004" w14:textId="77777777" w:rsidR="00D4547D" w:rsidRDefault="003D439C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Essential Understanding:</w:t>
      </w:r>
      <w:r>
        <w:rPr>
          <w:sz w:val="24"/>
          <w:szCs w:val="24"/>
        </w:rPr>
        <w:t xml:space="preserve"> </w:t>
      </w:r>
    </w:p>
    <w:p w14:paraId="00000005" w14:textId="77777777" w:rsidR="00D4547D" w:rsidRDefault="003D439C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students should: </w:t>
      </w:r>
    </w:p>
    <w:p w14:paraId="00000006" w14:textId="77777777" w:rsidR="00D4547D" w:rsidRDefault="003D439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All students should understand that words are made up of small units of sound and that these sounds can be blended to make a word</w:t>
      </w:r>
    </w:p>
    <w:p w14:paraId="00000007" w14:textId="77777777" w:rsidR="00D4547D" w:rsidRDefault="00D4547D">
      <w:pPr>
        <w:spacing w:after="0" w:line="240" w:lineRule="auto"/>
        <w:rPr>
          <w:b/>
          <w:sz w:val="24"/>
          <w:szCs w:val="24"/>
        </w:rPr>
      </w:pPr>
    </w:p>
    <w:p w14:paraId="00000008" w14:textId="77777777" w:rsidR="00D4547D" w:rsidRDefault="003D439C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Knowledge, Skills, and Processes:</w:t>
      </w:r>
      <w:r>
        <w:rPr>
          <w:b/>
          <w:sz w:val="24"/>
          <w:szCs w:val="24"/>
        </w:rPr>
        <w:tab/>
      </w:r>
    </w:p>
    <w:p w14:paraId="00000009" w14:textId="77777777" w:rsidR="00D4547D" w:rsidRDefault="003D439C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To be successful with this standard, students </w:t>
      </w:r>
      <w:proofErr w:type="gramStart"/>
      <w:r>
        <w:rPr>
          <w:sz w:val="24"/>
          <w:szCs w:val="24"/>
        </w:rPr>
        <w:t>are expected</w:t>
      </w:r>
      <w:proofErr w:type="gramEnd"/>
      <w:r>
        <w:rPr>
          <w:sz w:val="24"/>
          <w:szCs w:val="24"/>
        </w:rPr>
        <w:t xml:space="preserve"> to:</w:t>
      </w:r>
    </w:p>
    <w:p w14:paraId="0000000A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segment a word into individual syllables using strategies including, but not limited to, clapping hands or snapping fingers</w:t>
      </w:r>
    </w:p>
    <w:p w14:paraId="0000000B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and discriminate between sentences, words, and syllables</w:t>
      </w:r>
    </w:p>
    <w:p w14:paraId="0000000C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 word that rhymes with a spoken word</w:t>
      </w:r>
    </w:p>
    <w:p w14:paraId="0000000D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supply a word that rhymes with a spoken word</w:t>
      </w:r>
    </w:p>
    <w:p w14:paraId="0000000E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 rhyming words and recognize pairs of rhyming words presented orally</w:t>
      </w:r>
    </w:p>
    <w:p w14:paraId="0000000F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generate rhyming words based on a given rhyming pattern, familiar nursery rhyme, or predictable text</w:t>
      </w:r>
    </w:p>
    <w:p w14:paraId="00000010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blend and segment onsets and rimes of spoken words (e.g., /b/- /oat/ = </w:t>
      </w:r>
      <w:r>
        <w:rPr>
          <w:i/>
          <w:sz w:val="24"/>
          <w:szCs w:val="24"/>
        </w:rPr>
        <w:t>boat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black</w:t>
      </w:r>
      <w:r>
        <w:rPr>
          <w:sz w:val="24"/>
          <w:szCs w:val="24"/>
        </w:rPr>
        <w:t xml:space="preserve"> = /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>/- /</w:t>
      </w:r>
      <w:proofErr w:type="spellStart"/>
      <w:r>
        <w:rPr>
          <w:sz w:val="24"/>
          <w:szCs w:val="24"/>
        </w:rPr>
        <w:t>ack</w:t>
      </w:r>
      <w:proofErr w:type="spellEnd"/>
      <w:r>
        <w:rPr>
          <w:sz w:val="24"/>
          <w:szCs w:val="24"/>
        </w:rPr>
        <w:t>/)</w:t>
      </w:r>
    </w:p>
    <w:p w14:paraId="00000011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blend</w:t>
      </w:r>
      <w:proofErr w:type="gramEnd"/>
      <w:r>
        <w:rPr>
          <w:sz w:val="24"/>
          <w:szCs w:val="24"/>
        </w:rPr>
        <w:t xml:space="preserve"> and segment multisyllabic words into syllables (e.g., The teacher asks students to say </w:t>
      </w:r>
      <w:r>
        <w:rPr>
          <w:i/>
          <w:sz w:val="24"/>
          <w:szCs w:val="24"/>
        </w:rPr>
        <w:t>robot</w:t>
      </w:r>
      <w:r>
        <w:rPr>
          <w:sz w:val="24"/>
          <w:szCs w:val="24"/>
        </w:rPr>
        <w:t xml:space="preserve"> without the /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-/ and students respond with /bot/.)</w:t>
      </w:r>
    </w:p>
    <w:p w14:paraId="00000012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blend individual phonemes to make one-syllable words (e.g., /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>/-/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/-/p/= </w:t>
      </w:r>
      <w:r>
        <w:rPr>
          <w:i/>
          <w:sz w:val="24"/>
          <w:szCs w:val="24"/>
        </w:rPr>
        <w:t>ship</w:t>
      </w:r>
      <w:r>
        <w:rPr>
          <w:sz w:val="24"/>
          <w:szCs w:val="24"/>
        </w:rPr>
        <w:t>)</w:t>
      </w:r>
    </w:p>
    <w:p w14:paraId="00000013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segment one-syllable words into individual phonemes (e.g., </w:t>
      </w:r>
      <w:r>
        <w:rPr>
          <w:i/>
          <w:sz w:val="24"/>
          <w:szCs w:val="24"/>
        </w:rPr>
        <w:t>rat</w:t>
      </w:r>
      <w:r>
        <w:rPr>
          <w:sz w:val="24"/>
          <w:szCs w:val="24"/>
        </w:rPr>
        <w:t>= /r/-/a/-/t/)</w:t>
      </w:r>
    </w:p>
    <w:p w14:paraId="00000014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recognize similarities and differences in beginning and ending sounds of words</w:t>
      </w:r>
    </w:p>
    <w:p w14:paraId="00000015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 a word that has the same beginning or ending sound as a spoken word (e.g., /sock/- /sun/ and /hot/- /rat/)</w:t>
      </w:r>
    </w:p>
    <w:p w14:paraId="00000016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pictures of objects whose names share the same beginning or ending sound</w:t>
      </w:r>
    </w:p>
    <w:p w14:paraId="00000017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sort</w:t>
      </w:r>
      <w:proofErr w:type="gramEnd"/>
      <w:r>
        <w:rPr>
          <w:sz w:val="24"/>
          <w:szCs w:val="24"/>
        </w:rPr>
        <w:t xml:space="preserve"> pictures or objects whose names share the same beginning or ending sound.</w:t>
      </w:r>
    </w:p>
    <w:p w14:paraId="00000018" w14:textId="77777777" w:rsidR="00D4547D" w:rsidRDefault="00D4547D">
      <w:pPr>
        <w:spacing w:after="0" w:line="240" w:lineRule="auto"/>
        <w:rPr>
          <w:sz w:val="24"/>
          <w:szCs w:val="24"/>
        </w:rPr>
      </w:pPr>
    </w:p>
    <w:p w14:paraId="00000019" w14:textId="77777777" w:rsidR="00D4547D" w:rsidRDefault="00D4547D">
      <w:pPr>
        <w:spacing w:after="0" w:line="240" w:lineRule="auto"/>
        <w:ind w:left="720"/>
        <w:rPr>
          <w:sz w:val="24"/>
          <w:szCs w:val="24"/>
        </w:rPr>
      </w:pPr>
    </w:p>
    <w:p w14:paraId="0000001A" w14:textId="77777777" w:rsidR="00D4547D" w:rsidRDefault="003D4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Primary SOL</w:t>
      </w:r>
      <w:proofErr w:type="gramStart"/>
      <w:r>
        <w:rPr>
          <w:b/>
          <w:color w:val="000000"/>
          <w:sz w:val="24"/>
          <w:szCs w:val="24"/>
        </w:rPr>
        <w:t>:</w:t>
      </w:r>
      <w:r>
        <w:rPr>
          <w:sz w:val="24"/>
          <w:szCs w:val="24"/>
        </w:rPr>
        <w:t>.</w:t>
      </w:r>
      <w:proofErr w:type="gramEnd"/>
    </w:p>
    <w:p w14:paraId="0000001B" w14:textId="77777777" w:rsidR="00D4547D" w:rsidRDefault="003D4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K.3     produce rhyming words and recognize pairs of rhyming words presented orally</w:t>
      </w:r>
    </w:p>
    <w:p w14:paraId="0000001C" w14:textId="77777777" w:rsidR="00D4547D" w:rsidRDefault="003D43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generate rhyming words based on a given rhyming pattern, familiar nursery rhyme, or predictable text</w:t>
      </w:r>
    </w:p>
    <w:p w14:paraId="0000001D" w14:textId="77777777" w:rsidR="00D4547D" w:rsidRDefault="00D45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E" w14:textId="77777777" w:rsidR="00D4547D" w:rsidRDefault="00D4547D">
      <w:pPr>
        <w:spacing w:after="0" w:line="240" w:lineRule="auto"/>
        <w:rPr>
          <w:sz w:val="24"/>
          <w:szCs w:val="24"/>
        </w:rPr>
      </w:pPr>
    </w:p>
    <w:p w14:paraId="0000001F" w14:textId="77777777" w:rsidR="00D4547D" w:rsidRDefault="003D439C">
      <w:pPr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Reinforced (Related Standard) SOL:  </w:t>
      </w:r>
      <w:r>
        <w:rPr>
          <w:sz w:val="24"/>
          <w:szCs w:val="24"/>
        </w:rPr>
        <w:t>The student will participate in, collaborate in, and report on small-group learning activities.</w:t>
      </w:r>
    </w:p>
    <w:p w14:paraId="00000020" w14:textId="77777777" w:rsidR="00D4547D" w:rsidRDefault="00D4547D">
      <w:pPr>
        <w:spacing w:after="0" w:line="240" w:lineRule="auto"/>
        <w:rPr>
          <w:b/>
          <w:sz w:val="24"/>
          <w:szCs w:val="24"/>
        </w:rPr>
      </w:pPr>
    </w:p>
    <w:p w14:paraId="00000021" w14:textId="77777777" w:rsidR="00D4547D" w:rsidRDefault="00D4547D">
      <w:pPr>
        <w:spacing w:after="0" w:line="240" w:lineRule="auto"/>
        <w:rPr>
          <w:sz w:val="24"/>
          <w:szCs w:val="24"/>
        </w:rPr>
      </w:pPr>
    </w:p>
    <w:p w14:paraId="00000022" w14:textId="77777777" w:rsidR="00D4547D" w:rsidRDefault="003D439C">
      <w:pPr>
        <w:pStyle w:val="Heading2"/>
        <w:spacing w:before="100"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Materials </w:t>
      </w:r>
    </w:p>
    <w:p w14:paraId="00000023" w14:textId="77777777" w:rsidR="00D4547D" w:rsidRDefault="003D4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Ball or beanbag to toss</w:t>
      </w:r>
    </w:p>
    <w:p w14:paraId="00000024" w14:textId="77777777" w:rsidR="00D4547D" w:rsidRDefault="00D45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25" w14:textId="77777777" w:rsidR="00D4547D" w:rsidRDefault="003D439C">
      <w:pPr>
        <w:pStyle w:val="Heading2"/>
        <w:spacing w:before="100"/>
        <w:rPr>
          <w:rFonts w:ascii="Calibri" w:hAnsi="Calibri" w:cs="Calibri"/>
          <w:i/>
        </w:rPr>
      </w:pPr>
      <w:r>
        <w:rPr>
          <w:rFonts w:ascii="Calibri" w:hAnsi="Calibri" w:cs="Calibri"/>
        </w:rPr>
        <w:t>Student/Teacher Actions: What should students be doing? What should teachers be doing?</w:t>
      </w:r>
    </w:p>
    <w:p w14:paraId="00000026" w14:textId="77777777" w:rsidR="00D4547D" w:rsidRDefault="003D4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Gather students in a circle and tell them they are going to play a rhyming game.</w:t>
      </w:r>
    </w:p>
    <w:p w14:paraId="00000027" w14:textId="77777777" w:rsidR="00D4547D" w:rsidRDefault="003D4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Say, “In this game we will create words that rhyme with each other.”</w:t>
      </w:r>
    </w:p>
    <w:p w14:paraId="00000028" w14:textId="77777777" w:rsidR="00D4547D" w:rsidRDefault="003D439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 students that rhyming words sound the same in the middle and at the end of a word.  Model this with a pair of words.</w:t>
      </w:r>
    </w:p>
    <w:p w14:paraId="00000029" w14:textId="77777777" w:rsidR="00D4547D" w:rsidRDefault="003D4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Say the sentence starter, “Let’s go shopping for cheese.”</w:t>
      </w:r>
    </w:p>
    <w:p w14:paraId="0000002A" w14:textId="77777777" w:rsidR="00D4547D" w:rsidRDefault="003D4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how you will repeat the sentence starter and choose a word that rhymes with the last word. </w:t>
      </w:r>
    </w:p>
    <w:p w14:paraId="0000002B" w14:textId="77777777" w:rsidR="00D4547D" w:rsidRDefault="003D4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students understand the game, toss the ball to a student and then have them repeat the sentence starter with a word that rhymes with your last word (ex: </w:t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go shopping for trees).</w:t>
      </w:r>
    </w:p>
    <w:p w14:paraId="0000002C" w14:textId="77777777" w:rsidR="00D4547D" w:rsidRDefault="003D4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student then tosses the ball back to the teacher and then the teacher either continues the game with the same rhyming word or chooses another rhyme.</w:t>
      </w:r>
    </w:p>
    <w:p w14:paraId="0000002D" w14:textId="77777777" w:rsidR="00D4547D" w:rsidRDefault="003D4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until all students have had a chance to participate.</w:t>
      </w:r>
    </w:p>
    <w:p w14:paraId="0000002E" w14:textId="77777777" w:rsidR="00D4547D" w:rsidRDefault="00D45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2F" w14:textId="77777777" w:rsidR="00D4547D" w:rsidRDefault="003D439C">
      <w:pPr>
        <w:spacing w:line="240" w:lineRule="auto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Assessment :</w:t>
      </w:r>
      <w:proofErr w:type="gramEnd"/>
    </w:p>
    <w:p w14:paraId="00000030" w14:textId="77777777" w:rsidR="00D4547D" w:rsidRDefault="003D439C">
      <w:pPr>
        <w:spacing w:line="240" w:lineRule="auto"/>
        <w:ind w:left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students </w:t>
      </w:r>
      <w:r>
        <w:rPr>
          <w:sz w:val="24"/>
          <w:szCs w:val="24"/>
        </w:rPr>
        <w:t>play the game, take notes on students that can produce words that rhyme and students that need support.</w:t>
      </w:r>
    </w:p>
    <w:p w14:paraId="00000031" w14:textId="77777777" w:rsidR="00D4547D" w:rsidRDefault="00D4547D">
      <w:pPr>
        <w:keepNext/>
        <w:spacing w:before="100" w:after="0" w:line="240" w:lineRule="auto"/>
        <w:rPr>
          <w:b/>
          <w:sz w:val="24"/>
          <w:szCs w:val="24"/>
        </w:rPr>
      </w:pPr>
    </w:p>
    <w:p w14:paraId="00000032" w14:textId="77777777" w:rsidR="00D4547D" w:rsidRDefault="003D439C">
      <w:pPr>
        <w:keepNext/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Extensions and Connections (for all students)</w:t>
      </w:r>
    </w:p>
    <w:p w14:paraId="00000033" w14:textId="77777777" w:rsidR="00D4547D" w:rsidRDefault="003D439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can play </w:t>
      </w:r>
      <w:r>
        <w:rPr>
          <w:sz w:val="24"/>
          <w:szCs w:val="24"/>
        </w:rPr>
        <w:t xml:space="preserve">this game using beginning sounds </w:t>
      </w:r>
    </w:p>
    <w:p w14:paraId="00000034" w14:textId="77777777" w:rsidR="00D4547D" w:rsidRDefault="00D4547D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sz w:val="24"/>
          <w:szCs w:val="24"/>
        </w:rPr>
      </w:pPr>
    </w:p>
    <w:p w14:paraId="00000035" w14:textId="77777777" w:rsidR="00D4547D" w:rsidRDefault="00D4547D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sz w:val="24"/>
          <w:szCs w:val="24"/>
        </w:rPr>
      </w:pPr>
    </w:p>
    <w:p w14:paraId="00000036" w14:textId="77777777" w:rsidR="00D4547D" w:rsidRDefault="00D4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45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FA2A" w14:textId="77777777" w:rsidR="00A91B61" w:rsidRDefault="003D439C">
      <w:pPr>
        <w:spacing w:after="0" w:line="240" w:lineRule="auto"/>
      </w:pPr>
      <w:r>
        <w:separator/>
      </w:r>
    </w:p>
  </w:endnote>
  <w:endnote w:type="continuationSeparator" w:id="0">
    <w:p w14:paraId="5335CA19" w14:textId="77777777" w:rsidR="00A91B61" w:rsidRDefault="003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D4547D" w:rsidRDefault="00D45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62C33C02" w:rsidR="00D4547D" w:rsidRDefault="003D43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</w:t>
    </w:r>
    <w:r>
      <w:t>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3E12">
      <w:rPr>
        <w:noProof/>
        <w:color w:val="000000"/>
      </w:rPr>
      <w:t>2</w:t>
    </w:r>
    <w:r>
      <w:rPr>
        <w:color w:val="000000"/>
      </w:rPr>
      <w:fldChar w:fldCharType="end"/>
    </w:r>
  </w:p>
  <w:p w14:paraId="0000003B" w14:textId="77777777" w:rsidR="00D4547D" w:rsidRDefault="00D45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00E6" w14:textId="4B117B6E" w:rsidR="00DE3E12" w:rsidRDefault="00DE3E12" w:rsidP="00DE3E1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F0D9A7A" w14:textId="7F32D90F" w:rsidR="00DE3E12" w:rsidRDefault="00DE3E12">
    <w:pPr>
      <w:pStyle w:val="Footer"/>
    </w:pPr>
  </w:p>
  <w:p w14:paraId="0000003E" w14:textId="77777777" w:rsidR="00D4547D" w:rsidRDefault="00D45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1EA6" w14:textId="77777777" w:rsidR="00A91B61" w:rsidRDefault="003D439C">
      <w:pPr>
        <w:spacing w:after="0" w:line="240" w:lineRule="auto"/>
      </w:pPr>
      <w:r>
        <w:separator/>
      </w:r>
    </w:p>
  </w:footnote>
  <w:footnote w:type="continuationSeparator" w:id="0">
    <w:p w14:paraId="7BFE432E" w14:textId="77777777" w:rsidR="00A91B61" w:rsidRDefault="003D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D4547D" w:rsidRDefault="00D45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D4547D" w:rsidRDefault="00D45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7E6B" w14:textId="4B7C02DC" w:rsidR="00DE3E12" w:rsidRPr="00DE3E12" w:rsidRDefault="00DE3E12" w:rsidP="00DE3E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English Instructional Plan – </w:t>
    </w:r>
    <w:r>
      <w:rPr>
        <w:rFonts w:ascii="Times New Roman" w:eastAsia="Times New Roman" w:hAnsi="Times New Roman" w:cs="Times New Roman"/>
        <w:i/>
        <w:sz w:val="24"/>
        <w:szCs w:val="24"/>
      </w:rPr>
      <w:t>Producing Rhymes</w:t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K-1</w:t>
    </w:r>
    <w:bookmarkStart w:id="0" w:name="_GoBack"/>
    <w:bookmarkEnd w:id="0"/>
  </w:p>
  <w:p w14:paraId="00000037" w14:textId="77777777" w:rsidR="00D4547D" w:rsidRDefault="00D45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7E7"/>
    <w:multiLevelType w:val="multilevel"/>
    <w:tmpl w:val="06462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B3857"/>
    <w:multiLevelType w:val="multilevel"/>
    <w:tmpl w:val="3410A0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77E27"/>
    <w:multiLevelType w:val="multilevel"/>
    <w:tmpl w:val="D0FE2882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E9012E"/>
    <w:multiLevelType w:val="multilevel"/>
    <w:tmpl w:val="DE62D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B93097"/>
    <w:multiLevelType w:val="multilevel"/>
    <w:tmpl w:val="8F3C8B3A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D"/>
    <w:rsid w:val="003D439C"/>
    <w:rsid w:val="00A91B61"/>
    <w:rsid w:val="00D4547D"/>
    <w:rsid w:val="00D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BA3F"/>
  <w15:docId w15:val="{FB997F7C-B27D-4BBD-ACE1-477BB23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paragraph" w:styleId="NormalWeb">
    <w:name w:val="Normal (Web)"/>
    <w:basedOn w:val="Normal"/>
    <w:uiPriority w:val="99"/>
    <w:unhideWhenUsed/>
    <w:rsid w:val="00366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C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qABitk6QJYG1ypjddCfF97nDw==">AMUW2mXkroQ9CyylZX7834munSNESZ1skWuv4EgAYWk0JJIUzvNqZ4kdOLIt20xPLbr6MPVqvJ0y5MxjHa5UB8y22mZSPRKBmG2kNWAAM9zwq2flJlorlS6FzFRqKCraeWK4N234P6AL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Nogueras, Jill (DOE)</cp:lastModifiedBy>
  <cp:revision>3</cp:revision>
  <dcterms:created xsi:type="dcterms:W3CDTF">2021-08-12T12:30:00Z</dcterms:created>
  <dcterms:modified xsi:type="dcterms:W3CDTF">2021-08-18T13:41:00Z</dcterms:modified>
</cp:coreProperties>
</file>