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1709" w14:textId="45D84FB7" w:rsidR="00562831" w:rsidRPr="00A058B4" w:rsidRDefault="00E077F3" w:rsidP="009341F0">
      <w:pPr>
        <w:pStyle w:val="Heading1"/>
      </w:pPr>
      <w:r>
        <w:t>Comparing Rational Numbers</w:t>
      </w:r>
      <w:r w:rsidR="00BF046F">
        <w:t xml:space="preserve"> </w:t>
      </w:r>
      <w:r w:rsidR="00540FEA" w:rsidRPr="00540FEA">
        <w:t>–</w:t>
      </w:r>
      <w:r w:rsidR="00BF046F">
        <w:t xml:space="preserve"> A</w:t>
      </w:r>
      <w:r w:rsidR="00562831" w:rsidRPr="00A058B4">
        <w:t xml:space="preserve"> Co-</w:t>
      </w:r>
      <w:r w:rsidR="00562831" w:rsidRPr="009341F0">
        <w:t>Teaching</w:t>
      </w:r>
      <w:r w:rsidR="00562831" w:rsidRPr="00A058B4">
        <w:t xml:space="preserve"> Lesson Plan </w:t>
      </w:r>
    </w:p>
    <w:p w14:paraId="52F472FE" w14:textId="77777777" w:rsidR="005F413D" w:rsidRDefault="005F413D" w:rsidP="00BF046F">
      <w:pPr>
        <w:pStyle w:val="Heading2"/>
        <w:sectPr w:rsidR="005F413D" w:rsidSect="00843BC1">
          <w:footerReference w:type="default" r:id="rId8"/>
          <w:pgSz w:w="15840" w:h="12240" w:orient="landscape"/>
          <w:pgMar w:top="1440" w:right="1440" w:bottom="1440" w:left="1440" w:header="619" w:footer="720" w:gutter="0"/>
          <w:cols w:space="720" w:equalWidth="0">
            <w:col w:w="12960"/>
          </w:cols>
          <w:noEndnote/>
          <w:docGrid w:linePitch="326"/>
        </w:sectPr>
      </w:pPr>
    </w:p>
    <w:p w14:paraId="72DE6688" w14:textId="5BB53D10" w:rsidR="00BF046F" w:rsidRDefault="00BF046F" w:rsidP="00143CB4">
      <w:pPr>
        <w:pStyle w:val="Heading2"/>
        <w:spacing w:before="240"/>
      </w:pPr>
      <w:r w:rsidRPr="003B4D66">
        <w:t>Co-Teaching Approach</w:t>
      </w:r>
      <w:r>
        <w:t xml:space="preserve">es </w:t>
      </w:r>
    </w:p>
    <w:p w14:paraId="328C17E8" w14:textId="77777777" w:rsidR="005F413D" w:rsidRDefault="00BF046F" w:rsidP="00BF046F">
      <w:pPr>
        <w:sectPr w:rsidR="005F413D" w:rsidSect="005F413D">
          <w:type w:val="continuous"/>
          <w:pgSz w:w="15840" w:h="12240" w:orient="landscape"/>
          <w:pgMar w:top="1440" w:right="1440" w:bottom="1440" w:left="1440" w:header="619" w:footer="720" w:gutter="0"/>
          <w:cols w:space="720" w:equalWidth="0">
            <w:col w:w="12960"/>
          </w:cols>
          <w:noEndnote/>
          <w:docGrid w:linePitch="326"/>
        </w:sectPr>
      </w:pPr>
      <w:r w:rsidRPr="00F14257">
        <w:t xml:space="preserve">A </w:t>
      </w:r>
      <w:r>
        <w:t>“</w:t>
      </w:r>
      <w:r w:rsidRPr="00F14257">
        <w:t>(</w:t>
      </w:r>
      <w:r>
        <w:t>Y</w:t>
      </w:r>
      <w:r w:rsidRPr="00F14257">
        <w:t>)</w:t>
      </w:r>
      <w:r>
        <w:t>”</w:t>
      </w:r>
      <w:r w:rsidR="00540FEA">
        <w:t xml:space="preserve"> </w:t>
      </w:r>
      <w:r>
        <w:t xml:space="preserve">in front of the following list items </w:t>
      </w:r>
      <w:r w:rsidRPr="00F14257">
        <w:t xml:space="preserve">indicates the approach </w:t>
      </w:r>
      <w:r>
        <w:t>is outlined in the lesson. A</w:t>
      </w:r>
      <w:r w:rsidR="00540FEA">
        <w:t xml:space="preserve">n </w:t>
      </w:r>
      <w:r>
        <w:t>“(N)”</w:t>
      </w:r>
      <w:r w:rsidR="00540FEA">
        <w:t xml:space="preserve"> </w:t>
      </w:r>
      <w:r>
        <w:t>in front of the following list items indicates the approach is not outlined in the lesson.</w:t>
      </w:r>
    </w:p>
    <w:p w14:paraId="57852FF7" w14:textId="77777777" w:rsidR="00540FEA" w:rsidRDefault="00540FEA" w:rsidP="00540FEA">
      <w:pPr>
        <w:pStyle w:val="Normal1"/>
        <w:numPr>
          <w:ilvl w:val="0"/>
          <w:numId w:val="25"/>
        </w:numPr>
        <w:ind w:right="-3840"/>
        <w:contextualSpacing/>
      </w:pPr>
      <w:r>
        <w:t>(N) Parallel Teaching</w:t>
      </w:r>
    </w:p>
    <w:p w14:paraId="2B8DF25F" w14:textId="77777777" w:rsidR="00540FEA" w:rsidRDefault="00540FEA" w:rsidP="00540FEA">
      <w:pPr>
        <w:pStyle w:val="Normal1"/>
        <w:numPr>
          <w:ilvl w:val="0"/>
          <w:numId w:val="25"/>
        </w:numPr>
        <w:ind w:right="-3840"/>
        <w:contextualSpacing/>
      </w:pPr>
      <w:r>
        <w:t>(Y) Team Teaching</w:t>
      </w:r>
    </w:p>
    <w:p w14:paraId="7F97DF9B" w14:textId="77777777" w:rsidR="00540FEA" w:rsidRDefault="00540FEA" w:rsidP="00540FEA">
      <w:pPr>
        <w:pStyle w:val="Normal1"/>
        <w:numPr>
          <w:ilvl w:val="0"/>
          <w:numId w:val="25"/>
        </w:numPr>
        <w:ind w:right="-3840"/>
        <w:contextualSpacing/>
        <w:rPr>
          <w:b/>
        </w:rPr>
      </w:pPr>
      <w:r>
        <w:t>(N) Station Teaching</w:t>
      </w:r>
    </w:p>
    <w:p w14:paraId="006A26E3" w14:textId="59F1CB64" w:rsidR="00540FEA" w:rsidRDefault="00540FEA" w:rsidP="00540FEA">
      <w:pPr>
        <w:pStyle w:val="Normal1"/>
        <w:numPr>
          <w:ilvl w:val="0"/>
          <w:numId w:val="25"/>
        </w:numPr>
        <w:ind w:right="-3840"/>
        <w:contextualSpacing/>
      </w:pPr>
      <w:r>
        <w:t>(Y) One Teach/One Observe</w:t>
      </w:r>
    </w:p>
    <w:p w14:paraId="03628366" w14:textId="77777777" w:rsidR="00540FEA" w:rsidRPr="005F413D" w:rsidRDefault="00540FEA" w:rsidP="00540FEA">
      <w:pPr>
        <w:pStyle w:val="Normal1"/>
        <w:numPr>
          <w:ilvl w:val="0"/>
          <w:numId w:val="25"/>
        </w:numPr>
        <w:ind w:right="-3840"/>
        <w:contextualSpacing/>
        <w:rPr>
          <w:i/>
        </w:rPr>
      </w:pPr>
      <w:r>
        <w:t>(Y) Alternative Teaching</w:t>
      </w:r>
    </w:p>
    <w:p w14:paraId="22F788AC" w14:textId="6D581AE8" w:rsidR="00540FEA" w:rsidRPr="000760F5" w:rsidRDefault="00540FEA" w:rsidP="00540FEA">
      <w:pPr>
        <w:pStyle w:val="Normal1"/>
        <w:numPr>
          <w:ilvl w:val="0"/>
          <w:numId w:val="25"/>
        </w:numPr>
        <w:ind w:right="-3840"/>
        <w:contextualSpacing/>
      </w:pPr>
      <w:r>
        <w:t>(Y) One Teach/One As</w:t>
      </w:r>
    </w:p>
    <w:p w14:paraId="530D08F5" w14:textId="77777777" w:rsidR="005F413D" w:rsidRDefault="005F413D" w:rsidP="00A058B4">
      <w:pPr>
        <w:pStyle w:val="Heading2"/>
        <w:sectPr w:rsidR="005F413D" w:rsidSect="006578CC">
          <w:type w:val="continuous"/>
          <w:pgSz w:w="15840" w:h="12240" w:orient="landscape"/>
          <w:pgMar w:top="1440" w:right="1440" w:bottom="1440" w:left="1440" w:header="619" w:footer="720" w:gutter="0"/>
          <w:cols w:num="3" w:space="720" w:equalWidth="0">
            <w:col w:w="2880" w:space="720"/>
            <w:col w:w="3168" w:space="720"/>
            <w:col w:w="5472"/>
          </w:cols>
          <w:noEndnote/>
          <w:docGrid w:linePitch="326"/>
        </w:sectPr>
      </w:pPr>
    </w:p>
    <w:p w14:paraId="19DFBFC0" w14:textId="77777777" w:rsidR="005F413D" w:rsidRPr="00B72D1B" w:rsidRDefault="005F413D" w:rsidP="00A058B4">
      <w:pPr>
        <w:pStyle w:val="Heading2"/>
        <w:rPr>
          <w:b w:val="0"/>
          <w:sz w:val="24"/>
        </w:rPr>
      </w:pPr>
    </w:p>
    <w:p w14:paraId="391D0354" w14:textId="437DFAD8" w:rsidR="00354FC9" w:rsidRPr="00A058B4" w:rsidRDefault="00E3045B" w:rsidP="00A058B4">
      <w:pPr>
        <w:pStyle w:val="Heading2"/>
      </w:pPr>
      <w:r w:rsidRPr="00A058B4">
        <w:t>Subject</w:t>
      </w:r>
    </w:p>
    <w:p w14:paraId="291571C7" w14:textId="02A8F711" w:rsidR="00E3045B" w:rsidRPr="003B4D66" w:rsidRDefault="00516A2F" w:rsidP="00354FC9">
      <w:r>
        <w:t>Grade 6</w:t>
      </w:r>
      <w:r w:rsidRPr="00201148">
        <w:t xml:space="preserve"> </w:t>
      </w:r>
      <w:r>
        <w:t>Mathematics</w:t>
      </w:r>
    </w:p>
    <w:p w14:paraId="36BAA4FA" w14:textId="7B465AA8" w:rsidR="002562B6" w:rsidRPr="00A058B4" w:rsidRDefault="002562B6" w:rsidP="00682022">
      <w:pPr>
        <w:pStyle w:val="Heading2"/>
        <w:spacing w:before="240"/>
      </w:pPr>
      <w:r>
        <w:t>Strand</w:t>
      </w:r>
    </w:p>
    <w:p w14:paraId="3157E1D0" w14:textId="77777777" w:rsidR="002562B6" w:rsidRPr="003B4D66" w:rsidRDefault="004367E7" w:rsidP="002562B6">
      <w:r>
        <w:t xml:space="preserve">Number and </w:t>
      </w:r>
      <w:r w:rsidR="00856AEA">
        <w:t>Number Sense</w:t>
      </w:r>
    </w:p>
    <w:p w14:paraId="004B22B9" w14:textId="0B772592" w:rsidR="00354FC9" w:rsidRDefault="00354FC9" w:rsidP="00682022">
      <w:pPr>
        <w:pStyle w:val="Heading2"/>
        <w:spacing w:before="240"/>
      </w:pPr>
      <w:r>
        <w:t>Topic</w:t>
      </w:r>
    </w:p>
    <w:p w14:paraId="5D7FD332" w14:textId="77777777" w:rsidR="00E3045B" w:rsidRPr="003B4D66" w:rsidRDefault="00BA205A" w:rsidP="00354FC9">
      <w:r>
        <w:t>Investigating rational numbers in percent, decimal, and fractional forms</w:t>
      </w:r>
    </w:p>
    <w:p w14:paraId="0BD603A7" w14:textId="45F0C19D" w:rsidR="00354FC9" w:rsidRDefault="00354FC9" w:rsidP="00682022">
      <w:pPr>
        <w:pStyle w:val="Heading2"/>
        <w:spacing w:before="240"/>
      </w:pPr>
      <w:r>
        <w:t>S</w:t>
      </w:r>
      <w:r w:rsidR="00682022">
        <w:t>OL</w:t>
      </w:r>
    </w:p>
    <w:p w14:paraId="2C56E168" w14:textId="3FB41906" w:rsidR="00E224AB" w:rsidRDefault="00BA205A" w:rsidP="00354FC9">
      <w:r>
        <w:t>6.2</w:t>
      </w:r>
      <w:r w:rsidR="00682022">
        <w:tab/>
      </w:r>
      <w:r w:rsidR="00602039">
        <w:t>The student will</w:t>
      </w:r>
    </w:p>
    <w:p w14:paraId="1C120E0D" w14:textId="1B5C4C73" w:rsidR="00E3045B" w:rsidRDefault="00E224AB" w:rsidP="00E1145F">
      <w:pPr>
        <w:numPr>
          <w:ilvl w:val="0"/>
          <w:numId w:val="26"/>
        </w:numPr>
        <w:ind w:left="1080"/>
      </w:pPr>
      <w:r>
        <w:t>represent and determine equivalencies among fractions, mixed numbers, decimals, and percents; and</w:t>
      </w:r>
    </w:p>
    <w:p w14:paraId="7BB1D632" w14:textId="3EED8D94" w:rsidR="00E224AB" w:rsidRDefault="00E224AB" w:rsidP="00E1145F">
      <w:pPr>
        <w:numPr>
          <w:ilvl w:val="0"/>
          <w:numId w:val="26"/>
        </w:numPr>
        <w:ind w:left="1080"/>
      </w:pPr>
      <w:r>
        <w:t>compare and order positive rational numbers.</w:t>
      </w:r>
    </w:p>
    <w:p w14:paraId="70733552" w14:textId="1BECD488" w:rsidR="00354FC9" w:rsidRDefault="00354FC9" w:rsidP="00682022">
      <w:pPr>
        <w:pStyle w:val="Heading2"/>
        <w:spacing w:before="240"/>
      </w:pPr>
      <w:r>
        <w:t>Outcomes</w:t>
      </w:r>
    </w:p>
    <w:p w14:paraId="0ED1800E" w14:textId="77777777" w:rsidR="00E3045B" w:rsidRDefault="00E224AB" w:rsidP="00354FC9">
      <w:pPr>
        <w:tabs>
          <w:tab w:val="left" w:pos="270"/>
        </w:tabs>
      </w:pPr>
      <w:r>
        <w:t>The student will be able to determine equivalencies, and compare and order fractions, mixed numbers, decimals, and percents.</w:t>
      </w:r>
    </w:p>
    <w:p w14:paraId="162A56E8" w14:textId="2C4992AB" w:rsidR="00271DEA" w:rsidRDefault="00354FC9" w:rsidP="009853EF">
      <w:pPr>
        <w:pStyle w:val="Heading2"/>
        <w:spacing w:before="240"/>
      </w:pPr>
      <w:r>
        <w:t xml:space="preserve">Materials </w:t>
      </w:r>
    </w:p>
    <w:p w14:paraId="7154B022" w14:textId="77777777" w:rsidR="00271DEA" w:rsidRDefault="00BA205A" w:rsidP="00B67FBF">
      <w:pPr>
        <w:pStyle w:val="ListParagraph"/>
        <w:widowControl/>
        <w:numPr>
          <w:ilvl w:val="0"/>
          <w:numId w:val="2"/>
        </w:numPr>
        <w:spacing w:line="276" w:lineRule="auto"/>
      </w:pPr>
      <w:r>
        <w:t>Large number line</w:t>
      </w:r>
    </w:p>
    <w:p w14:paraId="58F60ED9" w14:textId="77777777" w:rsidR="00BA205A" w:rsidRDefault="00BA205A" w:rsidP="00B67FBF">
      <w:pPr>
        <w:pStyle w:val="ListParagraph"/>
        <w:widowControl/>
        <w:numPr>
          <w:ilvl w:val="0"/>
          <w:numId w:val="2"/>
        </w:numPr>
        <w:spacing w:line="276" w:lineRule="auto"/>
      </w:pPr>
      <w:r>
        <w:t>Timer</w:t>
      </w:r>
    </w:p>
    <w:p w14:paraId="72A47677" w14:textId="77777777" w:rsidR="00BA205A" w:rsidRDefault="00BA205A" w:rsidP="00B67FBF">
      <w:pPr>
        <w:pStyle w:val="ListParagraph"/>
        <w:widowControl/>
        <w:numPr>
          <w:ilvl w:val="0"/>
          <w:numId w:val="2"/>
        </w:numPr>
        <w:spacing w:line="276" w:lineRule="auto"/>
      </w:pPr>
      <w:r>
        <w:t>Bell</w:t>
      </w:r>
    </w:p>
    <w:p w14:paraId="75D69414" w14:textId="77777777" w:rsidR="008C57FF" w:rsidRDefault="008C57FF" w:rsidP="008C57FF">
      <w:pPr>
        <w:pStyle w:val="ListParagraph"/>
        <w:widowControl/>
        <w:numPr>
          <w:ilvl w:val="0"/>
          <w:numId w:val="2"/>
        </w:numPr>
        <w:spacing w:line="276" w:lineRule="auto"/>
      </w:pPr>
      <w:r>
        <w:t>Baggies</w:t>
      </w:r>
    </w:p>
    <w:p w14:paraId="2A61B90E" w14:textId="25A9DF8F" w:rsidR="00117A75" w:rsidRDefault="00117A75" w:rsidP="00117A75">
      <w:pPr>
        <w:pStyle w:val="ListParagraph"/>
        <w:widowControl/>
        <w:numPr>
          <w:ilvl w:val="0"/>
          <w:numId w:val="2"/>
        </w:numPr>
        <w:spacing w:line="276" w:lineRule="auto"/>
      </w:pPr>
      <w:r>
        <w:t xml:space="preserve">Concept Mastery </w:t>
      </w:r>
      <w:r w:rsidR="0066457F">
        <w:t xml:space="preserve">Diagram </w:t>
      </w:r>
      <w:r>
        <w:t>worksheet (attached)</w:t>
      </w:r>
    </w:p>
    <w:p w14:paraId="02051173" w14:textId="680AEA30" w:rsidR="00BA205A" w:rsidRDefault="00BA205A" w:rsidP="00B67FBF">
      <w:pPr>
        <w:pStyle w:val="ListParagraph"/>
        <w:widowControl/>
        <w:numPr>
          <w:ilvl w:val="0"/>
          <w:numId w:val="2"/>
        </w:numPr>
        <w:spacing w:line="276" w:lineRule="auto"/>
      </w:pPr>
      <w:r>
        <w:lastRenderedPageBreak/>
        <w:t xml:space="preserve">Rational Numbers </w:t>
      </w:r>
      <w:r w:rsidR="00602039">
        <w:t xml:space="preserve">Cards </w:t>
      </w:r>
      <w:r>
        <w:t>chart</w:t>
      </w:r>
      <w:r w:rsidR="0073324B">
        <w:t xml:space="preserve"> </w:t>
      </w:r>
      <w:r>
        <w:t>(attached)</w:t>
      </w:r>
    </w:p>
    <w:p w14:paraId="05C71539" w14:textId="676B6EDA" w:rsidR="00E65F50" w:rsidRDefault="00E65F50" w:rsidP="00B67FBF">
      <w:pPr>
        <w:pStyle w:val="ListParagraph"/>
        <w:widowControl/>
        <w:numPr>
          <w:ilvl w:val="0"/>
          <w:numId w:val="2"/>
        </w:numPr>
        <w:spacing w:line="276" w:lineRule="auto"/>
      </w:pPr>
      <w:r>
        <w:t xml:space="preserve">Rational Numbers Cards </w:t>
      </w:r>
      <w:r w:rsidR="005804BE">
        <w:t>chart k</w:t>
      </w:r>
      <w:r>
        <w:t>ey (attached)</w:t>
      </w:r>
    </w:p>
    <w:p w14:paraId="1F4F2396" w14:textId="2B37F192" w:rsidR="00602039" w:rsidRDefault="00602039" w:rsidP="00B67FBF">
      <w:pPr>
        <w:pStyle w:val="ListParagraph"/>
        <w:widowControl/>
        <w:numPr>
          <w:ilvl w:val="0"/>
          <w:numId w:val="2"/>
        </w:numPr>
        <w:spacing w:line="276" w:lineRule="auto"/>
      </w:pPr>
      <w:r>
        <w:t xml:space="preserve">Representing Rational Numbers </w:t>
      </w:r>
      <w:r w:rsidR="000C60A0">
        <w:t>Chart</w:t>
      </w:r>
      <w:r>
        <w:t xml:space="preserve"> (attached)</w:t>
      </w:r>
    </w:p>
    <w:p w14:paraId="2A24969D" w14:textId="6CA82ADE" w:rsidR="00E65F50" w:rsidRDefault="00625274" w:rsidP="00E65F50">
      <w:pPr>
        <w:pStyle w:val="ListParagraph"/>
        <w:widowControl/>
        <w:numPr>
          <w:ilvl w:val="0"/>
          <w:numId w:val="2"/>
        </w:numPr>
        <w:spacing w:line="276" w:lineRule="auto"/>
      </w:pPr>
      <w:r>
        <w:t>Modified Rational Numbers</w:t>
      </w:r>
      <w:r w:rsidR="00E65F50">
        <w:t xml:space="preserve"> Cards chart (attached)</w:t>
      </w:r>
    </w:p>
    <w:p w14:paraId="0E614568" w14:textId="0A816E34" w:rsidR="00BA205A" w:rsidRDefault="00BA205A" w:rsidP="00B67FBF">
      <w:pPr>
        <w:pStyle w:val="ListParagraph"/>
        <w:widowControl/>
        <w:numPr>
          <w:ilvl w:val="0"/>
          <w:numId w:val="2"/>
        </w:numPr>
        <w:spacing w:line="276" w:lineRule="auto"/>
      </w:pPr>
      <w:r>
        <w:t xml:space="preserve">Modified Rational </w:t>
      </w:r>
      <w:r w:rsidR="00602039">
        <w:t>N</w:t>
      </w:r>
      <w:r w:rsidR="00625274">
        <w:t>umbers</w:t>
      </w:r>
      <w:r>
        <w:t xml:space="preserve"> </w:t>
      </w:r>
      <w:r w:rsidR="00602039">
        <w:t>C</w:t>
      </w:r>
      <w:r>
        <w:t>ards K</w:t>
      </w:r>
      <w:r w:rsidR="00602039">
        <w:t>ey</w:t>
      </w:r>
      <w:r>
        <w:t xml:space="preserve"> (attached)</w:t>
      </w:r>
    </w:p>
    <w:p w14:paraId="74DC2835" w14:textId="77777777" w:rsidR="00602039" w:rsidRDefault="00602039" w:rsidP="00602039">
      <w:pPr>
        <w:pStyle w:val="ListParagraph"/>
        <w:widowControl/>
        <w:numPr>
          <w:ilvl w:val="0"/>
          <w:numId w:val="2"/>
        </w:numPr>
        <w:spacing w:line="276" w:lineRule="auto"/>
      </w:pPr>
      <w:r>
        <w:t>Converting Rational Numbers chart (attached)</w:t>
      </w:r>
    </w:p>
    <w:p w14:paraId="15F949E2" w14:textId="77777777" w:rsidR="005F413D" w:rsidRDefault="00E3045B" w:rsidP="005F413D">
      <w:pPr>
        <w:pStyle w:val="Heading2"/>
        <w:spacing w:before="240"/>
      </w:pPr>
      <w:r w:rsidRPr="003B4D66">
        <w:t>Vocab</w:t>
      </w:r>
      <w:r w:rsidR="00354FC9">
        <w:t>ulary</w:t>
      </w:r>
    </w:p>
    <w:p w14:paraId="45C0485F" w14:textId="1CBD7EA6" w:rsidR="008C142B" w:rsidRDefault="009853EF" w:rsidP="005F413D">
      <w:pPr>
        <w:ind w:firstLine="360"/>
        <w:rPr>
          <w:i/>
        </w:rPr>
        <w:sectPr w:rsidR="008C142B" w:rsidSect="005F413D">
          <w:type w:val="continuous"/>
          <w:pgSz w:w="15840" w:h="12240" w:orient="landscape"/>
          <w:pgMar w:top="1440" w:right="1440" w:bottom="1440" w:left="1440" w:header="619" w:footer="720" w:gutter="0"/>
          <w:cols w:space="720" w:equalWidth="0">
            <w:col w:w="12960"/>
          </w:cols>
          <w:noEndnote/>
          <w:docGrid w:linePitch="326"/>
        </w:sectPr>
      </w:pPr>
      <w:r w:rsidRPr="005F413D">
        <w:rPr>
          <w:i/>
        </w:rPr>
        <w:t>d</w:t>
      </w:r>
      <w:r w:rsidR="00B72D1B">
        <w:rPr>
          <w:i/>
        </w:rPr>
        <w:t>ecimals (4.3,5.2</w:t>
      </w:r>
      <w:r w:rsidR="00BA205A" w:rsidRPr="005F413D">
        <w:rPr>
          <w:i/>
        </w:rPr>
        <w:t>)</w:t>
      </w:r>
      <w:r w:rsidR="00117A75" w:rsidRPr="005F413D">
        <w:rPr>
          <w:i/>
        </w:rPr>
        <w:t>,</w:t>
      </w:r>
      <w:r w:rsidR="00B72D1B">
        <w:rPr>
          <w:i/>
        </w:rPr>
        <w:t xml:space="preserve"> fractions (4.3,5.2</w:t>
      </w:r>
      <w:r w:rsidRPr="005F413D">
        <w:rPr>
          <w:i/>
        </w:rPr>
        <w:t>), percent (6.2), p</w:t>
      </w:r>
      <w:r w:rsidR="00117A75" w:rsidRPr="005F413D">
        <w:rPr>
          <w:i/>
        </w:rPr>
        <w:t>ercentage (6.2),</w:t>
      </w:r>
      <w:r w:rsidRPr="005F413D">
        <w:rPr>
          <w:i/>
        </w:rPr>
        <w:t xml:space="preserve"> r</w:t>
      </w:r>
      <w:r w:rsidR="00BA205A" w:rsidRPr="005F413D">
        <w:rPr>
          <w:i/>
        </w:rPr>
        <w:t xml:space="preserve">atio </w:t>
      </w:r>
      <w:r w:rsidR="00117A75" w:rsidRPr="005F413D">
        <w:rPr>
          <w:i/>
        </w:rPr>
        <w:t>(</w:t>
      </w:r>
      <w:r w:rsidR="00BA205A" w:rsidRPr="005F413D">
        <w:rPr>
          <w:i/>
        </w:rPr>
        <w:t>6.</w:t>
      </w:r>
      <w:r w:rsidR="00117A75" w:rsidRPr="005F413D">
        <w:rPr>
          <w:i/>
        </w:rPr>
        <w:t>1</w:t>
      </w:r>
      <w:r w:rsidR="00BA205A" w:rsidRPr="005F413D">
        <w:rPr>
          <w:i/>
        </w:rPr>
        <w:t>)</w:t>
      </w:r>
      <w:r w:rsidR="007A13D7" w:rsidRPr="005F413D">
        <w:rPr>
          <w:i/>
        </w:rPr>
        <w:t xml:space="preserve"> </w:t>
      </w:r>
    </w:p>
    <w:p w14:paraId="6FE7BD33" w14:textId="77777777" w:rsidR="00867493" w:rsidRDefault="00720A4E" w:rsidP="0022541C">
      <w:pPr>
        <w:pStyle w:val="Heading2"/>
        <w:spacing w:before="240"/>
      </w:pPr>
      <w:r>
        <w:t>Co-T</w:t>
      </w:r>
      <w:r w:rsidR="00B22882">
        <w:t>eacher Actions</w:t>
      </w:r>
    </w:p>
    <w:tbl>
      <w:tblPr>
        <w:tblStyle w:val="TableGrid"/>
        <w:tblW w:w="12690" w:type="dxa"/>
        <w:tblInd w:w="85" w:type="dxa"/>
        <w:tblLayout w:type="fixed"/>
        <w:tblLook w:val="04A0" w:firstRow="1" w:lastRow="0" w:firstColumn="1" w:lastColumn="0" w:noHBand="0" w:noVBand="1"/>
        <w:tblCaption w:val="Co-Teaching Lesson Plan"/>
        <w:tblDescription w:val="This table describes both the general educator's and special educator's role in the lesson plan activities."/>
      </w:tblPr>
      <w:tblGrid>
        <w:gridCol w:w="2003"/>
        <w:gridCol w:w="2340"/>
        <w:gridCol w:w="4320"/>
        <w:gridCol w:w="4027"/>
      </w:tblGrid>
      <w:tr w:rsidR="00FF546C" w14:paraId="45FE977D" w14:textId="77777777" w:rsidTr="00B72D1B">
        <w:trPr>
          <w:tblHeader/>
        </w:trPr>
        <w:tc>
          <w:tcPr>
            <w:tcW w:w="2003" w:type="dxa"/>
          </w:tcPr>
          <w:p w14:paraId="28523AED" w14:textId="77777777" w:rsidR="00FF546C" w:rsidRPr="00FF546C" w:rsidRDefault="00FF546C" w:rsidP="00FF546C">
            <w:pPr>
              <w:rPr>
                <w:b/>
              </w:rPr>
            </w:pPr>
            <w:r w:rsidRPr="00FF546C">
              <w:rPr>
                <w:b/>
              </w:rPr>
              <w:t>Lesson Component</w:t>
            </w:r>
          </w:p>
        </w:tc>
        <w:tc>
          <w:tcPr>
            <w:tcW w:w="2340" w:type="dxa"/>
          </w:tcPr>
          <w:p w14:paraId="75AB5110" w14:textId="77777777" w:rsidR="00FF546C" w:rsidRPr="00FF546C" w:rsidRDefault="00FF546C" w:rsidP="00FF546C">
            <w:pPr>
              <w:rPr>
                <w:b/>
              </w:rPr>
            </w:pPr>
            <w:r w:rsidRPr="00FF546C">
              <w:rPr>
                <w:b/>
              </w:rPr>
              <w:t>Co-Teaching Approach(es)</w:t>
            </w:r>
          </w:p>
        </w:tc>
        <w:tc>
          <w:tcPr>
            <w:tcW w:w="4320" w:type="dxa"/>
          </w:tcPr>
          <w:p w14:paraId="4851D124" w14:textId="77777777" w:rsidR="00FF546C" w:rsidRPr="00FF546C" w:rsidRDefault="001451D0" w:rsidP="00390B31">
            <w:pPr>
              <w:spacing w:after="120"/>
              <w:rPr>
                <w:b/>
              </w:rPr>
            </w:pPr>
            <w:r>
              <w:rPr>
                <w:b/>
              </w:rPr>
              <w:t>General Educator</w:t>
            </w:r>
            <w:r w:rsidR="008F07A5">
              <w:rPr>
                <w:b/>
              </w:rPr>
              <w:t xml:space="preserve"> (GE)</w:t>
            </w:r>
          </w:p>
        </w:tc>
        <w:tc>
          <w:tcPr>
            <w:tcW w:w="4027" w:type="dxa"/>
          </w:tcPr>
          <w:p w14:paraId="05D13583" w14:textId="77777777" w:rsidR="00FF546C" w:rsidRPr="00FF546C" w:rsidRDefault="001451D0" w:rsidP="00390B31">
            <w:pPr>
              <w:spacing w:after="120"/>
              <w:rPr>
                <w:b/>
              </w:rPr>
            </w:pPr>
            <w:r>
              <w:rPr>
                <w:b/>
              </w:rPr>
              <w:t>Special Educator</w:t>
            </w:r>
            <w:r w:rsidR="008F07A5">
              <w:rPr>
                <w:b/>
              </w:rPr>
              <w:t xml:space="preserve"> (SE)</w:t>
            </w:r>
          </w:p>
        </w:tc>
      </w:tr>
      <w:tr w:rsidR="00BA205A" w14:paraId="5CBF0C46" w14:textId="77777777" w:rsidTr="00B72D1B">
        <w:tc>
          <w:tcPr>
            <w:tcW w:w="2003" w:type="dxa"/>
          </w:tcPr>
          <w:p w14:paraId="53067964" w14:textId="77777777" w:rsidR="00BA205A" w:rsidRPr="009065CE" w:rsidRDefault="00BA205A" w:rsidP="00BA205A">
            <w:pPr>
              <w:rPr>
                <w:b/>
              </w:rPr>
            </w:pPr>
            <w:r w:rsidRPr="009065CE">
              <w:rPr>
                <w:b/>
              </w:rPr>
              <w:t>Anticipatory Set</w:t>
            </w:r>
          </w:p>
        </w:tc>
        <w:tc>
          <w:tcPr>
            <w:tcW w:w="2340" w:type="dxa"/>
          </w:tcPr>
          <w:p w14:paraId="3A6BC925" w14:textId="7C432709" w:rsidR="00C96262" w:rsidRDefault="00390B31" w:rsidP="00BA205A">
            <w:r>
              <w:t xml:space="preserve">Team </w:t>
            </w:r>
            <w:r w:rsidR="00695B86">
              <w:t>teaching</w:t>
            </w:r>
            <w:r>
              <w:t>/</w:t>
            </w:r>
            <w:r w:rsidR="00C96262">
              <w:t xml:space="preserve"> </w:t>
            </w:r>
          </w:p>
          <w:p w14:paraId="541065C9" w14:textId="4E046838" w:rsidR="00BA205A" w:rsidRDefault="00C96262" w:rsidP="00BA205A">
            <w:r w:rsidRPr="00C96262">
              <w:t xml:space="preserve">One </w:t>
            </w:r>
            <w:r w:rsidR="00695B86">
              <w:t>t</w:t>
            </w:r>
            <w:r w:rsidR="00695B86" w:rsidRPr="00C96262">
              <w:t>each</w:t>
            </w:r>
            <w:r w:rsidRPr="00C96262">
              <w:t xml:space="preserve">/One </w:t>
            </w:r>
            <w:r w:rsidR="00695B86">
              <w:t>a</w:t>
            </w:r>
            <w:r w:rsidR="00695B86" w:rsidRPr="00C96262">
              <w:t>ssist</w:t>
            </w:r>
          </w:p>
          <w:p w14:paraId="141DA597" w14:textId="77777777" w:rsidR="00BA205A" w:rsidRPr="00BA205A" w:rsidRDefault="00BA205A" w:rsidP="00BA205A">
            <w:pPr>
              <w:jc w:val="center"/>
            </w:pPr>
          </w:p>
        </w:tc>
        <w:tc>
          <w:tcPr>
            <w:tcW w:w="4320" w:type="dxa"/>
          </w:tcPr>
          <w:p w14:paraId="506655F7" w14:textId="1A1F1D30" w:rsidR="00BA205A" w:rsidRPr="00BA205A" w:rsidRDefault="008C57FF">
            <w:pPr>
              <w:spacing w:after="120"/>
            </w:pPr>
            <w:r>
              <w:t>GE r</w:t>
            </w:r>
            <w:r w:rsidR="00BA205A" w:rsidRPr="00BA205A">
              <w:t>eview</w:t>
            </w:r>
            <w:r>
              <w:t>s</w:t>
            </w:r>
            <w:r w:rsidR="00BA205A" w:rsidRPr="00BA205A">
              <w:t xml:space="preserve"> </w:t>
            </w:r>
            <w:r w:rsidR="00BA205A" w:rsidRPr="009922AD">
              <w:t xml:space="preserve">the </w:t>
            </w:r>
            <w:r w:rsidR="009922AD">
              <w:t>c</w:t>
            </w:r>
            <w:r w:rsidR="00BA205A" w:rsidRPr="009922AD">
              <w:t>on</w:t>
            </w:r>
            <w:r w:rsidR="009922AD">
              <w:t>cep</w:t>
            </w:r>
            <w:r w:rsidR="00BA205A" w:rsidRPr="009922AD">
              <w:t xml:space="preserve">t </w:t>
            </w:r>
            <w:r w:rsidR="009922AD">
              <w:t>m</w:t>
            </w:r>
            <w:r w:rsidR="00BA205A" w:rsidRPr="009922AD">
              <w:t xml:space="preserve">astery device on </w:t>
            </w:r>
            <w:r w:rsidR="00EE2DC7" w:rsidRPr="00EE2DC7">
              <w:t>percents</w:t>
            </w:r>
            <w:r w:rsidR="00BA205A" w:rsidRPr="00BA205A">
              <w:t xml:space="preserve"> to extend understanding and tap into prior knowledge. </w:t>
            </w:r>
            <w:r w:rsidR="00C0155F" w:rsidRPr="009922AD">
              <w:t>S</w:t>
            </w:r>
            <w:r w:rsidR="00BA205A" w:rsidRPr="009922AD">
              <w:t xml:space="preserve">ee </w:t>
            </w:r>
            <w:r w:rsidR="00DA2DFC">
              <w:t>the Concept Mastery Diagram</w:t>
            </w:r>
            <w:r w:rsidR="00BA205A" w:rsidRPr="009922AD">
              <w:t xml:space="preserve"> </w:t>
            </w:r>
            <w:r w:rsidR="00CE0FF5">
              <w:t xml:space="preserve">worksheet </w:t>
            </w:r>
            <w:r w:rsidR="00BA205A" w:rsidRPr="009922AD">
              <w:t>a</w:t>
            </w:r>
            <w:r w:rsidR="00BA205A" w:rsidRPr="00BA205A">
              <w:t xml:space="preserve">s an example.  </w:t>
            </w:r>
          </w:p>
        </w:tc>
        <w:tc>
          <w:tcPr>
            <w:tcW w:w="4027" w:type="dxa"/>
          </w:tcPr>
          <w:p w14:paraId="00FCC2D8" w14:textId="36AF830B" w:rsidR="00C96262" w:rsidRDefault="008C57FF" w:rsidP="00390B31">
            <w:pPr>
              <w:spacing w:after="120"/>
            </w:pPr>
            <w:r>
              <w:t>SE p</w:t>
            </w:r>
            <w:r w:rsidR="00BA205A" w:rsidRPr="00BA205A">
              <w:t>articipate</w:t>
            </w:r>
            <w:r>
              <w:t>s</w:t>
            </w:r>
            <w:r w:rsidR="00BA205A" w:rsidRPr="00BA205A">
              <w:t xml:space="preserve"> in </w:t>
            </w:r>
            <w:r w:rsidR="00C0155F">
              <w:t xml:space="preserve">a </w:t>
            </w:r>
            <w:r w:rsidR="00BA205A" w:rsidRPr="00BA205A">
              <w:t xml:space="preserve">discussion of the concept mastery routine. </w:t>
            </w:r>
          </w:p>
          <w:p w14:paraId="4B938B46" w14:textId="56DE40C4" w:rsidR="00C96262" w:rsidRDefault="008C57FF" w:rsidP="00390B31">
            <w:pPr>
              <w:spacing w:after="120"/>
            </w:pPr>
            <w:r>
              <w:t xml:space="preserve">SE monitors </w:t>
            </w:r>
            <w:r w:rsidR="00C96262">
              <w:t>and assist</w:t>
            </w:r>
            <w:r>
              <w:t>s</w:t>
            </w:r>
            <w:r w:rsidR="00C96262">
              <w:t xml:space="preserve"> students</w:t>
            </w:r>
            <w:r w:rsidR="00695B86">
              <w:t>,</w:t>
            </w:r>
            <w:r w:rsidR="00C96262">
              <w:t xml:space="preserve"> as needed.</w:t>
            </w:r>
          </w:p>
          <w:p w14:paraId="71A83325" w14:textId="4A336ECB" w:rsidR="00BA205A" w:rsidRPr="00DA2DFC" w:rsidRDefault="008C57FF">
            <w:pPr>
              <w:spacing w:after="120"/>
            </w:pPr>
            <w:r>
              <w:t>SE m</w:t>
            </w:r>
            <w:r w:rsidR="00BA205A" w:rsidRPr="00BA205A">
              <w:t>odif</w:t>
            </w:r>
            <w:r>
              <w:t>ies</w:t>
            </w:r>
            <w:r w:rsidR="00BA205A" w:rsidRPr="00BA205A">
              <w:t xml:space="preserve"> notes as appropriate (see accommodations and modifications below for suggestions).</w:t>
            </w:r>
          </w:p>
        </w:tc>
      </w:tr>
      <w:tr w:rsidR="00BA205A" w14:paraId="3A549608" w14:textId="77777777" w:rsidTr="00B72D1B">
        <w:tc>
          <w:tcPr>
            <w:tcW w:w="2003" w:type="dxa"/>
          </w:tcPr>
          <w:p w14:paraId="2846C0C2" w14:textId="77777777" w:rsidR="00BA205A" w:rsidRPr="009065CE" w:rsidRDefault="00BA205A" w:rsidP="00BA205A">
            <w:pPr>
              <w:rPr>
                <w:b/>
              </w:rPr>
            </w:pPr>
            <w:r w:rsidRPr="009065CE">
              <w:rPr>
                <w:b/>
              </w:rPr>
              <w:t>Lesson Activities/</w:t>
            </w:r>
            <w:r>
              <w:rPr>
                <w:b/>
              </w:rPr>
              <w:t xml:space="preserve"> </w:t>
            </w:r>
            <w:r w:rsidRPr="009065CE">
              <w:rPr>
                <w:b/>
              </w:rPr>
              <w:t>Procedures</w:t>
            </w:r>
          </w:p>
        </w:tc>
        <w:tc>
          <w:tcPr>
            <w:tcW w:w="2340" w:type="dxa"/>
          </w:tcPr>
          <w:p w14:paraId="2B240873" w14:textId="39CB7794" w:rsidR="00BA205A" w:rsidRPr="00885417" w:rsidRDefault="00BA205A">
            <w:r>
              <w:t xml:space="preserve">Team </w:t>
            </w:r>
            <w:r w:rsidR="00695B86">
              <w:t>teaching</w:t>
            </w:r>
            <w:r w:rsidR="00390B31">
              <w:t xml:space="preserve">/One </w:t>
            </w:r>
            <w:r w:rsidR="00695B86">
              <w:t>teach</w:t>
            </w:r>
            <w:r w:rsidR="00390B31">
              <w:t>/</w:t>
            </w:r>
            <w:r>
              <w:t xml:space="preserve">One </w:t>
            </w:r>
            <w:r w:rsidR="00695B86">
              <w:t>assist</w:t>
            </w:r>
          </w:p>
        </w:tc>
        <w:tc>
          <w:tcPr>
            <w:tcW w:w="4320" w:type="dxa"/>
          </w:tcPr>
          <w:p w14:paraId="40790E53" w14:textId="076C898C" w:rsidR="000C60A0" w:rsidRDefault="008C57FF" w:rsidP="00390B31">
            <w:pPr>
              <w:spacing w:after="120"/>
            </w:pPr>
            <w:r>
              <w:t xml:space="preserve">GE </w:t>
            </w:r>
            <w:r w:rsidR="004367E7" w:rsidRPr="004367E7">
              <w:t>print</w:t>
            </w:r>
            <w:r>
              <w:t>s</w:t>
            </w:r>
            <w:r w:rsidR="004367E7" w:rsidRPr="004367E7">
              <w:t xml:space="preserve"> the attached </w:t>
            </w:r>
            <w:r w:rsidR="0066457F">
              <w:t>R</w:t>
            </w:r>
            <w:r w:rsidR="004367E7" w:rsidRPr="004367E7">
              <w:t>at</w:t>
            </w:r>
            <w:r w:rsidR="00C0155F">
              <w:t xml:space="preserve">ional </w:t>
            </w:r>
            <w:r w:rsidR="0066457F">
              <w:t>N</w:t>
            </w:r>
            <w:r w:rsidR="00C0155F">
              <w:t xml:space="preserve">umber </w:t>
            </w:r>
            <w:r w:rsidR="0066457F">
              <w:t>C</w:t>
            </w:r>
            <w:r w:rsidR="00C0155F">
              <w:t>ards on cardstock</w:t>
            </w:r>
            <w:r w:rsidR="004367E7" w:rsidRPr="004367E7">
              <w:t xml:space="preserve"> and cut</w:t>
            </w:r>
            <w:r>
              <w:t>s</w:t>
            </w:r>
            <w:r w:rsidR="004367E7" w:rsidRPr="004367E7">
              <w:t xml:space="preserve"> them out</w:t>
            </w:r>
            <w:r w:rsidRPr="004367E7">
              <w:t xml:space="preserve"> </w:t>
            </w:r>
            <w:r>
              <w:t>p</w:t>
            </w:r>
            <w:r w:rsidRPr="004367E7">
              <w:t>rior to this activity</w:t>
            </w:r>
            <w:r w:rsidR="004367E7" w:rsidRPr="004367E7">
              <w:t xml:space="preserve">. All cards need to be the same size and color. </w:t>
            </w:r>
          </w:p>
          <w:p w14:paraId="25E21634" w14:textId="69E587A3" w:rsidR="000C60A0" w:rsidRDefault="007F572A" w:rsidP="00390B31">
            <w:pPr>
              <w:spacing w:after="120"/>
            </w:pPr>
            <w:r>
              <w:t xml:space="preserve">GE draws </w:t>
            </w:r>
            <w:r w:rsidR="00E06C16">
              <w:t>a number line on the board</w:t>
            </w:r>
            <w:r w:rsidR="004367E7" w:rsidRPr="004367E7">
              <w:t xml:space="preserve"> or post</w:t>
            </w:r>
            <w:r>
              <w:t>s</w:t>
            </w:r>
            <w:r w:rsidR="004367E7" w:rsidRPr="004367E7">
              <w:t xml:space="preserve"> a large number line on a wall. Above and to the left of th</w:t>
            </w:r>
            <w:r w:rsidR="00E06C16">
              <w:t>e number line, post three signs</w:t>
            </w:r>
            <w:r w:rsidR="004367E7" w:rsidRPr="004367E7">
              <w:t xml:space="preserve"> labeled </w:t>
            </w:r>
          </w:p>
          <w:p w14:paraId="0F5E10F6" w14:textId="6B6C6031" w:rsidR="000C60A0" w:rsidRDefault="00E61A9B" w:rsidP="000C60A0">
            <w:pPr>
              <w:numPr>
                <w:ilvl w:val="0"/>
                <w:numId w:val="30"/>
              </w:numPr>
            </w:pPr>
            <w:r>
              <w:t>Fraction</w:t>
            </w:r>
            <w:r w:rsidR="004367E7" w:rsidRPr="004367E7">
              <w:t xml:space="preserve"> </w:t>
            </w:r>
          </w:p>
          <w:p w14:paraId="48B50199" w14:textId="6F4209A9" w:rsidR="000C60A0" w:rsidRDefault="00E61A9B" w:rsidP="000C60A0">
            <w:pPr>
              <w:numPr>
                <w:ilvl w:val="0"/>
                <w:numId w:val="30"/>
              </w:numPr>
            </w:pPr>
            <w:r w:rsidRPr="004367E7">
              <w:t xml:space="preserve">Decimal </w:t>
            </w:r>
          </w:p>
          <w:p w14:paraId="0B29DFE0" w14:textId="7814379A" w:rsidR="000C60A0" w:rsidRDefault="00E61A9B" w:rsidP="000C60A0">
            <w:pPr>
              <w:numPr>
                <w:ilvl w:val="0"/>
                <w:numId w:val="30"/>
              </w:numPr>
            </w:pPr>
            <w:r w:rsidRPr="004367E7">
              <w:lastRenderedPageBreak/>
              <w:t>Percent</w:t>
            </w:r>
          </w:p>
          <w:p w14:paraId="2064DB74" w14:textId="6B43BB5C" w:rsidR="004367E7" w:rsidRDefault="000C60A0" w:rsidP="000C60A0">
            <w:r>
              <w:t>(</w:t>
            </w:r>
            <w:r w:rsidR="004367E7" w:rsidRPr="004367E7">
              <w:t>as shown below</w:t>
            </w:r>
            <w:r>
              <w:t>)</w:t>
            </w:r>
            <w:r w:rsidR="004367E7" w:rsidRPr="004367E7">
              <w:t>.</w:t>
            </w:r>
          </w:p>
          <w:p w14:paraId="5843A30B" w14:textId="77777777" w:rsidR="008564C4" w:rsidRDefault="008564C4" w:rsidP="00390B31">
            <w:pPr>
              <w:spacing w:after="120"/>
            </w:pPr>
            <w:r>
              <w:rPr>
                <w:noProof/>
                <w:lang w:eastAsia="en-US"/>
              </w:rPr>
              <w:drawing>
                <wp:inline distT="0" distB="0" distL="0" distR="0" wp14:anchorId="0D862355" wp14:editId="1668F60E">
                  <wp:extent cx="2606040" cy="915670"/>
                  <wp:effectExtent l="0" t="0" r="3810" b="0"/>
                  <wp:docPr id="35" name="Picture 35" descr="This is an example of a number line with fractions, decimals, and percents."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9847DD.tmp"/>
                          <pic:cNvPicPr/>
                        </pic:nvPicPr>
                        <pic:blipFill>
                          <a:blip r:embed="rId9">
                            <a:extLst>
                              <a:ext uri="{28A0092B-C50C-407E-A947-70E740481C1C}">
                                <a14:useLocalDpi xmlns:a14="http://schemas.microsoft.com/office/drawing/2010/main" val="0"/>
                              </a:ext>
                            </a:extLst>
                          </a:blip>
                          <a:stretch>
                            <a:fillRect/>
                          </a:stretch>
                        </pic:blipFill>
                        <pic:spPr>
                          <a:xfrm>
                            <a:off x="0" y="0"/>
                            <a:ext cx="2606040" cy="915670"/>
                          </a:xfrm>
                          <a:prstGeom prst="rect">
                            <a:avLst/>
                          </a:prstGeom>
                        </pic:spPr>
                      </pic:pic>
                    </a:graphicData>
                  </a:graphic>
                </wp:inline>
              </w:drawing>
            </w:r>
          </w:p>
          <w:p w14:paraId="35D2B5C9" w14:textId="77777777" w:rsidR="008564C4" w:rsidRDefault="008564C4" w:rsidP="00390B31">
            <w:pPr>
              <w:spacing w:after="120"/>
            </w:pPr>
          </w:p>
          <w:p w14:paraId="39124E6E" w14:textId="58D6B1C4" w:rsidR="007C67A7" w:rsidRPr="007C67A7" w:rsidRDefault="007F572A" w:rsidP="00390B31">
            <w:pPr>
              <w:spacing w:after="120"/>
            </w:pPr>
            <w:r>
              <w:t>GE o</w:t>
            </w:r>
            <w:r w:rsidRPr="007C67A7">
              <w:t>rganize</w:t>
            </w:r>
            <w:r>
              <w:t>s</w:t>
            </w:r>
            <w:r w:rsidRPr="007C67A7">
              <w:t xml:space="preserve"> </w:t>
            </w:r>
            <w:r w:rsidR="007C67A7" w:rsidRPr="007C67A7">
              <w:t xml:space="preserve">the classroom furniture by lining up the desks in a straight line along the length of the room and placing chairs on both sides of the line of desks. This </w:t>
            </w:r>
            <w:r>
              <w:t>a</w:t>
            </w:r>
            <w:r w:rsidR="007C67A7" w:rsidRPr="007C67A7">
              <w:t>llow</w:t>
            </w:r>
            <w:r>
              <w:t>s</w:t>
            </w:r>
            <w:r w:rsidR="007C67A7" w:rsidRPr="007C67A7">
              <w:t xml:space="preserve"> students to be seated in two rows</w:t>
            </w:r>
            <w:r w:rsidR="000C60A0">
              <w:t>,</w:t>
            </w:r>
            <w:r w:rsidR="007C67A7" w:rsidRPr="007C67A7">
              <w:t xml:space="preserve"> facing each other across the line of desks.</w:t>
            </w:r>
          </w:p>
          <w:p w14:paraId="787E9C20" w14:textId="3EF23B9F" w:rsidR="000C60A0" w:rsidRDefault="007F572A" w:rsidP="00390B31">
            <w:pPr>
              <w:spacing w:after="120"/>
            </w:pPr>
            <w:r>
              <w:t>(</w:t>
            </w:r>
            <w:r w:rsidR="007C67A7" w:rsidRPr="007C67A7">
              <w:t>In order for this activity to work</w:t>
            </w:r>
            <w:r w:rsidR="00E61A9B">
              <w:t xml:space="preserve">, </w:t>
            </w:r>
            <w:r w:rsidR="007C67A7" w:rsidRPr="007C67A7">
              <w:t>the total number of student participants must be an even number</w:t>
            </w:r>
            <w:r w:rsidR="000C60A0">
              <w:t>,</w:t>
            </w:r>
            <w:r w:rsidR="007C67A7" w:rsidRPr="007C67A7">
              <w:t xml:space="preserve"> divisible by 3</w:t>
            </w:r>
            <w:r w:rsidR="000C60A0">
              <w:t xml:space="preserve"> </w:t>
            </w:r>
            <w:r>
              <w:t>[</w:t>
            </w:r>
            <w:r w:rsidR="007C67A7" w:rsidRPr="007C67A7">
              <w:t>e.g., 12, 18, 24, 30, or 36</w:t>
            </w:r>
            <w:r>
              <w:t>]</w:t>
            </w:r>
            <w:r w:rsidR="007C67A7" w:rsidRPr="007C67A7">
              <w:t xml:space="preserve">. If the number of students in the class does not match one of these numbers, </w:t>
            </w:r>
            <w:r w:rsidR="00F81887">
              <w:t xml:space="preserve">GE </w:t>
            </w:r>
            <w:r w:rsidR="00D75B55">
              <w:t>create</w:t>
            </w:r>
            <w:r w:rsidR="00F81887">
              <w:t>s</w:t>
            </w:r>
            <w:r w:rsidR="00D75B55">
              <w:t xml:space="preserve"> groups with </w:t>
            </w:r>
            <w:r w:rsidR="000C60A0">
              <w:t>the</w:t>
            </w:r>
            <w:r w:rsidR="007C67A7" w:rsidRPr="007C67A7">
              <w:t xml:space="preserve"> largest number </w:t>
            </w:r>
            <w:r w:rsidR="00CE0FF5">
              <w:t>of student</w:t>
            </w:r>
            <w:r w:rsidR="00E06C16">
              <w:t xml:space="preserve"> participants</w:t>
            </w:r>
            <w:r w:rsidR="00F81887">
              <w:t xml:space="preserve"> possible</w:t>
            </w:r>
            <w:r w:rsidR="00E06C16">
              <w:t xml:space="preserve"> </w:t>
            </w:r>
            <w:r w:rsidR="007C67A7" w:rsidRPr="007C67A7">
              <w:t xml:space="preserve">and </w:t>
            </w:r>
            <w:r w:rsidR="00F81887" w:rsidRPr="007C67A7">
              <w:t>ha</w:t>
            </w:r>
            <w:r w:rsidR="00F81887">
              <w:t>s</w:t>
            </w:r>
            <w:r w:rsidR="00F81887" w:rsidRPr="007C67A7">
              <w:t xml:space="preserve"> </w:t>
            </w:r>
            <w:r w:rsidR="007C67A7" w:rsidRPr="007C67A7">
              <w:t xml:space="preserve">the remaining students serve as volunteer timekeepers, number line organizers, and/or recorders for filling in the </w:t>
            </w:r>
            <w:r w:rsidR="007C67A7" w:rsidRPr="00546277">
              <w:t xml:space="preserve">attached Representing Rational Numbers </w:t>
            </w:r>
            <w:r w:rsidR="00CE0FF5">
              <w:t>C</w:t>
            </w:r>
            <w:r w:rsidR="007C67A7" w:rsidRPr="00546277">
              <w:t>hart.</w:t>
            </w:r>
            <w:r>
              <w:t>)</w:t>
            </w:r>
            <w:r w:rsidR="007C67A7" w:rsidRPr="007C67A7">
              <w:t xml:space="preserve"> </w:t>
            </w:r>
          </w:p>
          <w:p w14:paraId="51E2C61D" w14:textId="30822A81" w:rsidR="007C67A7" w:rsidRDefault="007F572A" w:rsidP="00390B31">
            <w:pPr>
              <w:spacing w:after="120"/>
            </w:pPr>
            <w:r>
              <w:t>GE</w:t>
            </w:r>
            <w:r w:rsidR="007C67A7" w:rsidRPr="007C67A7">
              <w:t xml:space="preserve"> </w:t>
            </w:r>
            <w:r>
              <w:t>k</w:t>
            </w:r>
            <w:r w:rsidR="007C67A7" w:rsidRPr="007C67A7">
              <w:t>eep</w:t>
            </w:r>
            <w:r>
              <w:t>s</w:t>
            </w:r>
            <w:r w:rsidR="007C67A7" w:rsidRPr="007C67A7">
              <w:t xml:space="preserve"> time and direct</w:t>
            </w:r>
            <w:r>
              <w:t>s</w:t>
            </w:r>
            <w:r w:rsidR="007C67A7" w:rsidRPr="007C67A7">
              <w:t xml:space="preserve"> all students to tape their numbers in order along the number line and complete their individual </w:t>
            </w:r>
            <w:r w:rsidR="007C67A7" w:rsidRPr="007C67A7">
              <w:lastRenderedPageBreak/>
              <w:t>chart</w:t>
            </w:r>
            <w:r w:rsidR="00E06C16">
              <w:t>s</w:t>
            </w:r>
            <w:r w:rsidR="007C67A7" w:rsidRPr="007C67A7">
              <w:t xml:space="preserve"> as numbers appear along the number line.</w:t>
            </w:r>
          </w:p>
          <w:p w14:paraId="4ECF1B2D" w14:textId="081D5A94" w:rsidR="00CE0FF5" w:rsidRPr="00CE0FF5" w:rsidRDefault="00090A99" w:rsidP="00390B31">
            <w:pPr>
              <w:spacing w:after="120"/>
              <w:rPr>
                <w:b/>
              </w:rPr>
            </w:pPr>
            <w:r>
              <w:rPr>
                <w:b/>
              </w:rPr>
              <w:t>Preparation</w:t>
            </w:r>
          </w:p>
          <w:p w14:paraId="03D72254" w14:textId="19C84D9D" w:rsidR="008564C4" w:rsidRPr="00C96262" w:rsidRDefault="008C142B" w:rsidP="00390B31">
            <w:pPr>
              <w:spacing w:after="120"/>
            </w:pPr>
            <w:r>
              <w:t xml:space="preserve">1. </w:t>
            </w:r>
            <w:r w:rsidR="007F572A">
              <w:t>GE r</w:t>
            </w:r>
            <w:r w:rsidR="007C67A7" w:rsidRPr="00C96262">
              <w:t>eview</w:t>
            </w:r>
            <w:r w:rsidR="007F572A">
              <w:t>s</w:t>
            </w:r>
            <w:r w:rsidR="007C67A7" w:rsidRPr="00C96262">
              <w:t xml:space="preserve"> how to convert between different forms of rational numbers</w:t>
            </w:r>
            <w:r w:rsidR="00E06C16">
              <w:t xml:space="preserve"> </w:t>
            </w:r>
            <w:r w:rsidR="000C60A0">
              <w:t>(</w:t>
            </w:r>
            <w:r w:rsidR="007C67A7" w:rsidRPr="00C96262">
              <w:t>i.e., between fractions, decimals, and percents</w:t>
            </w:r>
            <w:r w:rsidR="000C60A0">
              <w:t>)</w:t>
            </w:r>
            <w:r w:rsidR="007C67A7" w:rsidRPr="00C96262">
              <w:t>.</w:t>
            </w:r>
          </w:p>
          <w:p w14:paraId="6F4C912F" w14:textId="6FDC56F0" w:rsidR="007C67A7" w:rsidRPr="00C96262" w:rsidRDefault="008C142B" w:rsidP="00390B31">
            <w:pPr>
              <w:spacing w:after="120"/>
            </w:pPr>
            <w:r>
              <w:t xml:space="preserve">2. </w:t>
            </w:r>
            <w:r w:rsidR="007C67A7" w:rsidRPr="00C96262">
              <w:t>G</w:t>
            </w:r>
            <w:r w:rsidR="007F572A">
              <w:t>E g</w:t>
            </w:r>
            <w:r w:rsidR="007C67A7" w:rsidRPr="00C96262">
              <w:t>ive</w:t>
            </w:r>
            <w:r w:rsidR="007F572A">
              <w:t>s</w:t>
            </w:r>
            <w:r w:rsidR="007C67A7" w:rsidRPr="00C96262">
              <w:t xml:space="preserve"> each student one rational number card, making sure that for each number distributed, all three forms of that number are handed out. Also</w:t>
            </w:r>
            <w:r w:rsidR="00E06C16">
              <w:t>,</w:t>
            </w:r>
            <w:r w:rsidR="007C67A7" w:rsidRPr="00C96262">
              <w:t xml:space="preserve"> distribute copies of </w:t>
            </w:r>
            <w:r w:rsidR="007C67A7" w:rsidRPr="00546277">
              <w:t xml:space="preserve">the Representing Rational Numbers </w:t>
            </w:r>
            <w:r w:rsidR="000C60A0">
              <w:t>C</w:t>
            </w:r>
            <w:r w:rsidR="007C67A7" w:rsidRPr="00546277">
              <w:t>hart.</w:t>
            </w:r>
          </w:p>
          <w:p w14:paraId="676A9967" w14:textId="6A9CDF89" w:rsidR="007C67A7" w:rsidRDefault="008C142B" w:rsidP="00390B31">
            <w:pPr>
              <w:spacing w:after="120"/>
            </w:pPr>
            <w:r>
              <w:t xml:space="preserve">3. </w:t>
            </w:r>
            <w:r w:rsidR="007F572A">
              <w:t>GE d</w:t>
            </w:r>
            <w:r w:rsidR="007C67A7" w:rsidRPr="00C96262">
              <w:t>ivide</w:t>
            </w:r>
            <w:r w:rsidR="007F572A">
              <w:t>s</w:t>
            </w:r>
            <w:r w:rsidR="007C67A7" w:rsidRPr="00C96262">
              <w:t xml:space="preserve"> the class into two groups by having students count off by twos. Seat one group (</w:t>
            </w:r>
            <w:r w:rsidR="000D4B4D">
              <w:t>g</w:t>
            </w:r>
            <w:r w:rsidR="007C67A7" w:rsidRPr="00C96262">
              <w:t xml:space="preserve">roup A) in random order </w:t>
            </w:r>
            <w:r w:rsidR="000D4B4D">
              <w:t>on one side of the desks/tables</w:t>
            </w:r>
            <w:r w:rsidR="007C67A7" w:rsidRPr="00C96262">
              <w:t xml:space="preserve"> and the other group (</w:t>
            </w:r>
            <w:r w:rsidR="000D4B4D">
              <w:t>g</w:t>
            </w:r>
            <w:r w:rsidR="007C67A7" w:rsidRPr="00C96262">
              <w:t>roup B) on the other side.</w:t>
            </w:r>
          </w:p>
          <w:p w14:paraId="39551C8A" w14:textId="53ABECFF" w:rsidR="00687A8A" w:rsidRDefault="008C142B" w:rsidP="00390B31">
            <w:pPr>
              <w:spacing w:after="120"/>
            </w:pPr>
            <w:r>
              <w:t xml:space="preserve">4. </w:t>
            </w:r>
            <w:r w:rsidR="007F572A">
              <w:t>GE a</w:t>
            </w:r>
            <w:r w:rsidR="00C242CD">
              <w:t>ssist</w:t>
            </w:r>
            <w:r w:rsidR="007F572A">
              <w:t xml:space="preserve">s </w:t>
            </w:r>
            <w:r w:rsidR="00C242CD">
              <w:t>in giving game directions. Ask</w:t>
            </w:r>
            <w:r w:rsidR="003511CF">
              <w:t>s</w:t>
            </w:r>
            <w:r w:rsidR="00C242CD">
              <w:t xml:space="preserve"> students for clarification of directions.</w:t>
            </w:r>
          </w:p>
          <w:p w14:paraId="7E5D183B" w14:textId="627E1A61" w:rsidR="00BA205A" w:rsidRPr="009065CE" w:rsidRDefault="00000DF9">
            <w:pPr>
              <w:spacing w:after="120"/>
            </w:pPr>
            <w:r>
              <w:t>GE and SE</w:t>
            </w:r>
            <w:r w:rsidR="00687A8A">
              <w:t xml:space="preserve"> assist, model, and observe. </w:t>
            </w:r>
            <w:r w:rsidR="007C67A7" w:rsidRPr="00C96262">
              <w:t>Write down the names of students who struggle with converting</w:t>
            </w:r>
            <w:r w:rsidR="003658B5">
              <w:t xml:space="preserve"> ratios</w:t>
            </w:r>
            <w:r w:rsidR="007C67A7" w:rsidRPr="00C96262">
              <w:t xml:space="preserve">. Keep this list for the guided/independent practice or closure portion of the lesson.  </w:t>
            </w:r>
          </w:p>
        </w:tc>
        <w:tc>
          <w:tcPr>
            <w:tcW w:w="4027" w:type="dxa"/>
          </w:tcPr>
          <w:p w14:paraId="547780E0" w14:textId="1AC6E317" w:rsidR="00C96262" w:rsidRPr="00C96262" w:rsidRDefault="008C57FF" w:rsidP="00390B31">
            <w:pPr>
              <w:spacing w:after="120"/>
            </w:pPr>
            <w:r>
              <w:lastRenderedPageBreak/>
              <w:t>SE a</w:t>
            </w:r>
            <w:r w:rsidRPr="00C96262">
              <w:t>ssist</w:t>
            </w:r>
            <w:r>
              <w:t>s</w:t>
            </w:r>
            <w:r w:rsidRPr="00C96262">
              <w:t xml:space="preserve"> </w:t>
            </w:r>
            <w:r w:rsidR="00C96262" w:rsidRPr="00C96262">
              <w:t xml:space="preserve">with </w:t>
            </w:r>
            <w:r w:rsidR="0066457F">
              <w:t xml:space="preserve">the </w:t>
            </w:r>
            <w:r w:rsidR="00C96262" w:rsidRPr="00C96262">
              <w:t xml:space="preserve">organization of </w:t>
            </w:r>
            <w:r w:rsidR="0066457F">
              <w:t xml:space="preserve">the </w:t>
            </w:r>
            <w:r w:rsidR="00C96262" w:rsidRPr="00C96262">
              <w:t>classroom and seat</w:t>
            </w:r>
            <w:r w:rsidR="00687A8A">
              <w:t xml:space="preserve">ing of students during </w:t>
            </w:r>
            <w:r w:rsidR="00E06C16">
              <w:t xml:space="preserve">the </w:t>
            </w:r>
            <w:r w:rsidR="00687A8A">
              <w:t>activity. Some students may require special seating since it is not their normal setting.</w:t>
            </w:r>
          </w:p>
          <w:p w14:paraId="0C6FD0A2" w14:textId="0DDA462D" w:rsidR="008C142B" w:rsidRDefault="008C142B" w:rsidP="00390B31">
            <w:pPr>
              <w:spacing w:after="120"/>
            </w:pPr>
            <w:r w:rsidRPr="00B72D1B">
              <w:rPr>
                <w:b/>
              </w:rPr>
              <w:t>Preparation</w:t>
            </w:r>
          </w:p>
          <w:p w14:paraId="7C8B1CBD" w14:textId="09C2F256" w:rsidR="00C96262" w:rsidRDefault="009415D8" w:rsidP="00390B31">
            <w:pPr>
              <w:spacing w:after="120"/>
            </w:pPr>
            <w:r>
              <w:t>SE p</w:t>
            </w:r>
            <w:r w:rsidR="00687A8A">
              <w:t>articipate</w:t>
            </w:r>
            <w:r>
              <w:t>s</w:t>
            </w:r>
            <w:r w:rsidR="00687A8A">
              <w:t xml:space="preserve"> in </w:t>
            </w:r>
            <w:r w:rsidR="00E06C16">
              <w:t xml:space="preserve">a </w:t>
            </w:r>
            <w:r w:rsidR="00687A8A">
              <w:t>discussion of converting rational numbers. S</w:t>
            </w:r>
            <w:r>
              <w:t>E s</w:t>
            </w:r>
            <w:r w:rsidR="00687A8A">
              <w:t>how</w:t>
            </w:r>
            <w:r>
              <w:t>s</w:t>
            </w:r>
            <w:r w:rsidR="00687A8A">
              <w:t xml:space="preserve"> examples on the board.</w:t>
            </w:r>
          </w:p>
          <w:p w14:paraId="03BEF979" w14:textId="118ABB1B" w:rsidR="00C242CD" w:rsidRDefault="009415D8" w:rsidP="00390B31">
            <w:pPr>
              <w:spacing w:after="120"/>
            </w:pPr>
            <w:r>
              <w:lastRenderedPageBreak/>
              <w:t xml:space="preserve">SE </w:t>
            </w:r>
            <w:r w:rsidR="00F81887">
              <w:t>help</w:t>
            </w:r>
            <w:r>
              <w:t>s</w:t>
            </w:r>
            <w:r w:rsidR="00C242CD">
              <w:t xml:space="preserve"> with distributing rational number cards and the Representing Rational Numbers </w:t>
            </w:r>
            <w:r w:rsidR="003658B5">
              <w:t>C</w:t>
            </w:r>
            <w:r w:rsidR="00C242CD">
              <w:t>hart</w:t>
            </w:r>
            <w:r w:rsidR="003511CF">
              <w:t>.</w:t>
            </w:r>
            <w:r w:rsidR="00090A99">
              <w:t xml:space="preserve"> </w:t>
            </w:r>
          </w:p>
          <w:p w14:paraId="72D17A75" w14:textId="5133A0EA" w:rsidR="00090A99" w:rsidRPr="00090A99" w:rsidRDefault="003658B5" w:rsidP="00390B31">
            <w:pPr>
              <w:spacing w:after="120"/>
              <w:rPr>
                <w:b/>
              </w:rPr>
            </w:pPr>
            <w:r w:rsidRPr="00090A99">
              <w:rPr>
                <w:b/>
              </w:rPr>
              <w:t>D</w:t>
            </w:r>
            <w:r w:rsidR="00056CA6" w:rsidRPr="00090A99">
              <w:rPr>
                <w:b/>
              </w:rPr>
              <w:t xml:space="preserve">irections </w:t>
            </w:r>
          </w:p>
          <w:p w14:paraId="28B3140A" w14:textId="1238AD3D" w:rsidR="003658B5" w:rsidRDefault="008C142B" w:rsidP="00390B31">
            <w:pPr>
              <w:spacing w:after="120"/>
            </w:pPr>
            <w:r>
              <w:t xml:space="preserve">4. </w:t>
            </w:r>
            <w:r w:rsidR="009415D8">
              <w:t>SE explains t</w:t>
            </w:r>
            <w:r w:rsidR="009415D8" w:rsidRPr="00C96262">
              <w:t xml:space="preserve">he </w:t>
            </w:r>
            <w:r w:rsidR="00056CA6" w:rsidRPr="00C96262">
              <w:t xml:space="preserve">object of the game is to match up all three forms of each rational number. </w:t>
            </w:r>
          </w:p>
          <w:p w14:paraId="25886C8A" w14:textId="0568077A" w:rsidR="003658B5" w:rsidRDefault="00056CA6" w:rsidP="00390B31">
            <w:pPr>
              <w:spacing w:after="120"/>
            </w:pPr>
            <w:r w:rsidRPr="00C96262">
              <w:t xml:space="preserve">Students in </w:t>
            </w:r>
            <w:r w:rsidR="00E06C16">
              <w:t>g</w:t>
            </w:r>
            <w:r w:rsidRPr="00C96262">
              <w:t xml:space="preserve">roup B remain seated throughout the game. When the bell rings, </w:t>
            </w:r>
            <w:r w:rsidR="00F81887">
              <w:t xml:space="preserve">students </w:t>
            </w:r>
            <w:r w:rsidRPr="00C96262">
              <w:t xml:space="preserve">have 30 seconds to </w:t>
            </w:r>
            <w:r w:rsidR="009415D8" w:rsidRPr="00C96262">
              <w:t xml:space="preserve">determine whether </w:t>
            </w:r>
            <w:r w:rsidR="009415D8">
              <w:t>thei</w:t>
            </w:r>
            <w:r w:rsidR="009415D8" w:rsidRPr="00C96262">
              <w:t xml:space="preserve">r numbers match </w:t>
            </w:r>
            <w:r w:rsidRPr="00C96262">
              <w:t xml:space="preserve">the </w:t>
            </w:r>
            <w:r w:rsidR="009415D8">
              <w:t>numbers</w:t>
            </w:r>
            <w:r w:rsidRPr="00C96262">
              <w:t xml:space="preserve"> </w:t>
            </w:r>
            <w:r w:rsidR="009415D8">
              <w:t>of the p</w:t>
            </w:r>
            <w:r w:rsidR="00E61A9B">
              <w:t>eople</w:t>
            </w:r>
            <w:r w:rsidR="009415D8">
              <w:t xml:space="preserve"> </w:t>
            </w:r>
            <w:r w:rsidRPr="00C96262">
              <w:t xml:space="preserve">opposite </w:t>
            </w:r>
            <w:r w:rsidR="00E06C16">
              <w:t>them</w:t>
            </w:r>
            <w:r w:rsidRPr="00C96262">
              <w:t xml:space="preserve">. </w:t>
            </w:r>
          </w:p>
          <w:p w14:paraId="2FAE2DE5" w14:textId="02F38CDF" w:rsidR="003658B5" w:rsidRDefault="00056CA6" w:rsidP="00390B31">
            <w:pPr>
              <w:spacing w:after="120"/>
            </w:pPr>
            <w:r w:rsidRPr="00C96262">
              <w:t>If the</w:t>
            </w:r>
            <w:r w:rsidR="003511CF">
              <w:t xml:space="preserve"> numbers</w:t>
            </w:r>
            <w:r w:rsidRPr="00C96262">
              <w:t xml:space="preserve"> match, the student in </w:t>
            </w:r>
            <w:r w:rsidR="00E06C16">
              <w:t>g</w:t>
            </w:r>
            <w:r w:rsidRPr="00C96262">
              <w:t xml:space="preserve">roup A stands behind the student with the match in </w:t>
            </w:r>
            <w:r w:rsidR="00E06C16">
              <w:t>g</w:t>
            </w:r>
            <w:r w:rsidRPr="00C96262">
              <w:t xml:space="preserve">roup B. </w:t>
            </w:r>
          </w:p>
          <w:p w14:paraId="1484847B" w14:textId="64098031" w:rsidR="003658B5" w:rsidRDefault="00056CA6" w:rsidP="00390B31">
            <w:pPr>
              <w:spacing w:after="120"/>
            </w:pPr>
            <w:r w:rsidRPr="00C96262">
              <w:t>The bell ring</w:t>
            </w:r>
            <w:r w:rsidR="009415D8">
              <w:t>s</w:t>
            </w:r>
            <w:r w:rsidRPr="00C96262">
              <w:t xml:space="preserve"> every 30 seconds, signaling all students in </w:t>
            </w:r>
            <w:r w:rsidR="00E06C16">
              <w:t>g</w:t>
            </w:r>
            <w:r w:rsidRPr="00C96262">
              <w:t xml:space="preserve">roup A </w:t>
            </w:r>
            <w:r w:rsidR="000D4B4D">
              <w:t xml:space="preserve">to </w:t>
            </w:r>
            <w:r w:rsidRPr="00C96262">
              <w:t xml:space="preserve">move one chair to their right. The student seated in the last chair at the end of the row </w:t>
            </w:r>
            <w:r w:rsidR="009415D8">
              <w:t>c</w:t>
            </w:r>
            <w:r w:rsidRPr="00C96262">
              <w:t>ycle</w:t>
            </w:r>
            <w:r w:rsidR="009415D8">
              <w:t>s</w:t>
            </w:r>
            <w:r w:rsidRPr="00C96262">
              <w:t xml:space="preserve"> to the first chair in the row. </w:t>
            </w:r>
          </w:p>
          <w:p w14:paraId="0EAF9167" w14:textId="00380C6F" w:rsidR="003658B5" w:rsidRDefault="00056CA6" w:rsidP="00390B31">
            <w:pPr>
              <w:spacing w:after="120"/>
            </w:pPr>
            <w:r w:rsidRPr="00C96262">
              <w:t xml:space="preserve">The first group of three students to match all three forms of a number tape their numbers in the correct position on the number line. They also record their numbers </w:t>
            </w:r>
            <w:r w:rsidRPr="00546277">
              <w:t xml:space="preserve">on their Representing Rational Numbers </w:t>
            </w:r>
            <w:r w:rsidR="003658B5">
              <w:t>Chart</w:t>
            </w:r>
            <w:r w:rsidRPr="00C96262">
              <w:t xml:space="preserve">. </w:t>
            </w:r>
          </w:p>
          <w:p w14:paraId="435F8FC3" w14:textId="0141B7B9" w:rsidR="00BA205A" w:rsidRDefault="00056CA6" w:rsidP="00390B31">
            <w:pPr>
              <w:spacing w:after="120"/>
            </w:pPr>
            <w:r w:rsidRPr="00C96262">
              <w:lastRenderedPageBreak/>
              <w:t>The remaining students continue to play until all numbers are matched, placed, and recorded. If necessary, numbers previously placed on the number line may be moved slightly to make room for additional numbers.</w:t>
            </w:r>
          </w:p>
          <w:p w14:paraId="40954A6A" w14:textId="5E090550" w:rsidR="00A070EF" w:rsidRPr="009065CE" w:rsidRDefault="00000DF9">
            <w:pPr>
              <w:spacing w:after="120"/>
            </w:pPr>
            <w:r>
              <w:t>GE and SE</w:t>
            </w:r>
            <w:r w:rsidR="00687A8A">
              <w:t xml:space="preserve"> assist, model, and observe. </w:t>
            </w:r>
            <w:r w:rsidR="00687A8A" w:rsidRPr="00C96262">
              <w:t>Write dow</w:t>
            </w:r>
            <w:r w:rsidR="000D4B4D">
              <w:t xml:space="preserve">n the names of students who </w:t>
            </w:r>
            <w:r w:rsidR="00687A8A" w:rsidRPr="00C96262">
              <w:t>struggle with converting</w:t>
            </w:r>
            <w:r w:rsidR="003658B5">
              <w:t xml:space="preserve"> ratios</w:t>
            </w:r>
            <w:r w:rsidR="00687A8A" w:rsidRPr="00C96262">
              <w:t xml:space="preserve">. Keep this list for the guided/independent practice or closure portion of the lesson.  </w:t>
            </w:r>
          </w:p>
        </w:tc>
      </w:tr>
      <w:tr w:rsidR="00BA205A" w14:paraId="70FC7DCA" w14:textId="77777777" w:rsidTr="00B72D1B">
        <w:tc>
          <w:tcPr>
            <w:tcW w:w="2003" w:type="dxa"/>
          </w:tcPr>
          <w:p w14:paraId="5A0C7C5C" w14:textId="13CB1F64" w:rsidR="00BA205A" w:rsidRPr="009065CE" w:rsidRDefault="00BA205A" w:rsidP="00BA205A">
            <w:pPr>
              <w:rPr>
                <w:b/>
              </w:rPr>
            </w:pPr>
            <w:r w:rsidRPr="009065CE">
              <w:rPr>
                <w:b/>
              </w:rPr>
              <w:lastRenderedPageBreak/>
              <w:t>Guided/</w:t>
            </w:r>
            <w:r w:rsidR="008C57FF">
              <w:rPr>
                <w:b/>
              </w:rPr>
              <w:t xml:space="preserve"> </w:t>
            </w:r>
            <w:r w:rsidRPr="009065CE">
              <w:rPr>
                <w:b/>
              </w:rPr>
              <w:t xml:space="preserve">Independent </w:t>
            </w:r>
            <w:r w:rsidRPr="009065CE">
              <w:rPr>
                <w:b/>
              </w:rPr>
              <w:lastRenderedPageBreak/>
              <w:t>Practice</w:t>
            </w:r>
          </w:p>
        </w:tc>
        <w:tc>
          <w:tcPr>
            <w:tcW w:w="2340" w:type="dxa"/>
          </w:tcPr>
          <w:p w14:paraId="2C0BABE4" w14:textId="77777777" w:rsidR="00BA205A" w:rsidRDefault="00BA205A" w:rsidP="00BA205A">
            <w:r>
              <w:lastRenderedPageBreak/>
              <w:t xml:space="preserve">Team Teaching </w:t>
            </w:r>
          </w:p>
          <w:p w14:paraId="56CE14D5" w14:textId="77777777" w:rsidR="00BA205A" w:rsidRPr="00BA205A" w:rsidRDefault="00BA205A" w:rsidP="00BA205A">
            <w:pPr>
              <w:jc w:val="center"/>
            </w:pPr>
          </w:p>
        </w:tc>
        <w:tc>
          <w:tcPr>
            <w:tcW w:w="4320" w:type="dxa"/>
          </w:tcPr>
          <w:p w14:paraId="3B020266" w14:textId="37AE7A52" w:rsidR="00BA205A" w:rsidRPr="004367E7" w:rsidRDefault="009523C8">
            <w:pPr>
              <w:spacing w:after="120"/>
            </w:pPr>
            <w:r>
              <w:t xml:space="preserve">GE prints </w:t>
            </w:r>
            <w:r w:rsidR="00BA205A" w:rsidRPr="004367E7">
              <w:t xml:space="preserve">a set of the </w:t>
            </w:r>
            <w:r w:rsidR="00A33369" w:rsidRPr="004F157B">
              <w:t xml:space="preserve">Modified </w:t>
            </w:r>
            <w:r w:rsidR="00AB3849" w:rsidRPr="004F157B">
              <w:t>R</w:t>
            </w:r>
            <w:r w:rsidR="00BA205A" w:rsidRPr="004F157B">
              <w:t xml:space="preserve">ational </w:t>
            </w:r>
            <w:r w:rsidR="00AB3849" w:rsidRPr="004F157B">
              <w:t>N</w:t>
            </w:r>
            <w:r w:rsidR="00BA205A" w:rsidRPr="004F157B">
              <w:t xml:space="preserve">umbers </w:t>
            </w:r>
            <w:r w:rsidR="00AB3849" w:rsidRPr="004F157B">
              <w:t>C</w:t>
            </w:r>
            <w:r w:rsidR="00BA205A" w:rsidRPr="004F157B">
              <w:t>ards and</w:t>
            </w:r>
            <w:r w:rsidR="00BA205A" w:rsidRPr="004367E7">
              <w:t xml:space="preserve"> </w:t>
            </w:r>
            <w:r w:rsidR="001D108B" w:rsidRPr="004F157B">
              <w:t xml:space="preserve">Modified Rational </w:t>
            </w:r>
            <w:r w:rsidR="001D108B" w:rsidRPr="004F157B">
              <w:lastRenderedPageBreak/>
              <w:t xml:space="preserve">Numbers </w:t>
            </w:r>
            <w:r w:rsidR="00E65F50">
              <w:t>K</w:t>
            </w:r>
            <w:r w:rsidR="00BA205A" w:rsidRPr="004367E7">
              <w:t xml:space="preserve">ey for each student. The students cut out </w:t>
            </w:r>
            <w:r w:rsidR="00CC18D2" w:rsidRPr="004367E7">
              <w:t xml:space="preserve">the </w:t>
            </w:r>
            <w:r w:rsidR="00CC18D2" w:rsidRPr="004F157B">
              <w:t xml:space="preserve">Modified Rational Numbers Cards </w:t>
            </w:r>
            <w:r w:rsidR="00BA205A" w:rsidRPr="004367E7">
              <w:t>and place</w:t>
            </w:r>
            <w:r w:rsidR="006E5BCC">
              <w:t xml:space="preserve"> them</w:t>
            </w:r>
            <w:r w:rsidR="00BA205A" w:rsidRPr="004367E7">
              <w:t xml:space="preserve"> into baggies with their names on them. </w:t>
            </w:r>
            <w:r>
              <w:t>Students pra</w:t>
            </w:r>
            <w:r w:rsidR="00BA205A" w:rsidRPr="004367E7">
              <w:t>ctice putting them all into grou</w:t>
            </w:r>
            <w:r w:rsidR="00A070EF">
              <w:t>ps and then check with the key or teacher.</w:t>
            </w:r>
            <w:r w:rsidR="00BA205A" w:rsidRPr="004367E7">
              <w:t xml:space="preserve">  </w:t>
            </w:r>
          </w:p>
        </w:tc>
        <w:tc>
          <w:tcPr>
            <w:tcW w:w="4027" w:type="dxa"/>
          </w:tcPr>
          <w:p w14:paraId="5722E6C8" w14:textId="3B976BF7" w:rsidR="00BA205A" w:rsidRPr="00BA205A" w:rsidRDefault="009523C8">
            <w:pPr>
              <w:spacing w:after="120"/>
            </w:pPr>
            <w:r>
              <w:lastRenderedPageBreak/>
              <w:t>SE a</w:t>
            </w:r>
            <w:r w:rsidR="00BA205A" w:rsidRPr="00BA205A">
              <w:t>ssist</w:t>
            </w:r>
            <w:r w:rsidR="00E30BFD">
              <w:t>s</w:t>
            </w:r>
            <w:r w:rsidR="00BA205A" w:rsidRPr="00BA205A">
              <w:t xml:space="preserve"> students with cutting needs and those who were observed as </w:t>
            </w:r>
            <w:r w:rsidR="00BA205A" w:rsidRPr="00BA205A">
              <w:lastRenderedPageBreak/>
              <w:t>struggling during the lesson. If some students are still struggling</w:t>
            </w:r>
            <w:r w:rsidR="00A070EF">
              <w:t xml:space="preserve"> with matching the cards</w:t>
            </w:r>
            <w:r w:rsidR="00BA205A" w:rsidRPr="00BA205A">
              <w:t xml:space="preserve">, make a small group during the closure time for alternative teaching and/or remediation. </w:t>
            </w:r>
          </w:p>
        </w:tc>
      </w:tr>
      <w:tr w:rsidR="00BA205A" w14:paraId="759A7CE5" w14:textId="77777777" w:rsidTr="00B72D1B">
        <w:tc>
          <w:tcPr>
            <w:tcW w:w="2003" w:type="dxa"/>
          </w:tcPr>
          <w:p w14:paraId="2172A73F" w14:textId="77777777" w:rsidR="00BA205A" w:rsidRPr="009065CE" w:rsidRDefault="00BA205A" w:rsidP="00BA205A">
            <w:pPr>
              <w:rPr>
                <w:b/>
              </w:rPr>
            </w:pPr>
            <w:r w:rsidRPr="009065CE">
              <w:rPr>
                <w:b/>
              </w:rPr>
              <w:lastRenderedPageBreak/>
              <w:t>Closure</w:t>
            </w:r>
          </w:p>
        </w:tc>
        <w:tc>
          <w:tcPr>
            <w:tcW w:w="2340" w:type="dxa"/>
          </w:tcPr>
          <w:p w14:paraId="4686CEEA" w14:textId="77777777" w:rsidR="00BA205A" w:rsidRPr="00885417" w:rsidRDefault="00BA205A" w:rsidP="00BA205A">
            <w:r>
              <w:t>Alternative Teaching</w:t>
            </w:r>
          </w:p>
        </w:tc>
        <w:tc>
          <w:tcPr>
            <w:tcW w:w="4320" w:type="dxa"/>
          </w:tcPr>
          <w:p w14:paraId="3CBCB53C" w14:textId="3B15A3D8" w:rsidR="004367E7" w:rsidRPr="004367E7" w:rsidRDefault="004367E7" w:rsidP="00390B31">
            <w:pPr>
              <w:pStyle w:val="Default"/>
              <w:spacing w:after="120"/>
              <w:rPr>
                <w:rFonts w:ascii="Times New Roman" w:hAnsi="Times New Roman" w:cs="Times New Roman"/>
              </w:rPr>
            </w:pPr>
            <w:r w:rsidRPr="004367E7">
              <w:rPr>
                <w:rFonts w:ascii="Times New Roman" w:hAnsi="Times New Roman" w:cs="Times New Roman"/>
                <w:b/>
                <w:bCs/>
              </w:rPr>
              <w:t xml:space="preserve">Questions </w:t>
            </w:r>
          </w:p>
          <w:p w14:paraId="2E818A8D" w14:textId="483B6963" w:rsidR="004367E7" w:rsidRPr="004367E7" w:rsidRDefault="004367E7" w:rsidP="00B72D1B">
            <w:pPr>
              <w:pStyle w:val="Default"/>
              <w:numPr>
                <w:ilvl w:val="0"/>
                <w:numId w:val="9"/>
              </w:numPr>
              <w:ind w:left="403"/>
              <w:rPr>
                <w:rFonts w:ascii="Times New Roman" w:hAnsi="Times New Roman" w:cs="Times New Roman"/>
              </w:rPr>
            </w:pPr>
            <w:r w:rsidRPr="004367E7">
              <w:rPr>
                <w:rFonts w:ascii="Times New Roman" w:hAnsi="Times New Roman" w:cs="Times New Roman"/>
              </w:rPr>
              <w:t>Look at t</w:t>
            </w:r>
            <w:r w:rsidR="00CC18D2">
              <w:rPr>
                <w:rFonts w:ascii="Times New Roman" w:hAnsi="Times New Roman" w:cs="Times New Roman"/>
              </w:rPr>
              <w:t>he fractions on the number line.</w:t>
            </w:r>
            <w:r w:rsidRPr="004367E7">
              <w:rPr>
                <w:rFonts w:ascii="Times New Roman" w:hAnsi="Times New Roman" w:cs="Times New Roman"/>
              </w:rPr>
              <w:t xml:space="preserve"> </w:t>
            </w:r>
            <w:r w:rsidR="00CC18D2">
              <w:rPr>
                <w:rFonts w:ascii="Times New Roman" w:hAnsi="Times New Roman" w:cs="Times New Roman"/>
              </w:rPr>
              <w:t>W</w:t>
            </w:r>
            <w:r w:rsidRPr="004367E7">
              <w:rPr>
                <w:rFonts w:ascii="Times New Roman" w:hAnsi="Times New Roman" w:cs="Times New Roman"/>
              </w:rPr>
              <w:t xml:space="preserve">hat are some relationships between the numerators and denominators that help you in placing fractions in numerical order prior to converting them to decimals? </w:t>
            </w:r>
          </w:p>
          <w:p w14:paraId="3AAD0F33" w14:textId="7E5DE39E" w:rsidR="004367E7" w:rsidRPr="004367E7" w:rsidRDefault="004367E7" w:rsidP="00390B31">
            <w:pPr>
              <w:pStyle w:val="Default"/>
              <w:numPr>
                <w:ilvl w:val="0"/>
                <w:numId w:val="9"/>
              </w:numPr>
              <w:spacing w:after="120"/>
              <w:ind w:left="403"/>
              <w:rPr>
                <w:rFonts w:ascii="Times New Roman" w:hAnsi="Times New Roman" w:cs="Times New Roman"/>
              </w:rPr>
            </w:pPr>
            <w:r w:rsidRPr="004367E7">
              <w:rPr>
                <w:rFonts w:ascii="Times New Roman" w:hAnsi="Times New Roman" w:cs="Times New Roman"/>
              </w:rPr>
              <w:t>Why is it necessary to have multiple forms of rational numbers?</w:t>
            </w:r>
          </w:p>
          <w:p w14:paraId="0442A8AB" w14:textId="7A05F4AA" w:rsidR="004367E7" w:rsidRPr="00CC18D2" w:rsidRDefault="00CC18D2" w:rsidP="00390B31">
            <w:pPr>
              <w:pStyle w:val="Default"/>
              <w:spacing w:after="120"/>
              <w:rPr>
                <w:rFonts w:ascii="Times New Roman" w:hAnsi="Times New Roman" w:cs="Times New Roman"/>
                <w:bCs/>
              </w:rPr>
            </w:pPr>
            <w:r>
              <w:rPr>
                <w:rFonts w:ascii="Times New Roman" w:hAnsi="Times New Roman" w:cs="Times New Roman"/>
                <w:bCs/>
              </w:rPr>
              <w:t>or</w:t>
            </w:r>
          </w:p>
          <w:p w14:paraId="0E1ED580" w14:textId="77777777" w:rsidR="004367E7" w:rsidRPr="004367E7" w:rsidRDefault="004367E7" w:rsidP="00390B31">
            <w:pPr>
              <w:pStyle w:val="Default"/>
              <w:spacing w:after="120"/>
              <w:rPr>
                <w:rFonts w:ascii="Times New Roman" w:hAnsi="Times New Roman" w:cs="Times New Roman"/>
                <w:b/>
                <w:bCs/>
              </w:rPr>
            </w:pPr>
            <w:r w:rsidRPr="004367E7">
              <w:rPr>
                <w:rFonts w:ascii="Times New Roman" w:hAnsi="Times New Roman" w:cs="Times New Roman"/>
                <w:b/>
                <w:bCs/>
              </w:rPr>
              <w:t xml:space="preserve">Journal/Writing Prompts </w:t>
            </w:r>
          </w:p>
          <w:p w14:paraId="4FF14320" w14:textId="7CE29789" w:rsidR="004367E7" w:rsidRPr="004367E7" w:rsidRDefault="00F81887" w:rsidP="00390B31">
            <w:pPr>
              <w:pStyle w:val="Default"/>
              <w:spacing w:after="120"/>
              <w:rPr>
                <w:rFonts w:ascii="Times New Roman" w:hAnsi="Times New Roman" w:cs="Times New Roman"/>
                <w:bCs/>
              </w:rPr>
            </w:pPr>
            <w:r>
              <w:rPr>
                <w:rFonts w:ascii="Times New Roman" w:hAnsi="Times New Roman" w:cs="Times New Roman"/>
                <w:bCs/>
              </w:rPr>
              <w:t>S</w:t>
            </w:r>
            <w:r w:rsidR="004367E7" w:rsidRPr="004367E7">
              <w:rPr>
                <w:rFonts w:ascii="Times New Roman" w:hAnsi="Times New Roman" w:cs="Times New Roman"/>
                <w:bCs/>
              </w:rPr>
              <w:t xml:space="preserve">tudents choice </w:t>
            </w:r>
            <w:r>
              <w:rPr>
                <w:rFonts w:ascii="Times New Roman" w:hAnsi="Times New Roman" w:cs="Times New Roman"/>
                <w:bCs/>
              </w:rPr>
              <w:t xml:space="preserve">one </w:t>
            </w:r>
            <w:r w:rsidR="00C12B4E">
              <w:rPr>
                <w:rFonts w:ascii="Times New Roman" w:hAnsi="Times New Roman" w:cs="Times New Roman"/>
                <w:bCs/>
              </w:rPr>
              <w:t xml:space="preserve">from </w:t>
            </w:r>
            <w:r w:rsidR="004367E7" w:rsidRPr="004367E7">
              <w:rPr>
                <w:rFonts w:ascii="Times New Roman" w:hAnsi="Times New Roman" w:cs="Times New Roman"/>
                <w:bCs/>
              </w:rPr>
              <w:t>below.</w:t>
            </w:r>
          </w:p>
          <w:p w14:paraId="75A9023B" w14:textId="0D7731F9" w:rsidR="004367E7" w:rsidRPr="004367E7" w:rsidRDefault="004367E7" w:rsidP="00B72D1B">
            <w:pPr>
              <w:pStyle w:val="Default"/>
              <w:numPr>
                <w:ilvl w:val="0"/>
                <w:numId w:val="27"/>
              </w:numPr>
              <w:ind w:left="403"/>
              <w:rPr>
                <w:rFonts w:ascii="Times New Roman" w:hAnsi="Times New Roman" w:cs="Times New Roman"/>
              </w:rPr>
            </w:pPr>
            <w:r w:rsidRPr="004367E7">
              <w:rPr>
                <w:rFonts w:ascii="Times New Roman" w:hAnsi="Times New Roman" w:cs="Times New Roman"/>
              </w:rPr>
              <w:t xml:space="preserve">Explain how this activity helped you understand the relationship between fractions, decimals, and percents. </w:t>
            </w:r>
          </w:p>
          <w:p w14:paraId="4FC3217B" w14:textId="53592B02" w:rsidR="00BA205A" w:rsidRPr="008B3BF4" w:rsidRDefault="004367E7" w:rsidP="00390B31">
            <w:pPr>
              <w:pStyle w:val="Default"/>
              <w:numPr>
                <w:ilvl w:val="0"/>
                <w:numId w:val="27"/>
              </w:numPr>
              <w:spacing w:after="120"/>
              <w:ind w:left="403"/>
              <w:rPr>
                <w:rFonts w:ascii="Times New Roman" w:hAnsi="Times New Roman" w:cs="Times New Roman"/>
              </w:rPr>
            </w:pPr>
            <w:r w:rsidRPr="004367E7">
              <w:rPr>
                <w:rFonts w:ascii="Times New Roman" w:hAnsi="Times New Roman" w:cs="Times New Roman"/>
              </w:rPr>
              <w:t xml:space="preserve">Write your procedures for converting rational numbers from one form to another. </w:t>
            </w:r>
          </w:p>
        </w:tc>
        <w:tc>
          <w:tcPr>
            <w:tcW w:w="4027" w:type="dxa"/>
          </w:tcPr>
          <w:p w14:paraId="0BE85E07" w14:textId="5BC8C1E0" w:rsidR="00BA205A" w:rsidRDefault="004367E7" w:rsidP="00390B31">
            <w:pPr>
              <w:spacing w:after="120"/>
            </w:pPr>
            <w:r w:rsidRPr="004367E7">
              <w:t xml:space="preserve">While </w:t>
            </w:r>
            <w:r w:rsidR="00A070EF">
              <w:t>GE</w:t>
            </w:r>
            <w:r w:rsidRPr="004367E7">
              <w:t xml:space="preserve"> is working with the rest of the students, </w:t>
            </w:r>
            <w:r w:rsidR="007E0785">
              <w:t xml:space="preserve">SE </w:t>
            </w:r>
            <w:r w:rsidR="0025451B">
              <w:t>review</w:t>
            </w:r>
            <w:r w:rsidR="007E0785">
              <w:t>s</w:t>
            </w:r>
            <w:r w:rsidR="0025451B">
              <w:t xml:space="preserve"> how to convert one form to another. Co</w:t>
            </w:r>
            <w:r w:rsidR="008870BA">
              <w:t>ntinue practicing</w:t>
            </w:r>
            <w:r w:rsidR="0025451B">
              <w:t>.</w:t>
            </w:r>
            <w:r w:rsidRPr="004367E7">
              <w:t xml:space="preserve">  </w:t>
            </w:r>
          </w:p>
          <w:p w14:paraId="4B0E1077" w14:textId="41463F67" w:rsidR="000F72A3" w:rsidRPr="004367E7" w:rsidRDefault="007E0785">
            <w:pPr>
              <w:spacing w:after="120"/>
            </w:pPr>
            <w:r>
              <w:t>SE works w</w:t>
            </w:r>
            <w:r w:rsidR="000F72A3">
              <w:t xml:space="preserve">ith </w:t>
            </w:r>
            <w:r w:rsidR="00EE64DB">
              <w:t xml:space="preserve">a </w:t>
            </w:r>
            <w:r w:rsidR="000F72A3">
              <w:t xml:space="preserve">struggling group, </w:t>
            </w:r>
            <w:r>
              <w:t xml:space="preserve">helping them </w:t>
            </w:r>
            <w:r w:rsidR="000F72A3">
              <w:t>ans</w:t>
            </w:r>
            <w:r w:rsidR="00EE64DB">
              <w:t xml:space="preserve">wer the journal prompt orally. </w:t>
            </w:r>
            <w:r>
              <w:t>SE w</w:t>
            </w:r>
            <w:r w:rsidR="000F72A3">
              <w:t>rite</w:t>
            </w:r>
            <w:r>
              <w:t>s</w:t>
            </w:r>
            <w:r w:rsidR="000F72A3">
              <w:t xml:space="preserve"> down what </w:t>
            </w:r>
            <w:r w:rsidR="003511CF">
              <w:t xml:space="preserve">students </w:t>
            </w:r>
            <w:r w:rsidR="000F72A3">
              <w:t xml:space="preserve">say on a </w:t>
            </w:r>
            <w:r w:rsidR="003511CF">
              <w:t>(</w:t>
            </w:r>
            <w:r w:rsidR="000F72A3">
              <w:t>group</w:t>
            </w:r>
            <w:r w:rsidR="003511CF">
              <w:t>)</w:t>
            </w:r>
            <w:r w:rsidR="000F72A3">
              <w:t xml:space="preserve"> sheet of paper.</w:t>
            </w:r>
          </w:p>
        </w:tc>
      </w:tr>
      <w:tr w:rsidR="00BA205A" w14:paraId="44B6FD7E" w14:textId="77777777" w:rsidTr="00B72D1B">
        <w:tc>
          <w:tcPr>
            <w:tcW w:w="2003" w:type="dxa"/>
          </w:tcPr>
          <w:p w14:paraId="42B64AF6" w14:textId="77777777" w:rsidR="00BA205A" w:rsidRPr="009065CE" w:rsidRDefault="00BA205A" w:rsidP="00BA205A">
            <w:pPr>
              <w:rPr>
                <w:b/>
              </w:rPr>
            </w:pPr>
            <w:r w:rsidRPr="009065CE">
              <w:rPr>
                <w:b/>
              </w:rPr>
              <w:t>Formative Assessment Strategies</w:t>
            </w:r>
          </w:p>
        </w:tc>
        <w:tc>
          <w:tcPr>
            <w:tcW w:w="2340" w:type="dxa"/>
          </w:tcPr>
          <w:p w14:paraId="66669D40" w14:textId="46C35A73" w:rsidR="00BA205A" w:rsidRPr="009065CE" w:rsidRDefault="0025451B">
            <w:r>
              <w:t xml:space="preserve">Team </w:t>
            </w:r>
            <w:r w:rsidR="003511CF">
              <w:t xml:space="preserve">teaching </w:t>
            </w:r>
            <w:r w:rsidR="000F72A3">
              <w:t xml:space="preserve">and Alternative </w:t>
            </w:r>
            <w:r w:rsidR="003511CF">
              <w:t>teaching</w:t>
            </w:r>
          </w:p>
        </w:tc>
        <w:tc>
          <w:tcPr>
            <w:tcW w:w="4320" w:type="dxa"/>
          </w:tcPr>
          <w:p w14:paraId="09AB90F2" w14:textId="4F71BF99" w:rsidR="00C25399" w:rsidRPr="00C25399" w:rsidRDefault="003D0F74" w:rsidP="00390B31">
            <w:pPr>
              <w:pStyle w:val="Default"/>
              <w:spacing w:after="120"/>
              <w:rPr>
                <w:rFonts w:ascii="Times New Roman" w:hAnsi="Times New Roman" w:cs="Times New Roman"/>
              </w:rPr>
            </w:pPr>
            <w:r>
              <w:rPr>
                <w:rFonts w:ascii="Times New Roman" w:hAnsi="Times New Roman" w:cs="Times New Roman"/>
              </w:rPr>
              <w:t>GE uses q</w:t>
            </w:r>
            <w:r w:rsidR="00C25399" w:rsidRPr="00C25399">
              <w:rPr>
                <w:rFonts w:ascii="Times New Roman" w:hAnsi="Times New Roman" w:cs="Times New Roman"/>
              </w:rPr>
              <w:t xml:space="preserve">uestioning, journal/writing prompts, observing during the game, </w:t>
            </w:r>
            <w:r w:rsidR="001D108B">
              <w:rPr>
                <w:rFonts w:ascii="Times New Roman" w:hAnsi="Times New Roman" w:cs="Times New Roman"/>
              </w:rPr>
              <w:t xml:space="preserve">and </w:t>
            </w:r>
            <w:r w:rsidR="00C25399" w:rsidRPr="00C25399">
              <w:rPr>
                <w:rFonts w:ascii="Times New Roman" w:hAnsi="Times New Roman" w:cs="Times New Roman"/>
              </w:rPr>
              <w:t>independent practice with their own cards</w:t>
            </w:r>
            <w:r>
              <w:rPr>
                <w:rFonts w:ascii="Times New Roman" w:hAnsi="Times New Roman" w:cs="Times New Roman"/>
              </w:rPr>
              <w:t>.</w:t>
            </w:r>
          </w:p>
          <w:p w14:paraId="20C923E5" w14:textId="55AE0BFD" w:rsidR="00BA205A" w:rsidRPr="00C12B4E" w:rsidRDefault="003D0F74">
            <w:pPr>
              <w:pStyle w:val="Default"/>
              <w:spacing w:after="120"/>
              <w:rPr>
                <w:rFonts w:ascii="Times New Roman" w:hAnsi="Times New Roman" w:cs="Times New Roman"/>
              </w:rPr>
            </w:pPr>
            <w:r>
              <w:rPr>
                <w:rFonts w:ascii="Times New Roman" w:hAnsi="Times New Roman" w:cs="Times New Roman"/>
              </w:rPr>
              <w:lastRenderedPageBreak/>
              <w:t>GE d</w:t>
            </w:r>
            <w:r w:rsidR="00C25399" w:rsidRPr="00C25399">
              <w:rPr>
                <w:rFonts w:ascii="Times New Roman" w:hAnsi="Times New Roman" w:cs="Times New Roman"/>
              </w:rPr>
              <w:t>istribute</w:t>
            </w:r>
            <w:r>
              <w:rPr>
                <w:rFonts w:ascii="Times New Roman" w:hAnsi="Times New Roman" w:cs="Times New Roman"/>
              </w:rPr>
              <w:t>s</w:t>
            </w:r>
            <w:r w:rsidR="00C25399" w:rsidRPr="00C25399">
              <w:rPr>
                <w:rFonts w:ascii="Times New Roman" w:hAnsi="Times New Roman" w:cs="Times New Roman"/>
              </w:rPr>
              <w:t xml:space="preserve"> copies of the </w:t>
            </w:r>
            <w:r w:rsidR="00C25399" w:rsidRPr="004F157B">
              <w:rPr>
                <w:rFonts w:ascii="Times New Roman" w:hAnsi="Times New Roman" w:cs="Times New Roman"/>
              </w:rPr>
              <w:t>Converting Rational Numbers worksheet</w:t>
            </w:r>
            <w:r w:rsidR="00C25399" w:rsidRPr="00C25399">
              <w:rPr>
                <w:rFonts w:ascii="Times New Roman" w:hAnsi="Times New Roman" w:cs="Times New Roman"/>
              </w:rPr>
              <w:t xml:space="preserve"> and </w:t>
            </w:r>
            <w:r w:rsidRPr="00C25399">
              <w:rPr>
                <w:rFonts w:ascii="Times New Roman" w:hAnsi="Times New Roman" w:cs="Times New Roman"/>
              </w:rPr>
              <w:t>h</w:t>
            </w:r>
            <w:r>
              <w:rPr>
                <w:rFonts w:ascii="Times New Roman" w:hAnsi="Times New Roman" w:cs="Times New Roman"/>
              </w:rPr>
              <w:t>as</w:t>
            </w:r>
            <w:r w:rsidRPr="00C25399">
              <w:rPr>
                <w:rFonts w:ascii="Times New Roman" w:hAnsi="Times New Roman" w:cs="Times New Roman"/>
              </w:rPr>
              <w:t xml:space="preserve"> </w:t>
            </w:r>
            <w:r w:rsidR="00C25399" w:rsidRPr="00C25399">
              <w:rPr>
                <w:rFonts w:ascii="Times New Roman" w:hAnsi="Times New Roman" w:cs="Times New Roman"/>
              </w:rPr>
              <w:t>students complete it in class and</w:t>
            </w:r>
            <w:r w:rsidR="00C25399">
              <w:rPr>
                <w:rFonts w:ascii="Times New Roman" w:hAnsi="Times New Roman" w:cs="Times New Roman"/>
              </w:rPr>
              <w:t>/or</w:t>
            </w:r>
            <w:r w:rsidR="00C25399" w:rsidRPr="00C25399">
              <w:rPr>
                <w:rFonts w:ascii="Times New Roman" w:hAnsi="Times New Roman" w:cs="Times New Roman"/>
              </w:rPr>
              <w:t xml:space="preserve"> finish </w:t>
            </w:r>
            <w:r w:rsidR="00CC18D2">
              <w:rPr>
                <w:rFonts w:ascii="Times New Roman" w:hAnsi="Times New Roman" w:cs="Times New Roman"/>
              </w:rPr>
              <w:t xml:space="preserve">it </w:t>
            </w:r>
            <w:r w:rsidR="00C25399" w:rsidRPr="00C25399">
              <w:rPr>
                <w:rFonts w:ascii="Times New Roman" w:hAnsi="Times New Roman" w:cs="Times New Roman"/>
              </w:rPr>
              <w:t xml:space="preserve">for homework.  </w:t>
            </w:r>
          </w:p>
        </w:tc>
        <w:tc>
          <w:tcPr>
            <w:tcW w:w="4027" w:type="dxa"/>
          </w:tcPr>
          <w:p w14:paraId="5F72D418" w14:textId="110ED436" w:rsidR="00BA205A" w:rsidRDefault="003D0F74" w:rsidP="00390B31">
            <w:pPr>
              <w:spacing w:after="120"/>
            </w:pPr>
            <w:r>
              <w:lastRenderedPageBreak/>
              <w:t xml:space="preserve">SE checks </w:t>
            </w:r>
            <w:r w:rsidR="00A070EF">
              <w:t>a list of students’ name</w:t>
            </w:r>
            <w:r w:rsidR="0025451B">
              <w:t xml:space="preserve">s </w:t>
            </w:r>
            <w:r w:rsidR="00A070EF">
              <w:t xml:space="preserve">when </w:t>
            </w:r>
            <w:r w:rsidR="00EE64DB">
              <w:t xml:space="preserve">they are </w:t>
            </w:r>
            <w:r w:rsidR="00A070EF">
              <w:t>successful at match</w:t>
            </w:r>
            <w:r w:rsidR="0025451B">
              <w:t xml:space="preserve">ing their </w:t>
            </w:r>
            <w:r w:rsidR="00CC18D2">
              <w:t>Modified R</w:t>
            </w:r>
            <w:r w:rsidR="0025451B">
              <w:t xml:space="preserve">ational </w:t>
            </w:r>
            <w:r w:rsidR="00CC18D2">
              <w:t>N</w:t>
            </w:r>
            <w:r w:rsidR="0025451B">
              <w:t>umber</w:t>
            </w:r>
            <w:r w:rsidR="00CC18D2">
              <w:t>s</w:t>
            </w:r>
            <w:r w:rsidR="0025451B">
              <w:t xml:space="preserve"> </w:t>
            </w:r>
            <w:r w:rsidR="00CC18D2">
              <w:lastRenderedPageBreak/>
              <w:t>C</w:t>
            </w:r>
            <w:r w:rsidR="0025451B">
              <w:t>ards</w:t>
            </w:r>
            <w:r w:rsidR="003511CF">
              <w:t>,</w:t>
            </w:r>
            <w:r w:rsidR="0025451B">
              <w:t xml:space="preserve"> even though some students have different sets of cards from </w:t>
            </w:r>
            <w:r w:rsidR="00EE64DB">
              <w:t xml:space="preserve">the </w:t>
            </w:r>
            <w:r w:rsidR="0025451B">
              <w:t xml:space="preserve">rest of </w:t>
            </w:r>
            <w:r w:rsidR="00EE64DB">
              <w:t xml:space="preserve">the </w:t>
            </w:r>
            <w:r w:rsidR="0025451B">
              <w:t>group.</w:t>
            </w:r>
          </w:p>
          <w:p w14:paraId="533F76A2" w14:textId="00EFD34B" w:rsidR="008870BA" w:rsidRPr="009065CE" w:rsidRDefault="003D0F74">
            <w:pPr>
              <w:spacing w:after="120"/>
            </w:pPr>
            <w:r>
              <w:t xml:space="preserve">SE modifies </w:t>
            </w:r>
            <w:r w:rsidR="00EE64DB">
              <w:t xml:space="preserve">the </w:t>
            </w:r>
            <w:r w:rsidR="008870BA">
              <w:t>Converting Rational Numbers worksheet for some students.</w:t>
            </w:r>
          </w:p>
        </w:tc>
      </w:tr>
      <w:tr w:rsidR="00C25399" w14:paraId="64B98C5D" w14:textId="77777777" w:rsidTr="00B72D1B">
        <w:tc>
          <w:tcPr>
            <w:tcW w:w="2003" w:type="dxa"/>
          </w:tcPr>
          <w:p w14:paraId="3B27A00B" w14:textId="77777777" w:rsidR="00C25399" w:rsidRPr="009065CE" w:rsidRDefault="00C25399" w:rsidP="00C25399">
            <w:pPr>
              <w:rPr>
                <w:b/>
              </w:rPr>
            </w:pPr>
            <w:r>
              <w:rPr>
                <w:b/>
              </w:rPr>
              <w:lastRenderedPageBreak/>
              <w:t>Homework</w:t>
            </w:r>
          </w:p>
        </w:tc>
        <w:tc>
          <w:tcPr>
            <w:tcW w:w="2340" w:type="dxa"/>
          </w:tcPr>
          <w:p w14:paraId="7A339498" w14:textId="77777777" w:rsidR="00C25399" w:rsidRDefault="000F72A3" w:rsidP="00C25399">
            <w:r>
              <w:t>Alternative teaching</w:t>
            </w:r>
          </w:p>
        </w:tc>
        <w:tc>
          <w:tcPr>
            <w:tcW w:w="4320" w:type="dxa"/>
          </w:tcPr>
          <w:p w14:paraId="27D879D1" w14:textId="0B899627" w:rsidR="00C25399" w:rsidRPr="00C25399" w:rsidRDefault="00CD52EA">
            <w:pPr>
              <w:spacing w:after="120"/>
            </w:pPr>
            <w:r>
              <w:t xml:space="preserve">GE </w:t>
            </w:r>
            <w:r w:rsidR="00F81887">
              <w:t>instructs</w:t>
            </w:r>
            <w:r>
              <w:t xml:space="preserve"> students</w:t>
            </w:r>
            <w:r w:rsidR="00F81887">
              <w:t xml:space="preserve"> to</w:t>
            </w:r>
            <w:r>
              <w:t xml:space="preserve"> f</w:t>
            </w:r>
            <w:r w:rsidRPr="00C25399">
              <w:t xml:space="preserve">inish </w:t>
            </w:r>
            <w:r w:rsidR="00C25399" w:rsidRPr="00C25399">
              <w:t xml:space="preserve">the </w:t>
            </w:r>
            <w:r w:rsidR="000F72A3" w:rsidRPr="004F157B">
              <w:t>C</w:t>
            </w:r>
            <w:r w:rsidR="00C25399" w:rsidRPr="004F157B">
              <w:t xml:space="preserve">onverting </w:t>
            </w:r>
            <w:r w:rsidR="000F72A3" w:rsidRPr="004F157B">
              <w:t>R</w:t>
            </w:r>
            <w:r w:rsidR="00C25399" w:rsidRPr="004F157B">
              <w:t xml:space="preserve">ational </w:t>
            </w:r>
            <w:r w:rsidR="000F72A3" w:rsidRPr="004F157B">
              <w:t>N</w:t>
            </w:r>
            <w:r w:rsidR="00C25399" w:rsidRPr="004F157B">
              <w:t>umbers worksheet.</w:t>
            </w:r>
            <w:r w:rsidR="00C25399" w:rsidRPr="00C25399">
              <w:t xml:space="preserve">  </w:t>
            </w:r>
          </w:p>
        </w:tc>
        <w:tc>
          <w:tcPr>
            <w:tcW w:w="4027" w:type="dxa"/>
          </w:tcPr>
          <w:p w14:paraId="36C5FE4C" w14:textId="38520899" w:rsidR="00C25399" w:rsidRDefault="00CD52EA">
            <w:pPr>
              <w:spacing w:after="120"/>
            </w:pPr>
            <w:r>
              <w:t xml:space="preserve">SE modifies </w:t>
            </w:r>
            <w:r w:rsidR="00EE64DB">
              <w:t xml:space="preserve">the </w:t>
            </w:r>
            <w:r w:rsidR="000F72A3">
              <w:t>remaining worksheet for students in need.</w:t>
            </w:r>
          </w:p>
        </w:tc>
      </w:tr>
    </w:tbl>
    <w:p w14:paraId="7610E227" w14:textId="77777777" w:rsidR="00975DE5" w:rsidRDefault="00975DE5" w:rsidP="00975DE5"/>
    <w:p w14:paraId="00C0ECFB" w14:textId="4DB3FE6B" w:rsidR="00476E09" w:rsidRPr="00A058B4" w:rsidRDefault="00476E09" w:rsidP="00EE64DB">
      <w:pPr>
        <w:pStyle w:val="Heading2"/>
        <w:spacing w:before="240"/>
      </w:pPr>
      <w:r>
        <w:t>Specially Designed Instruction</w:t>
      </w:r>
      <w:r w:rsidR="00DB5DE5">
        <w:t xml:space="preserve"> (teacher teaches)</w:t>
      </w:r>
    </w:p>
    <w:p w14:paraId="6A87330D" w14:textId="32158BC4" w:rsidR="00056CA6" w:rsidRPr="007E509E" w:rsidRDefault="00DB5DE5" w:rsidP="001F1ADE">
      <w:pPr>
        <w:pStyle w:val="Normal1"/>
        <w:numPr>
          <w:ilvl w:val="0"/>
          <w:numId w:val="29"/>
        </w:numPr>
        <w:ind w:right="446"/>
      </w:pPr>
      <w:r>
        <w:t>Teacher can make</w:t>
      </w:r>
      <w:r w:rsidR="00C77EE2" w:rsidRPr="007E509E">
        <w:t xml:space="preserve"> </w:t>
      </w:r>
      <w:r w:rsidR="00056CA6" w:rsidRPr="007E509E">
        <w:t>individual bags</w:t>
      </w:r>
      <w:r w:rsidR="00843BC1">
        <w:t xml:space="preserve"> </w:t>
      </w:r>
      <w:r w:rsidR="00056CA6" w:rsidRPr="007E509E">
        <w:t>to practice matching common percents, decimals, and fractions for students with memory difficulties. Many students need repetition and these baggies c</w:t>
      </w:r>
      <w:r w:rsidR="00843BC1">
        <w:t>an be used in a variety of ways (</w:t>
      </w:r>
      <w:r w:rsidR="00056CA6" w:rsidRPr="007E509E">
        <w:t>warm</w:t>
      </w:r>
      <w:r w:rsidR="00F32DFF">
        <w:t>-</w:t>
      </w:r>
      <w:r w:rsidR="00056CA6" w:rsidRPr="007E509E">
        <w:t xml:space="preserve">up activity, </w:t>
      </w:r>
      <w:r w:rsidR="00764031">
        <w:t xml:space="preserve">team </w:t>
      </w:r>
      <w:r w:rsidR="00056CA6" w:rsidRPr="007E509E">
        <w:t xml:space="preserve">games </w:t>
      </w:r>
      <w:r w:rsidR="00256DC2">
        <w:t xml:space="preserve">[e.g., </w:t>
      </w:r>
      <w:r w:rsidR="00056CA6" w:rsidRPr="007E509E">
        <w:t xml:space="preserve">who can match </w:t>
      </w:r>
      <w:r w:rsidR="00256DC2">
        <w:t xml:space="preserve">them </w:t>
      </w:r>
      <w:r w:rsidR="00056CA6" w:rsidRPr="007E509E">
        <w:t>all the fastest</w:t>
      </w:r>
      <w:r w:rsidR="00256DC2">
        <w:t>]</w:t>
      </w:r>
      <w:r w:rsidR="00056CA6" w:rsidRPr="007E509E">
        <w:t>, extra practice when classwork is complete, etc</w:t>
      </w:r>
      <w:r w:rsidR="00843BC1">
        <w:t>.)</w:t>
      </w:r>
      <w:r w:rsidR="00945E7D">
        <w:t>.</w:t>
      </w:r>
      <w:r w:rsidR="00056CA6" w:rsidRPr="007E509E">
        <w:t xml:space="preserve"> </w:t>
      </w:r>
    </w:p>
    <w:p w14:paraId="5FBE66AB" w14:textId="770A3B9A" w:rsidR="001A6459" w:rsidRPr="00133216" w:rsidRDefault="00056CA6" w:rsidP="00286EE0">
      <w:pPr>
        <w:pStyle w:val="Normal1"/>
        <w:ind w:left="720" w:right="446"/>
      </w:pPr>
      <w:r w:rsidRPr="007E509E">
        <w:t xml:space="preserve">.  </w:t>
      </w:r>
    </w:p>
    <w:p w14:paraId="26758C02" w14:textId="58A91B1F" w:rsidR="00476E09" w:rsidRPr="00A058B4" w:rsidRDefault="00476E09" w:rsidP="00843BC1">
      <w:pPr>
        <w:pStyle w:val="Heading2"/>
        <w:spacing w:before="240"/>
      </w:pPr>
      <w:r>
        <w:t>Accommodations</w:t>
      </w:r>
      <w:r w:rsidR="00772B7D">
        <w:t xml:space="preserve"> (based on student needs)</w:t>
      </w:r>
    </w:p>
    <w:p w14:paraId="0688F30F" w14:textId="2AC89608" w:rsidR="001A6459" w:rsidRDefault="00E30BFD" w:rsidP="003332D8">
      <w:pPr>
        <w:pStyle w:val="ListParagraph"/>
        <w:numPr>
          <w:ilvl w:val="0"/>
          <w:numId w:val="22"/>
        </w:numPr>
      </w:pPr>
      <w:r>
        <w:t xml:space="preserve">During the Anticipatory set, </w:t>
      </w:r>
      <w:r w:rsidR="00C25399">
        <w:t>some students may need to have a copy</w:t>
      </w:r>
      <w:r w:rsidR="00D22F16">
        <w:t xml:space="preserve"> </w:t>
      </w:r>
      <w:r>
        <w:t xml:space="preserve">of the </w:t>
      </w:r>
      <w:r w:rsidRPr="00BD7838">
        <w:t>Concept Mastery Diagram</w:t>
      </w:r>
      <w:r>
        <w:t xml:space="preserve"> </w:t>
      </w:r>
      <w:r w:rsidR="00D22F16">
        <w:t>with</w:t>
      </w:r>
      <w:r w:rsidR="00C25399">
        <w:t xml:space="preserve"> b</w:t>
      </w:r>
      <w:r w:rsidR="00843BC1">
        <w:t>lanks (cloze procedures)</w:t>
      </w:r>
      <w:r w:rsidR="00C25399">
        <w:t xml:space="preserve"> or a completed copy</w:t>
      </w:r>
      <w:r w:rsidR="001C3BAD">
        <w:t>, which</w:t>
      </w:r>
      <w:r w:rsidR="00640928">
        <w:t xml:space="preserve"> they can highlight. Keep in m</w:t>
      </w:r>
      <w:r w:rsidR="00C25399">
        <w:t>ind that this routine is supposed to be fluid and change according to stu</w:t>
      </w:r>
      <w:r w:rsidR="00945E7D">
        <w:t>dents’ comments and suggestions</w:t>
      </w:r>
      <w:r w:rsidR="00C25399">
        <w:t>.</w:t>
      </w:r>
    </w:p>
    <w:p w14:paraId="4EE1411E" w14:textId="6C30808D" w:rsidR="00AB3849" w:rsidRDefault="00E30BFD" w:rsidP="008E6C6A">
      <w:pPr>
        <w:pStyle w:val="ListParagraph"/>
        <w:numPr>
          <w:ilvl w:val="0"/>
          <w:numId w:val="22"/>
        </w:numPr>
      </w:pPr>
      <w:r>
        <w:t>During Guided/Independent Practice, h</w:t>
      </w:r>
      <w:r w:rsidR="00AB3849">
        <w:t xml:space="preserve">ave some </w:t>
      </w:r>
      <w:r w:rsidR="00405DFC" w:rsidRPr="00BD7838">
        <w:t xml:space="preserve">Modified </w:t>
      </w:r>
      <w:r w:rsidR="00AB3849" w:rsidRPr="00BD7838">
        <w:t>Rational Number</w:t>
      </w:r>
      <w:r w:rsidR="001F108B">
        <w:t>s</w:t>
      </w:r>
      <w:r w:rsidR="00AB3849" w:rsidRPr="00BD7838">
        <w:t xml:space="preserve"> Cards</w:t>
      </w:r>
      <w:r w:rsidR="00AB3849">
        <w:t xml:space="preserve"> already cut out and in baggies for some students. </w:t>
      </w:r>
      <w:r w:rsidR="00405DFC">
        <w:t>This will allow more time to match the cards with mastery.</w:t>
      </w:r>
    </w:p>
    <w:p w14:paraId="6CC998B1" w14:textId="2409616D" w:rsidR="00E8788C" w:rsidRDefault="00E30BFD" w:rsidP="008E6C6A">
      <w:pPr>
        <w:pStyle w:val="ListParagraph"/>
        <w:numPr>
          <w:ilvl w:val="0"/>
          <w:numId w:val="22"/>
        </w:numPr>
      </w:pPr>
      <w:r>
        <w:t>For Homework, r</w:t>
      </w:r>
      <w:r w:rsidR="00E8788C">
        <w:t xml:space="preserve">educe the number of problems for certain students as needed on </w:t>
      </w:r>
      <w:r w:rsidR="00E8788C" w:rsidRPr="00BD7838">
        <w:t xml:space="preserve">the Converting Rational Numbers </w:t>
      </w:r>
      <w:r w:rsidR="00BD7838">
        <w:t>w</w:t>
      </w:r>
      <w:r w:rsidR="00E8788C" w:rsidRPr="00BD7838">
        <w:t>orksheet</w:t>
      </w:r>
      <w:r w:rsidR="00E8788C">
        <w:t>.</w:t>
      </w:r>
    </w:p>
    <w:p w14:paraId="16EB48A0" w14:textId="77777777" w:rsidR="0012690F" w:rsidRDefault="0012690F" w:rsidP="0012690F">
      <w:pPr>
        <w:pStyle w:val="ListParagraph"/>
      </w:pPr>
    </w:p>
    <w:p w14:paraId="7CD7B881" w14:textId="43BC9BED" w:rsidR="00476E09" w:rsidRDefault="00476E09" w:rsidP="00EE4743">
      <w:pPr>
        <w:pStyle w:val="Heading2"/>
        <w:spacing w:before="240"/>
      </w:pPr>
      <w:r>
        <w:t>Modifications</w:t>
      </w:r>
    </w:p>
    <w:p w14:paraId="1A65BCE7" w14:textId="772AA691" w:rsidR="00C21B99" w:rsidRDefault="00C21B99" w:rsidP="00C21B99">
      <w:pPr>
        <w:pStyle w:val="ListParagraph"/>
        <w:numPr>
          <w:ilvl w:val="0"/>
          <w:numId w:val="32"/>
        </w:numPr>
      </w:pPr>
      <w:r>
        <w:t>Instead of expecting the student to be able to convert between all forms, modify objective to include converting between fractions and decimals.</w:t>
      </w:r>
    </w:p>
    <w:p w14:paraId="3A44FD0A" w14:textId="77777777" w:rsidR="00772B7D" w:rsidRPr="00C21B99" w:rsidRDefault="00772B7D" w:rsidP="00DD232E">
      <w:pPr>
        <w:pStyle w:val="ListParagraph"/>
      </w:pPr>
    </w:p>
    <w:p w14:paraId="20C51111" w14:textId="77777777" w:rsidR="00DD232E" w:rsidRDefault="00DD232E">
      <w:pPr>
        <w:pStyle w:val="Heading2"/>
        <w:spacing w:before="240"/>
      </w:pPr>
    </w:p>
    <w:p w14:paraId="5FA04EB3" w14:textId="6E1B1A19" w:rsidR="00476E09" w:rsidRDefault="00476E09">
      <w:pPr>
        <w:pStyle w:val="Heading2"/>
        <w:spacing w:before="240"/>
      </w:pPr>
      <w:r>
        <w:lastRenderedPageBreak/>
        <w:t>Notes</w:t>
      </w:r>
      <w:bookmarkStart w:id="0" w:name="_GoBack"/>
      <w:bookmarkEnd w:id="0"/>
    </w:p>
    <w:p w14:paraId="23F80EB5" w14:textId="0EDCFE06" w:rsidR="001A6459" w:rsidRDefault="003A0C8A" w:rsidP="008E6C6A">
      <w:pPr>
        <w:pStyle w:val="ListParagraph"/>
        <w:numPr>
          <w:ilvl w:val="0"/>
          <w:numId w:val="17"/>
        </w:numPr>
      </w:pPr>
      <w:r>
        <w:t>“</w:t>
      </w:r>
      <w:r w:rsidR="00D62FA4">
        <w:t xml:space="preserve">Special </w:t>
      </w:r>
      <w:r>
        <w:t>e</w:t>
      </w:r>
      <w:r w:rsidR="00D62FA4">
        <w:t>ducator</w:t>
      </w:r>
      <w:r>
        <w:t>”</w:t>
      </w:r>
      <w:r w:rsidR="001A6459" w:rsidRPr="00CD2C60">
        <w:t xml:space="preserve"> as noted in this lesson plan might be an EL </w:t>
      </w:r>
      <w:r w:rsidR="00EE4743">
        <w:t>t</w:t>
      </w:r>
      <w:r w:rsidR="001A6459" w:rsidRPr="00CD2C60">
        <w:t xml:space="preserve">eacher, </w:t>
      </w:r>
      <w:r w:rsidR="00EE4743">
        <w:t>s</w:t>
      </w:r>
      <w:r w:rsidR="001A6459" w:rsidRPr="00CD2C60">
        <w:t xml:space="preserve">peech </w:t>
      </w:r>
      <w:r w:rsidR="00EE4743">
        <w:t>p</w:t>
      </w:r>
      <w:r w:rsidR="001A6459" w:rsidRPr="00CD2C60">
        <w:t xml:space="preserve">athologist, or other specialist co-teaching with a </w:t>
      </w:r>
      <w:r w:rsidR="00EE4743">
        <w:t>g</w:t>
      </w:r>
      <w:r w:rsidR="001A6459" w:rsidRPr="00CD2C60">
        <w:t xml:space="preserve">eneral </w:t>
      </w:r>
      <w:r w:rsidR="00EE4743">
        <w:t>e</w:t>
      </w:r>
      <w:r w:rsidR="001A6459" w:rsidRPr="00CD2C60">
        <w:t>ducator</w:t>
      </w:r>
      <w:r w:rsidR="001A6459">
        <w:t>.</w:t>
      </w:r>
    </w:p>
    <w:p w14:paraId="063F0032" w14:textId="31789020" w:rsidR="00477AA8" w:rsidRPr="00121F8F" w:rsidRDefault="00477AA8" w:rsidP="00477AA8">
      <w:pPr>
        <w:pStyle w:val="ListParagraph"/>
        <w:numPr>
          <w:ilvl w:val="0"/>
          <w:numId w:val="17"/>
        </w:numPr>
        <w:rPr>
          <w:szCs w:val="27"/>
        </w:rPr>
      </w:pPr>
      <w:r w:rsidRPr="00121F8F">
        <w:rPr>
          <w:szCs w:val="27"/>
        </w:rPr>
        <w:t>The co-teachers who developed this lesson plan received required professional development in the use of specialized instructional techniques which combine an explicit instructional routine with the co-construction of a visua</w:t>
      </w:r>
      <w:r>
        <w:rPr>
          <w:szCs w:val="27"/>
        </w:rPr>
        <w:t xml:space="preserve">l device (graphic organizer). </w:t>
      </w:r>
      <w:r w:rsidRPr="00121F8F">
        <w:rPr>
          <w:szCs w:val="27"/>
        </w:rPr>
        <w:t xml:space="preserve">The </w:t>
      </w:r>
      <w:r w:rsidRPr="00121F8F">
        <w:rPr>
          <w:i/>
          <w:iCs/>
          <w:szCs w:val="27"/>
        </w:rPr>
        <w:t>Concept Mastery Routine</w:t>
      </w:r>
      <w:r w:rsidRPr="00121F8F">
        <w:rPr>
          <w:szCs w:val="27"/>
        </w:rPr>
        <w:t xml:space="preserve"> uses the “Concept Diagram” to enable teachers to develop student understanding of complex concepts. These Content Enhancement Routines were developed at the Center for Research on Learning at the University of Kansas.  </w:t>
      </w:r>
      <w:hyperlink r:id="rId10" w:history="1">
        <w:r>
          <w:rPr>
            <w:rStyle w:val="Hyperlink"/>
            <w:szCs w:val="27"/>
          </w:rPr>
          <w:t>Link: http://www.kucrl.org/sim/brochures/CEoverview.pdf</w:t>
        </w:r>
      </w:hyperlink>
    </w:p>
    <w:p w14:paraId="4F09D4A4" w14:textId="7B33AA48" w:rsidR="00477AA8" w:rsidRDefault="00477AA8" w:rsidP="00477AA8">
      <w:pPr>
        <w:pStyle w:val="ListParagraph"/>
        <w:numPr>
          <w:ilvl w:val="0"/>
          <w:numId w:val="17"/>
        </w:numPr>
        <w:spacing w:after="240"/>
      </w:pPr>
      <w:r w:rsidRPr="00CD2C60">
        <w:t xml:space="preserve">Other graphic organizers should be used by teachers who have not received professional </w:t>
      </w:r>
      <w:r>
        <w:t>develop</w:t>
      </w:r>
      <w:r w:rsidR="00291187">
        <w:t xml:space="preserve">ment in the </w:t>
      </w:r>
      <w:r w:rsidR="00291187" w:rsidRPr="00121F8F">
        <w:rPr>
          <w:i/>
          <w:iCs/>
          <w:szCs w:val="27"/>
        </w:rPr>
        <w:t>Concept Mastery Routine</w:t>
      </w:r>
      <w:r w:rsidRPr="00CD2C60">
        <w:t>.</w:t>
      </w:r>
      <w:r w:rsidRPr="00CD2C60">
        <w:t xml:space="preserve"> If Virginia teachers would like to learn Content Enhancement Routines, contact your regional TTAC.</w:t>
      </w:r>
    </w:p>
    <w:p w14:paraId="48A11BF7" w14:textId="00CB7F95" w:rsidR="00586D6E" w:rsidRPr="00586D6E" w:rsidRDefault="002264FC" w:rsidP="00586D6E">
      <w:pPr>
        <w:pStyle w:val="ListParagraph"/>
        <w:widowControl/>
        <w:numPr>
          <w:ilvl w:val="0"/>
          <w:numId w:val="15"/>
        </w:numPr>
        <w:ind w:left="720"/>
      </w:pPr>
      <w:r w:rsidRPr="002264FC">
        <w:t>T</w:t>
      </w:r>
      <w:r w:rsidR="00EE4743">
        <w:t xml:space="preserve">his </w:t>
      </w:r>
      <w:r w:rsidR="00586D6E" w:rsidRPr="00586D6E">
        <w:t>lesson was created for a class which takes place on a 90-minute block scheduling. Classes with shorter time constraints may need to modify these activities or stretch them out over two class days.</w:t>
      </w:r>
    </w:p>
    <w:p w14:paraId="0FC8836E" w14:textId="77777777" w:rsidR="00A22726" w:rsidRPr="00736825" w:rsidRDefault="00A22726" w:rsidP="00A22726">
      <w:pPr>
        <w:pStyle w:val="ListParagraph"/>
        <w:widowControl/>
        <w:rPr>
          <w:rFonts w:eastAsia="Times New Roman"/>
          <w:kern w:val="0"/>
          <w:lang w:eastAsia="en-US" w:bidi="en-US"/>
        </w:rPr>
      </w:pPr>
    </w:p>
    <w:p w14:paraId="10F4CA2F" w14:textId="77777777" w:rsidR="00772B7D" w:rsidRDefault="00772B7D" w:rsidP="00B72D1B">
      <w:pPr>
        <w:pStyle w:val="Heading3"/>
        <w:rPr>
          <w:b w:val="0"/>
        </w:rPr>
      </w:pPr>
    </w:p>
    <w:p w14:paraId="019BB6ED" w14:textId="77777777" w:rsidR="00772B7D" w:rsidRDefault="00772B7D" w:rsidP="00B72D1B">
      <w:pPr>
        <w:pStyle w:val="Heading3"/>
        <w:rPr>
          <w:b w:val="0"/>
        </w:rPr>
      </w:pPr>
    </w:p>
    <w:p w14:paraId="02338BAB" w14:textId="77777777" w:rsidR="00772B7D" w:rsidRDefault="00772B7D" w:rsidP="00B72D1B">
      <w:pPr>
        <w:pStyle w:val="Heading3"/>
        <w:rPr>
          <w:b w:val="0"/>
        </w:rPr>
      </w:pPr>
    </w:p>
    <w:p w14:paraId="22E15FD0" w14:textId="77777777" w:rsidR="00772B7D" w:rsidRDefault="00772B7D" w:rsidP="00B72D1B">
      <w:pPr>
        <w:pStyle w:val="Heading3"/>
        <w:rPr>
          <w:b w:val="0"/>
        </w:rPr>
      </w:pPr>
    </w:p>
    <w:p w14:paraId="6D9F7E12" w14:textId="10897B15" w:rsidR="00DD232E" w:rsidRDefault="00DD232E" w:rsidP="00DD232E">
      <w:pPr>
        <w:widowControl/>
        <w:ind w:left="360"/>
        <w:rPr>
          <w:rFonts w:cs="Calibri"/>
          <w:b/>
          <w:bCs/>
        </w:rPr>
      </w:pPr>
      <w:r w:rsidRPr="000053FE">
        <w:rPr>
          <w:rFonts w:cs="Calibri"/>
          <w:b/>
          <w:bCs/>
        </w:rPr>
        <w:t>Note: The following pages are intended for classroom use for students as a visual aid to learning.</w:t>
      </w:r>
    </w:p>
    <w:p w14:paraId="05437C6B" w14:textId="66A66EC7" w:rsidR="00DD232E" w:rsidRDefault="00DD232E" w:rsidP="00DD232E">
      <w:pPr>
        <w:widowControl/>
        <w:ind w:left="360"/>
        <w:rPr>
          <w:rFonts w:cs="Calibri"/>
          <w:b/>
          <w:bCs/>
        </w:rPr>
      </w:pPr>
    </w:p>
    <w:p w14:paraId="19F4B9AA" w14:textId="71AE1347" w:rsidR="00DD232E" w:rsidRDefault="00DD232E" w:rsidP="00DD232E">
      <w:pPr>
        <w:widowControl/>
        <w:ind w:left="360"/>
        <w:rPr>
          <w:rFonts w:cs="Calibri"/>
          <w:b/>
          <w:bCs/>
        </w:rPr>
      </w:pPr>
    </w:p>
    <w:p w14:paraId="3E267305" w14:textId="77777777" w:rsidR="00DD232E" w:rsidRPr="000053FE" w:rsidRDefault="00DD232E" w:rsidP="00DD232E">
      <w:pPr>
        <w:widowControl/>
        <w:ind w:left="360"/>
        <w:rPr>
          <w:rFonts w:asciiTheme="minorHAnsi" w:eastAsia="Times New Roman" w:hAnsiTheme="minorHAnsi" w:cstheme="minorHAnsi"/>
          <w:kern w:val="0"/>
          <w:lang w:eastAsia="en-US" w:bidi="en-US"/>
        </w:rPr>
      </w:pPr>
    </w:p>
    <w:p w14:paraId="102343F8" w14:textId="3908D508" w:rsidR="00603839" w:rsidRDefault="00476E09" w:rsidP="00DD232E">
      <w:pPr>
        <w:pStyle w:val="Heading3"/>
        <w:rPr>
          <w:b w:val="0"/>
        </w:rPr>
      </w:pPr>
      <w:r w:rsidRPr="00476E09">
        <w:rPr>
          <w:b w:val="0"/>
        </w:rPr>
        <w:t>Virgi</w:t>
      </w:r>
      <w:r w:rsidR="008E6C6A">
        <w:rPr>
          <w:b w:val="0"/>
        </w:rPr>
        <w:t>nia Department of Education©2018</w:t>
      </w:r>
    </w:p>
    <w:p w14:paraId="354126F5" w14:textId="4FEC60B2" w:rsidR="00117A75" w:rsidRDefault="00170736">
      <w:pPr>
        <w:pStyle w:val="Heading3"/>
        <w:jc w:val="center"/>
        <w:rPr>
          <w:sz w:val="32"/>
          <w:szCs w:val="32"/>
        </w:rPr>
      </w:pPr>
      <w:r>
        <w:br w:type="page"/>
      </w:r>
      <w:r>
        <w:rPr>
          <w:sz w:val="32"/>
          <w:szCs w:val="32"/>
        </w:rPr>
        <w:lastRenderedPageBreak/>
        <w:t xml:space="preserve">Concept </w:t>
      </w:r>
      <w:r w:rsidR="0066457F">
        <w:rPr>
          <w:sz w:val="32"/>
          <w:szCs w:val="32"/>
        </w:rPr>
        <w:t>Mastery D</w:t>
      </w:r>
      <w:r>
        <w:rPr>
          <w:sz w:val="32"/>
          <w:szCs w:val="32"/>
        </w:rPr>
        <w:t>iagram</w:t>
      </w:r>
    </w:p>
    <w:p w14:paraId="30B2AA52" w14:textId="77777777" w:rsidR="00316856" w:rsidRPr="00316856" w:rsidRDefault="00316856" w:rsidP="00316856"/>
    <w:p w14:paraId="1422030B" w14:textId="77777777" w:rsidR="00170736" w:rsidRDefault="00170736" w:rsidP="00170736">
      <w:pPr>
        <w:ind w:left="180"/>
        <w:jc w:val="center"/>
      </w:pPr>
    </w:p>
    <w:p w14:paraId="7DF434DE" w14:textId="1C9D2196" w:rsidR="00170736" w:rsidRDefault="00170736" w:rsidP="00170736">
      <w:pPr>
        <w:ind w:left="180"/>
        <w:jc w:val="center"/>
      </w:pPr>
      <w:r>
        <w:rPr>
          <w:noProof/>
          <w:lang w:eastAsia="en-US"/>
        </w:rPr>
        <w:drawing>
          <wp:inline distT="0" distB="0" distL="0" distR="0" wp14:anchorId="4BCFCA49" wp14:editId="472B3A6A">
            <wp:extent cx="6014389" cy="422910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6034105" cy="4242964"/>
                    </a:xfrm>
                    <a:prstGeom prst="rect">
                      <a:avLst/>
                    </a:prstGeom>
                  </pic:spPr>
                </pic:pic>
              </a:graphicData>
            </a:graphic>
          </wp:inline>
        </w:drawing>
      </w:r>
    </w:p>
    <w:p w14:paraId="1DFD6781" w14:textId="77777777" w:rsidR="003E5A27" w:rsidRDefault="0066457F">
      <w:pPr>
        <w:widowControl/>
        <w:sectPr w:rsidR="003E5A27" w:rsidSect="005F413D">
          <w:type w:val="continuous"/>
          <w:pgSz w:w="15840" w:h="12240" w:orient="landscape"/>
          <w:pgMar w:top="1440" w:right="1440" w:bottom="1440" w:left="1440" w:header="619" w:footer="720" w:gutter="0"/>
          <w:cols w:space="720" w:equalWidth="0">
            <w:col w:w="12960"/>
          </w:cols>
          <w:noEndnote/>
          <w:docGrid w:linePitch="326"/>
        </w:sectPr>
      </w:pPr>
      <w:r>
        <w:br w:type="page"/>
      </w:r>
    </w:p>
    <w:p w14:paraId="211C44FF" w14:textId="2D8D3A2C" w:rsidR="0066457F" w:rsidRDefault="0066457F">
      <w:pPr>
        <w:widowControl/>
      </w:pPr>
    </w:p>
    <w:p w14:paraId="2C916FAD" w14:textId="46956749" w:rsidR="00170736" w:rsidRDefault="0066457F" w:rsidP="00170736">
      <w:pPr>
        <w:ind w:left="180"/>
        <w:jc w:val="center"/>
        <w:rPr>
          <w:b/>
          <w:sz w:val="32"/>
          <w:szCs w:val="32"/>
        </w:rPr>
      </w:pPr>
      <w:r w:rsidRPr="0066457F">
        <w:rPr>
          <w:b/>
          <w:sz w:val="32"/>
          <w:szCs w:val="32"/>
        </w:rPr>
        <w:t>Rational Number</w:t>
      </w:r>
      <w:r w:rsidR="00625274">
        <w:rPr>
          <w:b/>
          <w:sz w:val="32"/>
          <w:szCs w:val="32"/>
        </w:rPr>
        <w:t>s</w:t>
      </w:r>
      <w:r w:rsidRPr="0066457F">
        <w:rPr>
          <w:b/>
          <w:sz w:val="32"/>
          <w:szCs w:val="32"/>
        </w:rPr>
        <w:t xml:space="preserve"> Cards </w:t>
      </w:r>
    </w:p>
    <w:p w14:paraId="14870BB3" w14:textId="77777777" w:rsidR="0066457F" w:rsidRDefault="0066457F" w:rsidP="00170736">
      <w:pPr>
        <w:ind w:left="180"/>
        <w:jc w:val="center"/>
      </w:pPr>
    </w:p>
    <w:p w14:paraId="249A00B2" w14:textId="58B1CD13" w:rsidR="0066457F" w:rsidRDefault="003E5A27" w:rsidP="00170736">
      <w:pPr>
        <w:ind w:left="180"/>
        <w:jc w:val="center"/>
      </w:pPr>
      <w:r>
        <w:rPr>
          <w:noProof/>
          <w:lang w:eastAsia="en-US"/>
        </w:rPr>
        <w:drawing>
          <wp:inline distT="0" distB="0" distL="0" distR="0" wp14:anchorId="38152885" wp14:editId="608C0D97">
            <wp:extent cx="6516009" cy="4925112"/>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6516009" cy="4925112"/>
                    </a:xfrm>
                    <a:prstGeom prst="rect">
                      <a:avLst/>
                    </a:prstGeom>
                  </pic:spPr>
                </pic:pic>
              </a:graphicData>
            </a:graphic>
          </wp:inline>
        </w:drawing>
      </w:r>
    </w:p>
    <w:p w14:paraId="50FD0FB4" w14:textId="31A879DF" w:rsidR="00170736" w:rsidRDefault="003E5A27">
      <w:pPr>
        <w:widowControl/>
      </w:pPr>
      <w:r>
        <w:br w:type="page"/>
      </w:r>
    </w:p>
    <w:p w14:paraId="78AB9D77" w14:textId="3DD66875" w:rsidR="003E5A27" w:rsidRDefault="003E5A27">
      <w:pPr>
        <w:widowControl/>
        <w:rPr>
          <w:b/>
          <w:sz w:val="32"/>
          <w:szCs w:val="32"/>
        </w:rPr>
      </w:pPr>
      <w:r>
        <w:rPr>
          <w:b/>
          <w:noProof/>
          <w:sz w:val="32"/>
          <w:szCs w:val="32"/>
          <w:lang w:eastAsia="en-US"/>
        </w:rPr>
        <w:lastRenderedPageBreak/>
        <w:drawing>
          <wp:inline distT="0" distB="0" distL="0" distR="0" wp14:anchorId="0BBE41E7" wp14:editId="4AAF195C">
            <wp:extent cx="6400800" cy="460819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6400800" cy="4608195"/>
                    </a:xfrm>
                    <a:prstGeom prst="rect">
                      <a:avLst/>
                    </a:prstGeom>
                  </pic:spPr>
                </pic:pic>
              </a:graphicData>
            </a:graphic>
          </wp:inline>
        </w:drawing>
      </w:r>
    </w:p>
    <w:p w14:paraId="65721B5B" w14:textId="6AEA06BD" w:rsidR="003E5A27" w:rsidRDefault="003E5A27">
      <w:pPr>
        <w:widowControl/>
        <w:rPr>
          <w:b/>
          <w:sz w:val="32"/>
          <w:szCs w:val="32"/>
        </w:rPr>
      </w:pPr>
      <w:r>
        <w:rPr>
          <w:b/>
          <w:sz w:val="32"/>
          <w:szCs w:val="32"/>
        </w:rPr>
        <w:br w:type="page"/>
      </w:r>
    </w:p>
    <w:p w14:paraId="2F118343" w14:textId="77777777" w:rsidR="003E5A27" w:rsidRDefault="003E5A27">
      <w:pPr>
        <w:widowControl/>
        <w:rPr>
          <w:b/>
          <w:sz w:val="32"/>
          <w:szCs w:val="32"/>
        </w:rPr>
      </w:pPr>
    </w:p>
    <w:p w14:paraId="5623EF04" w14:textId="5828D84B" w:rsidR="003E5A27" w:rsidRDefault="003E5A27" w:rsidP="009F08D1">
      <w:pPr>
        <w:ind w:left="180"/>
        <w:jc w:val="center"/>
        <w:rPr>
          <w:b/>
          <w:sz w:val="32"/>
          <w:szCs w:val="32"/>
        </w:rPr>
      </w:pPr>
      <w:r>
        <w:rPr>
          <w:b/>
          <w:noProof/>
          <w:sz w:val="32"/>
          <w:szCs w:val="32"/>
          <w:lang w:eastAsia="en-US"/>
        </w:rPr>
        <w:drawing>
          <wp:inline distT="0" distB="0" distL="0" distR="0" wp14:anchorId="31FEAA36" wp14:editId="50FAA06E">
            <wp:extent cx="6400800" cy="45923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6400800" cy="4592320"/>
                    </a:xfrm>
                    <a:prstGeom prst="rect">
                      <a:avLst/>
                    </a:prstGeom>
                  </pic:spPr>
                </pic:pic>
              </a:graphicData>
            </a:graphic>
          </wp:inline>
        </w:drawing>
      </w:r>
    </w:p>
    <w:p w14:paraId="6AC4C5C7" w14:textId="77777777" w:rsidR="003E5A27" w:rsidRDefault="003E5A27" w:rsidP="009F08D1">
      <w:pPr>
        <w:ind w:left="180"/>
        <w:jc w:val="center"/>
        <w:rPr>
          <w:b/>
          <w:sz w:val="32"/>
          <w:szCs w:val="32"/>
        </w:rPr>
      </w:pPr>
    </w:p>
    <w:p w14:paraId="19E464B2" w14:textId="39E9853C" w:rsidR="003E5A27" w:rsidRDefault="003E5A27">
      <w:pPr>
        <w:widowControl/>
        <w:rPr>
          <w:b/>
          <w:sz w:val="32"/>
          <w:szCs w:val="32"/>
        </w:rPr>
      </w:pPr>
      <w:r>
        <w:rPr>
          <w:b/>
          <w:sz w:val="32"/>
          <w:szCs w:val="32"/>
        </w:rPr>
        <w:br w:type="page"/>
      </w:r>
    </w:p>
    <w:p w14:paraId="4EA93081" w14:textId="77777777" w:rsidR="003E5A27" w:rsidRDefault="003E5A27" w:rsidP="009F08D1">
      <w:pPr>
        <w:ind w:left="180"/>
        <w:jc w:val="center"/>
        <w:rPr>
          <w:b/>
          <w:sz w:val="32"/>
          <w:szCs w:val="32"/>
        </w:rPr>
      </w:pPr>
    </w:p>
    <w:p w14:paraId="69F7CED0" w14:textId="572F6FFE" w:rsidR="003E5A27" w:rsidRDefault="00CB5D27" w:rsidP="009F08D1">
      <w:pPr>
        <w:ind w:left="180"/>
        <w:jc w:val="center"/>
        <w:rPr>
          <w:b/>
          <w:sz w:val="32"/>
          <w:szCs w:val="32"/>
        </w:rPr>
      </w:pPr>
      <w:r>
        <w:rPr>
          <w:b/>
          <w:noProof/>
          <w:sz w:val="32"/>
          <w:szCs w:val="32"/>
          <w:lang w:eastAsia="en-US"/>
        </w:rPr>
        <w:drawing>
          <wp:inline distT="0" distB="0" distL="0" distR="0" wp14:anchorId="51E8370B" wp14:editId="40C0B97C">
            <wp:extent cx="6400800" cy="46043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6400800" cy="4604385"/>
                    </a:xfrm>
                    <a:prstGeom prst="rect">
                      <a:avLst/>
                    </a:prstGeom>
                  </pic:spPr>
                </pic:pic>
              </a:graphicData>
            </a:graphic>
          </wp:inline>
        </w:drawing>
      </w:r>
    </w:p>
    <w:p w14:paraId="62C5ECB5" w14:textId="77777777" w:rsidR="003E5A27" w:rsidRDefault="003E5A27" w:rsidP="009F08D1">
      <w:pPr>
        <w:ind w:left="180"/>
        <w:jc w:val="center"/>
        <w:rPr>
          <w:b/>
          <w:sz w:val="32"/>
          <w:szCs w:val="32"/>
        </w:rPr>
      </w:pPr>
    </w:p>
    <w:p w14:paraId="5E16D237" w14:textId="47A8C391" w:rsidR="00CB5D27" w:rsidRDefault="00CB5D27">
      <w:pPr>
        <w:widowControl/>
        <w:rPr>
          <w:b/>
          <w:sz w:val="32"/>
          <w:szCs w:val="32"/>
        </w:rPr>
      </w:pPr>
      <w:r>
        <w:rPr>
          <w:b/>
          <w:sz w:val="32"/>
          <w:szCs w:val="32"/>
        </w:rPr>
        <w:br w:type="page"/>
      </w:r>
    </w:p>
    <w:p w14:paraId="30636D04" w14:textId="77777777" w:rsidR="003E5A27" w:rsidRDefault="003E5A27" w:rsidP="009F08D1">
      <w:pPr>
        <w:ind w:left="180"/>
        <w:jc w:val="center"/>
        <w:rPr>
          <w:b/>
          <w:sz w:val="32"/>
          <w:szCs w:val="32"/>
        </w:rPr>
      </w:pPr>
    </w:p>
    <w:p w14:paraId="2340B154" w14:textId="38D4E4B7" w:rsidR="00CB5D27" w:rsidRDefault="00CB5D27" w:rsidP="009F08D1">
      <w:pPr>
        <w:ind w:left="180"/>
        <w:jc w:val="center"/>
        <w:rPr>
          <w:b/>
          <w:sz w:val="32"/>
          <w:szCs w:val="32"/>
        </w:rPr>
      </w:pPr>
      <w:r>
        <w:rPr>
          <w:b/>
          <w:noProof/>
          <w:sz w:val="32"/>
          <w:szCs w:val="32"/>
          <w:lang w:eastAsia="en-US"/>
        </w:rPr>
        <w:drawing>
          <wp:inline distT="0" distB="0" distL="0" distR="0" wp14:anchorId="5A57123A" wp14:editId="446CEDCB">
            <wp:extent cx="6400800" cy="45885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6400800" cy="4588510"/>
                    </a:xfrm>
                    <a:prstGeom prst="rect">
                      <a:avLst/>
                    </a:prstGeom>
                  </pic:spPr>
                </pic:pic>
              </a:graphicData>
            </a:graphic>
          </wp:inline>
        </w:drawing>
      </w:r>
    </w:p>
    <w:p w14:paraId="21EB5106" w14:textId="77777777" w:rsidR="00CB5D27" w:rsidRDefault="00CB5D27" w:rsidP="009F08D1">
      <w:pPr>
        <w:ind w:left="180"/>
        <w:jc w:val="center"/>
        <w:rPr>
          <w:b/>
          <w:sz w:val="32"/>
          <w:szCs w:val="32"/>
        </w:rPr>
      </w:pPr>
    </w:p>
    <w:p w14:paraId="02929B60" w14:textId="4D5F5FCE" w:rsidR="00CB5D27" w:rsidRDefault="00CB5D27">
      <w:pPr>
        <w:widowControl/>
        <w:rPr>
          <w:b/>
          <w:sz w:val="32"/>
          <w:szCs w:val="32"/>
        </w:rPr>
      </w:pPr>
      <w:r>
        <w:rPr>
          <w:b/>
          <w:sz w:val="32"/>
          <w:szCs w:val="32"/>
        </w:rPr>
        <w:br w:type="page"/>
      </w:r>
    </w:p>
    <w:p w14:paraId="5EEB48F0" w14:textId="77777777" w:rsidR="00CB5D27" w:rsidRDefault="00CB5D27" w:rsidP="009F08D1">
      <w:pPr>
        <w:ind w:left="180"/>
        <w:jc w:val="center"/>
        <w:rPr>
          <w:b/>
          <w:sz w:val="32"/>
          <w:szCs w:val="32"/>
        </w:rPr>
      </w:pPr>
    </w:p>
    <w:p w14:paraId="2C8B687D" w14:textId="492FFE4D" w:rsidR="003E5A27" w:rsidRDefault="00CB5D27" w:rsidP="009F08D1">
      <w:pPr>
        <w:ind w:left="180"/>
        <w:jc w:val="center"/>
        <w:rPr>
          <w:b/>
          <w:sz w:val="32"/>
          <w:szCs w:val="32"/>
        </w:rPr>
      </w:pPr>
      <w:r>
        <w:rPr>
          <w:b/>
          <w:noProof/>
          <w:sz w:val="32"/>
          <w:szCs w:val="32"/>
          <w:lang w:eastAsia="en-US"/>
        </w:rPr>
        <w:drawing>
          <wp:inline distT="0" distB="0" distL="0" distR="0" wp14:anchorId="513BB87F" wp14:editId="288465B5">
            <wp:extent cx="6400800" cy="458533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6400800" cy="4585335"/>
                    </a:xfrm>
                    <a:prstGeom prst="rect">
                      <a:avLst/>
                    </a:prstGeom>
                  </pic:spPr>
                </pic:pic>
              </a:graphicData>
            </a:graphic>
          </wp:inline>
        </w:drawing>
      </w:r>
    </w:p>
    <w:p w14:paraId="4CDF0C09" w14:textId="77777777" w:rsidR="00CB5D27" w:rsidRDefault="00CB5D27" w:rsidP="009F08D1">
      <w:pPr>
        <w:ind w:left="180"/>
        <w:jc w:val="center"/>
        <w:rPr>
          <w:b/>
          <w:sz w:val="32"/>
          <w:szCs w:val="32"/>
        </w:rPr>
      </w:pPr>
    </w:p>
    <w:p w14:paraId="23DD87EB" w14:textId="04B40343" w:rsidR="00CB5D27" w:rsidRDefault="00CB5D27">
      <w:pPr>
        <w:widowControl/>
        <w:rPr>
          <w:b/>
          <w:sz w:val="32"/>
          <w:szCs w:val="32"/>
        </w:rPr>
      </w:pPr>
      <w:r>
        <w:rPr>
          <w:b/>
          <w:sz w:val="32"/>
          <w:szCs w:val="32"/>
        </w:rPr>
        <w:br w:type="page"/>
      </w:r>
    </w:p>
    <w:p w14:paraId="08EDE05C" w14:textId="77777777" w:rsidR="00CB5D27" w:rsidRDefault="00CB5D27" w:rsidP="009F08D1">
      <w:pPr>
        <w:ind w:left="180"/>
        <w:jc w:val="center"/>
        <w:rPr>
          <w:b/>
          <w:sz w:val="32"/>
          <w:szCs w:val="32"/>
        </w:rPr>
      </w:pPr>
    </w:p>
    <w:p w14:paraId="1E2821B5" w14:textId="506A85D6" w:rsidR="007446A6" w:rsidRDefault="007446A6" w:rsidP="009F08D1">
      <w:pPr>
        <w:ind w:left="180"/>
        <w:jc w:val="center"/>
        <w:rPr>
          <w:b/>
          <w:sz w:val="32"/>
          <w:szCs w:val="32"/>
        </w:rPr>
      </w:pPr>
      <w:r>
        <w:rPr>
          <w:b/>
          <w:noProof/>
          <w:sz w:val="32"/>
          <w:szCs w:val="32"/>
          <w:lang w:eastAsia="en-US"/>
        </w:rPr>
        <w:drawing>
          <wp:inline distT="0" distB="0" distL="0" distR="0" wp14:anchorId="219D3BE9" wp14:editId="6E8B2505">
            <wp:extent cx="6400800" cy="43414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4341495"/>
                    </a:xfrm>
                    <a:prstGeom prst="rect">
                      <a:avLst/>
                    </a:prstGeom>
                  </pic:spPr>
                </pic:pic>
              </a:graphicData>
            </a:graphic>
          </wp:inline>
        </w:drawing>
      </w:r>
    </w:p>
    <w:p w14:paraId="1715417C" w14:textId="77777777" w:rsidR="007446A6" w:rsidRDefault="007446A6" w:rsidP="009F08D1">
      <w:pPr>
        <w:ind w:left="180"/>
        <w:jc w:val="center"/>
        <w:rPr>
          <w:b/>
          <w:sz w:val="32"/>
          <w:szCs w:val="32"/>
        </w:rPr>
      </w:pPr>
    </w:p>
    <w:p w14:paraId="0B39998B" w14:textId="3BC4322D" w:rsidR="007446A6" w:rsidRDefault="007446A6">
      <w:pPr>
        <w:widowControl/>
        <w:rPr>
          <w:b/>
          <w:sz w:val="32"/>
          <w:szCs w:val="32"/>
        </w:rPr>
      </w:pPr>
      <w:r>
        <w:rPr>
          <w:b/>
          <w:sz w:val="32"/>
          <w:szCs w:val="32"/>
        </w:rPr>
        <w:br w:type="page"/>
      </w:r>
    </w:p>
    <w:p w14:paraId="70C5C987" w14:textId="44750DA6" w:rsidR="007446A6" w:rsidRDefault="0073324B" w:rsidP="009F08D1">
      <w:pPr>
        <w:ind w:left="180"/>
        <w:jc w:val="center"/>
        <w:rPr>
          <w:b/>
          <w:sz w:val="32"/>
          <w:szCs w:val="32"/>
        </w:rPr>
      </w:pPr>
      <w:r>
        <w:rPr>
          <w:b/>
          <w:sz w:val="32"/>
          <w:szCs w:val="32"/>
        </w:rPr>
        <w:lastRenderedPageBreak/>
        <w:t>Rational Numbers Cards Key</w:t>
      </w:r>
    </w:p>
    <w:p w14:paraId="39E53B85" w14:textId="77777777" w:rsidR="00C43A61" w:rsidRDefault="00C43A61" w:rsidP="009F08D1">
      <w:pPr>
        <w:ind w:left="180"/>
        <w:jc w:val="center"/>
        <w:rPr>
          <w:b/>
          <w:sz w:val="32"/>
          <w:szCs w:val="32"/>
        </w:rPr>
      </w:pPr>
    </w:p>
    <w:p w14:paraId="667C1391" w14:textId="5905D282" w:rsidR="00C43A61" w:rsidRDefault="00C43A61" w:rsidP="009F08D1">
      <w:pPr>
        <w:ind w:left="180"/>
        <w:jc w:val="center"/>
        <w:rPr>
          <w:b/>
          <w:sz w:val="32"/>
          <w:szCs w:val="32"/>
        </w:rPr>
      </w:pPr>
      <w:r>
        <w:rPr>
          <w:b/>
          <w:noProof/>
          <w:sz w:val="32"/>
          <w:szCs w:val="32"/>
          <w:lang w:eastAsia="en-US"/>
        </w:rPr>
        <w:drawing>
          <wp:inline distT="0" distB="0" distL="0" distR="0" wp14:anchorId="4F69B6D1" wp14:editId="3A121D90">
            <wp:extent cx="2152950" cy="388674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apture.PNG"/>
                    <pic:cNvPicPr/>
                  </pic:nvPicPr>
                  <pic:blipFill>
                    <a:blip r:embed="rId19">
                      <a:extLst>
                        <a:ext uri="{28A0092B-C50C-407E-A947-70E740481C1C}">
                          <a14:useLocalDpi xmlns:a14="http://schemas.microsoft.com/office/drawing/2010/main" val="0"/>
                        </a:ext>
                      </a:extLst>
                    </a:blip>
                    <a:stretch>
                      <a:fillRect/>
                    </a:stretch>
                  </pic:blipFill>
                  <pic:spPr>
                    <a:xfrm>
                      <a:off x="0" y="0"/>
                      <a:ext cx="2152950" cy="3886742"/>
                    </a:xfrm>
                    <a:prstGeom prst="rect">
                      <a:avLst/>
                    </a:prstGeom>
                  </pic:spPr>
                </pic:pic>
              </a:graphicData>
            </a:graphic>
          </wp:inline>
        </w:drawing>
      </w:r>
    </w:p>
    <w:p w14:paraId="6404EF35" w14:textId="049FB408" w:rsidR="00C43A61" w:rsidRDefault="00C43A61" w:rsidP="009F08D1">
      <w:pPr>
        <w:ind w:left="180"/>
        <w:jc w:val="center"/>
        <w:rPr>
          <w:b/>
          <w:sz w:val="32"/>
          <w:szCs w:val="32"/>
        </w:rPr>
      </w:pPr>
      <w:r>
        <w:rPr>
          <w:b/>
          <w:noProof/>
          <w:sz w:val="32"/>
          <w:szCs w:val="32"/>
          <w:lang w:eastAsia="en-US"/>
        </w:rPr>
        <w:drawing>
          <wp:inline distT="0" distB="0" distL="0" distR="0" wp14:anchorId="7DCA4AAE" wp14:editId="14CAF589">
            <wp:extent cx="2114845" cy="388674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apture.PNG"/>
                    <pic:cNvPicPr/>
                  </pic:nvPicPr>
                  <pic:blipFill>
                    <a:blip r:embed="rId20">
                      <a:extLst>
                        <a:ext uri="{28A0092B-C50C-407E-A947-70E740481C1C}">
                          <a14:useLocalDpi xmlns:a14="http://schemas.microsoft.com/office/drawing/2010/main" val="0"/>
                        </a:ext>
                      </a:extLst>
                    </a:blip>
                    <a:stretch>
                      <a:fillRect/>
                    </a:stretch>
                  </pic:blipFill>
                  <pic:spPr>
                    <a:xfrm>
                      <a:off x="0" y="0"/>
                      <a:ext cx="2114845" cy="3886742"/>
                    </a:xfrm>
                    <a:prstGeom prst="rect">
                      <a:avLst/>
                    </a:prstGeom>
                  </pic:spPr>
                </pic:pic>
              </a:graphicData>
            </a:graphic>
          </wp:inline>
        </w:drawing>
      </w:r>
    </w:p>
    <w:p w14:paraId="0B5AFE04" w14:textId="77777777" w:rsidR="00C43A61" w:rsidRDefault="00C43A61" w:rsidP="009F08D1">
      <w:pPr>
        <w:ind w:left="180"/>
        <w:jc w:val="center"/>
        <w:rPr>
          <w:b/>
          <w:sz w:val="32"/>
          <w:szCs w:val="32"/>
        </w:rPr>
      </w:pPr>
    </w:p>
    <w:p w14:paraId="493A4011" w14:textId="5AB8A7F6" w:rsidR="00C43A61" w:rsidRDefault="00C43A61">
      <w:pPr>
        <w:widowControl/>
        <w:rPr>
          <w:b/>
          <w:sz w:val="32"/>
          <w:szCs w:val="32"/>
        </w:rPr>
      </w:pPr>
      <w:r>
        <w:rPr>
          <w:b/>
          <w:sz w:val="32"/>
          <w:szCs w:val="32"/>
        </w:rPr>
        <w:br w:type="page"/>
      </w:r>
    </w:p>
    <w:p w14:paraId="791075C2" w14:textId="77777777" w:rsidR="00C43A61" w:rsidRDefault="00C43A61" w:rsidP="009F08D1">
      <w:pPr>
        <w:ind w:left="180"/>
        <w:jc w:val="center"/>
        <w:rPr>
          <w:b/>
          <w:sz w:val="32"/>
          <w:szCs w:val="32"/>
        </w:rPr>
      </w:pPr>
    </w:p>
    <w:p w14:paraId="6C4D59E7" w14:textId="53F44F25" w:rsidR="00117A75" w:rsidRDefault="009F08D1" w:rsidP="009F08D1">
      <w:pPr>
        <w:ind w:left="180"/>
        <w:jc w:val="center"/>
        <w:rPr>
          <w:b/>
          <w:sz w:val="32"/>
          <w:szCs w:val="32"/>
        </w:rPr>
      </w:pPr>
      <w:r w:rsidRPr="009F08D1">
        <w:rPr>
          <w:b/>
          <w:sz w:val="32"/>
          <w:szCs w:val="32"/>
        </w:rPr>
        <w:t>Representing Rational Numbers</w:t>
      </w:r>
      <w:r w:rsidR="000C60A0">
        <w:rPr>
          <w:b/>
          <w:sz w:val="32"/>
          <w:szCs w:val="32"/>
        </w:rPr>
        <w:t xml:space="preserve"> Chart</w:t>
      </w:r>
    </w:p>
    <w:p w14:paraId="51DDE091" w14:textId="77777777" w:rsidR="009F08D1" w:rsidRDefault="009F08D1" w:rsidP="009F08D1">
      <w:pPr>
        <w:ind w:left="180"/>
        <w:jc w:val="center"/>
        <w:rPr>
          <w:b/>
          <w:sz w:val="32"/>
          <w:szCs w:val="32"/>
        </w:rPr>
      </w:pPr>
    </w:p>
    <w:p w14:paraId="00547BBD" w14:textId="77777777" w:rsidR="009F08D1" w:rsidRDefault="009F08D1" w:rsidP="009F08D1">
      <w:pPr>
        <w:ind w:left="180"/>
        <w:jc w:val="center"/>
        <w:rPr>
          <w:spacing w:val="-36"/>
        </w:rPr>
      </w:pPr>
      <w:r>
        <w:rPr>
          <w:noProof/>
          <w:lang w:eastAsia="en-US"/>
        </w:rPr>
        <w:drawing>
          <wp:inline distT="0" distB="0" distL="0" distR="0" wp14:anchorId="7874E845" wp14:editId="412AE195">
            <wp:extent cx="4258269" cy="5506218"/>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e.PNG"/>
                    <pic:cNvPicPr/>
                  </pic:nvPicPr>
                  <pic:blipFill>
                    <a:blip r:embed="rId21">
                      <a:extLst>
                        <a:ext uri="{28A0092B-C50C-407E-A947-70E740481C1C}">
                          <a14:useLocalDpi xmlns:a14="http://schemas.microsoft.com/office/drawing/2010/main" val="0"/>
                        </a:ext>
                      </a:extLst>
                    </a:blip>
                    <a:stretch>
                      <a:fillRect/>
                    </a:stretch>
                  </pic:blipFill>
                  <pic:spPr>
                    <a:xfrm>
                      <a:off x="0" y="0"/>
                      <a:ext cx="4258269" cy="5506218"/>
                    </a:xfrm>
                    <a:prstGeom prst="rect">
                      <a:avLst/>
                    </a:prstGeom>
                  </pic:spPr>
                </pic:pic>
              </a:graphicData>
            </a:graphic>
          </wp:inline>
        </w:drawing>
      </w:r>
    </w:p>
    <w:p w14:paraId="308FA631" w14:textId="77777777" w:rsidR="00546277" w:rsidRDefault="00546277" w:rsidP="009F08D1">
      <w:pPr>
        <w:ind w:left="180"/>
        <w:jc w:val="center"/>
        <w:rPr>
          <w:spacing w:val="-36"/>
        </w:rPr>
      </w:pPr>
    </w:p>
    <w:p w14:paraId="11E77946" w14:textId="1FCEAFEF" w:rsidR="00546277" w:rsidRDefault="00546277">
      <w:pPr>
        <w:widowControl/>
        <w:rPr>
          <w:spacing w:val="-36"/>
        </w:rPr>
      </w:pPr>
      <w:r>
        <w:rPr>
          <w:spacing w:val="-36"/>
        </w:rPr>
        <w:br w:type="page"/>
      </w:r>
    </w:p>
    <w:p w14:paraId="07829B2D" w14:textId="1799CC2B" w:rsidR="00C43A61" w:rsidRDefault="00546277" w:rsidP="009F08D1">
      <w:pPr>
        <w:ind w:left="180"/>
        <w:jc w:val="center"/>
        <w:rPr>
          <w:b/>
          <w:sz w:val="32"/>
          <w:szCs w:val="32"/>
        </w:rPr>
      </w:pPr>
      <w:r w:rsidRPr="00546277">
        <w:rPr>
          <w:b/>
          <w:sz w:val="32"/>
          <w:szCs w:val="32"/>
        </w:rPr>
        <w:lastRenderedPageBreak/>
        <w:t>Modified Rational Number Cards</w:t>
      </w:r>
      <w:r w:rsidR="00C43A61">
        <w:rPr>
          <w:b/>
          <w:sz w:val="32"/>
          <w:szCs w:val="32"/>
        </w:rPr>
        <w:t xml:space="preserve"> </w:t>
      </w:r>
      <w:r w:rsidRPr="00546277">
        <w:rPr>
          <w:b/>
          <w:sz w:val="32"/>
          <w:szCs w:val="32"/>
        </w:rPr>
        <w:t>—</w:t>
      </w:r>
      <w:r w:rsidR="00C43A61">
        <w:rPr>
          <w:b/>
          <w:sz w:val="32"/>
          <w:szCs w:val="32"/>
        </w:rPr>
        <w:t xml:space="preserve"> </w:t>
      </w:r>
    </w:p>
    <w:p w14:paraId="57403891" w14:textId="3887BF07" w:rsidR="00546277" w:rsidRDefault="00546277" w:rsidP="009F08D1">
      <w:pPr>
        <w:ind w:left="180"/>
        <w:jc w:val="center"/>
        <w:rPr>
          <w:b/>
          <w:sz w:val="32"/>
          <w:szCs w:val="32"/>
        </w:rPr>
      </w:pPr>
      <w:r w:rsidRPr="00546277">
        <w:rPr>
          <w:b/>
          <w:sz w:val="32"/>
          <w:szCs w:val="32"/>
        </w:rPr>
        <w:t>Used for student baggies</w:t>
      </w:r>
    </w:p>
    <w:p w14:paraId="4CEBF0EC" w14:textId="77777777" w:rsidR="00546277" w:rsidRDefault="00546277" w:rsidP="009F08D1">
      <w:pPr>
        <w:ind w:left="180"/>
        <w:jc w:val="center"/>
        <w:rPr>
          <w:b/>
          <w:sz w:val="32"/>
          <w:szCs w:val="32"/>
        </w:rPr>
      </w:pPr>
    </w:p>
    <w:p w14:paraId="12865E96" w14:textId="6A1B8123" w:rsidR="00546277" w:rsidRDefault="00546277" w:rsidP="009F08D1">
      <w:pPr>
        <w:ind w:left="180"/>
        <w:jc w:val="center"/>
        <w:rPr>
          <w:b/>
          <w:spacing w:val="-36"/>
          <w:sz w:val="32"/>
          <w:szCs w:val="32"/>
        </w:rPr>
      </w:pPr>
      <w:r>
        <w:rPr>
          <w:b/>
          <w:noProof/>
          <w:spacing w:val="-36"/>
          <w:sz w:val="32"/>
          <w:szCs w:val="32"/>
          <w:lang w:eastAsia="en-US"/>
        </w:rPr>
        <w:drawing>
          <wp:inline distT="0" distB="0" distL="0" distR="0" wp14:anchorId="3C360E6E" wp14:editId="7E13FAB1">
            <wp:extent cx="4734586" cy="6144482"/>
            <wp:effectExtent l="0" t="0" r="889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pture.PNG"/>
                    <pic:cNvPicPr/>
                  </pic:nvPicPr>
                  <pic:blipFill>
                    <a:blip r:embed="rId22">
                      <a:extLst>
                        <a:ext uri="{28A0092B-C50C-407E-A947-70E740481C1C}">
                          <a14:useLocalDpi xmlns:a14="http://schemas.microsoft.com/office/drawing/2010/main" val="0"/>
                        </a:ext>
                      </a:extLst>
                    </a:blip>
                    <a:stretch>
                      <a:fillRect/>
                    </a:stretch>
                  </pic:blipFill>
                  <pic:spPr>
                    <a:xfrm>
                      <a:off x="0" y="0"/>
                      <a:ext cx="4734586" cy="6144482"/>
                    </a:xfrm>
                    <a:prstGeom prst="rect">
                      <a:avLst/>
                    </a:prstGeom>
                  </pic:spPr>
                </pic:pic>
              </a:graphicData>
            </a:graphic>
          </wp:inline>
        </w:drawing>
      </w:r>
    </w:p>
    <w:p w14:paraId="5F8543AC" w14:textId="79A906E1" w:rsidR="00546277" w:rsidRDefault="00546277">
      <w:pPr>
        <w:widowControl/>
        <w:rPr>
          <w:b/>
          <w:spacing w:val="-36"/>
          <w:sz w:val="32"/>
          <w:szCs w:val="32"/>
        </w:rPr>
      </w:pPr>
      <w:r>
        <w:rPr>
          <w:b/>
          <w:spacing w:val="-36"/>
          <w:sz w:val="32"/>
          <w:szCs w:val="32"/>
        </w:rPr>
        <w:br w:type="page"/>
      </w:r>
    </w:p>
    <w:p w14:paraId="6479EEB5" w14:textId="77777777" w:rsidR="00546277" w:rsidRDefault="00546277" w:rsidP="009F08D1">
      <w:pPr>
        <w:ind w:left="180"/>
        <w:jc w:val="center"/>
        <w:rPr>
          <w:b/>
          <w:spacing w:val="-36"/>
          <w:sz w:val="32"/>
          <w:szCs w:val="32"/>
        </w:rPr>
      </w:pPr>
    </w:p>
    <w:p w14:paraId="7824333D" w14:textId="5BB6A908" w:rsidR="00546277" w:rsidRDefault="00546277" w:rsidP="009F08D1">
      <w:pPr>
        <w:ind w:left="180"/>
        <w:jc w:val="center"/>
        <w:rPr>
          <w:spacing w:val="-36"/>
        </w:rPr>
      </w:pPr>
      <w:r>
        <w:rPr>
          <w:noProof/>
          <w:spacing w:val="-36"/>
          <w:lang w:eastAsia="en-US"/>
        </w:rPr>
        <w:drawing>
          <wp:inline distT="0" distB="0" distL="0" distR="0" wp14:anchorId="097F6DA1" wp14:editId="493F1EDA">
            <wp:extent cx="4839375" cy="611590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pture.PNG"/>
                    <pic:cNvPicPr/>
                  </pic:nvPicPr>
                  <pic:blipFill>
                    <a:blip r:embed="rId23">
                      <a:extLst>
                        <a:ext uri="{28A0092B-C50C-407E-A947-70E740481C1C}">
                          <a14:useLocalDpi xmlns:a14="http://schemas.microsoft.com/office/drawing/2010/main" val="0"/>
                        </a:ext>
                      </a:extLst>
                    </a:blip>
                    <a:stretch>
                      <a:fillRect/>
                    </a:stretch>
                  </pic:blipFill>
                  <pic:spPr>
                    <a:xfrm>
                      <a:off x="0" y="0"/>
                      <a:ext cx="4839375" cy="6115904"/>
                    </a:xfrm>
                    <a:prstGeom prst="rect">
                      <a:avLst/>
                    </a:prstGeom>
                  </pic:spPr>
                </pic:pic>
              </a:graphicData>
            </a:graphic>
          </wp:inline>
        </w:drawing>
      </w:r>
    </w:p>
    <w:p w14:paraId="540D857F" w14:textId="77777777" w:rsidR="00546277" w:rsidRDefault="00546277" w:rsidP="00546277">
      <w:pPr>
        <w:rPr>
          <w:spacing w:val="-36"/>
        </w:rPr>
      </w:pPr>
    </w:p>
    <w:p w14:paraId="158F7155" w14:textId="3AFB7F14" w:rsidR="00546277" w:rsidRDefault="00546277">
      <w:pPr>
        <w:widowControl/>
        <w:rPr>
          <w:spacing w:val="-36"/>
        </w:rPr>
      </w:pPr>
      <w:r>
        <w:rPr>
          <w:spacing w:val="-36"/>
        </w:rPr>
        <w:br w:type="page"/>
      </w:r>
    </w:p>
    <w:p w14:paraId="70689C7A" w14:textId="77777777" w:rsidR="00546277" w:rsidRDefault="00546277" w:rsidP="00546277">
      <w:pPr>
        <w:jc w:val="center"/>
        <w:rPr>
          <w:spacing w:val="-36"/>
        </w:rPr>
      </w:pPr>
    </w:p>
    <w:p w14:paraId="7847D919" w14:textId="4B2BF40C" w:rsidR="00546277" w:rsidRDefault="00546277" w:rsidP="00546277">
      <w:pPr>
        <w:jc w:val="center"/>
        <w:rPr>
          <w:spacing w:val="-36"/>
        </w:rPr>
      </w:pPr>
      <w:r>
        <w:rPr>
          <w:noProof/>
          <w:spacing w:val="-36"/>
          <w:lang w:eastAsia="en-US"/>
        </w:rPr>
        <w:drawing>
          <wp:inline distT="0" distB="0" distL="0" distR="0" wp14:anchorId="703E51D7" wp14:editId="3E9FA6C4">
            <wp:extent cx="4896533" cy="583011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apture.PNG"/>
                    <pic:cNvPicPr/>
                  </pic:nvPicPr>
                  <pic:blipFill>
                    <a:blip r:embed="rId24">
                      <a:extLst>
                        <a:ext uri="{28A0092B-C50C-407E-A947-70E740481C1C}">
                          <a14:useLocalDpi xmlns:a14="http://schemas.microsoft.com/office/drawing/2010/main" val="0"/>
                        </a:ext>
                      </a:extLst>
                    </a:blip>
                    <a:stretch>
                      <a:fillRect/>
                    </a:stretch>
                  </pic:blipFill>
                  <pic:spPr>
                    <a:xfrm>
                      <a:off x="0" y="0"/>
                      <a:ext cx="4896533" cy="5830114"/>
                    </a:xfrm>
                    <a:prstGeom prst="rect">
                      <a:avLst/>
                    </a:prstGeom>
                  </pic:spPr>
                </pic:pic>
              </a:graphicData>
            </a:graphic>
          </wp:inline>
        </w:drawing>
      </w:r>
    </w:p>
    <w:p w14:paraId="0DCD7B48" w14:textId="04EB4D09" w:rsidR="00546277" w:rsidRDefault="00546277">
      <w:pPr>
        <w:widowControl/>
        <w:rPr>
          <w:spacing w:val="-36"/>
        </w:rPr>
      </w:pPr>
      <w:r>
        <w:rPr>
          <w:spacing w:val="-36"/>
        </w:rPr>
        <w:br w:type="page"/>
      </w:r>
    </w:p>
    <w:p w14:paraId="2B8B232D" w14:textId="4C65F8F1" w:rsidR="00C43A61" w:rsidRDefault="00546277" w:rsidP="00C43A61">
      <w:pPr>
        <w:kinsoku w:val="0"/>
        <w:overflowPunct w:val="0"/>
        <w:spacing w:before="120"/>
        <w:jc w:val="center"/>
        <w:rPr>
          <w:b/>
          <w:sz w:val="32"/>
          <w:szCs w:val="32"/>
        </w:rPr>
      </w:pPr>
      <w:r w:rsidRPr="00546277">
        <w:rPr>
          <w:b/>
          <w:sz w:val="32"/>
          <w:szCs w:val="32"/>
        </w:rPr>
        <w:lastRenderedPageBreak/>
        <w:t>Modified Rational Number</w:t>
      </w:r>
      <w:r w:rsidR="00C05085">
        <w:rPr>
          <w:b/>
          <w:sz w:val="32"/>
          <w:szCs w:val="32"/>
        </w:rPr>
        <w:t>s</w:t>
      </w:r>
      <w:r w:rsidRPr="00546277">
        <w:rPr>
          <w:b/>
          <w:sz w:val="32"/>
          <w:szCs w:val="32"/>
        </w:rPr>
        <w:t xml:space="preserve"> Key</w:t>
      </w:r>
      <w:r w:rsidR="00C43A61">
        <w:rPr>
          <w:b/>
          <w:sz w:val="32"/>
          <w:szCs w:val="32"/>
        </w:rPr>
        <w:t>—</w:t>
      </w:r>
    </w:p>
    <w:p w14:paraId="7FB0BDBF" w14:textId="5ED8803A" w:rsidR="00546277" w:rsidRPr="00546277" w:rsidRDefault="00546277" w:rsidP="00C43A61">
      <w:pPr>
        <w:kinsoku w:val="0"/>
        <w:overflowPunct w:val="0"/>
        <w:spacing w:before="120"/>
        <w:jc w:val="center"/>
        <w:rPr>
          <w:b/>
          <w:sz w:val="32"/>
          <w:szCs w:val="32"/>
        </w:rPr>
      </w:pPr>
      <w:r w:rsidRPr="00546277">
        <w:rPr>
          <w:b/>
          <w:sz w:val="32"/>
          <w:szCs w:val="32"/>
        </w:rPr>
        <w:t>Put in student ba</w:t>
      </w:r>
      <w:r w:rsidR="00C43A61">
        <w:rPr>
          <w:b/>
          <w:sz w:val="32"/>
          <w:szCs w:val="32"/>
        </w:rPr>
        <w:t>ggies as a quick reference tool</w:t>
      </w:r>
    </w:p>
    <w:p w14:paraId="0F282518" w14:textId="77777777" w:rsidR="00546277" w:rsidRDefault="00546277" w:rsidP="00546277">
      <w:pPr>
        <w:jc w:val="center"/>
        <w:rPr>
          <w:spacing w:val="-36"/>
        </w:rPr>
      </w:pPr>
    </w:p>
    <w:p w14:paraId="73A10FE2" w14:textId="7D251775" w:rsidR="00546277" w:rsidRDefault="00546277" w:rsidP="00546277">
      <w:pPr>
        <w:jc w:val="center"/>
        <w:rPr>
          <w:spacing w:val="-36"/>
        </w:rPr>
      </w:pPr>
      <w:r>
        <w:rPr>
          <w:noProof/>
          <w:spacing w:val="-36"/>
          <w:lang w:eastAsia="en-US"/>
        </w:rPr>
        <w:drawing>
          <wp:inline distT="0" distB="0" distL="0" distR="0" wp14:anchorId="1301CC2F" wp14:editId="3BF7205C">
            <wp:extent cx="2943636" cy="5877745"/>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apture.PNG"/>
                    <pic:cNvPicPr/>
                  </pic:nvPicPr>
                  <pic:blipFill>
                    <a:blip r:embed="rId25">
                      <a:extLst>
                        <a:ext uri="{28A0092B-C50C-407E-A947-70E740481C1C}">
                          <a14:useLocalDpi xmlns:a14="http://schemas.microsoft.com/office/drawing/2010/main" val="0"/>
                        </a:ext>
                      </a:extLst>
                    </a:blip>
                    <a:stretch>
                      <a:fillRect/>
                    </a:stretch>
                  </pic:blipFill>
                  <pic:spPr>
                    <a:xfrm>
                      <a:off x="0" y="0"/>
                      <a:ext cx="2943636" cy="5877745"/>
                    </a:xfrm>
                    <a:prstGeom prst="rect">
                      <a:avLst/>
                    </a:prstGeom>
                  </pic:spPr>
                </pic:pic>
              </a:graphicData>
            </a:graphic>
          </wp:inline>
        </w:drawing>
      </w:r>
    </w:p>
    <w:p w14:paraId="12A12ECF" w14:textId="77777777" w:rsidR="00546277" w:rsidRDefault="00546277" w:rsidP="00546277">
      <w:pPr>
        <w:jc w:val="center"/>
        <w:rPr>
          <w:spacing w:val="-36"/>
        </w:rPr>
      </w:pPr>
    </w:p>
    <w:p w14:paraId="18E71FB3" w14:textId="75B7D6C3" w:rsidR="00546277" w:rsidRDefault="00546277">
      <w:pPr>
        <w:widowControl/>
        <w:rPr>
          <w:spacing w:val="-36"/>
        </w:rPr>
      </w:pPr>
      <w:r>
        <w:rPr>
          <w:spacing w:val="-36"/>
        </w:rPr>
        <w:br w:type="page"/>
      </w:r>
    </w:p>
    <w:p w14:paraId="28B6F4A5" w14:textId="77777777" w:rsidR="00546277" w:rsidRDefault="00546277" w:rsidP="00546277">
      <w:pPr>
        <w:jc w:val="center"/>
        <w:rPr>
          <w:spacing w:val="-36"/>
        </w:rPr>
        <w:sectPr w:rsidR="00546277">
          <w:pgSz w:w="12240" w:h="15840"/>
          <w:pgMar w:top="800" w:right="1080" w:bottom="920" w:left="1080" w:header="615" w:footer="723" w:gutter="0"/>
          <w:cols w:space="720" w:equalWidth="0">
            <w:col w:w="10080"/>
          </w:cols>
          <w:noEndnote/>
        </w:sectPr>
      </w:pPr>
    </w:p>
    <w:p w14:paraId="1C9874E4" w14:textId="77777777" w:rsidR="00514711" w:rsidRDefault="00514711" w:rsidP="00514711">
      <w:pPr>
        <w:kinsoku w:val="0"/>
        <w:overflowPunct w:val="0"/>
        <w:spacing w:line="200" w:lineRule="exact"/>
        <w:rPr>
          <w:sz w:val="20"/>
          <w:szCs w:val="20"/>
        </w:rPr>
      </w:pPr>
    </w:p>
    <w:p w14:paraId="18B0A64A" w14:textId="77777777" w:rsidR="00514711" w:rsidRDefault="00514711" w:rsidP="00514711">
      <w:pPr>
        <w:kinsoku w:val="0"/>
        <w:overflowPunct w:val="0"/>
        <w:spacing w:line="200" w:lineRule="exact"/>
        <w:rPr>
          <w:sz w:val="20"/>
          <w:szCs w:val="20"/>
        </w:rPr>
      </w:pPr>
    </w:p>
    <w:p w14:paraId="6CC15806" w14:textId="77777777" w:rsidR="0025451B" w:rsidRDefault="0025451B" w:rsidP="00C05085">
      <w:pPr>
        <w:kinsoku w:val="0"/>
        <w:overflowPunct w:val="0"/>
        <w:spacing w:line="670" w:lineRule="exact"/>
        <w:ind w:left="1440" w:right="1040"/>
        <w:jc w:val="center"/>
        <w:rPr>
          <w:b/>
          <w:bCs/>
          <w:sz w:val="32"/>
          <w:szCs w:val="32"/>
        </w:rPr>
      </w:pPr>
      <w:r w:rsidRPr="00A5501E">
        <w:rPr>
          <w:b/>
          <w:bCs/>
          <w:sz w:val="32"/>
          <w:szCs w:val="32"/>
        </w:rPr>
        <w:t>Converti</w:t>
      </w:r>
      <w:r w:rsidRPr="00A5501E">
        <w:rPr>
          <w:b/>
          <w:bCs/>
          <w:spacing w:val="2"/>
          <w:sz w:val="32"/>
          <w:szCs w:val="32"/>
        </w:rPr>
        <w:t>n</w:t>
      </w:r>
      <w:r w:rsidRPr="00A5501E">
        <w:rPr>
          <w:b/>
          <w:bCs/>
          <w:sz w:val="32"/>
          <w:szCs w:val="32"/>
        </w:rPr>
        <w:t>g</w:t>
      </w:r>
      <w:r w:rsidRPr="00A5501E">
        <w:rPr>
          <w:b/>
          <w:bCs/>
          <w:spacing w:val="-34"/>
          <w:sz w:val="32"/>
          <w:szCs w:val="32"/>
        </w:rPr>
        <w:t xml:space="preserve"> </w:t>
      </w:r>
      <w:r w:rsidRPr="00A5501E">
        <w:rPr>
          <w:b/>
          <w:bCs/>
          <w:sz w:val="32"/>
          <w:szCs w:val="32"/>
        </w:rPr>
        <w:t>Rational</w:t>
      </w:r>
      <w:r w:rsidRPr="00A5501E">
        <w:rPr>
          <w:b/>
          <w:bCs/>
          <w:spacing w:val="-32"/>
          <w:sz w:val="32"/>
          <w:szCs w:val="32"/>
        </w:rPr>
        <w:t xml:space="preserve"> </w:t>
      </w:r>
      <w:r w:rsidRPr="00A5501E">
        <w:rPr>
          <w:b/>
          <w:bCs/>
          <w:sz w:val="32"/>
          <w:szCs w:val="32"/>
        </w:rPr>
        <w:t>Numbers</w:t>
      </w:r>
    </w:p>
    <w:p w14:paraId="6DE237CC" w14:textId="77777777" w:rsidR="00A5501E" w:rsidRDefault="00A5501E" w:rsidP="00A5501E">
      <w:pPr>
        <w:kinsoku w:val="0"/>
        <w:overflowPunct w:val="0"/>
        <w:jc w:val="center"/>
        <w:rPr>
          <w:b/>
          <w:bCs/>
          <w:sz w:val="32"/>
          <w:szCs w:val="32"/>
        </w:rPr>
      </w:pPr>
    </w:p>
    <w:p w14:paraId="1A8378EF" w14:textId="5DAB16B9" w:rsidR="00A5501E" w:rsidRPr="00A5501E" w:rsidRDefault="00A5501E" w:rsidP="00A5501E">
      <w:pPr>
        <w:kinsoku w:val="0"/>
        <w:overflowPunct w:val="0"/>
        <w:jc w:val="center"/>
        <w:rPr>
          <w:sz w:val="32"/>
          <w:szCs w:val="32"/>
        </w:rPr>
      </w:pPr>
      <w:r>
        <w:rPr>
          <w:noProof/>
          <w:sz w:val="32"/>
          <w:szCs w:val="32"/>
          <w:lang w:eastAsia="en-US"/>
        </w:rPr>
        <w:drawing>
          <wp:inline distT="0" distB="0" distL="0" distR="0" wp14:anchorId="0793A8E1" wp14:editId="2A32D487">
            <wp:extent cx="5296639" cy="510611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apture.PNG"/>
                    <pic:cNvPicPr/>
                  </pic:nvPicPr>
                  <pic:blipFill>
                    <a:blip r:embed="rId26">
                      <a:extLst>
                        <a:ext uri="{28A0092B-C50C-407E-A947-70E740481C1C}">
                          <a14:useLocalDpi xmlns:a14="http://schemas.microsoft.com/office/drawing/2010/main" val="0"/>
                        </a:ext>
                      </a:extLst>
                    </a:blip>
                    <a:stretch>
                      <a:fillRect/>
                    </a:stretch>
                  </pic:blipFill>
                  <pic:spPr>
                    <a:xfrm>
                      <a:off x="0" y="0"/>
                      <a:ext cx="5296639" cy="5106113"/>
                    </a:xfrm>
                    <a:prstGeom prst="rect">
                      <a:avLst/>
                    </a:prstGeom>
                  </pic:spPr>
                </pic:pic>
              </a:graphicData>
            </a:graphic>
          </wp:inline>
        </w:drawing>
      </w:r>
    </w:p>
    <w:p w14:paraId="505ABF5C" w14:textId="77777777" w:rsidR="0025451B" w:rsidRDefault="0025451B" w:rsidP="00A5501E">
      <w:pPr>
        <w:kinsoku w:val="0"/>
        <w:overflowPunct w:val="0"/>
        <w:jc w:val="center"/>
        <w:rPr>
          <w:sz w:val="12"/>
          <w:szCs w:val="12"/>
        </w:rPr>
      </w:pPr>
    </w:p>
    <w:p w14:paraId="6E6C472F" w14:textId="77777777" w:rsidR="00A5501E" w:rsidRDefault="00A5501E" w:rsidP="0025451B">
      <w:pPr>
        <w:kinsoku w:val="0"/>
        <w:overflowPunct w:val="0"/>
        <w:spacing w:before="3" w:line="120" w:lineRule="exact"/>
        <w:rPr>
          <w:sz w:val="12"/>
          <w:szCs w:val="12"/>
        </w:rPr>
      </w:pPr>
    </w:p>
    <w:sectPr w:rsidR="00A5501E" w:rsidSect="00A5501E">
      <w:type w:val="continuous"/>
      <w:pgSz w:w="12240" w:h="15840"/>
      <w:pgMar w:top="800" w:right="560" w:bottom="920" w:left="560" w:header="615" w:footer="723" w:gutter="0"/>
      <w:cols w:space="720" w:equalWidth="0">
        <w:col w:w="11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35A0" w14:textId="77777777" w:rsidR="00EE64E4" w:rsidRDefault="00EE64E4" w:rsidP="00774BF2">
      <w:r>
        <w:separator/>
      </w:r>
    </w:p>
  </w:endnote>
  <w:endnote w:type="continuationSeparator" w:id="0">
    <w:p w14:paraId="6D9F599A" w14:textId="77777777" w:rsidR="00EE64E4" w:rsidRDefault="00EE64E4"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oto Sans Symbols">
    <w:altName w:val="Times New Roman"/>
    <w:charset w:val="00"/>
    <w:family w:val="auto"/>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08864"/>
      <w:docPartObj>
        <w:docPartGallery w:val="Page Numbers (Bottom of Page)"/>
        <w:docPartUnique/>
      </w:docPartObj>
    </w:sdtPr>
    <w:sdtEndPr>
      <w:rPr>
        <w:noProof/>
      </w:rPr>
    </w:sdtEndPr>
    <w:sdtContent>
      <w:p w14:paraId="16E99374" w14:textId="743F905F" w:rsidR="008259ED" w:rsidRDefault="008259ED">
        <w:pPr>
          <w:pStyle w:val="Footer"/>
          <w:jc w:val="right"/>
        </w:pPr>
        <w:r>
          <w:fldChar w:fldCharType="begin"/>
        </w:r>
        <w:r>
          <w:instrText xml:space="preserve"> PAGE   \* MERGEFORMAT </w:instrText>
        </w:r>
        <w:r>
          <w:fldChar w:fldCharType="separate"/>
        </w:r>
        <w:r w:rsidR="00291187">
          <w:rPr>
            <w:noProof/>
          </w:rPr>
          <w:t>7</w:t>
        </w:r>
        <w:r>
          <w:rPr>
            <w:noProof/>
          </w:rPr>
          <w:fldChar w:fldCharType="end"/>
        </w:r>
      </w:p>
    </w:sdtContent>
  </w:sdt>
  <w:p w14:paraId="698D8BEB" w14:textId="77777777" w:rsidR="00843BC1" w:rsidRDefault="0084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8472" w14:textId="77777777" w:rsidR="00EE64E4" w:rsidRDefault="00EE64E4" w:rsidP="00774BF2">
      <w:r>
        <w:separator/>
      </w:r>
    </w:p>
  </w:footnote>
  <w:footnote w:type="continuationSeparator" w:id="0">
    <w:p w14:paraId="7D4DEF77" w14:textId="77777777" w:rsidR="00EE64E4" w:rsidRDefault="00EE64E4"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0121"/>
    <w:multiLevelType w:val="hybridMultilevel"/>
    <w:tmpl w:val="02D03D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6623F"/>
    <w:multiLevelType w:val="hybridMultilevel"/>
    <w:tmpl w:val="38AEB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60978"/>
    <w:multiLevelType w:val="hybridMultilevel"/>
    <w:tmpl w:val="F30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86872"/>
    <w:multiLevelType w:val="hybridMultilevel"/>
    <w:tmpl w:val="E844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C0967"/>
    <w:multiLevelType w:val="hybridMultilevel"/>
    <w:tmpl w:val="AB1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668B3"/>
    <w:multiLevelType w:val="hybridMultilevel"/>
    <w:tmpl w:val="EB9A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C20F3"/>
    <w:multiLevelType w:val="hybridMultilevel"/>
    <w:tmpl w:val="7C38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EB47D13"/>
    <w:multiLevelType w:val="hybridMultilevel"/>
    <w:tmpl w:val="ECAC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548C1"/>
    <w:multiLevelType w:val="hybridMultilevel"/>
    <w:tmpl w:val="5916F39C"/>
    <w:lvl w:ilvl="0" w:tplc="F3B85C9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F4385"/>
    <w:multiLevelType w:val="multilevel"/>
    <w:tmpl w:val="2ABA664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8"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57017C4"/>
    <w:multiLevelType w:val="hybridMultilevel"/>
    <w:tmpl w:val="F45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0"/>
  </w:num>
  <w:num w:numId="4">
    <w:abstractNumId w:val="11"/>
  </w:num>
  <w:num w:numId="5">
    <w:abstractNumId w:val="15"/>
  </w:num>
  <w:num w:numId="6">
    <w:abstractNumId w:val="19"/>
  </w:num>
  <w:num w:numId="7">
    <w:abstractNumId w:val="10"/>
  </w:num>
  <w:num w:numId="8">
    <w:abstractNumId w:val="24"/>
  </w:num>
  <w:num w:numId="9">
    <w:abstractNumId w:val="25"/>
  </w:num>
  <w:num w:numId="10">
    <w:abstractNumId w:val="5"/>
  </w:num>
  <w:num w:numId="11">
    <w:abstractNumId w:val="29"/>
  </w:num>
  <w:num w:numId="12">
    <w:abstractNumId w:val="23"/>
  </w:num>
  <w:num w:numId="13">
    <w:abstractNumId w:val="28"/>
  </w:num>
  <w:num w:numId="14">
    <w:abstractNumId w:val="2"/>
  </w:num>
  <w:num w:numId="15">
    <w:abstractNumId w:val="22"/>
  </w:num>
  <w:num w:numId="16">
    <w:abstractNumId w:val="12"/>
  </w:num>
  <w:num w:numId="17">
    <w:abstractNumId w:val="21"/>
  </w:num>
  <w:num w:numId="18">
    <w:abstractNumId w:val="12"/>
  </w:num>
  <w:num w:numId="19">
    <w:abstractNumId w:val="17"/>
  </w:num>
  <w:num w:numId="20">
    <w:abstractNumId w:val="6"/>
  </w:num>
  <w:num w:numId="21">
    <w:abstractNumId w:val="7"/>
  </w:num>
  <w:num w:numId="22">
    <w:abstractNumId w:val="0"/>
  </w:num>
  <w:num w:numId="23">
    <w:abstractNumId w:val="26"/>
  </w:num>
  <w:num w:numId="24">
    <w:abstractNumId w:val="8"/>
  </w:num>
  <w:num w:numId="25">
    <w:abstractNumId w:val="27"/>
  </w:num>
  <w:num w:numId="26">
    <w:abstractNumId w:val="1"/>
  </w:num>
  <w:num w:numId="27">
    <w:abstractNumId w:val="9"/>
  </w:num>
  <w:num w:numId="28">
    <w:abstractNumId w:val="30"/>
  </w:num>
  <w:num w:numId="29">
    <w:abstractNumId w:val="13"/>
  </w:num>
  <w:num w:numId="30">
    <w:abstractNumId w:val="4"/>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00DF9"/>
    <w:rsid w:val="000106CD"/>
    <w:rsid w:val="00017C9C"/>
    <w:rsid w:val="00022AB3"/>
    <w:rsid w:val="000231D9"/>
    <w:rsid w:val="00056CA6"/>
    <w:rsid w:val="00077EE9"/>
    <w:rsid w:val="00090A99"/>
    <w:rsid w:val="000A3549"/>
    <w:rsid w:val="000A55A3"/>
    <w:rsid w:val="000C60A0"/>
    <w:rsid w:val="000C6E68"/>
    <w:rsid w:val="000D12F4"/>
    <w:rsid w:val="000D4B4D"/>
    <w:rsid w:val="000F72A3"/>
    <w:rsid w:val="0010118D"/>
    <w:rsid w:val="00102374"/>
    <w:rsid w:val="00103A14"/>
    <w:rsid w:val="00115633"/>
    <w:rsid w:val="00117A75"/>
    <w:rsid w:val="00121F8F"/>
    <w:rsid w:val="00122467"/>
    <w:rsid w:val="0012690F"/>
    <w:rsid w:val="00133216"/>
    <w:rsid w:val="00143CB4"/>
    <w:rsid w:val="001451D0"/>
    <w:rsid w:val="00151D52"/>
    <w:rsid w:val="00152131"/>
    <w:rsid w:val="00153BA3"/>
    <w:rsid w:val="001558CB"/>
    <w:rsid w:val="00170736"/>
    <w:rsid w:val="0018083C"/>
    <w:rsid w:val="00182F36"/>
    <w:rsid w:val="001831C7"/>
    <w:rsid w:val="001A0274"/>
    <w:rsid w:val="001A44FF"/>
    <w:rsid w:val="001A6459"/>
    <w:rsid w:val="001B1A63"/>
    <w:rsid w:val="001B7153"/>
    <w:rsid w:val="001C3BAD"/>
    <w:rsid w:val="001D108B"/>
    <w:rsid w:val="001D205B"/>
    <w:rsid w:val="001D469B"/>
    <w:rsid w:val="001D5D44"/>
    <w:rsid w:val="001F108B"/>
    <w:rsid w:val="001F1ADE"/>
    <w:rsid w:val="002045A4"/>
    <w:rsid w:val="00222410"/>
    <w:rsid w:val="0022541C"/>
    <w:rsid w:val="002264FC"/>
    <w:rsid w:val="00252680"/>
    <w:rsid w:val="0025451B"/>
    <w:rsid w:val="002562B6"/>
    <w:rsid w:val="0025660F"/>
    <w:rsid w:val="00256DC2"/>
    <w:rsid w:val="002645C4"/>
    <w:rsid w:val="00271DEA"/>
    <w:rsid w:val="00286EE0"/>
    <w:rsid w:val="00291187"/>
    <w:rsid w:val="002A1B95"/>
    <w:rsid w:val="002C44B9"/>
    <w:rsid w:val="002D4E1E"/>
    <w:rsid w:val="0030291A"/>
    <w:rsid w:val="003118FE"/>
    <w:rsid w:val="00316856"/>
    <w:rsid w:val="003279CD"/>
    <w:rsid w:val="003332D8"/>
    <w:rsid w:val="00335572"/>
    <w:rsid w:val="003511CF"/>
    <w:rsid w:val="00351F39"/>
    <w:rsid w:val="00354FC9"/>
    <w:rsid w:val="00360D57"/>
    <w:rsid w:val="003658B5"/>
    <w:rsid w:val="00376092"/>
    <w:rsid w:val="00390AA9"/>
    <w:rsid w:val="00390B31"/>
    <w:rsid w:val="0039508E"/>
    <w:rsid w:val="00395C7D"/>
    <w:rsid w:val="003A0C8A"/>
    <w:rsid w:val="003B49F3"/>
    <w:rsid w:val="003B4D66"/>
    <w:rsid w:val="003B564E"/>
    <w:rsid w:val="003C1BD5"/>
    <w:rsid w:val="003C48C8"/>
    <w:rsid w:val="003C4B57"/>
    <w:rsid w:val="003C6AB4"/>
    <w:rsid w:val="003D0237"/>
    <w:rsid w:val="003D0F74"/>
    <w:rsid w:val="003D1A79"/>
    <w:rsid w:val="003E3F29"/>
    <w:rsid w:val="003E5A27"/>
    <w:rsid w:val="003E61FC"/>
    <w:rsid w:val="00405DFC"/>
    <w:rsid w:val="00410FD9"/>
    <w:rsid w:val="004152B4"/>
    <w:rsid w:val="00425434"/>
    <w:rsid w:val="004356BE"/>
    <w:rsid w:val="004367E7"/>
    <w:rsid w:val="00452868"/>
    <w:rsid w:val="00456996"/>
    <w:rsid w:val="00465B1A"/>
    <w:rsid w:val="00476E09"/>
    <w:rsid w:val="00477AA8"/>
    <w:rsid w:val="00487936"/>
    <w:rsid w:val="00497B6F"/>
    <w:rsid w:val="004A0B0A"/>
    <w:rsid w:val="004A0D6D"/>
    <w:rsid w:val="004A2F8D"/>
    <w:rsid w:val="004C28B8"/>
    <w:rsid w:val="004D0D3F"/>
    <w:rsid w:val="004E49F6"/>
    <w:rsid w:val="004F03A0"/>
    <w:rsid w:val="004F14BD"/>
    <w:rsid w:val="004F157B"/>
    <w:rsid w:val="004F324C"/>
    <w:rsid w:val="00500BAA"/>
    <w:rsid w:val="005066DE"/>
    <w:rsid w:val="00514711"/>
    <w:rsid w:val="00516A2F"/>
    <w:rsid w:val="0051783C"/>
    <w:rsid w:val="00540FEA"/>
    <w:rsid w:val="00545D4A"/>
    <w:rsid w:val="00546277"/>
    <w:rsid w:val="00556934"/>
    <w:rsid w:val="00562831"/>
    <w:rsid w:val="00572C2B"/>
    <w:rsid w:val="00575669"/>
    <w:rsid w:val="005803DA"/>
    <w:rsid w:val="005804BE"/>
    <w:rsid w:val="00586693"/>
    <w:rsid w:val="00586A2C"/>
    <w:rsid w:val="00586D6E"/>
    <w:rsid w:val="005A79E4"/>
    <w:rsid w:val="005F413D"/>
    <w:rsid w:val="00602039"/>
    <w:rsid w:val="00603839"/>
    <w:rsid w:val="00610D7F"/>
    <w:rsid w:val="00620FE1"/>
    <w:rsid w:val="00625274"/>
    <w:rsid w:val="00640928"/>
    <w:rsid w:val="00652297"/>
    <w:rsid w:val="0065543F"/>
    <w:rsid w:val="006578CC"/>
    <w:rsid w:val="00660634"/>
    <w:rsid w:val="0066327C"/>
    <w:rsid w:val="0066457F"/>
    <w:rsid w:val="006735E2"/>
    <w:rsid w:val="00676080"/>
    <w:rsid w:val="0067749F"/>
    <w:rsid w:val="00682022"/>
    <w:rsid w:val="00687A8A"/>
    <w:rsid w:val="00695B86"/>
    <w:rsid w:val="006B4269"/>
    <w:rsid w:val="006D683D"/>
    <w:rsid w:val="006E5BCC"/>
    <w:rsid w:val="00716943"/>
    <w:rsid w:val="00720A4E"/>
    <w:rsid w:val="00721D5E"/>
    <w:rsid w:val="0073324B"/>
    <w:rsid w:val="00733AFD"/>
    <w:rsid w:val="00736825"/>
    <w:rsid w:val="007446A6"/>
    <w:rsid w:val="00764031"/>
    <w:rsid w:val="00772B7D"/>
    <w:rsid w:val="00774BF2"/>
    <w:rsid w:val="00784AFD"/>
    <w:rsid w:val="007A13D7"/>
    <w:rsid w:val="007A3078"/>
    <w:rsid w:val="007C26A5"/>
    <w:rsid w:val="007C67A7"/>
    <w:rsid w:val="007D10E7"/>
    <w:rsid w:val="007D30B6"/>
    <w:rsid w:val="007E0785"/>
    <w:rsid w:val="007E2E92"/>
    <w:rsid w:val="007E509E"/>
    <w:rsid w:val="007E68DB"/>
    <w:rsid w:val="007F572A"/>
    <w:rsid w:val="00805F3D"/>
    <w:rsid w:val="008259ED"/>
    <w:rsid w:val="00843BC1"/>
    <w:rsid w:val="00855854"/>
    <w:rsid w:val="008564C4"/>
    <w:rsid w:val="00856AEA"/>
    <w:rsid w:val="008612BE"/>
    <w:rsid w:val="00867493"/>
    <w:rsid w:val="00884101"/>
    <w:rsid w:val="00885417"/>
    <w:rsid w:val="00886331"/>
    <w:rsid w:val="008870BA"/>
    <w:rsid w:val="008A59C4"/>
    <w:rsid w:val="008B3BF4"/>
    <w:rsid w:val="008C142B"/>
    <w:rsid w:val="008C2ACB"/>
    <w:rsid w:val="008C57FF"/>
    <w:rsid w:val="008D785B"/>
    <w:rsid w:val="008E6C6A"/>
    <w:rsid w:val="008E6DAD"/>
    <w:rsid w:val="008E77A6"/>
    <w:rsid w:val="008F07A5"/>
    <w:rsid w:val="008F76BC"/>
    <w:rsid w:val="00902DE3"/>
    <w:rsid w:val="009065CE"/>
    <w:rsid w:val="00916069"/>
    <w:rsid w:val="00931D19"/>
    <w:rsid w:val="009341F0"/>
    <w:rsid w:val="00935287"/>
    <w:rsid w:val="00937E4C"/>
    <w:rsid w:val="009415D8"/>
    <w:rsid w:val="009424CC"/>
    <w:rsid w:val="00942605"/>
    <w:rsid w:val="00945E7D"/>
    <w:rsid w:val="009523C8"/>
    <w:rsid w:val="00953ED4"/>
    <w:rsid w:val="00953FC7"/>
    <w:rsid w:val="00960463"/>
    <w:rsid w:val="00965536"/>
    <w:rsid w:val="00975DE5"/>
    <w:rsid w:val="00976105"/>
    <w:rsid w:val="009853EF"/>
    <w:rsid w:val="00987C0C"/>
    <w:rsid w:val="009922AD"/>
    <w:rsid w:val="009A16DF"/>
    <w:rsid w:val="009E62B1"/>
    <w:rsid w:val="009F08D1"/>
    <w:rsid w:val="00A01CEC"/>
    <w:rsid w:val="00A058B4"/>
    <w:rsid w:val="00A070EF"/>
    <w:rsid w:val="00A22726"/>
    <w:rsid w:val="00A323D8"/>
    <w:rsid w:val="00A33369"/>
    <w:rsid w:val="00A36C22"/>
    <w:rsid w:val="00A41417"/>
    <w:rsid w:val="00A5501E"/>
    <w:rsid w:val="00A653E6"/>
    <w:rsid w:val="00A7358E"/>
    <w:rsid w:val="00A74F53"/>
    <w:rsid w:val="00A75DD1"/>
    <w:rsid w:val="00A76969"/>
    <w:rsid w:val="00A96EBE"/>
    <w:rsid w:val="00A97F7A"/>
    <w:rsid w:val="00AA05DA"/>
    <w:rsid w:val="00AA0D0E"/>
    <w:rsid w:val="00AA3493"/>
    <w:rsid w:val="00AA4502"/>
    <w:rsid w:val="00AB3849"/>
    <w:rsid w:val="00AB6BF3"/>
    <w:rsid w:val="00AC01F8"/>
    <w:rsid w:val="00AC39F3"/>
    <w:rsid w:val="00AD08D6"/>
    <w:rsid w:val="00AD2013"/>
    <w:rsid w:val="00AE0361"/>
    <w:rsid w:val="00AE2C0E"/>
    <w:rsid w:val="00AE44C4"/>
    <w:rsid w:val="00AE4EDF"/>
    <w:rsid w:val="00AE7309"/>
    <w:rsid w:val="00AF35C6"/>
    <w:rsid w:val="00AF667C"/>
    <w:rsid w:val="00B04DAD"/>
    <w:rsid w:val="00B22882"/>
    <w:rsid w:val="00B22983"/>
    <w:rsid w:val="00B32A5F"/>
    <w:rsid w:val="00B32D2A"/>
    <w:rsid w:val="00B4278B"/>
    <w:rsid w:val="00B45EF8"/>
    <w:rsid w:val="00B47DBA"/>
    <w:rsid w:val="00B55B18"/>
    <w:rsid w:val="00B55D67"/>
    <w:rsid w:val="00B67FBF"/>
    <w:rsid w:val="00B72D1B"/>
    <w:rsid w:val="00B730AF"/>
    <w:rsid w:val="00B95AE8"/>
    <w:rsid w:val="00B95BE3"/>
    <w:rsid w:val="00B96418"/>
    <w:rsid w:val="00B96DAC"/>
    <w:rsid w:val="00BA205A"/>
    <w:rsid w:val="00BA4F2C"/>
    <w:rsid w:val="00BB3E3B"/>
    <w:rsid w:val="00BD7838"/>
    <w:rsid w:val="00BF046F"/>
    <w:rsid w:val="00C0155F"/>
    <w:rsid w:val="00C05085"/>
    <w:rsid w:val="00C058C5"/>
    <w:rsid w:val="00C06B7A"/>
    <w:rsid w:val="00C12B4E"/>
    <w:rsid w:val="00C13064"/>
    <w:rsid w:val="00C1405E"/>
    <w:rsid w:val="00C21B99"/>
    <w:rsid w:val="00C242CD"/>
    <w:rsid w:val="00C25399"/>
    <w:rsid w:val="00C27526"/>
    <w:rsid w:val="00C43A61"/>
    <w:rsid w:val="00C478E7"/>
    <w:rsid w:val="00C50389"/>
    <w:rsid w:val="00C54491"/>
    <w:rsid w:val="00C60F96"/>
    <w:rsid w:val="00C65A0A"/>
    <w:rsid w:val="00C70E99"/>
    <w:rsid w:val="00C77EE2"/>
    <w:rsid w:val="00C9350C"/>
    <w:rsid w:val="00C96262"/>
    <w:rsid w:val="00CB3241"/>
    <w:rsid w:val="00CB5D27"/>
    <w:rsid w:val="00CB765F"/>
    <w:rsid w:val="00CC12F5"/>
    <w:rsid w:val="00CC18D2"/>
    <w:rsid w:val="00CC6596"/>
    <w:rsid w:val="00CD2C60"/>
    <w:rsid w:val="00CD52EA"/>
    <w:rsid w:val="00CE0FF5"/>
    <w:rsid w:val="00CE6CE9"/>
    <w:rsid w:val="00CF2234"/>
    <w:rsid w:val="00D03428"/>
    <w:rsid w:val="00D06D6E"/>
    <w:rsid w:val="00D073E0"/>
    <w:rsid w:val="00D11590"/>
    <w:rsid w:val="00D20FE7"/>
    <w:rsid w:val="00D22F16"/>
    <w:rsid w:val="00D36B6B"/>
    <w:rsid w:val="00D4789C"/>
    <w:rsid w:val="00D50FB1"/>
    <w:rsid w:val="00D561CF"/>
    <w:rsid w:val="00D60700"/>
    <w:rsid w:val="00D62FA4"/>
    <w:rsid w:val="00D63C7C"/>
    <w:rsid w:val="00D67CBB"/>
    <w:rsid w:val="00D75B55"/>
    <w:rsid w:val="00D953F1"/>
    <w:rsid w:val="00DA2DFC"/>
    <w:rsid w:val="00DB5DE5"/>
    <w:rsid w:val="00DC34B1"/>
    <w:rsid w:val="00DD232E"/>
    <w:rsid w:val="00DE7C23"/>
    <w:rsid w:val="00E06C16"/>
    <w:rsid w:val="00E077F3"/>
    <w:rsid w:val="00E1145F"/>
    <w:rsid w:val="00E178BF"/>
    <w:rsid w:val="00E224AB"/>
    <w:rsid w:val="00E300A8"/>
    <w:rsid w:val="00E3045B"/>
    <w:rsid w:val="00E30BFD"/>
    <w:rsid w:val="00E36034"/>
    <w:rsid w:val="00E40032"/>
    <w:rsid w:val="00E45A8B"/>
    <w:rsid w:val="00E61A9B"/>
    <w:rsid w:val="00E65F50"/>
    <w:rsid w:val="00E70FC2"/>
    <w:rsid w:val="00E758AB"/>
    <w:rsid w:val="00E77516"/>
    <w:rsid w:val="00E83807"/>
    <w:rsid w:val="00E8788C"/>
    <w:rsid w:val="00E92DBC"/>
    <w:rsid w:val="00EA1319"/>
    <w:rsid w:val="00EC6DAD"/>
    <w:rsid w:val="00ED012E"/>
    <w:rsid w:val="00ED2A25"/>
    <w:rsid w:val="00ED489E"/>
    <w:rsid w:val="00EE2DC7"/>
    <w:rsid w:val="00EE4743"/>
    <w:rsid w:val="00EE64DB"/>
    <w:rsid w:val="00EE64E4"/>
    <w:rsid w:val="00EF1E8E"/>
    <w:rsid w:val="00EF6C28"/>
    <w:rsid w:val="00F14257"/>
    <w:rsid w:val="00F1433B"/>
    <w:rsid w:val="00F15876"/>
    <w:rsid w:val="00F21A1C"/>
    <w:rsid w:val="00F32DFF"/>
    <w:rsid w:val="00F44FAD"/>
    <w:rsid w:val="00F468B2"/>
    <w:rsid w:val="00F52057"/>
    <w:rsid w:val="00F57421"/>
    <w:rsid w:val="00F81887"/>
    <w:rsid w:val="00F87E92"/>
    <w:rsid w:val="00F948BF"/>
    <w:rsid w:val="00FA3384"/>
    <w:rsid w:val="00FB0DF8"/>
    <w:rsid w:val="00FB3BB6"/>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E87CEF"/>
  <w15:docId w15:val="{F45CFE09-58B2-4F17-A333-75CAF3B1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A058B4"/>
    <w:pPr>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A058B4"/>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customStyle="1" w:styleId="Default">
    <w:name w:val="Default"/>
    <w:rsid w:val="004367E7"/>
    <w:pPr>
      <w:autoSpaceDE w:val="0"/>
      <w:autoSpaceDN w:val="0"/>
      <w:adjustRightInd w:val="0"/>
    </w:pPr>
    <w:rPr>
      <w:rFonts w:ascii="Calibri" w:eastAsiaTheme="minorHAnsi" w:hAnsi="Calibri" w:cs="Calibri"/>
      <w:color w:val="000000"/>
      <w:sz w:val="24"/>
      <w:szCs w:val="24"/>
    </w:rPr>
  </w:style>
  <w:style w:type="paragraph" w:styleId="BodyText">
    <w:name w:val="Body Text"/>
    <w:basedOn w:val="Normal"/>
    <w:link w:val="BodyTextChar"/>
    <w:uiPriority w:val="1"/>
    <w:qFormat/>
    <w:rsid w:val="00652297"/>
    <w:pPr>
      <w:autoSpaceDE w:val="0"/>
      <w:autoSpaceDN w:val="0"/>
      <w:adjustRightInd w:val="0"/>
      <w:ind w:left="836"/>
    </w:pPr>
    <w:rPr>
      <w:rFonts w:ascii="Calibri" w:eastAsiaTheme="minorEastAsia" w:hAnsi="Calibri" w:cs="Calibri"/>
      <w:kern w:val="0"/>
      <w:lang w:eastAsia="en-US"/>
    </w:rPr>
  </w:style>
  <w:style w:type="character" w:customStyle="1" w:styleId="BodyTextChar">
    <w:name w:val="Body Text Char"/>
    <w:basedOn w:val="DefaultParagraphFont"/>
    <w:link w:val="BodyText"/>
    <w:uiPriority w:val="1"/>
    <w:rsid w:val="00652297"/>
    <w:rPr>
      <w:rFonts w:ascii="Calibri" w:eastAsiaTheme="minorEastAsia" w:hAnsi="Calibri" w:cs="Calibri"/>
      <w:sz w:val="24"/>
      <w:szCs w:val="24"/>
    </w:rPr>
  </w:style>
  <w:style w:type="paragraph" w:customStyle="1" w:styleId="TableParagraph">
    <w:name w:val="Table Paragraph"/>
    <w:basedOn w:val="Normal"/>
    <w:uiPriority w:val="1"/>
    <w:qFormat/>
    <w:rsid w:val="00652297"/>
    <w:pPr>
      <w:autoSpaceDE w:val="0"/>
      <w:autoSpaceDN w:val="0"/>
      <w:adjustRightInd w:val="0"/>
    </w:pPr>
    <w:rPr>
      <w:rFonts w:eastAsiaTheme="minorEastAsia"/>
      <w:kern w:val="0"/>
      <w:lang w:eastAsia="en-US"/>
    </w:rPr>
  </w:style>
  <w:style w:type="character" w:styleId="PlaceholderText">
    <w:name w:val="Placeholder Text"/>
    <w:basedOn w:val="DefaultParagraphFont"/>
    <w:uiPriority w:val="99"/>
    <w:unhideWhenUsed/>
    <w:rsid w:val="00886331"/>
    <w:rPr>
      <w:color w:val="808080"/>
    </w:rPr>
  </w:style>
  <w:style w:type="paragraph" w:customStyle="1" w:styleId="Normal1">
    <w:name w:val="Normal1"/>
    <w:rsid w:val="00540FEA"/>
    <w:pPr>
      <w:widowControl w:val="0"/>
      <w:pBdr>
        <w:top w:val="nil"/>
        <w:left w:val="nil"/>
        <w:bottom w:val="nil"/>
        <w:right w:val="nil"/>
        <w:between w:val="nil"/>
      </w:pBdr>
    </w:pPr>
    <w:rPr>
      <w:rFonts w:eastAsia="Times New Roman"/>
      <w:color w:val="000000"/>
      <w:sz w:val="24"/>
      <w:szCs w:val="24"/>
    </w:rPr>
  </w:style>
  <w:style w:type="character" w:styleId="CommentReference">
    <w:name w:val="annotation reference"/>
    <w:basedOn w:val="DefaultParagraphFont"/>
    <w:uiPriority w:val="99"/>
    <w:semiHidden/>
    <w:unhideWhenUsed/>
    <w:rsid w:val="0066457F"/>
    <w:rPr>
      <w:sz w:val="16"/>
      <w:szCs w:val="16"/>
    </w:rPr>
  </w:style>
  <w:style w:type="paragraph" w:styleId="CommentSubject">
    <w:name w:val="annotation subject"/>
    <w:basedOn w:val="CommentText"/>
    <w:next w:val="CommentText"/>
    <w:link w:val="CommentSubjectChar"/>
    <w:uiPriority w:val="99"/>
    <w:semiHidden/>
    <w:unhideWhenUsed/>
    <w:rsid w:val="0066457F"/>
    <w:rPr>
      <w:b/>
      <w:bCs/>
    </w:rPr>
  </w:style>
  <w:style w:type="character" w:customStyle="1" w:styleId="CommentSubjectChar">
    <w:name w:val="Comment Subject Char"/>
    <w:basedOn w:val="CommentTextChar"/>
    <w:link w:val="CommentSubject"/>
    <w:uiPriority w:val="99"/>
    <w:semiHidden/>
    <w:rsid w:val="0066457F"/>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hyperlink" Target="http://www.kucrl.org/sim/brochures/CEoverview.pdf"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66FAC-AB46-4F73-9007-18E44BB8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1623</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10649</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Hope, Kristin (DOE)</cp:lastModifiedBy>
  <cp:revision>11</cp:revision>
  <cp:lastPrinted>2014-06-16T14:34:00Z</cp:lastPrinted>
  <dcterms:created xsi:type="dcterms:W3CDTF">2018-06-28T20:29:00Z</dcterms:created>
  <dcterms:modified xsi:type="dcterms:W3CDTF">2018-08-22T18:25:00Z</dcterms:modified>
</cp:coreProperties>
</file>