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F7" w:rsidRDefault="00ED6C4C" w:rsidP="003E3A49">
      <w:pPr>
        <w:pStyle w:val="Heading1"/>
        <w:rPr>
          <w:b w:val="0"/>
        </w:rPr>
        <w:sectPr w:rsidR="005B63F7" w:rsidSect="003E3A49">
          <w:footerReference w:type="default" r:id="rId7"/>
          <w:pgSz w:w="15840" w:h="12240"/>
          <w:pgMar w:top="1440" w:right="1440" w:bottom="1440" w:left="1440" w:header="0" w:footer="720" w:gutter="0"/>
          <w:pgNumType w:start="1"/>
          <w:cols w:space="720"/>
          <w:docGrid w:linePitch="326"/>
        </w:sectPr>
      </w:pPr>
      <w:r>
        <w:t>Decimal Round-Up/Round-D</w:t>
      </w:r>
      <w:r w:rsidR="002B0CED">
        <w:t>own</w:t>
      </w:r>
      <w:r w:rsidR="009360CE">
        <w:t xml:space="preserve"> – A Co-Teaching Lesson Plan</w:t>
      </w:r>
    </w:p>
    <w:p w:rsidR="005B63F7" w:rsidRDefault="00ED6C4C">
      <w:pPr>
        <w:pStyle w:val="Heading2"/>
      </w:pPr>
      <w:r>
        <w:t>Co-Teaching Approaches</w:t>
      </w:r>
    </w:p>
    <w:p w:rsidR="005B63F7" w:rsidRDefault="00ED6C4C">
      <w:r>
        <w:t>A “(Y)”</w:t>
      </w:r>
      <w:r w:rsidR="009360CE">
        <w:t xml:space="preserve"> </w:t>
      </w:r>
      <w:r>
        <w:t>in front of the following list items indicates the approach is outlined in the lesson. A“(N)”</w:t>
      </w:r>
      <w:r w:rsidR="009360CE">
        <w:t xml:space="preserve"> </w:t>
      </w:r>
      <w:r>
        <w:t>in front of the following list items indicates the approach is not outlined in the lesson.</w:t>
      </w:r>
    </w:p>
    <w:p w:rsidR="005B63F7" w:rsidRDefault="005B63F7">
      <w:pPr>
        <w:sectPr w:rsidR="005B63F7" w:rsidSect="003E3A49">
          <w:type w:val="continuous"/>
          <w:pgSz w:w="15840" w:h="12240"/>
          <w:pgMar w:top="1440" w:right="1440" w:bottom="1440" w:left="1440" w:header="0" w:footer="720" w:gutter="0"/>
          <w:cols w:space="720"/>
          <w:docGrid w:linePitch="326"/>
        </w:sectPr>
      </w:pPr>
    </w:p>
    <w:p w:rsidR="005B63F7" w:rsidRDefault="00ED6C4C">
      <w:pPr>
        <w:numPr>
          <w:ilvl w:val="0"/>
          <w:numId w:val="2"/>
        </w:numPr>
        <w:contextualSpacing/>
      </w:pPr>
      <w:r>
        <w:t>(Y) Parallel Teaching</w:t>
      </w:r>
    </w:p>
    <w:p w:rsidR="005B63F7" w:rsidRDefault="00ED6C4C">
      <w:pPr>
        <w:numPr>
          <w:ilvl w:val="0"/>
          <w:numId w:val="2"/>
        </w:numPr>
        <w:contextualSpacing/>
      </w:pPr>
      <w:r>
        <w:t>(Y) Team Teaching</w:t>
      </w:r>
    </w:p>
    <w:p w:rsidR="005B63F7" w:rsidRDefault="00ED6C4C">
      <w:pPr>
        <w:numPr>
          <w:ilvl w:val="0"/>
          <w:numId w:val="2"/>
        </w:numPr>
        <w:contextualSpacing/>
        <w:rPr>
          <w:b/>
        </w:rPr>
      </w:pPr>
      <w:r>
        <w:t xml:space="preserve"> (N) Station Teaching</w:t>
      </w:r>
    </w:p>
    <w:p w:rsidR="005B63F7" w:rsidRDefault="00ED6C4C">
      <w:pPr>
        <w:numPr>
          <w:ilvl w:val="0"/>
          <w:numId w:val="2"/>
        </w:numPr>
        <w:contextualSpacing/>
      </w:pPr>
      <w:r>
        <w:t xml:space="preserve"> (N) One Teach/One Observe</w:t>
      </w:r>
    </w:p>
    <w:p w:rsidR="005B63F7" w:rsidRDefault="00ED6C4C">
      <w:pPr>
        <w:numPr>
          <w:ilvl w:val="0"/>
          <w:numId w:val="2"/>
        </w:numPr>
        <w:contextualSpacing/>
      </w:pPr>
      <w:r>
        <w:t>(N) Alternative Teaching</w:t>
      </w:r>
    </w:p>
    <w:p w:rsidR="005B63F7" w:rsidRDefault="00ED6C4C">
      <w:pPr>
        <w:numPr>
          <w:ilvl w:val="0"/>
          <w:numId w:val="2"/>
        </w:numPr>
        <w:contextualSpacing/>
      </w:pPr>
      <w:r>
        <w:t xml:space="preserve">(Y) One Teach/One Assist </w:t>
      </w:r>
    </w:p>
    <w:p w:rsidR="005B63F7" w:rsidRDefault="005B63F7">
      <w:pPr>
        <w:spacing w:after="240"/>
        <w:sectPr w:rsidR="005B63F7" w:rsidSect="003E3A49">
          <w:type w:val="continuous"/>
          <w:pgSz w:w="15840" w:h="12240"/>
          <w:pgMar w:top="1440" w:right="1440" w:bottom="1440" w:left="1440" w:header="0" w:footer="720" w:gutter="0"/>
          <w:cols w:num="3" w:space="720" w:equalWidth="0">
            <w:col w:w="3840" w:space="720"/>
            <w:col w:w="3840" w:space="720"/>
            <w:col w:w="3840" w:space="0"/>
          </w:cols>
          <w:docGrid w:linePitch="326"/>
        </w:sectPr>
      </w:pPr>
    </w:p>
    <w:p w:rsidR="005B63F7" w:rsidRDefault="00ED6C4C" w:rsidP="003E3A49">
      <w:pPr>
        <w:pStyle w:val="Heading2"/>
        <w:spacing w:before="480"/>
      </w:pPr>
      <w:r>
        <w:t>Subject</w:t>
      </w:r>
    </w:p>
    <w:p w:rsidR="005B63F7" w:rsidRDefault="00ED6C4C">
      <w:r>
        <w:t xml:space="preserve">Grade 5 </w:t>
      </w:r>
      <w:r w:rsidR="009360CE">
        <w:t>Mathematics</w:t>
      </w:r>
    </w:p>
    <w:p w:rsidR="005B63F7" w:rsidRDefault="00470A24">
      <w:pPr>
        <w:pStyle w:val="Heading2"/>
      </w:pPr>
      <w:r>
        <w:t>Strand</w:t>
      </w:r>
    </w:p>
    <w:p w:rsidR="005B63F7" w:rsidRDefault="00ED6C4C">
      <w:r>
        <w:t>Number and Number Sense</w:t>
      </w:r>
    </w:p>
    <w:p w:rsidR="005B63F7" w:rsidRDefault="00ED6C4C">
      <w:pPr>
        <w:pStyle w:val="Heading2"/>
      </w:pPr>
      <w:r>
        <w:t>Topic</w:t>
      </w:r>
    </w:p>
    <w:p w:rsidR="005B63F7" w:rsidRDefault="00ED6C4C">
      <w:r>
        <w:t>Rounding Decimals</w:t>
      </w:r>
    </w:p>
    <w:p w:rsidR="005B63F7" w:rsidRDefault="00ED6C4C">
      <w:pPr>
        <w:pStyle w:val="Heading2"/>
      </w:pPr>
      <w:r>
        <w:t>Standards</w:t>
      </w:r>
    </w:p>
    <w:p w:rsidR="005B63F7" w:rsidRDefault="00ED6C4C" w:rsidP="003E3A49">
      <w:pPr>
        <w:ind w:left="720" w:hanging="720"/>
      </w:pPr>
      <w:r>
        <w:t>5.1</w:t>
      </w:r>
      <w:r w:rsidR="009360CE">
        <w:tab/>
      </w:r>
      <w:r>
        <w:t>The student, given a decimal through thousandths, will round to the nearest whole number, tenth, or hundredth</w:t>
      </w:r>
      <w:r w:rsidR="009360CE">
        <w:t>.</w:t>
      </w:r>
    </w:p>
    <w:p w:rsidR="005B63F7" w:rsidRDefault="00ED6C4C">
      <w:pPr>
        <w:pStyle w:val="Heading2"/>
      </w:pPr>
      <w:r>
        <w:t>Outcomes</w:t>
      </w:r>
    </w:p>
    <w:p w:rsidR="005B63F7" w:rsidRDefault="00CA279F">
      <w:pPr>
        <w:tabs>
          <w:tab w:val="left" w:pos="270"/>
        </w:tabs>
      </w:pPr>
      <w:r w:rsidRPr="003E3A49">
        <w:t>Students should be able to round a given number to the nearest tenth, hundredth, and whole number</w:t>
      </w:r>
      <w:r w:rsidR="00710BA9" w:rsidRPr="003E3A49">
        <w:t>,</w:t>
      </w:r>
      <w:r w:rsidRPr="003E3A49">
        <w:t xml:space="preserve"> explaining the process in terms of a number line and a rule for rounding.</w:t>
      </w:r>
    </w:p>
    <w:p w:rsidR="005B63F7" w:rsidRDefault="00ED6C4C">
      <w:pPr>
        <w:pStyle w:val="Heading2"/>
      </w:pPr>
      <w:r>
        <w:t xml:space="preserve">Materials </w:t>
      </w:r>
    </w:p>
    <w:p w:rsidR="005B63F7" w:rsidRDefault="00ED6C4C">
      <w:pPr>
        <w:widowControl/>
        <w:numPr>
          <w:ilvl w:val="0"/>
          <w:numId w:val="8"/>
        </w:numPr>
        <w:spacing w:line="276" w:lineRule="auto"/>
        <w:contextualSpacing/>
      </w:pPr>
      <w:r>
        <w:t>Ten-sided number generators (or decks of cards with face cards removed)</w:t>
      </w:r>
    </w:p>
    <w:p w:rsidR="005B63F7" w:rsidRDefault="00ED6C4C">
      <w:pPr>
        <w:widowControl/>
        <w:numPr>
          <w:ilvl w:val="0"/>
          <w:numId w:val="8"/>
        </w:numPr>
        <w:spacing w:line="276" w:lineRule="auto"/>
        <w:contextualSpacing/>
      </w:pPr>
      <w:r>
        <w:t>Decimal Round-Up/Round-Down activity sheet (attached)</w:t>
      </w:r>
    </w:p>
    <w:p w:rsidR="005B63F7" w:rsidRDefault="00710BA9">
      <w:pPr>
        <w:widowControl/>
        <w:numPr>
          <w:ilvl w:val="0"/>
          <w:numId w:val="8"/>
        </w:numPr>
        <w:spacing w:line="276" w:lineRule="auto"/>
        <w:contextualSpacing/>
      </w:pPr>
      <w:r>
        <w:t>Place-</w:t>
      </w:r>
      <w:r w:rsidR="00ED6C4C">
        <w:t>value chart</w:t>
      </w:r>
    </w:p>
    <w:p w:rsidR="00710BA9" w:rsidRDefault="00710BA9" w:rsidP="009360CE">
      <w:pPr>
        <w:pStyle w:val="Heading2"/>
      </w:pPr>
      <w:r>
        <w:br w:type="page"/>
      </w:r>
    </w:p>
    <w:p w:rsidR="005B63F7" w:rsidRDefault="00ED6C4C" w:rsidP="003E3A49">
      <w:pPr>
        <w:pStyle w:val="Heading2"/>
        <w:rPr>
          <w:b w:val="0"/>
        </w:rPr>
        <w:sectPr w:rsidR="005B63F7" w:rsidSect="003E3A49">
          <w:type w:val="continuous"/>
          <w:pgSz w:w="15840" w:h="12240"/>
          <w:pgMar w:top="1440" w:right="1440" w:bottom="1440" w:left="1440" w:header="0" w:footer="720" w:gutter="0"/>
          <w:cols w:space="720"/>
          <w:docGrid w:linePitch="326"/>
        </w:sectPr>
      </w:pPr>
      <w:r>
        <w:lastRenderedPageBreak/>
        <w:t>Vocabulary</w:t>
      </w:r>
    </w:p>
    <w:p w:rsidR="005B63F7" w:rsidRDefault="00ED6C4C" w:rsidP="003E3A49">
      <w:pPr>
        <w:widowControl/>
        <w:spacing w:line="276" w:lineRule="auto"/>
        <w:ind w:left="360"/>
        <w:contextualSpacing/>
      </w:pPr>
      <w:proofErr w:type="gramStart"/>
      <w:r w:rsidRPr="003E3A49">
        <w:rPr>
          <w:i/>
        </w:rPr>
        <w:t>decimal</w:t>
      </w:r>
      <w:proofErr w:type="gramEnd"/>
      <w:r w:rsidR="009360CE" w:rsidRPr="003E3A49">
        <w:rPr>
          <w:i/>
        </w:rPr>
        <w:t xml:space="preserve">, hundredth, </w:t>
      </w:r>
      <w:r w:rsidRPr="003E3A49">
        <w:rPr>
          <w:i/>
        </w:rPr>
        <w:t>tenth</w:t>
      </w:r>
      <w:r w:rsidR="009360CE" w:rsidRPr="003E3A49">
        <w:rPr>
          <w:i/>
        </w:rPr>
        <w:t xml:space="preserve">, </w:t>
      </w:r>
      <w:r w:rsidRPr="003E3A49">
        <w:rPr>
          <w:i/>
        </w:rPr>
        <w:t>thousandth</w:t>
      </w:r>
      <w:r w:rsidR="009360CE" w:rsidRPr="003E3A49">
        <w:rPr>
          <w:i/>
        </w:rPr>
        <w:t xml:space="preserve">, </w:t>
      </w:r>
      <w:r w:rsidRPr="003E3A49">
        <w:rPr>
          <w:i/>
        </w:rPr>
        <w:t>rounding</w:t>
      </w:r>
    </w:p>
    <w:p w:rsidR="005B63F7" w:rsidRDefault="005B63F7">
      <w:pPr>
        <w:rPr>
          <w:sz w:val="28"/>
          <w:szCs w:val="28"/>
        </w:rPr>
        <w:sectPr w:rsidR="005B63F7" w:rsidSect="003E3A49">
          <w:type w:val="continuous"/>
          <w:pgSz w:w="15840" w:h="12240"/>
          <w:pgMar w:top="1440" w:right="1440" w:bottom="1440" w:left="1440" w:header="0" w:footer="720" w:gutter="0"/>
          <w:cols w:space="720"/>
          <w:docGrid w:linePitch="326"/>
        </w:sectPr>
      </w:pPr>
    </w:p>
    <w:p w:rsidR="005B63F7" w:rsidRDefault="00ED6C4C" w:rsidP="003E3A49">
      <w:pPr>
        <w:pStyle w:val="Heading2"/>
      </w:pPr>
      <w:r>
        <w:t>Co-Teacher Actions</w:t>
      </w: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-teaching Lesson Plan Table"/>
        <w:tblDescription w:val="This table descbribes what both the general and special educator will do for the activities in  this lesson."/>
      </w:tblPr>
      <w:tblGrid>
        <w:gridCol w:w="2088"/>
        <w:gridCol w:w="2340"/>
        <w:gridCol w:w="4353"/>
        <w:gridCol w:w="4354"/>
      </w:tblGrid>
      <w:tr w:rsidR="005B63F7" w:rsidTr="0017677D">
        <w:trPr>
          <w:tblHeader/>
        </w:trPr>
        <w:tc>
          <w:tcPr>
            <w:tcW w:w="2088" w:type="dxa"/>
          </w:tcPr>
          <w:p w:rsidR="005B63F7" w:rsidRDefault="00ED6C4C">
            <w:pPr>
              <w:rPr>
                <w:b/>
              </w:rPr>
            </w:pPr>
            <w:r>
              <w:rPr>
                <w:b/>
              </w:rPr>
              <w:t>Lesson Component</w:t>
            </w:r>
          </w:p>
        </w:tc>
        <w:tc>
          <w:tcPr>
            <w:tcW w:w="2340" w:type="dxa"/>
          </w:tcPr>
          <w:p w:rsidR="005B63F7" w:rsidRDefault="00ED6C4C">
            <w:pPr>
              <w:rPr>
                <w:b/>
              </w:rPr>
            </w:pPr>
            <w:r>
              <w:rPr>
                <w:b/>
              </w:rPr>
              <w:t>Co-Teaching Approach(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53" w:type="dxa"/>
          </w:tcPr>
          <w:p w:rsidR="005B63F7" w:rsidRDefault="00ED6C4C">
            <w:pPr>
              <w:rPr>
                <w:b/>
              </w:rPr>
            </w:pPr>
            <w:r>
              <w:rPr>
                <w:b/>
              </w:rPr>
              <w:t>General Educator (GE)</w:t>
            </w:r>
          </w:p>
        </w:tc>
        <w:tc>
          <w:tcPr>
            <w:tcW w:w="4354" w:type="dxa"/>
          </w:tcPr>
          <w:p w:rsidR="005B63F7" w:rsidRDefault="00ED6C4C">
            <w:pPr>
              <w:rPr>
                <w:b/>
              </w:rPr>
            </w:pPr>
            <w:r>
              <w:rPr>
                <w:b/>
              </w:rPr>
              <w:t>Special Educator (SE)</w:t>
            </w:r>
          </w:p>
        </w:tc>
      </w:tr>
      <w:tr w:rsidR="005B63F7" w:rsidRPr="00327795" w:rsidTr="003E3A49">
        <w:tc>
          <w:tcPr>
            <w:tcW w:w="2088" w:type="dxa"/>
          </w:tcPr>
          <w:p w:rsidR="005B63F7" w:rsidRPr="00327795" w:rsidRDefault="00ED6C4C">
            <w:pPr>
              <w:rPr>
                <w:b/>
              </w:rPr>
            </w:pPr>
            <w:r w:rsidRPr="00327795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:rsidR="005B63F7" w:rsidRPr="00327795" w:rsidRDefault="00ED6C4C">
            <w:r w:rsidRPr="00327795">
              <w:t>One Teach/One Assist</w:t>
            </w:r>
          </w:p>
        </w:tc>
        <w:tc>
          <w:tcPr>
            <w:tcW w:w="4353" w:type="dxa"/>
          </w:tcPr>
          <w:p w:rsidR="005B63F7" w:rsidRPr="00327795" w:rsidRDefault="00ED6C4C" w:rsidP="003E3A49">
            <w:pPr>
              <w:spacing w:after="120"/>
            </w:pPr>
            <w:r w:rsidRPr="00327795">
              <w:t>Display a decimal in the thousandths place, such as 34.726. Ask a volunteer to read the number, using place-value names. Lead a review discussion of decimal place values, asking questions such as, “What place is the 2 in? How about the 6? The 7?”</w:t>
            </w:r>
          </w:p>
          <w:p w:rsidR="004B4F01" w:rsidRPr="00327795" w:rsidRDefault="004B4F01" w:rsidP="003E3A49">
            <w:pPr>
              <w:spacing w:after="120"/>
            </w:pPr>
            <w:r w:rsidRPr="00327795">
              <w:t xml:space="preserve">Ask students to round 34.7 to the nearest whole. Turn and talk with a partner about how this was done, </w:t>
            </w:r>
            <w:r w:rsidR="00710BA9" w:rsidRPr="00327795">
              <w:t xml:space="preserve">and </w:t>
            </w:r>
            <w:r w:rsidRPr="00327795">
              <w:t xml:space="preserve">compare </w:t>
            </w:r>
            <w:r w:rsidR="00710BA9" w:rsidRPr="00327795">
              <w:t xml:space="preserve">the </w:t>
            </w:r>
            <w:r w:rsidRPr="00327795">
              <w:t xml:space="preserve">results. Have </w:t>
            </w:r>
            <w:r w:rsidR="00710BA9" w:rsidRPr="00327795">
              <w:t xml:space="preserve">a </w:t>
            </w:r>
            <w:r w:rsidRPr="00327795">
              <w:t>student explain to class. Repeat with 37.4.</w:t>
            </w:r>
          </w:p>
        </w:tc>
        <w:tc>
          <w:tcPr>
            <w:tcW w:w="4354" w:type="dxa"/>
          </w:tcPr>
          <w:p w:rsidR="005B63F7" w:rsidRPr="00327795" w:rsidRDefault="00ED6C4C" w:rsidP="003E3A49">
            <w:pPr>
              <w:spacing w:after="120"/>
            </w:pPr>
            <w:r w:rsidRPr="00327795">
              <w:t xml:space="preserve">As partner displays </w:t>
            </w:r>
            <w:r w:rsidR="00710BA9" w:rsidRPr="00327795">
              <w:t xml:space="preserve">the </w:t>
            </w:r>
            <w:r w:rsidRPr="00327795">
              <w:t>problem, monitor student work throughout the classroom.  Help solve any misconceptions,</w:t>
            </w:r>
            <w:r w:rsidR="00710BA9" w:rsidRPr="00327795">
              <w:t xml:space="preserve"> and</w:t>
            </w:r>
            <w:r w:rsidRPr="00327795">
              <w:t xml:space="preserve"> prompt students to answer questions as necessary.</w:t>
            </w:r>
          </w:p>
          <w:p w:rsidR="005B63F7" w:rsidRPr="00327795" w:rsidRDefault="004B4F01" w:rsidP="003E3A49">
            <w:pPr>
              <w:spacing w:before="680" w:after="120"/>
              <w:rPr>
                <w:rFonts w:eastAsia="Calibri"/>
              </w:rPr>
            </w:pPr>
            <w:r w:rsidRPr="00327795">
              <w:rPr>
                <w:rFonts w:eastAsia="Calibri"/>
              </w:rPr>
              <w:t>Monitor partner talk</w:t>
            </w:r>
            <w:r w:rsidR="00710BA9" w:rsidRPr="00327795">
              <w:rPr>
                <w:rFonts w:eastAsia="Calibri"/>
              </w:rPr>
              <w:t xml:space="preserve">, </w:t>
            </w:r>
            <w:r w:rsidRPr="00327795">
              <w:rPr>
                <w:rFonts w:eastAsia="Calibri"/>
              </w:rPr>
              <w:t>listening for appropriate use of vocabulary. Prompt with proper vocabulary when necessary.</w:t>
            </w:r>
          </w:p>
        </w:tc>
      </w:tr>
      <w:tr w:rsidR="005B63F7" w:rsidRPr="00327795" w:rsidTr="003E3A49">
        <w:tc>
          <w:tcPr>
            <w:tcW w:w="2088" w:type="dxa"/>
          </w:tcPr>
          <w:p w:rsidR="005B63F7" w:rsidRPr="00327795" w:rsidRDefault="00ED6C4C">
            <w:pPr>
              <w:rPr>
                <w:b/>
              </w:rPr>
            </w:pPr>
            <w:r w:rsidRPr="00327795">
              <w:rPr>
                <w:b/>
              </w:rPr>
              <w:t>Lesson Activities/ Procedures</w:t>
            </w:r>
          </w:p>
        </w:tc>
        <w:tc>
          <w:tcPr>
            <w:tcW w:w="2340" w:type="dxa"/>
          </w:tcPr>
          <w:p w:rsidR="005B63F7" w:rsidRPr="00327795" w:rsidRDefault="00ED6C4C">
            <w:r w:rsidRPr="00327795">
              <w:t>Parallel Teaching</w:t>
            </w:r>
          </w:p>
        </w:tc>
        <w:tc>
          <w:tcPr>
            <w:tcW w:w="4353" w:type="dxa"/>
          </w:tcPr>
          <w:p w:rsidR="005B63F7" w:rsidRPr="00327795" w:rsidRDefault="00ED6C4C" w:rsidP="003E3A49">
            <w:pPr>
              <w:pStyle w:val="ListParagraph"/>
              <w:numPr>
                <w:ilvl w:val="0"/>
                <w:numId w:val="12"/>
              </w:numPr>
              <w:spacing w:after="120"/>
              <w:ind w:left="316"/>
            </w:pPr>
            <w:r w:rsidRPr="00327795">
              <w:t>Ask, “If this were a monetary amount, $34.726, how would we dete</w:t>
            </w:r>
            <w:r w:rsidR="004B4F01" w:rsidRPr="00327795">
              <w:t>rmine the amount to the nearest penny</w:t>
            </w:r>
            <w:r w:rsidRPr="00327795">
              <w:t xml:space="preserve">?” </w:t>
            </w:r>
            <w:r w:rsidR="00710BA9" w:rsidRPr="00327795">
              <w:t>(</w:t>
            </w:r>
            <w:r w:rsidRPr="00327795">
              <w:t>Guide students to recall that the nearest cent is the same as the nearest hundredth of a dollar</w:t>
            </w:r>
            <w:r w:rsidR="00710BA9" w:rsidRPr="00327795">
              <w:t xml:space="preserve">.) </w:t>
            </w:r>
            <w:r w:rsidR="004B4F01" w:rsidRPr="00327795">
              <w:t>Have a student display this</w:t>
            </w:r>
            <w:r w:rsidRPr="00327795">
              <w:t xml:space="preserve"> on a</w:t>
            </w:r>
            <w:r w:rsidR="004B4F01" w:rsidRPr="00327795">
              <w:t xml:space="preserve"> prepared</w:t>
            </w:r>
            <w:r w:rsidRPr="00327795">
              <w:t xml:space="preserve"> number line</w:t>
            </w:r>
            <w:r w:rsidR="004B4F01" w:rsidRPr="00327795">
              <w:t xml:space="preserve"> on the board</w:t>
            </w:r>
            <w:r w:rsidRPr="00327795">
              <w:t>:</w:t>
            </w:r>
          </w:p>
          <w:p w:rsidR="00710BA9" w:rsidRPr="00327795" w:rsidRDefault="00ED6C4C" w:rsidP="003E3A49">
            <w:pPr>
              <w:spacing w:after="120"/>
            </w:pPr>
            <w:r w:rsidRPr="00327795">
              <w:t>Ask, “What digit is in the hundredths place?”</w:t>
            </w:r>
            <w:r w:rsidR="004B4F01" w:rsidRPr="00327795">
              <w:t xml:space="preserve"> Have a student</w:t>
            </w:r>
            <w:r w:rsidRPr="00327795">
              <w:t xml:space="preserve"> </w:t>
            </w:r>
            <w:r w:rsidR="00710BA9" w:rsidRPr="00327795">
              <w:t xml:space="preserve">underline </w:t>
            </w:r>
            <w:r w:rsidRPr="00327795">
              <w:t xml:space="preserve">the </w:t>
            </w:r>
            <w:r w:rsidR="00EE5B31" w:rsidRPr="00327795">
              <w:t>digit</w:t>
            </w:r>
            <w:r w:rsidRPr="00327795">
              <w:t>: $34.7</w:t>
            </w:r>
            <w:r w:rsidRPr="00327795">
              <w:rPr>
                <w:u w:val="single"/>
              </w:rPr>
              <w:t>2</w:t>
            </w:r>
            <w:r w:rsidRPr="00327795">
              <w:t xml:space="preserve">6. </w:t>
            </w:r>
            <w:r w:rsidR="00EE5B31" w:rsidRPr="00327795">
              <w:t xml:space="preserve">Ask partners to discuss the result when this number is rounded to the nearest hundredth. Select a student to share their </w:t>
            </w:r>
            <w:r w:rsidR="00EE5B31" w:rsidRPr="00327795">
              <w:lastRenderedPageBreak/>
              <w:t>discussion and result. (Select a pair that used the number line and another that used the rule to discuss their strategies.)</w:t>
            </w:r>
          </w:p>
          <w:p w:rsidR="005B63F7" w:rsidRPr="00327795" w:rsidRDefault="00710BA9" w:rsidP="003E3A49">
            <w:pPr>
              <w:spacing w:after="120"/>
            </w:pPr>
            <w:r w:rsidRPr="00327795">
              <w:t>(</w:t>
            </w:r>
            <w:r w:rsidR="00ED6C4C" w:rsidRPr="00327795">
              <w:t>Students can see that on the number line, $34.726 is closer to $34.730 than to $34.720. Therefore, $34.726 rounds to $34.730, or $34.73. Guide students to look at the thousandths place. Because the digit 6 is equal to or greater than 5, then the hundredths digit, 2, would be rounded up to 3. Thus, $34.726 rounds to $34.73</w:t>
            </w:r>
            <w:r w:rsidRPr="00327795">
              <w:t>.)</w:t>
            </w:r>
          </w:p>
          <w:p w:rsidR="005B63F7" w:rsidRPr="00327795" w:rsidRDefault="00ED6C4C" w:rsidP="003E3A49">
            <w:pPr>
              <w:pStyle w:val="ListParagraph"/>
              <w:numPr>
                <w:ilvl w:val="0"/>
                <w:numId w:val="12"/>
              </w:numPr>
              <w:spacing w:after="120"/>
              <w:ind w:left="316"/>
            </w:pPr>
            <w:r w:rsidRPr="00327795">
              <w:t xml:space="preserve">Follow the same process to round the number to the nearest tenth. </w:t>
            </w:r>
            <w:r w:rsidR="00EE5B31" w:rsidRPr="00327795">
              <w:t xml:space="preserve">Select students to discuss both rounding strategies. </w:t>
            </w:r>
            <w:r w:rsidR="00570C03" w:rsidRPr="00327795">
              <w:t>(</w:t>
            </w:r>
            <w:r w:rsidR="00EE5B31" w:rsidRPr="00327795">
              <w:t>A</w:t>
            </w:r>
            <w:r w:rsidRPr="00327795">
              <w:t>sk students how this might be shown on a number line, with the endpoints being $34.00 and $35.00</w:t>
            </w:r>
            <w:r w:rsidR="00570C03" w:rsidRPr="00327795">
              <w:t>.)</w:t>
            </w:r>
          </w:p>
          <w:p w:rsidR="005B63F7" w:rsidRPr="00327795" w:rsidRDefault="00ED6C4C" w:rsidP="003E3A49">
            <w:pPr>
              <w:spacing w:after="120"/>
            </w:pPr>
            <w:r w:rsidRPr="00327795">
              <w:t xml:space="preserve">Which </w:t>
            </w:r>
            <w:r w:rsidR="00EE5B31" w:rsidRPr="00327795">
              <w:t>number</w:t>
            </w:r>
            <w:r w:rsidRPr="00327795">
              <w:t xml:space="preserve"> to the nearest tenth is $34.726 closest to?  Students may underline the numeral in the tenths place (e.g.; $34.</w:t>
            </w:r>
            <w:r w:rsidRPr="00327795">
              <w:rPr>
                <w:u w:val="single"/>
              </w:rPr>
              <w:t>7</w:t>
            </w:r>
            <w:r w:rsidRPr="00327795">
              <w:t>26)</w:t>
            </w:r>
            <w:r w:rsidR="00570C03" w:rsidRPr="00327795">
              <w:t>,</w:t>
            </w:r>
            <w:r w:rsidRPr="00327795">
              <w:t xml:space="preserve"> if they need help focusing on the place value for rounding.</w:t>
            </w:r>
            <w:r w:rsidR="00EE5B31" w:rsidRPr="00327795">
              <w:t>]</w:t>
            </w:r>
          </w:p>
          <w:p w:rsidR="005B63F7" w:rsidRPr="00327795" w:rsidRDefault="00BA1974" w:rsidP="003E3A49">
            <w:pPr>
              <w:pStyle w:val="ListParagraph"/>
              <w:numPr>
                <w:ilvl w:val="0"/>
                <w:numId w:val="12"/>
              </w:numPr>
              <w:spacing w:after="120"/>
              <w:ind w:left="316"/>
            </w:pPr>
            <w:r w:rsidRPr="00327795">
              <w:t>Follow the same process to</w:t>
            </w:r>
            <w:r w:rsidR="00ED6C4C" w:rsidRPr="00327795">
              <w:t xml:space="preserve"> round </w:t>
            </w:r>
            <w:r w:rsidRPr="00327795">
              <w:t>34.726 to the nearest whole. It will</w:t>
            </w:r>
            <w:r w:rsidR="00ED6C4C" w:rsidRPr="00327795">
              <w:t xml:space="preserve"> be helpful to think of this as rounding</w:t>
            </w:r>
            <w:r w:rsidRPr="00327795">
              <w:t xml:space="preserve"> $34.726 to the nearest dollar. Select students to discuss both rounding </w:t>
            </w:r>
            <w:r w:rsidRPr="00327795">
              <w:lastRenderedPageBreak/>
              <w:t>strategies.</w:t>
            </w:r>
          </w:p>
          <w:p w:rsidR="005B63F7" w:rsidRPr="00327795" w:rsidRDefault="00570C03" w:rsidP="003E3A49">
            <w:pPr>
              <w:spacing w:after="120"/>
            </w:pPr>
            <w:r w:rsidRPr="00327795">
              <w:t>(</w:t>
            </w:r>
            <w:r w:rsidR="00ED6C4C" w:rsidRPr="00327795">
              <w:t xml:space="preserve">Students may underline the numeral in the ones place </w:t>
            </w:r>
            <w:r w:rsidRPr="00327795">
              <w:t>[</w:t>
            </w:r>
            <w:r w:rsidR="00ED6C4C" w:rsidRPr="00327795">
              <w:t>e.g</w:t>
            </w:r>
            <w:r w:rsidRPr="00327795">
              <w:t xml:space="preserve">., </w:t>
            </w:r>
            <w:r w:rsidR="00ED6C4C" w:rsidRPr="00327795">
              <w:t>$3</w:t>
            </w:r>
            <w:r w:rsidR="00ED6C4C" w:rsidRPr="00327795">
              <w:rPr>
                <w:u w:val="single"/>
              </w:rPr>
              <w:t>4</w:t>
            </w:r>
            <w:r w:rsidR="00ED6C4C" w:rsidRPr="00327795">
              <w:t>.726</w:t>
            </w:r>
            <w:r w:rsidRPr="00327795">
              <w:t xml:space="preserve">], </w:t>
            </w:r>
            <w:r w:rsidR="00ED6C4C" w:rsidRPr="00327795">
              <w:t>if they need help focusing on the place value for rounding.</w:t>
            </w:r>
            <w:r w:rsidRPr="00327795">
              <w:t xml:space="preserve"> </w:t>
            </w:r>
            <w:r w:rsidR="00ED6C4C" w:rsidRPr="00327795">
              <w:t>Which whole dollar amount is $34.726 closest to?</w:t>
            </w:r>
            <w:r w:rsidRPr="00327795">
              <w:t>)</w:t>
            </w:r>
          </w:p>
        </w:tc>
        <w:tc>
          <w:tcPr>
            <w:tcW w:w="4354" w:type="dxa"/>
          </w:tcPr>
          <w:p w:rsidR="00710BA9" w:rsidRPr="00327795" w:rsidRDefault="00ED6C4C" w:rsidP="003E3A49">
            <w:pPr>
              <w:pStyle w:val="ListParagraph"/>
              <w:numPr>
                <w:ilvl w:val="0"/>
                <w:numId w:val="15"/>
              </w:numPr>
              <w:spacing w:after="120"/>
              <w:ind w:left="290"/>
            </w:pPr>
            <w:r w:rsidRPr="00327795">
              <w:lastRenderedPageBreak/>
              <w:t xml:space="preserve">Ask, “If this were a monetary amount, $34.726, how would we determine the amount to the nearest </w:t>
            </w:r>
            <w:r w:rsidR="00EE5B31" w:rsidRPr="00327795">
              <w:t>penny</w:t>
            </w:r>
            <w:r w:rsidRPr="00327795">
              <w:t xml:space="preserve">?” </w:t>
            </w:r>
            <w:r w:rsidR="00710BA9" w:rsidRPr="00327795">
              <w:t>(</w:t>
            </w:r>
            <w:r w:rsidRPr="00327795">
              <w:t>Guide students to recall that the nearest cent is the same as the nearest hundredth of a dollar</w:t>
            </w:r>
            <w:r w:rsidR="00710BA9" w:rsidRPr="00327795">
              <w:t xml:space="preserve">.) </w:t>
            </w:r>
            <w:r w:rsidR="00BA1974" w:rsidRPr="00327795">
              <w:t>Have a student display this on a prepared number line on the board</w:t>
            </w:r>
            <w:r w:rsidR="00710BA9" w:rsidRPr="00327795">
              <w:t>:</w:t>
            </w:r>
          </w:p>
          <w:p w:rsidR="00710BA9" w:rsidRPr="00327795" w:rsidRDefault="00ED6C4C" w:rsidP="003E3A49">
            <w:pPr>
              <w:spacing w:after="120"/>
            </w:pPr>
            <w:r w:rsidRPr="00327795">
              <w:t>Ask, “What digit is in the hundredths place?”</w:t>
            </w:r>
            <w:r w:rsidR="00BA1974" w:rsidRPr="00327795">
              <w:t xml:space="preserve"> Have a student </w:t>
            </w:r>
            <w:r w:rsidR="00710BA9" w:rsidRPr="00327795">
              <w:t xml:space="preserve">underline </w:t>
            </w:r>
            <w:r w:rsidR="00BA1974" w:rsidRPr="00327795">
              <w:t>the digit: $34.7</w:t>
            </w:r>
            <w:r w:rsidR="00BA1974" w:rsidRPr="00327795">
              <w:rPr>
                <w:u w:val="single"/>
              </w:rPr>
              <w:t>2</w:t>
            </w:r>
            <w:r w:rsidR="00BA1974" w:rsidRPr="00327795">
              <w:t xml:space="preserve">6. Ask partners to discuss the result when this number is rounded to the nearest hundredth. Select a student to share their </w:t>
            </w:r>
            <w:r w:rsidR="00BA1974" w:rsidRPr="00327795">
              <w:lastRenderedPageBreak/>
              <w:t>discussion and result. (Select a pair that used the number line and another that used the rule to discuss their strategies.)</w:t>
            </w:r>
          </w:p>
          <w:p w:rsidR="00BA1974" w:rsidRPr="00327795" w:rsidRDefault="00710BA9" w:rsidP="003E3A49">
            <w:pPr>
              <w:spacing w:after="120"/>
            </w:pPr>
            <w:r w:rsidRPr="00327795">
              <w:t>(</w:t>
            </w:r>
            <w:r w:rsidR="00BA1974" w:rsidRPr="00327795">
              <w:t>Students can see that on the number line, $34.726 is closer to $34.730 than to $34.720. Therefore, $34.726 rounds to $34.730, or $34.73.  Guide students to look at the thousandths place. Because the digit 6 is equal to or greater than 5, then the hundredths digit, 2, would be rounded up to 3. Thus, $34.726 rounds to $34.73</w:t>
            </w:r>
            <w:r w:rsidRPr="00327795">
              <w:t>.)</w:t>
            </w:r>
          </w:p>
          <w:p w:rsidR="00BA1974" w:rsidRPr="00327795" w:rsidRDefault="00ED6C4C" w:rsidP="003E3A49">
            <w:pPr>
              <w:pStyle w:val="ListParagraph"/>
              <w:numPr>
                <w:ilvl w:val="0"/>
                <w:numId w:val="15"/>
              </w:numPr>
              <w:spacing w:after="120"/>
              <w:ind w:left="380"/>
            </w:pPr>
            <w:r w:rsidRPr="00327795">
              <w:t xml:space="preserve">Follow the same process to round the number to the nearest tenth. </w:t>
            </w:r>
            <w:r w:rsidR="00BA1974" w:rsidRPr="00327795">
              <w:t xml:space="preserve">Select students to discuss both rounding strategies. </w:t>
            </w:r>
            <w:r w:rsidR="00570C03" w:rsidRPr="00327795">
              <w:t>(</w:t>
            </w:r>
            <w:r w:rsidR="00BA1974" w:rsidRPr="00327795">
              <w:t>Ask students how this might be shown on a number line, with the endpoints being $34.00 and $35.00</w:t>
            </w:r>
            <w:r w:rsidR="00570C03" w:rsidRPr="00327795">
              <w:t>)</w:t>
            </w:r>
          </w:p>
          <w:p w:rsidR="005B63F7" w:rsidRPr="00327795" w:rsidRDefault="00BA1974" w:rsidP="003E3A49">
            <w:pPr>
              <w:spacing w:after="120"/>
            </w:pPr>
            <w:r w:rsidRPr="00327795">
              <w:t>Which number to the nearest tenth is $34.726 closest to? Students may underline the numeral in the tenths place (e.g.; $34.</w:t>
            </w:r>
            <w:r w:rsidRPr="00327795">
              <w:rPr>
                <w:u w:val="single"/>
              </w:rPr>
              <w:t>7</w:t>
            </w:r>
            <w:r w:rsidRPr="00327795">
              <w:t>26)</w:t>
            </w:r>
            <w:r w:rsidR="00570C03" w:rsidRPr="00327795">
              <w:t xml:space="preserve">, </w:t>
            </w:r>
            <w:r w:rsidRPr="00327795">
              <w:t>if they need help focusing on the place value for rounding.</w:t>
            </w:r>
          </w:p>
          <w:p w:rsidR="00BA1974" w:rsidRPr="00327795" w:rsidRDefault="00BA1974" w:rsidP="003E3A49">
            <w:pPr>
              <w:pStyle w:val="ListParagraph"/>
              <w:numPr>
                <w:ilvl w:val="0"/>
                <w:numId w:val="15"/>
              </w:numPr>
              <w:spacing w:after="120"/>
              <w:ind w:left="380"/>
            </w:pPr>
            <w:r w:rsidRPr="00327795">
              <w:t xml:space="preserve">Follow the same process to round 34.726 to the nearest whole. It will be helpful to think of this as rounding $34.726 to the nearest dollar. Select students to discuss both rounding </w:t>
            </w:r>
            <w:r w:rsidRPr="00327795">
              <w:lastRenderedPageBreak/>
              <w:t>strategies.</w:t>
            </w:r>
          </w:p>
          <w:p w:rsidR="005B63F7" w:rsidRPr="00327795" w:rsidRDefault="00570C03" w:rsidP="003E3A49">
            <w:pPr>
              <w:spacing w:after="120"/>
            </w:pPr>
            <w:r w:rsidRPr="00327795">
              <w:t>(</w:t>
            </w:r>
            <w:r w:rsidR="00BA1974" w:rsidRPr="00327795">
              <w:t xml:space="preserve">Students may underline the numeral in the ones place </w:t>
            </w:r>
            <w:r w:rsidRPr="00327795">
              <w:t>[</w:t>
            </w:r>
            <w:r w:rsidR="00BA1974" w:rsidRPr="00327795">
              <w:t>e.g</w:t>
            </w:r>
            <w:r w:rsidRPr="00327795">
              <w:t xml:space="preserve">., </w:t>
            </w:r>
            <w:r w:rsidR="00BA1974" w:rsidRPr="00327795">
              <w:t>$3</w:t>
            </w:r>
            <w:r w:rsidR="00BA1974" w:rsidRPr="00327795">
              <w:rPr>
                <w:u w:val="single"/>
              </w:rPr>
              <w:t>4</w:t>
            </w:r>
            <w:r w:rsidR="00BA1974" w:rsidRPr="00327795">
              <w:t>.726</w:t>
            </w:r>
            <w:r w:rsidRPr="00327795">
              <w:t xml:space="preserve">] </w:t>
            </w:r>
            <w:r w:rsidR="00BA1974" w:rsidRPr="00327795">
              <w:t>if they need help focusing on the place value for rounding.</w:t>
            </w:r>
            <w:r w:rsidRPr="00327795">
              <w:t xml:space="preserve"> </w:t>
            </w:r>
            <w:r w:rsidR="00BA1974" w:rsidRPr="00327795">
              <w:t>Which whole dollar amount is $34.726 closest to</w:t>
            </w:r>
            <w:r w:rsidRPr="00327795">
              <w:t>?)</w:t>
            </w:r>
          </w:p>
        </w:tc>
      </w:tr>
      <w:tr w:rsidR="005B63F7" w:rsidRPr="00327795" w:rsidTr="003E3A49">
        <w:tc>
          <w:tcPr>
            <w:tcW w:w="2088" w:type="dxa"/>
          </w:tcPr>
          <w:p w:rsidR="005B63F7" w:rsidRPr="00327795" w:rsidRDefault="00ED6C4C">
            <w:pPr>
              <w:rPr>
                <w:b/>
              </w:rPr>
            </w:pPr>
            <w:r w:rsidRPr="00327795">
              <w:rPr>
                <w:b/>
              </w:rPr>
              <w:lastRenderedPageBreak/>
              <w:t>Guided/</w:t>
            </w:r>
            <w:r w:rsidR="00570C03" w:rsidRPr="00327795">
              <w:rPr>
                <w:b/>
              </w:rPr>
              <w:br/>
            </w:r>
            <w:r w:rsidRPr="00327795">
              <w:rPr>
                <w:b/>
              </w:rPr>
              <w:t>Independent Practice</w:t>
            </w:r>
          </w:p>
        </w:tc>
        <w:tc>
          <w:tcPr>
            <w:tcW w:w="2340" w:type="dxa"/>
          </w:tcPr>
          <w:p w:rsidR="005B63F7" w:rsidRPr="00327795" w:rsidRDefault="00ED6C4C">
            <w:r w:rsidRPr="00327795">
              <w:t>Team Teaching</w:t>
            </w:r>
          </w:p>
        </w:tc>
        <w:tc>
          <w:tcPr>
            <w:tcW w:w="4353" w:type="dxa"/>
          </w:tcPr>
          <w:p w:rsidR="00792968" w:rsidRPr="00327795" w:rsidRDefault="00792968" w:rsidP="003E3A49">
            <w:pPr>
              <w:spacing w:after="120"/>
            </w:pPr>
            <w:r w:rsidRPr="00327795">
              <w:t xml:space="preserve">Have students draw </w:t>
            </w:r>
            <w:r w:rsidR="00570C03" w:rsidRPr="00327795">
              <w:t xml:space="preserve">five </w:t>
            </w:r>
            <w:r w:rsidRPr="00327795">
              <w:t xml:space="preserve">cards, or roll the die </w:t>
            </w:r>
            <w:r w:rsidR="00570C03" w:rsidRPr="00327795">
              <w:t xml:space="preserve">five </w:t>
            </w:r>
            <w:r w:rsidRPr="00327795">
              <w:t xml:space="preserve">times, to create a </w:t>
            </w:r>
            <w:r w:rsidR="00570C03" w:rsidRPr="00327795">
              <w:t>five</w:t>
            </w:r>
            <w:r w:rsidRPr="00327795">
              <w:t>-digit number</w:t>
            </w:r>
            <w:r w:rsidR="00570C03" w:rsidRPr="00327795">
              <w:t xml:space="preserve">. </w:t>
            </w:r>
          </w:p>
          <w:p w:rsidR="00792968" w:rsidRPr="00327795" w:rsidRDefault="00792968" w:rsidP="003E3A49">
            <w:pPr>
              <w:spacing w:after="120"/>
            </w:pPr>
            <w:r w:rsidRPr="00327795">
              <w:t>Have partners round</w:t>
            </w:r>
            <w:r w:rsidR="00570C03" w:rsidRPr="00327795">
              <w:t xml:space="preserve"> this number</w:t>
            </w:r>
            <w:r w:rsidRPr="00327795">
              <w:t>, justifying their strategy for rounding, to the nearest whole, tenth, and hundredth places. Select students to explain their results and process for rounding to the class.</w:t>
            </w:r>
          </w:p>
          <w:p w:rsidR="005B63F7" w:rsidRPr="00327795" w:rsidRDefault="00570C03" w:rsidP="003E3A49">
            <w:pPr>
              <w:spacing w:after="120"/>
            </w:pPr>
            <w:r w:rsidRPr="00327795">
              <w:t>The GE</w:t>
            </w:r>
            <w:r w:rsidR="00ED6C4C" w:rsidRPr="00327795">
              <w:t xml:space="preserve"> will distribute number generators/cards and</w:t>
            </w:r>
            <w:r w:rsidRPr="00327795">
              <w:t xml:space="preserve"> </w:t>
            </w:r>
            <w:r w:rsidR="00ED6C4C" w:rsidRPr="00327795">
              <w:t xml:space="preserve">the Decimal Round-Up/Round Down activity sheet to students. </w:t>
            </w:r>
            <w:r w:rsidR="0004330B" w:rsidRPr="00327795">
              <w:t>Students will work with a partner</w:t>
            </w:r>
            <w:r w:rsidR="002B0CED" w:rsidRPr="00327795">
              <w:t>.</w:t>
            </w:r>
          </w:p>
          <w:p w:rsidR="002B0CED" w:rsidRPr="00327795" w:rsidRDefault="002B0CED" w:rsidP="003E3A49">
            <w:pPr>
              <w:spacing w:after="120"/>
            </w:pPr>
            <w:r w:rsidRPr="00327795">
              <w:t>Monitor students as they work</w:t>
            </w:r>
            <w:r w:rsidR="00570C03" w:rsidRPr="00327795">
              <w:t>. Listen</w:t>
            </w:r>
            <w:r w:rsidRPr="00327795">
              <w:t xml:space="preserve"> for </w:t>
            </w:r>
            <w:r w:rsidR="00570C03" w:rsidRPr="00327795">
              <w:t xml:space="preserve">the </w:t>
            </w:r>
            <w:r w:rsidRPr="00327795">
              <w:t xml:space="preserve">use of the vocabulary, asking the </w:t>
            </w:r>
            <w:r w:rsidR="00570C03" w:rsidRPr="00327795">
              <w:t xml:space="preserve">“Why?” </w:t>
            </w:r>
            <w:r w:rsidRPr="00327795">
              <w:t xml:space="preserve">and </w:t>
            </w:r>
            <w:r w:rsidR="00570C03" w:rsidRPr="00327795">
              <w:t xml:space="preserve">“How </w:t>
            </w:r>
            <w:r w:rsidRPr="00327795">
              <w:t xml:space="preserve">do you </w:t>
            </w:r>
            <w:r w:rsidR="00570C03" w:rsidRPr="00327795">
              <w:t xml:space="preserve">know?” </w:t>
            </w:r>
            <w:r w:rsidRPr="00327795">
              <w:t xml:space="preserve">questions, </w:t>
            </w:r>
            <w:r w:rsidR="00570C03" w:rsidRPr="00327795">
              <w:t xml:space="preserve">and select </w:t>
            </w:r>
            <w:r w:rsidRPr="00327795">
              <w:t>students to share their thinking and examples during closure.</w:t>
            </w:r>
          </w:p>
        </w:tc>
        <w:tc>
          <w:tcPr>
            <w:tcW w:w="4354" w:type="dxa"/>
          </w:tcPr>
          <w:p w:rsidR="00792968" w:rsidRPr="00327795" w:rsidRDefault="00792968" w:rsidP="003E3A49">
            <w:pPr>
              <w:spacing w:after="120"/>
            </w:pPr>
            <w:r w:rsidRPr="00327795">
              <w:t xml:space="preserve">Have students draw </w:t>
            </w:r>
            <w:r w:rsidR="00570C03" w:rsidRPr="00327795">
              <w:t xml:space="preserve">five </w:t>
            </w:r>
            <w:r w:rsidRPr="00327795">
              <w:t xml:space="preserve">cards, or roll the die </w:t>
            </w:r>
            <w:r w:rsidR="00570C03" w:rsidRPr="00327795">
              <w:t xml:space="preserve">five </w:t>
            </w:r>
            <w:r w:rsidRPr="00327795">
              <w:t xml:space="preserve">times, to create a </w:t>
            </w:r>
            <w:r w:rsidR="00570C03" w:rsidRPr="00327795">
              <w:t>five</w:t>
            </w:r>
            <w:r w:rsidRPr="00327795">
              <w:t>-digit number</w:t>
            </w:r>
            <w:r w:rsidR="00570C03" w:rsidRPr="00327795">
              <w:t>.</w:t>
            </w:r>
          </w:p>
          <w:p w:rsidR="00792968" w:rsidRPr="00327795" w:rsidRDefault="00792968" w:rsidP="003E3A49">
            <w:pPr>
              <w:spacing w:after="120"/>
            </w:pPr>
            <w:r w:rsidRPr="00327795">
              <w:t>Have partners round</w:t>
            </w:r>
            <w:r w:rsidR="00570C03" w:rsidRPr="00327795">
              <w:t xml:space="preserve"> this number</w:t>
            </w:r>
            <w:r w:rsidRPr="00327795">
              <w:t>, justifying their strategy for rounding, to the nearest whole, tenth, and hundredth places. Select students to explain their results to the class.</w:t>
            </w:r>
          </w:p>
          <w:p w:rsidR="00B01CDB" w:rsidRPr="00327795" w:rsidRDefault="00570C03" w:rsidP="003E3A49">
            <w:pPr>
              <w:spacing w:after="120"/>
            </w:pPr>
            <w:r w:rsidRPr="00327795">
              <w:t>The SE</w:t>
            </w:r>
            <w:r w:rsidR="00ED6C4C" w:rsidRPr="00327795">
              <w:t xml:space="preserve"> will distribute number generators/cards and the Decimal Round-Up/Round Down activity sheet to students</w:t>
            </w:r>
            <w:r w:rsidR="00B01CDB" w:rsidRPr="00327795">
              <w:t>.</w:t>
            </w:r>
          </w:p>
          <w:p w:rsidR="005B63F7" w:rsidRPr="00327795" w:rsidRDefault="002B0CED" w:rsidP="003E3A49">
            <w:pPr>
              <w:spacing w:after="120"/>
            </w:pPr>
            <w:r w:rsidRPr="00327795">
              <w:t>Monitor students as they work</w:t>
            </w:r>
            <w:r w:rsidR="00570C03" w:rsidRPr="00327795">
              <w:t>. Listen</w:t>
            </w:r>
            <w:r w:rsidRPr="00327795">
              <w:t xml:space="preserve"> for </w:t>
            </w:r>
            <w:r w:rsidR="00570C03" w:rsidRPr="00327795">
              <w:t xml:space="preserve">the </w:t>
            </w:r>
            <w:r w:rsidRPr="00327795">
              <w:t xml:space="preserve">use of the vocabulary, </w:t>
            </w:r>
            <w:r w:rsidR="00570C03" w:rsidRPr="00327795">
              <w:t xml:space="preserve">ask </w:t>
            </w:r>
            <w:r w:rsidRPr="00327795">
              <w:t xml:space="preserve">the </w:t>
            </w:r>
            <w:r w:rsidR="00570C03" w:rsidRPr="00327795">
              <w:t xml:space="preserve">“Why?” </w:t>
            </w:r>
            <w:r w:rsidRPr="00327795">
              <w:t xml:space="preserve">and </w:t>
            </w:r>
            <w:r w:rsidR="00570C03" w:rsidRPr="00327795">
              <w:t xml:space="preserve">“How </w:t>
            </w:r>
            <w:r w:rsidRPr="00327795">
              <w:t xml:space="preserve">do you </w:t>
            </w:r>
            <w:r w:rsidR="00570C03" w:rsidRPr="00327795">
              <w:t xml:space="preserve">know?” </w:t>
            </w:r>
            <w:r w:rsidRPr="00327795">
              <w:t xml:space="preserve">questions, </w:t>
            </w:r>
            <w:r w:rsidR="00570C03" w:rsidRPr="00327795">
              <w:t xml:space="preserve">and select </w:t>
            </w:r>
            <w:r w:rsidRPr="00327795">
              <w:t>students to share their thinking and examples during closure.</w:t>
            </w:r>
          </w:p>
        </w:tc>
      </w:tr>
      <w:tr w:rsidR="005B63F7" w:rsidRPr="00327795" w:rsidTr="003E3A49">
        <w:tc>
          <w:tcPr>
            <w:tcW w:w="2088" w:type="dxa"/>
          </w:tcPr>
          <w:p w:rsidR="005B63F7" w:rsidRPr="00327795" w:rsidRDefault="00ED6C4C">
            <w:pPr>
              <w:rPr>
                <w:b/>
              </w:rPr>
            </w:pPr>
            <w:r w:rsidRPr="00327795">
              <w:rPr>
                <w:b/>
              </w:rPr>
              <w:t>Closure</w:t>
            </w:r>
          </w:p>
        </w:tc>
        <w:tc>
          <w:tcPr>
            <w:tcW w:w="2340" w:type="dxa"/>
          </w:tcPr>
          <w:p w:rsidR="005B63F7" w:rsidRPr="00327795" w:rsidRDefault="00ED6C4C">
            <w:r w:rsidRPr="00327795">
              <w:t>One Teach/One Assist</w:t>
            </w:r>
          </w:p>
        </w:tc>
        <w:tc>
          <w:tcPr>
            <w:tcW w:w="4353" w:type="dxa"/>
          </w:tcPr>
          <w:p w:rsidR="005B63F7" w:rsidRPr="00327795" w:rsidRDefault="00ED6C4C" w:rsidP="003E3A49">
            <w:pPr>
              <w:spacing w:after="120"/>
            </w:pPr>
            <w:r w:rsidRPr="00327795">
              <w:t xml:space="preserve">Bring students back to </w:t>
            </w:r>
            <w:r w:rsidR="00570C03" w:rsidRPr="00327795">
              <w:t xml:space="preserve">the </w:t>
            </w:r>
            <w:r w:rsidRPr="00327795">
              <w:t xml:space="preserve">center of </w:t>
            </w:r>
            <w:r w:rsidR="00570C03" w:rsidRPr="00327795">
              <w:t xml:space="preserve">the </w:t>
            </w:r>
            <w:r w:rsidRPr="00327795">
              <w:t>classroom. Have students share some questions/answers that they had throughout the assessment.</w:t>
            </w:r>
          </w:p>
        </w:tc>
        <w:tc>
          <w:tcPr>
            <w:tcW w:w="4354" w:type="dxa"/>
          </w:tcPr>
          <w:p w:rsidR="005B63F7" w:rsidRPr="00327795" w:rsidRDefault="00ED6C4C" w:rsidP="003E3A49">
            <w:pPr>
              <w:spacing w:after="120"/>
              <w:rPr>
                <w:rFonts w:ascii="Calibri" w:eastAsia="Calibri" w:hAnsi="Calibri" w:cs="Calibri"/>
              </w:rPr>
            </w:pPr>
            <w:r w:rsidRPr="00327795">
              <w:t>Bring students back to</w:t>
            </w:r>
            <w:r w:rsidR="00570C03" w:rsidRPr="00327795">
              <w:t xml:space="preserve"> the</w:t>
            </w:r>
            <w:r w:rsidRPr="00327795">
              <w:t xml:space="preserve"> center of classroom. Have students share some questions/answers that they had throughout the assessment.  </w:t>
            </w:r>
          </w:p>
        </w:tc>
      </w:tr>
      <w:tr w:rsidR="005B63F7" w:rsidRPr="00327795" w:rsidTr="003E3A49">
        <w:tc>
          <w:tcPr>
            <w:tcW w:w="2088" w:type="dxa"/>
          </w:tcPr>
          <w:p w:rsidR="005B63F7" w:rsidRPr="00327795" w:rsidRDefault="00ED6C4C">
            <w:pPr>
              <w:rPr>
                <w:b/>
              </w:rPr>
            </w:pPr>
            <w:r w:rsidRPr="00327795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:rsidR="005B63F7" w:rsidRPr="00327795" w:rsidRDefault="00ED6C4C">
            <w:r w:rsidRPr="00327795">
              <w:t>Team Teaching</w:t>
            </w:r>
          </w:p>
        </w:tc>
        <w:tc>
          <w:tcPr>
            <w:tcW w:w="4353" w:type="dxa"/>
          </w:tcPr>
          <w:p w:rsidR="005B63F7" w:rsidRPr="00327795" w:rsidRDefault="00ED6C4C" w:rsidP="003E3A49">
            <w:pPr>
              <w:spacing w:after="120"/>
            </w:pPr>
            <w:r w:rsidRPr="00327795">
              <w:t xml:space="preserve">Students will work in pairs to complete the activity. </w:t>
            </w:r>
            <w:r w:rsidR="00570C03" w:rsidRPr="00327795">
              <w:t xml:space="preserve">The GE </w:t>
            </w:r>
            <w:r w:rsidRPr="00327795">
              <w:t xml:space="preserve">will circulate </w:t>
            </w:r>
            <w:r w:rsidR="00570C03" w:rsidRPr="00327795">
              <w:t xml:space="preserve">through </w:t>
            </w:r>
            <w:r w:rsidRPr="00327795">
              <w:t>the classroom to ensure understanding</w:t>
            </w:r>
            <w:r w:rsidR="00CA279F" w:rsidRPr="00327795">
              <w:t>.</w:t>
            </w:r>
            <w:r w:rsidR="00F116D6" w:rsidRPr="00327795">
              <w:t xml:space="preserve"> Collect and assess the </w:t>
            </w:r>
            <w:r w:rsidR="00570C03" w:rsidRPr="00327795">
              <w:t xml:space="preserve">Decimal Round-up/Round-down </w:t>
            </w:r>
            <w:r w:rsidR="00F116D6" w:rsidRPr="00327795">
              <w:t xml:space="preserve">worksheet (especially </w:t>
            </w:r>
            <w:r w:rsidR="00570C03" w:rsidRPr="00327795">
              <w:t xml:space="preserve">Nos. </w:t>
            </w:r>
            <w:r w:rsidR="00F116D6" w:rsidRPr="00327795">
              <w:t>9 and 10)</w:t>
            </w:r>
            <w:r w:rsidR="00570C03" w:rsidRPr="00327795">
              <w:t>.</w:t>
            </w:r>
          </w:p>
          <w:p w:rsidR="00710BA9" w:rsidRPr="00327795" w:rsidRDefault="00710BA9" w:rsidP="003E3A49">
            <w:pPr>
              <w:spacing w:after="120"/>
              <w:rPr>
                <w:b/>
              </w:rPr>
            </w:pPr>
            <w:r w:rsidRPr="00327795">
              <w:rPr>
                <w:b/>
              </w:rPr>
              <w:t>Exit Ticket</w:t>
            </w:r>
          </w:p>
          <w:p w:rsidR="00CA279F" w:rsidRPr="00327795" w:rsidRDefault="00CA279F" w:rsidP="003E3A49">
            <w:pPr>
              <w:spacing w:after="120"/>
            </w:pPr>
            <w:r w:rsidRPr="00327795">
              <w:t>Charlie rolled the number 42.537. Round this to the nearest tenth</w:t>
            </w:r>
            <w:r w:rsidR="00570C03" w:rsidRPr="00327795">
              <w:t xml:space="preserve"> and</w:t>
            </w:r>
            <w:r w:rsidRPr="00327795">
              <w:t xml:space="preserve"> to the nearest hundredth, and explain your thought process with one of the </w:t>
            </w:r>
            <w:proofErr w:type="spellStart"/>
            <w:r w:rsidRPr="00327795">
              <w:t>roundings</w:t>
            </w:r>
            <w:proofErr w:type="spellEnd"/>
            <w:r w:rsidRPr="00327795">
              <w:t>.</w:t>
            </w:r>
          </w:p>
        </w:tc>
        <w:tc>
          <w:tcPr>
            <w:tcW w:w="4354" w:type="dxa"/>
          </w:tcPr>
          <w:p w:rsidR="005B63F7" w:rsidRPr="00327795" w:rsidRDefault="00ED6C4C" w:rsidP="003E3A49">
            <w:pPr>
              <w:spacing w:after="120"/>
            </w:pPr>
            <w:r w:rsidRPr="00327795">
              <w:t xml:space="preserve">Students will work in pairs to complete the activity. Teacher will circulate amongst the classroom to ensure understanding </w:t>
            </w:r>
          </w:p>
        </w:tc>
      </w:tr>
      <w:tr w:rsidR="005B63F7" w:rsidRPr="00327795" w:rsidTr="003E3A49">
        <w:tc>
          <w:tcPr>
            <w:tcW w:w="2088" w:type="dxa"/>
          </w:tcPr>
          <w:p w:rsidR="005B63F7" w:rsidRPr="00327795" w:rsidRDefault="00ED6C4C">
            <w:pPr>
              <w:rPr>
                <w:b/>
              </w:rPr>
            </w:pPr>
            <w:r w:rsidRPr="00327795">
              <w:rPr>
                <w:b/>
              </w:rPr>
              <w:t>Homework</w:t>
            </w:r>
          </w:p>
        </w:tc>
        <w:tc>
          <w:tcPr>
            <w:tcW w:w="2340" w:type="dxa"/>
          </w:tcPr>
          <w:p w:rsidR="005B63F7" w:rsidRPr="00327795" w:rsidRDefault="005B63F7"/>
        </w:tc>
        <w:tc>
          <w:tcPr>
            <w:tcW w:w="4353" w:type="dxa"/>
          </w:tcPr>
          <w:p w:rsidR="005B63F7" w:rsidRPr="00327795" w:rsidRDefault="00ED6C4C" w:rsidP="003E3A49">
            <w:pPr>
              <w:spacing w:after="120"/>
            </w:pPr>
            <w:r w:rsidRPr="00327795">
              <w:t xml:space="preserve">Students will complete </w:t>
            </w:r>
            <w:r w:rsidR="00570C03" w:rsidRPr="00327795">
              <w:t xml:space="preserve">the </w:t>
            </w:r>
            <w:r w:rsidRPr="00327795">
              <w:t xml:space="preserve">spiral review homework assignment for </w:t>
            </w:r>
            <w:r w:rsidR="00570C03" w:rsidRPr="00327795">
              <w:t xml:space="preserve">the </w:t>
            </w:r>
            <w:r w:rsidRPr="00327795">
              <w:t>day</w:t>
            </w:r>
            <w:r w:rsidR="00710BA9" w:rsidRPr="00327795">
              <w:t>.</w:t>
            </w:r>
          </w:p>
        </w:tc>
        <w:tc>
          <w:tcPr>
            <w:tcW w:w="4354" w:type="dxa"/>
          </w:tcPr>
          <w:p w:rsidR="005B63F7" w:rsidRPr="00327795" w:rsidRDefault="00ED6C4C" w:rsidP="003E3A49">
            <w:pPr>
              <w:spacing w:after="120"/>
            </w:pPr>
            <w:r w:rsidRPr="00327795">
              <w:t xml:space="preserve">Students will complete </w:t>
            </w:r>
            <w:r w:rsidR="00570C03" w:rsidRPr="00327795">
              <w:t xml:space="preserve">the </w:t>
            </w:r>
            <w:r w:rsidRPr="00327795">
              <w:t xml:space="preserve">spiral review homework assignment for </w:t>
            </w:r>
            <w:r w:rsidR="00570C03" w:rsidRPr="00327795">
              <w:t xml:space="preserve">the </w:t>
            </w:r>
            <w:r w:rsidRPr="00327795">
              <w:t>day</w:t>
            </w:r>
            <w:r w:rsidR="00710BA9" w:rsidRPr="00327795">
              <w:t>.</w:t>
            </w:r>
          </w:p>
        </w:tc>
      </w:tr>
    </w:tbl>
    <w:p w:rsidR="005B63F7" w:rsidRPr="00327795" w:rsidRDefault="00ED6C4C">
      <w:pPr>
        <w:pStyle w:val="Heading2"/>
      </w:pPr>
      <w:r w:rsidRPr="00327795">
        <w:t>Specially Designed Instruction</w:t>
      </w:r>
    </w:p>
    <w:p w:rsidR="00F116D6" w:rsidRPr="00327795" w:rsidRDefault="00570C03">
      <w:pPr>
        <w:numPr>
          <w:ilvl w:val="0"/>
          <w:numId w:val="1"/>
        </w:numPr>
        <w:contextualSpacing/>
      </w:pPr>
      <w:r w:rsidRPr="00327795">
        <w:t xml:space="preserve">The </w:t>
      </w:r>
      <w:r w:rsidR="00F116D6" w:rsidRPr="00327795">
        <w:t xml:space="preserve">GE and the SE will monitor </w:t>
      </w:r>
      <w:r w:rsidRPr="00327795">
        <w:t xml:space="preserve">the </w:t>
      </w:r>
      <w:r w:rsidR="00F116D6" w:rsidRPr="00327795">
        <w:t>appropriate student use of vocabulary, justifications for rounding, and explanations.</w:t>
      </w:r>
    </w:p>
    <w:p w:rsidR="005B63F7" w:rsidRPr="00327795" w:rsidRDefault="00570C03">
      <w:pPr>
        <w:numPr>
          <w:ilvl w:val="0"/>
          <w:numId w:val="1"/>
        </w:numPr>
        <w:contextualSpacing/>
      </w:pPr>
      <w:r w:rsidRPr="00327795">
        <w:t xml:space="preserve">The </w:t>
      </w:r>
      <w:r w:rsidR="00F116D6" w:rsidRPr="00327795">
        <w:t>GE and SE will ask refocusing questions to guide students who may be struggling.</w:t>
      </w:r>
    </w:p>
    <w:p w:rsidR="005B63F7" w:rsidRPr="00327795" w:rsidRDefault="00ED6C4C">
      <w:pPr>
        <w:pStyle w:val="Heading2"/>
      </w:pPr>
      <w:r w:rsidRPr="00327795">
        <w:t>Accommodations</w:t>
      </w:r>
    </w:p>
    <w:p w:rsidR="005B63F7" w:rsidRPr="00327795" w:rsidRDefault="00ED6C4C">
      <w:pPr>
        <w:widowControl/>
        <w:numPr>
          <w:ilvl w:val="0"/>
          <w:numId w:val="3"/>
        </w:numPr>
      </w:pPr>
      <w:r w:rsidRPr="00327795">
        <w:rPr>
          <w:rFonts w:eastAsia="Calibri"/>
        </w:rPr>
        <w:t>Assistance with directions</w:t>
      </w:r>
      <w:r w:rsidR="00570C03" w:rsidRPr="00327795">
        <w:rPr>
          <w:rFonts w:eastAsia="Calibri"/>
        </w:rPr>
        <w:t>.</w:t>
      </w:r>
    </w:p>
    <w:p w:rsidR="005B63F7" w:rsidRPr="00327795" w:rsidRDefault="00D13C8E">
      <w:pPr>
        <w:widowControl/>
        <w:numPr>
          <w:ilvl w:val="0"/>
          <w:numId w:val="3"/>
        </w:numPr>
        <w:rPr>
          <w:rFonts w:eastAsia="Calibri"/>
        </w:rPr>
      </w:pPr>
      <w:r w:rsidRPr="00327795">
        <w:rPr>
          <w:rFonts w:eastAsia="Calibri"/>
        </w:rPr>
        <w:t>C</w:t>
      </w:r>
      <w:r w:rsidR="00ED6C4C" w:rsidRPr="00327795">
        <w:rPr>
          <w:rFonts w:eastAsia="Calibri"/>
        </w:rPr>
        <w:t>heck work frequently to ensure understanding</w:t>
      </w:r>
      <w:r w:rsidR="00570C03" w:rsidRPr="00327795">
        <w:rPr>
          <w:rFonts w:eastAsia="Calibri"/>
        </w:rPr>
        <w:t>.</w:t>
      </w:r>
    </w:p>
    <w:p w:rsidR="00D13C8E" w:rsidRDefault="00D13C8E">
      <w:pPr>
        <w:widowControl/>
        <w:numPr>
          <w:ilvl w:val="0"/>
          <w:numId w:val="3"/>
        </w:numPr>
        <w:rPr>
          <w:rFonts w:eastAsia="Calibri"/>
        </w:rPr>
      </w:pPr>
      <w:r w:rsidRPr="00327795">
        <w:rPr>
          <w:rFonts w:eastAsia="Calibri"/>
        </w:rPr>
        <w:t xml:space="preserve">Vocabulary of place value and sample, labeled number will be left visible on the board as student support throughout the </w:t>
      </w:r>
      <w:r w:rsidR="00B01CDB" w:rsidRPr="00327795">
        <w:rPr>
          <w:rFonts w:eastAsia="Calibri"/>
        </w:rPr>
        <w:t xml:space="preserve">rounding </w:t>
      </w:r>
      <w:r w:rsidRPr="00327795">
        <w:rPr>
          <w:rFonts w:eastAsia="Calibri"/>
        </w:rPr>
        <w:t>activity.</w:t>
      </w:r>
    </w:p>
    <w:p w:rsidR="005F1589" w:rsidRPr="00327795" w:rsidRDefault="005F1589" w:rsidP="005F1589">
      <w:pPr>
        <w:pStyle w:val="ListParagraph"/>
        <w:widowControl/>
        <w:numPr>
          <w:ilvl w:val="0"/>
          <w:numId w:val="3"/>
        </w:numPr>
      </w:pPr>
      <w:r w:rsidRPr="005F1589">
        <w:rPr>
          <w:rFonts w:eastAsia="Calibri"/>
        </w:rPr>
        <w:t xml:space="preserve">The activity will allow for multiple opportunities for using the vocabulary in their justifications during the discussions with their partners. </w:t>
      </w:r>
    </w:p>
    <w:p w:rsidR="005F1589" w:rsidRPr="00327795" w:rsidRDefault="005F1589" w:rsidP="005F1589">
      <w:pPr>
        <w:widowControl/>
        <w:ind w:left="720"/>
        <w:rPr>
          <w:rFonts w:eastAsia="Calibri"/>
        </w:rPr>
      </w:pPr>
    </w:p>
    <w:p w:rsidR="005B63F7" w:rsidRDefault="00ED6C4C">
      <w:pPr>
        <w:pStyle w:val="Heading2"/>
      </w:pPr>
      <w:r w:rsidRPr="00327795">
        <w:t>Modifications</w:t>
      </w:r>
    </w:p>
    <w:p w:rsidR="005F1589" w:rsidRPr="005F1589" w:rsidRDefault="005F1589" w:rsidP="005F1589">
      <w:pPr>
        <w:pStyle w:val="ListParagraph"/>
        <w:numPr>
          <w:ilvl w:val="0"/>
          <w:numId w:val="17"/>
        </w:numPr>
      </w:pPr>
      <w:r>
        <w:t>This activity can be modified to whole number place-value rounding, or just rounding to the ones, or tenths place.</w:t>
      </w:r>
    </w:p>
    <w:p w:rsidR="005F1589" w:rsidRPr="005F1589" w:rsidRDefault="005F1589" w:rsidP="005F1589"/>
    <w:p w:rsidR="005B63F7" w:rsidRPr="00C4059D" w:rsidRDefault="00ED6C4C" w:rsidP="00C4059D">
      <w:pPr>
        <w:rPr>
          <w:b/>
        </w:rPr>
      </w:pPr>
      <w:r>
        <w:t>Notes</w:t>
      </w:r>
    </w:p>
    <w:p w:rsidR="009360CE" w:rsidRDefault="009360CE" w:rsidP="003E3A49">
      <w:pPr>
        <w:pStyle w:val="NormalWeb"/>
        <w:numPr>
          <w:ilvl w:val="0"/>
          <w:numId w:val="5"/>
        </w:numPr>
        <w:spacing w:before="0" w:beforeAutospacing="0" w:after="0" w:afterAutospacing="0"/>
        <w:ind w:left="720" w:right="-45"/>
        <w:textAlignment w:val="baseline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“Special educator” as noted in </w:t>
      </w:r>
      <w:r w:rsidR="00C80051">
        <w:rPr>
          <w:color w:val="000000"/>
        </w:rPr>
        <w:t>this lesson plan might be an EL</w:t>
      </w:r>
      <w:bookmarkStart w:id="0" w:name="_GoBack"/>
      <w:bookmarkEnd w:id="0"/>
      <w:r>
        <w:rPr>
          <w:color w:val="000000"/>
        </w:rPr>
        <w:t xml:space="preserve"> teacher, speech pathologist, or other specialist co-teaching with a general educator.</w:t>
      </w:r>
    </w:p>
    <w:p w:rsidR="00C4059D" w:rsidRDefault="00C4059D" w:rsidP="00C4059D"/>
    <w:p w:rsidR="00C4059D" w:rsidRDefault="00C4059D" w:rsidP="00C4059D">
      <w:pPr>
        <w:rPr>
          <w:rFonts w:cs="Calibri"/>
          <w:b/>
          <w:bCs/>
        </w:rPr>
      </w:pPr>
      <w:r w:rsidRPr="000053FE">
        <w:rPr>
          <w:rFonts w:cs="Calibri"/>
          <w:b/>
          <w:bCs/>
        </w:rPr>
        <w:t>Note: The following pages are intended for classroom use for students as a visual aid to learning.</w:t>
      </w:r>
    </w:p>
    <w:p w:rsidR="00C4059D" w:rsidRDefault="00C4059D" w:rsidP="00C4059D"/>
    <w:p w:rsidR="009360CE" w:rsidRDefault="00ED6C4C" w:rsidP="003E3A49">
      <w:pPr>
        <w:pStyle w:val="Heading3"/>
        <w:spacing w:before="120"/>
        <w:rPr>
          <w:b w:val="0"/>
        </w:rPr>
      </w:pPr>
      <w:bookmarkStart w:id="1" w:name="_gjdgxs" w:colFirst="0" w:colLast="0"/>
      <w:bookmarkEnd w:id="1"/>
      <w:r>
        <w:rPr>
          <w:b w:val="0"/>
        </w:rPr>
        <w:t>Virginia Department of Education</w:t>
      </w:r>
      <w:r w:rsidR="009360CE">
        <w:rPr>
          <w:b w:val="0"/>
        </w:rPr>
        <w:t xml:space="preserve"> </w:t>
      </w:r>
      <w:r>
        <w:rPr>
          <w:b w:val="0"/>
        </w:rPr>
        <w:t>©</w:t>
      </w:r>
      <w:r w:rsidR="009360CE">
        <w:rPr>
          <w:b w:val="0"/>
        </w:rPr>
        <w:t xml:space="preserve"> </w:t>
      </w:r>
      <w:r>
        <w:rPr>
          <w:b w:val="0"/>
        </w:rPr>
        <w:t>201</w:t>
      </w:r>
      <w:r w:rsidR="009360CE">
        <w:rPr>
          <w:b w:val="0"/>
        </w:rPr>
        <w:t>8</w:t>
      </w:r>
    </w:p>
    <w:p w:rsidR="009360CE" w:rsidRPr="00C4059D" w:rsidRDefault="009360CE" w:rsidP="00C4059D">
      <w:pPr>
        <w:jc w:val="center"/>
      </w:pPr>
      <w:r>
        <w:rPr>
          <w:b/>
        </w:rPr>
        <w:br w:type="page"/>
      </w:r>
      <w:r w:rsidR="006C361E" w:rsidRPr="006B4006">
        <w:rPr>
          <w:sz w:val="32"/>
          <w:szCs w:val="32"/>
        </w:rPr>
        <w:t>Decimal Round-Up/Round-Down</w:t>
      </w:r>
    </w:p>
    <w:p w:rsidR="006C361E" w:rsidRPr="006B4006" w:rsidRDefault="006C361E" w:rsidP="003E3A49">
      <w:pPr>
        <w:pStyle w:val="Heading3"/>
        <w:tabs>
          <w:tab w:val="left" w:leader="underscore" w:pos="4320"/>
          <w:tab w:val="left" w:leader="underscore" w:pos="9630"/>
          <w:tab w:val="right" w:leader="underscore" w:pos="12960"/>
        </w:tabs>
        <w:spacing w:after="240"/>
      </w:pPr>
      <w:r w:rsidRPr="006B4006">
        <w:t>Name</w:t>
      </w:r>
      <w:r w:rsidR="009360CE" w:rsidRPr="006B4006">
        <w:t>:</w:t>
      </w:r>
      <w:r w:rsidR="009360CE" w:rsidRPr="006B4006">
        <w:tab/>
      </w:r>
      <w:r w:rsidR="009B655C" w:rsidRPr="006B4006">
        <w:t xml:space="preserve">Partner’s </w:t>
      </w:r>
      <w:r w:rsidR="009360CE" w:rsidRPr="006B4006">
        <w:t>Name:</w:t>
      </w:r>
      <w:r w:rsidR="009360CE" w:rsidRPr="006B4006">
        <w:tab/>
        <w:t>Date</w:t>
      </w:r>
      <w:r w:rsidR="009360CE" w:rsidRPr="006B4006">
        <w:tab/>
      </w:r>
    </w:p>
    <w:p w:rsidR="006C361E" w:rsidRPr="006B4006" w:rsidRDefault="009360CE" w:rsidP="003E3A49">
      <w:pPr>
        <w:pStyle w:val="Default"/>
        <w:spacing w:after="240"/>
        <w:rPr>
          <w:rFonts w:ascii="Times New Roman" w:hAnsi="Times New Roman" w:cs="Times New Roman"/>
        </w:rPr>
      </w:pPr>
      <w:r w:rsidRPr="006B4006">
        <w:rPr>
          <w:b/>
        </w:rPr>
        <w:t>Directions:</w:t>
      </w:r>
      <w:r w:rsidRPr="006B4006">
        <w:rPr>
          <w:rFonts w:ascii="Times New Roman" w:hAnsi="Times New Roman" w:cs="Times New Roman"/>
        </w:rPr>
        <w:t xml:space="preserve"> </w:t>
      </w:r>
      <w:r w:rsidR="006C361E" w:rsidRPr="006B4006">
        <w:rPr>
          <w:rFonts w:ascii="Times New Roman" w:hAnsi="Times New Roman" w:cs="Times New Roman"/>
        </w:rPr>
        <w:t xml:space="preserve">For each item below, roll a number generator (or draw a card) enough times to fill in each blank to create a decimal number. Then round each decimal number to the nearest hundredth, tenth, and whole. </w:t>
      </w:r>
      <w:r w:rsidR="009B655C" w:rsidRPr="006B4006">
        <w:rPr>
          <w:rFonts w:ascii="Times New Roman" w:hAnsi="Times New Roman" w:cs="Times New Roman"/>
        </w:rPr>
        <w:t>Be sure you can explain your process.</w:t>
      </w:r>
    </w:p>
    <w:p w:rsidR="006C361E" w:rsidRPr="006B4006" w:rsidRDefault="006C361E" w:rsidP="003E3A49">
      <w:pPr>
        <w:pStyle w:val="Default"/>
        <w:tabs>
          <w:tab w:val="left" w:leader="underscore" w:pos="3960"/>
          <w:tab w:val="left" w:leader="underscore" w:pos="4770"/>
          <w:tab w:val="left" w:leader="underscore" w:pos="5490"/>
          <w:tab w:val="left" w:leader="underscore" w:pos="6210"/>
          <w:tab w:val="left" w:pos="6480"/>
          <w:tab w:val="left" w:leader="underscore" w:pos="1296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>1. Ro</w:t>
      </w:r>
      <w:r w:rsidR="0004330B" w:rsidRPr="006B4006">
        <w:rPr>
          <w:rFonts w:ascii="Times New Roman" w:hAnsi="Times New Roman" w:cs="Times New Roman"/>
        </w:rPr>
        <w:t xml:space="preserve">ll or draw a card </w:t>
      </w:r>
      <w:r w:rsidR="009360CE" w:rsidRPr="006B4006">
        <w:rPr>
          <w:rFonts w:ascii="Times New Roman" w:hAnsi="Times New Roman" w:cs="Times New Roman"/>
        </w:rPr>
        <w:t xml:space="preserve">four </w:t>
      </w:r>
      <w:r w:rsidR="0004330B" w:rsidRPr="006B4006">
        <w:rPr>
          <w:rFonts w:ascii="Times New Roman" w:hAnsi="Times New Roman" w:cs="Times New Roman"/>
        </w:rPr>
        <w:t>times</w:t>
      </w:r>
      <w:proofErr w:type="gramStart"/>
      <w:r w:rsidR="0004330B" w:rsidRPr="006B4006">
        <w:rPr>
          <w:rFonts w:ascii="Times New Roman" w:hAnsi="Times New Roman" w:cs="Times New Roman"/>
        </w:rPr>
        <w:t xml:space="preserve">: </w:t>
      </w:r>
      <w:r w:rsidR="00B01CDB" w:rsidRPr="006B4006">
        <w:rPr>
          <w:rFonts w:ascii="Times New Roman" w:hAnsi="Times New Roman" w:cs="Times New Roman"/>
        </w:rPr>
        <w:tab/>
        <w:t>.</w:t>
      </w:r>
      <w:proofErr w:type="gramEnd"/>
      <w:r w:rsidR="0004330B" w:rsidRPr="006B4006">
        <w:rPr>
          <w:rFonts w:ascii="Times New Roman" w:hAnsi="Times New Roman" w:cs="Times New Roman"/>
        </w:rPr>
        <w:t xml:space="preserve"> </w:t>
      </w:r>
      <w:r w:rsidR="00B01CDB" w:rsidRPr="006B4006">
        <w:rPr>
          <w:rFonts w:ascii="Times New Roman" w:hAnsi="Times New Roman" w:cs="Times New Roman"/>
        </w:rPr>
        <w:tab/>
        <w:t xml:space="preserve"> </w:t>
      </w:r>
      <w:r w:rsidR="00B01CDB" w:rsidRPr="006B4006">
        <w:rPr>
          <w:rFonts w:ascii="Times New Roman" w:hAnsi="Times New Roman" w:cs="Times New Roman"/>
        </w:rPr>
        <w:tab/>
        <w:t xml:space="preserve"> </w:t>
      </w:r>
      <w:r w:rsidR="00B01CDB" w:rsidRPr="006B4006">
        <w:rPr>
          <w:rFonts w:ascii="Times New Roman" w:hAnsi="Times New Roman" w:cs="Times New Roman"/>
        </w:rPr>
        <w:tab/>
      </w:r>
      <w:r w:rsidR="00B01CDB" w:rsidRPr="006B4006">
        <w:rPr>
          <w:rFonts w:ascii="Times New Roman" w:hAnsi="Times New Roman" w:cs="Times New Roman"/>
        </w:rPr>
        <w:tab/>
      </w:r>
      <w:r w:rsidR="009B655C" w:rsidRPr="006B4006">
        <w:rPr>
          <w:rFonts w:ascii="Times New Roman" w:hAnsi="Times New Roman" w:cs="Times New Roman"/>
        </w:rPr>
        <w:t>My partner’s number:</w:t>
      </w:r>
      <w:r w:rsidR="00B01CDB" w:rsidRPr="006B4006">
        <w:rPr>
          <w:rFonts w:ascii="Times New Roman" w:hAnsi="Times New Roman" w:cs="Times New Roman"/>
        </w:rPr>
        <w:t xml:space="preserve"> </w:t>
      </w:r>
      <w:r w:rsidR="00B01CDB" w:rsidRPr="006B4006">
        <w:rPr>
          <w:rFonts w:ascii="Times New Roman" w:hAnsi="Times New Roman" w:cs="Times New Roman"/>
        </w:rPr>
        <w:tab/>
      </w:r>
    </w:p>
    <w:p w:rsidR="006C361E" w:rsidRPr="006B4006" w:rsidRDefault="006C361E" w:rsidP="003E3A49">
      <w:pPr>
        <w:pStyle w:val="Default"/>
        <w:tabs>
          <w:tab w:val="left" w:leader="underscore" w:pos="2610"/>
          <w:tab w:val="left" w:leader="underscore" w:pos="3510"/>
          <w:tab w:val="left" w:leader="underscore" w:pos="4320"/>
          <w:tab w:val="left" w:leader="underscore" w:pos="6480"/>
          <w:tab w:val="left" w:leader="underscore" w:pos="7290"/>
          <w:tab w:val="left" w:leader="underscore" w:pos="9540"/>
          <w:tab w:val="left" w:leader="underscore" w:pos="10350"/>
          <w:tab w:val="left" w:pos="1044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>Nearest hundredth</w:t>
      </w:r>
      <w:r w:rsidR="00980625" w:rsidRPr="006B4006">
        <w:rPr>
          <w:rFonts w:ascii="Times New Roman" w:hAnsi="Times New Roman" w:cs="Times New Roman"/>
        </w:rPr>
        <w:t xml:space="preserve"> </w:t>
      </w:r>
      <w:r w:rsidR="00980625" w:rsidRPr="006B4006">
        <w:rPr>
          <w:rFonts w:ascii="Times New Roman" w:hAnsi="Times New Roman" w:cs="Times New Roman"/>
        </w:rPr>
        <w:tab/>
      </w:r>
      <w:r w:rsidR="0004330B" w:rsidRPr="006B4006">
        <w:rPr>
          <w:rFonts w:ascii="Times New Roman" w:hAnsi="Times New Roman" w:cs="Times New Roman"/>
        </w:rPr>
        <w:t>.</w:t>
      </w:r>
      <w:r w:rsidRPr="006B4006">
        <w:rPr>
          <w:rFonts w:ascii="Times New Roman" w:hAnsi="Times New Roman" w:cs="Times New Roman"/>
        </w:rPr>
        <w:t xml:space="preserve"> </w:t>
      </w:r>
      <w:r w:rsidR="00980625" w:rsidRPr="006B4006">
        <w:rPr>
          <w:rFonts w:ascii="Times New Roman" w:hAnsi="Times New Roman" w:cs="Times New Roman"/>
        </w:rPr>
        <w:tab/>
        <w:t xml:space="preserve"> </w:t>
      </w:r>
      <w:r w:rsidR="00980625" w:rsidRPr="006B4006">
        <w:rPr>
          <w:rFonts w:ascii="Times New Roman" w:hAnsi="Times New Roman" w:cs="Times New Roman"/>
        </w:rPr>
        <w:tab/>
      </w:r>
      <w:r w:rsidRPr="006B4006">
        <w:rPr>
          <w:rFonts w:ascii="Times New Roman" w:hAnsi="Times New Roman" w:cs="Times New Roman"/>
        </w:rPr>
        <w:t xml:space="preserve"> Nearest tenth </w:t>
      </w:r>
      <w:r w:rsidR="00980625" w:rsidRPr="006B4006">
        <w:rPr>
          <w:rFonts w:ascii="Times New Roman" w:hAnsi="Times New Roman" w:cs="Times New Roman"/>
        </w:rPr>
        <w:tab/>
      </w:r>
      <w:r w:rsidRPr="006B4006">
        <w:rPr>
          <w:rFonts w:ascii="Times New Roman" w:hAnsi="Times New Roman" w:cs="Times New Roman"/>
        </w:rPr>
        <w:t>.</w:t>
      </w:r>
      <w:r w:rsidR="00980625" w:rsidRPr="006B4006">
        <w:rPr>
          <w:rFonts w:ascii="Times New Roman" w:hAnsi="Times New Roman" w:cs="Times New Roman"/>
        </w:rPr>
        <w:tab/>
      </w:r>
      <w:r w:rsidRPr="006B4006">
        <w:rPr>
          <w:rFonts w:ascii="Times New Roman" w:hAnsi="Times New Roman" w:cs="Times New Roman"/>
        </w:rPr>
        <w:t xml:space="preserve"> Nearest whole</w:t>
      </w:r>
      <w:r w:rsidR="00980625" w:rsidRPr="006B4006">
        <w:rPr>
          <w:rFonts w:ascii="Times New Roman" w:hAnsi="Times New Roman" w:cs="Times New Roman"/>
        </w:rPr>
        <w:t xml:space="preserve"> </w:t>
      </w:r>
      <w:r w:rsidR="00980625" w:rsidRPr="006B4006">
        <w:rPr>
          <w:rFonts w:ascii="Times New Roman" w:hAnsi="Times New Roman" w:cs="Times New Roman"/>
        </w:rPr>
        <w:tab/>
      </w:r>
      <w:r w:rsidR="0004330B" w:rsidRPr="006B4006">
        <w:rPr>
          <w:rFonts w:ascii="Times New Roman" w:hAnsi="Times New Roman" w:cs="Times New Roman"/>
        </w:rPr>
        <w:t>.</w:t>
      </w:r>
      <w:r w:rsidR="00980625"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3960"/>
          <w:tab w:val="left" w:leader="underscore" w:pos="4770"/>
          <w:tab w:val="left" w:leader="underscore" w:pos="5490"/>
          <w:tab w:val="left" w:leader="underscore" w:pos="6210"/>
          <w:tab w:val="left" w:pos="6480"/>
          <w:tab w:val="left" w:leader="underscore" w:pos="1296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>2. Roll or draw a card four times</w:t>
      </w:r>
      <w:proofErr w:type="gramStart"/>
      <w:r w:rsidRPr="006B4006">
        <w:rPr>
          <w:rFonts w:ascii="Times New Roman" w:hAnsi="Times New Roman" w:cs="Times New Roman"/>
        </w:rPr>
        <w:t xml:space="preserve">: </w:t>
      </w:r>
      <w:r w:rsidRPr="006B4006">
        <w:rPr>
          <w:rFonts w:ascii="Times New Roman" w:hAnsi="Times New Roman" w:cs="Times New Roman"/>
        </w:rPr>
        <w:tab/>
        <w:t>.</w:t>
      </w:r>
      <w:proofErr w:type="gramEnd"/>
      <w:r w:rsidRPr="006B4006">
        <w:rPr>
          <w:rFonts w:ascii="Times New Roman" w:hAnsi="Times New Roman" w:cs="Times New Roman"/>
        </w:rPr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</w:r>
      <w:r w:rsidRPr="006B4006">
        <w:rPr>
          <w:rFonts w:ascii="Times New Roman" w:hAnsi="Times New Roman" w:cs="Times New Roman"/>
        </w:rPr>
        <w:tab/>
        <w:t xml:space="preserve">My partner’s number: 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2610"/>
          <w:tab w:val="left" w:leader="underscore" w:pos="3510"/>
          <w:tab w:val="left" w:leader="underscore" w:pos="4320"/>
          <w:tab w:val="left" w:leader="underscore" w:pos="6480"/>
          <w:tab w:val="left" w:leader="underscore" w:pos="7290"/>
          <w:tab w:val="left" w:leader="underscore" w:pos="9540"/>
          <w:tab w:val="left" w:leader="underscore" w:pos="10350"/>
          <w:tab w:val="left" w:pos="1044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 xml:space="preserve">Nearest hundredth </w:t>
      </w:r>
      <w:r w:rsidRPr="006B4006">
        <w:rPr>
          <w:rFonts w:ascii="Times New Roman" w:hAnsi="Times New Roman" w:cs="Times New Roman"/>
        </w:rPr>
        <w:tab/>
        <w:t xml:space="preserve">.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Nearest tenth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  <w:t xml:space="preserve"> Nearest whole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3960"/>
          <w:tab w:val="left" w:leader="underscore" w:pos="4770"/>
          <w:tab w:val="left" w:leader="underscore" w:pos="5490"/>
          <w:tab w:val="left" w:leader="underscore" w:pos="6210"/>
          <w:tab w:val="left" w:pos="6480"/>
          <w:tab w:val="left" w:leader="underscore" w:pos="1296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>3. Roll or draw a card four times</w:t>
      </w:r>
      <w:proofErr w:type="gramStart"/>
      <w:r w:rsidRPr="006B4006">
        <w:rPr>
          <w:rFonts w:ascii="Times New Roman" w:hAnsi="Times New Roman" w:cs="Times New Roman"/>
        </w:rPr>
        <w:t xml:space="preserve">: </w:t>
      </w:r>
      <w:r w:rsidRPr="006B4006">
        <w:rPr>
          <w:rFonts w:ascii="Times New Roman" w:hAnsi="Times New Roman" w:cs="Times New Roman"/>
        </w:rPr>
        <w:tab/>
        <w:t>.</w:t>
      </w:r>
      <w:proofErr w:type="gramEnd"/>
      <w:r w:rsidRPr="006B4006">
        <w:rPr>
          <w:rFonts w:ascii="Times New Roman" w:hAnsi="Times New Roman" w:cs="Times New Roman"/>
        </w:rPr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</w:r>
      <w:r w:rsidRPr="006B4006">
        <w:rPr>
          <w:rFonts w:ascii="Times New Roman" w:hAnsi="Times New Roman" w:cs="Times New Roman"/>
        </w:rPr>
        <w:tab/>
        <w:t xml:space="preserve">My partner’s number: 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2610"/>
          <w:tab w:val="left" w:leader="underscore" w:pos="3510"/>
          <w:tab w:val="left" w:leader="underscore" w:pos="4320"/>
          <w:tab w:val="left" w:leader="underscore" w:pos="6480"/>
          <w:tab w:val="left" w:leader="underscore" w:pos="7290"/>
          <w:tab w:val="left" w:leader="underscore" w:pos="9540"/>
          <w:tab w:val="left" w:leader="underscore" w:pos="10350"/>
          <w:tab w:val="left" w:pos="1044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 xml:space="preserve">Nearest hundredth </w:t>
      </w:r>
      <w:r w:rsidRPr="006B4006">
        <w:rPr>
          <w:rFonts w:ascii="Times New Roman" w:hAnsi="Times New Roman" w:cs="Times New Roman"/>
        </w:rPr>
        <w:tab/>
        <w:t xml:space="preserve">.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Nearest tenth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  <w:t xml:space="preserve"> Nearest whole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3E3A49">
      <w:pPr>
        <w:pStyle w:val="Default"/>
        <w:tabs>
          <w:tab w:val="left" w:leader="underscore" w:pos="3960"/>
          <w:tab w:val="left" w:leader="underscore" w:pos="4770"/>
          <w:tab w:val="left" w:leader="underscore" w:pos="5490"/>
          <w:tab w:val="left" w:leader="underscore" w:pos="6210"/>
          <w:tab w:val="left" w:leader="underscore" w:pos="7020"/>
          <w:tab w:val="left" w:leader="underscore" w:pos="1296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>4. Roll or draw a card five times</w:t>
      </w:r>
      <w:proofErr w:type="gramStart"/>
      <w:r w:rsidRPr="006B4006">
        <w:rPr>
          <w:rFonts w:ascii="Times New Roman" w:hAnsi="Times New Roman" w:cs="Times New Roman"/>
        </w:rPr>
        <w:t xml:space="preserve">: </w:t>
      </w:r>
      <w:r w:rsidRPr="006B4006">
        <w:rPr>
          <w:rFonts w:ascii="Times New Roman" w:hAnsi="Times New Roman" w:cs="Times New Roman"/>
        </w:rPr>
        <w:tab/>
        <w:t>.</w:t>
      </w:r>
      <w:proofErr w:type="gramEnd"/>
      <w:r w:rsidRPr="006B4006">
        <w:rPr>
          <w:rFonts w:ascii="Times New Roman" w:hAnsi="Times New Roman" w:cs="Times New Roman"/>
        </w:rPr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</w:r>
      <w:r w:rsidRPr="006B4006">
        <w:rPr>
          <w:rFonts w:ascii="Times New Roman" w:hAnsi="Times New Roman" w:cs="Times New Roman"/>
        </w:rPr>
        <w:tab/>
        <w:t xml:space="preserve">My partner’s number: 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2610"/>
          <w:tab w:val="left" w:leader="underscore" w:pos="3510"/>
          <w:tab w:val="left" w:leader="underscore" w:pos="4320"/>
          <w:tab w:val="left" w:leader="underscore" w:pos="6480"/>
          <w:tab w:val="left" w:leader="underscore" w:pos="7290"/>
          <w:tab w:val="left" w:leader="underscore" w:pos="9540"/>
          <w:tab w:val="left" w:leader="underscore" w:pos="10350"/>
          <w:tab w:val="left" w:pos="1044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 xml:space="preserve">Nearest hundredth </w:t>
      </w:r>
      <w:r w:rsidRPr="006B4006">
        <w:rPr>
          <w:rFonts w:ascii="Times New Roman" w:hAnsi="Times New Roman" w:cs="Times New Roman"/>
        </w:rPr>
        <w:tab/>
        <w:t xml:space="preserve">.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Nearest tenth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  <w:t xml:space="preserve"> Nearest whole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3960"/>
          <w:tab w:val="left" w:leader="underscore" w:pos="4770"/>
          <w:tab w:val="left" w:leader="underscore" w:pos="5490"/>
          <w:tab w:val="left" w:leader="underscore" w:pos="6210"/>
          <w:tab w:val="left" w:leader="underscore" w:pos="7020"/>
          <w:tab w:val="left" w:leader="underscore" w:pos="1296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>5. Roll or draw a card five times</w:t>
      </w:r>
      <w:proofErr w:type="gramStart"/>
      <w:r w:rsidRPr="006B4006">
        <w:rPr>
          <w:rFonts w:ascii="Times New Roman" w:hAnsi="Times New Roman" w:cs="Times New Roman"/>
        </w:rPr>
        <w:t xml:space="preserve">: </w:t>
      </w:r>
      <w:r w:rsidRPr="006B4006">
        <w:rPr>
          <w:rFonts w:ascii="Times New Roman" w:hAnsi="Times New Roman" w:cs="Times New Roman"/>
        </w:rPr>
        <w:tab/>
        <w:t>.</w:t>
      </w:r>
      <w:proofErr w:type="gramEnd"/>
      <w:r w:rsidRPr="006B4006">
        <w:rPr>
          <w:rFonts w:ascii="Times New Roman" w:hAnsi="Times New Roman" w:cs="Times New Roman"/>
        </w:rPr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</w:r>
      <w:r w:rsidRPr="006B4006">
        <w:rPr>
          <w:rFonts w:ascii="Times New Roman" w:hAnsi="Times New Roman" w:cs="Times New Roman"/>
        </w:rPr>
        <w:tab/>
        <w:t xml:space="preserve">My partner’s number: 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2610"/>
          <w:tab w:val="left" w:leader="underscore" w:pos="3510"/>
          <w:tab w:val="left" w:leader="underscore" w:pos="4320"/>
          <w:tab w:val="left" w:leader="underscore" w:pos="6480"/>
          <w:tab w:val="left" w:leader="underscore" w:pos="7290"/>
          <w:tab w:val="left" w:leader="underscore" w:pos="9540"/>
          <w:tab w:val="left" w:leader="underscore" w:pos="10350"/>
          <w:tab w:val="left" w:pos="1044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 xml:space="preserve">Nearest hundredth </w:t>
      </w:r>
      <w:r w:rsidRPr="006B4006">
        <w:rPr>
          <w:rFonts w:ascii="Times New Roman" w:hAnsi="Times New Roman" w:cs="Times New Roman"/>
        </w:rPr>
        <w:tab/>
        <w:t xml:space="preserve">.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Nearest tenth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  <w:t xml:space="preserve"> Nearest whole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3960"/>
          <w:tab w:val="left" w:leader="underscore" w:pos="4770"/>
          <w:tab w:val="left" w:leader="underscore" w:pos="5490"/>
          <w:tab w:val="left" w:leader="underscore" w:pos="6210"/>
          <w:tab w:val="left" w:leader="underscore" w:pos="7020"/>
          <w:tab w:val="left" w:leader="underscore" w:pos="1296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>6. Roll or draw a card five times</w:t>
      </w:r>
      <w:proofErr w:type="gramStart"/>
      <w:r w:rsidRPr="006B4006">
        <w:rPr>
          <w:rFonts w:ascii="Times New Roman" w:hAnsi="Times New Roman" w:cs="Times New Roman"/>
        </w:rPr>
        <w:t xml:space="preserve">: </w:t>
      </w:r>
      <w:r w:rsidRPr="006B4006">
        <w:rPr>
          <w:rFonts w:ascii="Times New Roman" w:hAnsi="Times New Roman" w:cs="Times New Roman"/>
        </w:rPr>
        <w:tab/>
        <w:t>.</w:t>
      </w:r>
      <w:proofErr w:type="gramEnd"/>
      <w:r w:rsidRPr="006B4006">
        <w:rPr>
          <w:rFonts w:ascii="Times New Roman" w:hAnsi="Times New Roman" w:cs="Times New Roman"/>
        </w:rPr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</w:r>
      <w:r w:rsidRPr="006B4006">
        <w:rPr>
          <w:rFonts w:ascii="Times New Roman" w:hAnsi="Times New Roman" w:cs="Times New Roman"/>
        </w:rPr>
        <w:tab/>
        <w:t xml:space="preserve">My partner’s number: 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2610"/>
          <w:tab w:val="left" w:leader="underscore" w:pos="3510"/>
          <w:tab w:val="left" w:leader="underscore" w:pos="4320"/>
          <w:tab w:val="left" w:leader="underscore" w:pos="6480"/>
          <w:tab w:val="left" w:leader="underscore" w:pos="7290"/>
          <w:tab w:val="left" w:leader="underscore" w:pos="9540"/>
          <w:tab w:val="left" w:leader="underscore" w:pos="10350"/>
          <w:tab w:val="left" w:pos="1044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 xml:space="preserve">Nearest hundredth </w:t>
      </w:r>
      <w:r w:rsidRPr="006B4006">
        <w:rPr>
          <w:rFonts w:ascii="Times New Roman" w:hAnsi="Times New Roman" w:cs="Times New Roman"/>
        </w:rPr>
        <w:tab/>
        <w:t xml:space="preserve">.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Nearest tenth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  <w:t xml:space="preserve"> Nearest whole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3960"/>
          <w:tab w:val="left" w:leader="underscore" w:pos="4770"/>
          <w:tab w:val="left" w:leader="underscore" w:pos="5490"/>
          <w:tab w:val="left" w:leader="underscore" w:pos="6210"/>
          <w:tab w:val="left" w:leader="underscore" w:pos="7020"/>
          <w:tab w:val="left" w:leader="underscore" w:pos="1296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>7. Roll or draw a card five times</w:t>
      </w:r>
      <w:proofErr w:type="gramStart"/>
      <w:r w:rsidRPr="006B4006">
        <w:rPr>
          <w:rFonts w:ascii="Times New Roman" w:hAnsi="Times New Roman" w:cs="Times New Roman"/>
        </w:rPr>
        <w:t xml:space="preserve">: </w:t>
      </w:r>
      <w:r w:rsidRPr="006B4006">
        <w:rPr>
          <w:rFonts w:ascii="Times New Roman" w:hAnsi="Times New Roman" w:cs="Times New Roman"/>
        </w:rPr>
        <w:tab/>
        <w:t>.</w:t>
      </w:r>
      <w:proofErr w:type="gramEnd"/>
      <w:r w:rsidRPr="006B4006">
        <w:rPr>
          <w:rFonts w:ascii="Times New Roman" w:hAnsi="Times New Roman" w:cs="Times New Roman"/>
        </w:rPr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</w:r>
      <w:r w:rsidRPr="006B4006">
        <w:rPr>
          <w:rFonts w:ascii="Times New Roman" w:hAnsi="Times New Roman" w:cs="Times New Roman"/>
        </w:rPr>
        <w:tab/>
        <w:t xml:space="preserve">My partner’s number: 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2610"/>
          <w:tab w:val="left" w:leader="underscore" w:pos="3510"/>
          <w:tab w:val="left" w:leader="underscore" w:pos="4320"/>
          <w:tab w:val="left" w:leader="underscore" w:pos="6480"/>
          <w:tab w:val="left" w:leader="underscore" w:pos="7290"/>
          <w:tab w:val="left" w:leader="underscore" w:pos="9540"/>
          <w:tab w:val="left" w:leader="underscore" w:pos="10350"/>
          <w:tab w:val="left" w:pos="1044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 xml:space="preserve">Nearest hundredth </w:t>
      </w:r>
      <w:r w:rsidRPr="006B4006">
        <w:rPr>
          <w:rFonts w:ascii="Times New Roman" w:hAnsi="Times New Roman" w:cs="Times New Roman"/>
        </w:rPr>
        <w:tab/>
        <w:t xml:space="preserve">.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Nearest tenth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  <w:t xml:space="preserve"> Nearest whole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3960"/>
          <w:tab w:val="left" w:leader="underscore" w:pos="4770"/>
          <w:tab w:val="left" w:leader="underscore" w:pos="5490"/>
          <w:tab w:val="left" w:leader="underscore" w:pos="6210"/>
          <w:tab w:val="left" w:leader="underscore" w:pos="7020"/>
          <w:tab w:val="left" w:leader="underscore" w:pos="1296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>8. Roll or draw a card five times</w:t>
      </w:r>
      <w:proofErr w:type="gramStart"/>
      <w:r w:rsidRPr="006B4006">
        <w:rPr>
          <w:rFonts w:ascii="Times New Roman" w:hAnsi="Times New Roman" w:cs="Times New Roman"/>
        </w:rPr>
        <w:t xml:space="preserve">: </w:t>
      </w:r>
      <w:r w:rsidRPr="006B4006">
        <w:rPr>
          <w:rFonts w:ascii="Times New Roman" w:hAnsi="Times New Roman" w:cs="Times New Roman"/>
        </w:rPr>
        <w:tab/>
        <w:t>.</w:t>
      </w:r>
      <w:proofErr w:type="gramEnd"/>
      <w:r w:rsidRPr="006B4006">
        <w:rPr>
          <w:rFonts w:ascii="Times New Roman" w:hAnsi="Times New Roman" w:cs="Times New Roman"/>
        </w:rPr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</w:r>
      <w:r w:rsidRPr="006B4006">
        <w:rPr>
          <w:rFonts w:ascii="Times New Roman" w:hAnsi="Times New Roman" w:cs="Times New Roman"/>
        </w:rPr>
        <w:tab/>
        <w:t xml:space="preserve">My partner’s number: </w:t>
      </w:r>
      <w:r w:rsidRPr="006B4006">
        <w:rPr>
          <w:rFonts w:ascii="Times New Roman" w:hAnsi="Times New Roman" w:cs="Times New Roman"/>
        </w:rPr>
        <w:tab/>
      </w:r>
    </w:p>
    <w:p w:rsidR="00980625" w:rsidRPr="006B4006" w:rsidRDefault="00980625" w:rsidP="00980625">
      <w:pPr>
        <w:pStyle w:val="Default"/>
        <w:tabs>
          <w:tab w:val="left" w:leader="underscore" w:pos="2610"/>
          <w:tab w:val="left" w:leader="underscore" w:pos="3510"/>
          <w:tab w:val="left" w:leader="underscore" w:pos="4320"/>
          <w:tab w:val="left" w:leader="underscore" w:pos="6480"/>
          <w:tab w:val="left" w:leader="underscore" w:pos="7290"/>
          <w:tab w:val="left" w:leader="underscore" w:pos="9540"/>
          <w:tab w:val="left" w:leader="underscore" w:pos="10350"/>
          <w:tab w:val="left" w:pos="10440"/>
        </w:tabs>
        <w:spacing w:after="480"/>
        <w:rPr>
          <w:rFonts w:ascii="Times New Roman" w:hAnsi="Times New Roman" w:cs="Times New Roman"/>
        </w:rPr>
      </w:pPr>
      <w:r w:rsidRPr="006B4006">
        <w:rPr>
          <w:rFonts w:ascii="Times New Roman" w:hAnsi="Times New Roman" w:cs="Times New Roman"/>
        </w:rPr>
        <w:t xml:space="preserve">Nearest hundredth </w:t>
      </w:r>
      <w:r w:rsidRPr="006B4006">
        <w:rPr>
          <w:rFonts w:ascii="Times New Roman" w:hAnsi="Times New Roman" w:cs="Times New Roman"/>
        </w:rPr>
        <w:tab/>
        <w:t xml:space="preserve">. </w:t>
      </w:r>
      <w:r w:rsidRPr="006B4006">
        <w:rPr>
          <w:rFonts w:ascii="Times New Roman" w:hAnsi="Times New Roman" w:cs="Times New Roman"/>
        </w:rPr>
        <w:tab/>
        <w:t xml:space="preserve"> </w:t>
      </w:r>
      <w:r w:rsidRPr="006B4006">
        <w:rPr>
          <w:rFonts w:ascii="Times New Roman" w:hAnsi="Times New Roman" w:cs="Times New Roman"/>
        </w:rPr>
        <w:tab/>
        <w:t xml:space="preserve"> Nearest tenth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  <w:t xml:space="preserve"> Nearest whole </w:t>
      </w:r>
      <w:r w:rsidRPr="006B4006">
        <w:rPr>
          <w:rFonts w:ascii="Times New Roman" w:hAnsi="Times New Roman" w:cs="Times New Roman"/>
        </w:rPr>
        <w:tab/>
        <w:t>.</w:t>
      </w:r>
      <w:r w:rsidRPr="006B4006">
        <w:rPr>
          <w:rFonts w:ascii="Times New Roman" w:hAnsi="Times New Roman" w:cs="Times New Roman"/>
        </w:rPr>
        <w:tab/>
      </w:r>
    </w:p>
    <w:p w:rsidR="009B655C" w:rsidRPr="006B4006" w:rsidRDefault="00F116D6" w:rsidP="009B655C">
      <w:pPr>
        <w:tabs>
          <w:tab w:val="left" w:pos="450"/>
          <w:tab w:val="center" w:pos="6570"/>
        </w:tabs>
        <w:spacing w:after="240"/>
      </w:pPr>
      <w:r w:rsidRPr="006B4006">
        <w:t>9.</w:t>
      </w:r>
      <w:r w:rsidR="00980625" w:rsidRPr="006B4006">
        <w:tab/>
      </w:r>
      <w:r w:rsidRPr="006B4006">
        <w:t>Choose</w:t>
      </w:r>
      <w:r w:rsidR="00CA279F" w:rsidRPr="006B4006">
        <w:t xml:space="preserve"> one</w:t>
      </w:r>
      <w:r w:rsidR="009B655C" w:rsidRPr="006B4006">
        <w:t xml:space="preserve"> of your partner’s numbers and explain how it was rounded to the nearest tenth</w:t>
      </w:r>
      <w:r w:rsidR="00980625" w:rsidRPr="006B4006">
        <w:t>,</w:t>
      </w:r>
      <w:r w:rsidR="00CA279F" w:rsidRPr="006B4006">
        <w:t xml:space="preserve"> using a number line</w:t>
      </w:r>
      <w:r w:rsidR="009B655C" w:rsidRPr="006B4006">
        <w:t>.</w:t>
      </w:r>
    </w:p>
    <w:p w:rsidR="009B655C" w:rsidRDefault="00F116D6" w:rsidP="009B655C">
      <w:pPr>
        <w:tabs>
          <w:tab w:val="left" w:pos="450"/>
          <w:tab w:val="center" w:pos="6570"/>
        </w:tabs>
        <w:spacing w:after="240"/>
      </w:pPr>
      <w:r w:rsidRPr="006B4006">
        <w:t>10.</w:t>
      </w:r>
      <w:r w:rsidR="00980625" w:rsidRPr="006B4006">
        <w:tab/>
      </w:r>
      <w:r w:rsidRPr="006B4006">
        <w:t>Choose</w:t>
      </w:r>
      <w:r w:rsidR="009B655C" w:rsidRPr="006B4006">
        <w:t xml:space="preserve"> a different one of your partner’s numbers and explain how it was rounded to the nearest hundredth</w:t>
      </w:r>
      <w:r w:rsidR="00980625" w:rsidRPr="006B4006">
        <w:t>,</w:t>
      </w:r>
      <w:r w:rsidR="00CA279F" w:rsidRPr="006B4006">
        <w:t xml:space="preserve"> using a rule</w:t>
      </w:r>
      <w:r w:rsidR="009B655C" w:rsidRPr="006B4006">
        <w:t>.</w:t>
      </w:r>
    </w:p>
    <w:sectPr w:rsidR="009B655C" w:rsidSect="003E3A49">
      <w:type w:val="continuous"/>
      <w:pgSz w:w="15840" w:h="12240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BE" w:rsidRDefault="001660BE">
      <w:r>
        <w:separator/>
      </w:r>
    </w:p>
  </w:endnote>
  <w:endnote w:type="continuationSeparator" w:id="0">
    <w:p w:rsidR="001660BE" w:rsidRDefault="0016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F7" w:rsidRDefault="005B63F7">
    <w:pPr>
      <w:tabs>
        <w:tab w:val="center" w:pos="4680"/>
        <w:tab w:val="right" w:pos="9360"/>
      </w:tabs>
    </w:pPr>
  </w:p>
  <w:p w:rsidR="005B63F7" w:rsidRDefault="005B63F7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BE" w:rsidRDefault="001660BE">
      <w:r>
        <w:separator/>
      </w:r>
    </w:p>
  </w:footnote>
  <w:footnote w:type="continuationSeparator" w:id="0">
    <w:p w:rsidR="001660BE" w:rsidRDefault="0016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814"/>
    <w:multiLevelType w:val="multilevel"/>
    <w:tmpl w:val="37807D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C50042F"/>
    <w:multiLevelType w:val="hybridMultilevel"/>
    <w:tmpl w:val="55BED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6F73"/>
    <w:multiLevelType w:val="multilevel"/>
    <w:tmpl w:val="B9DEEEBC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" w15:restartNumberingAfterBreak="0">
    <w:nsid w:val="0F347235"/>
    <w:multiLevelType w:val="hybridMultilevel"/>
    <w:tmpl w:val="67CC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0D41"/>
    <w:multiLevelType w:val="hybridMultilevel"/>
    <w:tmpl w:val="A730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95816"/>
    <w:multiLevelType w:val="hybridMultilevel"/>
    <w:tmpl w:val="12D0F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00E9"/>
    <w:multiLevelType w:val="multilevel"/>
    <w:tmpl w:val="242C34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B016F"/>
    <w:multiLevelType w:val="multilevel"/>
    <w:tmpl w:val="6C2C42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648812BA"/>
    <w:multiLevelType w:val="hybridMultilevel"/>
    <w:tmpl w:val="5C5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825B4"/>
    <w:multiLevelType w:val="hybridMultilevel"/>
    <w:tmpl w:val="62F03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132D3"/>
    <w:multiLevelType w:val="multilevel"/>
    <w:tmpl w:val="00923BCE"/>
    <w:lvl w:ilvl="0">
      <w:start w:val="1"/>
      <w:numFmt w:val="bullet"/>
      <w:lvlText w:val="●"/>
      <w:lvlJc w:val="left"/>
      <w:pPr>
        <w:ind w:left="5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" w:eastAsia="Arial" w:hAnsi="Arial" w:cs="Arial"/>
      </w:rPr>
    </w:lvl>
  </w:abstractNum>
  <w:abstractNum w:abstractNumId="13" w15:restartNumberingAfterBreak="0">
    <w:nsid w:val="6AD41169"/>
    <w:multiLevelType w:val="multilevel"/>
    <w:tmpl w:val="4C26B5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74786098"/>
    <w:multiLevelType w:val="multilevel"/>
    <w:tmpl w:val="CBEEDF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75DD7631"/>
    <w:multiLevelType w:val="multilevel"/>
    <w:tmpl w:val="2D8CD9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76A55C1C"/>
    <w:multiLevelType w:val="hybridMultilevel"/>
    <w:tmpl w:val="CFDE027E"/>
    <w:lvl w:ilvl="0" w:tplc="613003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4"/>
  </w:num>
  <w:num w:numId="5">
    <w:abstractNumId w:val="2"/>
  </w:num>
  <w:num w:numId="6">
    <w:abstractNumId w:val="7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16"/>
  </w:num>
  <w:num w:numId="12">
    <w:abstractNumId w:val="11"/>
  </w:num>
  <w:num w:numId="13">
    <w:abstractNumId w:val="4"/>
  </w:num>
  <w:num w:numId="14">
    <w:abstractNumId w:val="3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F7"/>
    <w:rsid w:val="0004330B"/>
    <w:rsid w:val="001660BE"/>
    <w:rsid w:val="0017677D"/>
    <w:rsid w:val="002B0CED"/>
    <w:rsid w:val="002C4BB5"/>
    <w:rsid w:val="002E1A02"/>
    <w:rsid w:val="00327795"/>
    <w:rsid w:val="003E3A49"/>
    <w:rsid w:val="00470A24"/>
    <w:rsid w:val="00497DA0"/>
    <w:rsid w:val="004B4F01"/>
    <w:rsid w:val="00570C03"/>
    <w:rsid w:val="005B63F7"/>
    <w:rsid w:val="005F1589"/>
    <w:rsid w:val="006B4006"/>
    <w:rsid w:val="006C361E"/>
    <w:rsid w:val="00710BA9"/>
    <w:rsid w:val="00792968"/>
    <w:rsid w:val="00862618"/>
    <w:rsid w:val="009360CE"/>
    <w:rsid w:val="00980625"/>
    <w:rsid w:val="00990C47"/>
    <w:rsid w:val="009B655C"/>
    <w:rsid w:val="00B01CDB"/>
    <w:rsid w:val="00BA1974"/>
    <w:rsid w:val="00C3707D"/>
    <w:rsid w:val="00C4059D"/>
    <w:rsid w:val="00C80051"/>
    <w:rsid w:val="00CA279F"/>
    <w:rsid w:val="00CB231C"/>
    <w:rsid w:val="00D13C8E"/>
    <w:rsid w:val="00E07495"/>
    <w:rsid w:val="00ED6C4C"/>
    <w:rsid w:val="00EE5B31"/>
    <w:rsid w:val="00F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BED529"/>
  <w15:docId w15:val="{E464B7BA-72FA-4F05-AC31-CA624AA2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4" w:space="1" w:color="000000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9360CE"/>
    <w:p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B4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F01"/>
  </w:style>
  <w:style w:type="paragraph" w:styleId="Footer">
    <w:name w:val="footer"/>
    <w:basedOn w:val="Normal"/>
    <w:link w:val="FooterChar"/>
    <w:uiPriority w:val="99"/>
    <w:unhideWhenUsed/>
    <w:rsid w:val="004B4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F01"/>
  </w:style>
  <w:style w:type="paragraph" w:customStyle="1" w:styleId="Default">
    <w:name w:val="Default"/>
    <w:rsid w:val="006C36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9360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0C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rFonts w:eastAsia="PMingLiU"/>
      <w:color w:val="auto"/>
      <w:kern w:val="2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9360C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 Kreye</dc:creator>
  <cp:lastModifiedBy>Hope, Kristin (DOE)</cp:lastModifiedBy>
  <cp:revision>15</cp:revision>
  <dcterms:created xsi:type="dcterms:W3CDTF">2018-06-25T18:28:00Z</dcterms:created>
  <dcterms:modified xsi:type="dcterms:W3CDTF">2018-08-22T16:02:00Z</dcterms:modified>
</cp:coreProperties>
</file>