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B3346" w14:textId="079B3050" w:rsidR="005D4EDA" w:rsidRDefault="004A3470" w:rsidP="00EC0BB1">
      <w:pPr>
        <w:pStyle w:val="Heading1"/>
      </w:pPr>
      <w:r>
        <w:t>Multiplication and Division</w:t>
      </w:r>
      <w:r w:rsidR="00BF046F">
        <w:t xml:space="preserve"> </w:t>
      </w:r>
      <w:r w:rsidR="005339B7">
        <w:t xml:space="preserve">– </w:t>
      </w:r>
      <w:r w:rsidR="00BF046F">
        <w:t>A</w:t>
      </w:r>
      <w:r w:rsidR="00562831" w:rsidRPr="00A058B4">
        <w:t xml:space="preserve"> Co-</w:t>
      </w:r>
      <w:r w:rsidR="00562831" w:rsidRPr="009341F0">
        <w:t>Teaching</w:t>
      </w:r>
      <w:r w:rsidR="00562831" w:rsidRPr="00A058B4">
        <w:t xml:space="preserve"> Lesson Plan</w:t>
      </w:r>
    </w:p>
    <w:p w14:paraId="0812AD94" w14:textId="77777777" w:rsidR="005339B7" w:rsidRDefault="005339B7" w:rsidP="00BF046F">
      <w:pPr>
        <w:pStyle w:val="Heading2"/>
        <w:sectPr w:rsidR="005339B7" w:rsidSect="00EC0BB1">
          <w:footerReference w:type="default" r:id="rId8"/>
          <w:pgSz w:w="15840" w:h="12240" w:orient="landscape"/>
          <w:pgMar w:top="1440" w:right="1440" w:bottom="1440" w:left="1440" w:header="720" w:footer="720" w:gutter="0"/>
          <w:cols w:space="720"/>
          <w:noEndnote/>
          <w:docGrid w:linePitch="326"/>
        </w:sectPr>
      </w:pPr>
    </w:p>
    <w:p w14:paraId="097AD402" w14:textId="67993152" w:rsidR="00BF046F" w:rsidRDefault="00BF046F" w:rsidP="00BF046F">
      <w:pPr>
        <w:pStyle w:val="Heading2"/>
      </w:pPr>
      <w:r w:rsidRPr="003B4D66">
        <w:t>Co-Teaching Approach</w:t>
      </w:r>
      <w:r>
        <w:t>es</w:t>
      </w:r>
    </w:p>
    <w:p w14:paraId="48240075" w14:textId="77777777" w:rsidR="00E47371" w:rsidRDefault="00BF046F" w:rsidP="00E47371">
      <w:r w:rsidRPr="00F14257">
        <w:t xml:space="preserve">A </w:t>
      </w:r>
      <w:r>
        <w:t>“</w:t>
      </w:r>
      <w:r w:rsidRPr="00F14257">
        <w:t>(</w:t>
      </w:r>
      <w:r w:rsidR="00D44DB9">
        <w:t>Y</w:t>
      </w:r>
      <w:r w:rsidRPr="00F14257">
        <w:t>)</w:t>
      </w:r>
      <w:r>
        <w:t xml:space="preserve">”in front of the following list items </w:t>
      </w:r>
      <w:r w:rsidRPr="00F14257">
        <w:t xml:space="preserve">indicates the approach </w:t>
      </w:r>
      <w:r>
        <w:t xml:space="preserve">is outlined in the lesson. </w:t>
      </w:r>
      <w:r w:rsidR="00D44DB9">
        <w:t>A“(N</w:t>
      </w:r>
      <w:r>
        <w:t>)”in front of the following list items indicates the approach is not outlined in the lesson.</w:t>
      </w:r>
    </w:p>
    <w:p w14:paraId="7EE15C30" w14:textId="77777777" w:rsidR="005339B7" w:rsidRDefault="005339B7" w:rsidP="00E47371">
      <w:pPr>
        <w:pStyle w:val="ListParagraph"/>
        <w:numPr>
          <w:ilvl w:val="3"/>
          <w:numId w:val="8"/>
        </w:numPr>
        <w:ind w:left="540"/>
        <w:sectPr w:rsidR="005339B7" w:rsidSect="00EC0BB1">
          <w:type w:val="continuous"/>
          <w:pgSz w:w="15840" w:h="12240" w:orient="landscape"/>
          <w:pgMar w:top="1440" w:right="1440" w:bottom="1440" w:left="1440" w:header="720" w:footer="720" w:gutter="0"/>
          <w:cols w:space="720"/>
          <w:noEndnote/>
          <w:docGrid w:linePitch="326"/>
        </w:sectPr>
      </w:pPr>
    </w:p>
    <w:p w14:paraId="28325708" w14:textId="219F7F3F" w:rsidR="00BF046F" w:rsidRPr="003B4D66" w:rsidRDefault="0059158B" w:rsidP="00E47371">
      <w:pPr>
        <w:pStyle w:val="ListParagraph"/>
        <w:numPr>
          <w:ilvl w:val="3"/>
          <w:numId w:val="8"/>
        </w:numPr>
        <w:ind w:left="540"/>
      </w:pPr>
      <w:r>
        <w:t>(N</w:t>
      </w:r>
      <w:r w:rsidR="00BF046F">
        <w:t xml:space="preserve">) </w:t>
      </w:r>
      <w:r w:rsidR="00BF046F" w:rsidRPr="003B4D66">
        <w:t>Parallel Teach</w:t>
      </w:r>
      <w:r w:rsidR="00BF046F">
        <w:t>ing</w:t>
      </w:r>
    </w:p>
    <w:p w14:paraId="2E418F2C" w14:textId="77777777" w:rsidR="00BF046F" w:rsidRPr="003B4D66" w:rsidRDefault="00D44DB9" w:rsidP="00BF046F">
      <w:pPr>
        <w:pStyle w:val="ListParagraph"/>
        <w:numPr>
          <w:ilvl w:val="0"/>
          <w:numId w:val="8"/>
        </w:numPr>
      </w:pPr>
      <w:r>
        <w:t>(Y</w:t>
      </w:r>
      <w:r w:rsidR="00BF046F">
        <w:t>) Team Teaching</w:t>
      </w:r>
    </w:p>
    <w:p w14:paraId="241E467B" w14:textId="77777777" w:rsidR="00BF046F" w:rsidRPr="00BA4F2C" w:rsidRDefault="00D44DB9" w:rsidP="00BF046F">
      <w:pPr>
        <w:pStyle w:val="ListParagraph"/>
        <w:numPr>
          <w:ilvl w:val="0"/>
          <w:numId w:val="8"/>
        </w:numPr>
        <w:rPr>
          <w:b/>
        </w:rPr>
      </w:pPr>
      <w:r>
        <w:t>(N</w:t>
      </w:r>
      <w:r w:rsidR="00BF046F">
        <w:t xml:space="preserve">) </w:t>
      </w:r>
      <w:r w:rsidR="00BF046F" w:rsidRPr="003B4D66">
        <w:t>Station Teach</w:t>
      </w:r>
      <w:r w:rsidR="00BF046F">
        <w:t>ing</w:t>
      </w:r>
    </w:p>
    <w:p w14:paraId="388298B4" w14:textId="77777777" w:rsidR="00BF046F" w:rsidRPr="003B4D66" w:rsidRDefault="00E47371" w:rsidP="00BF046F">
      <w:pPr>
        <w:pStyle w:val="ListParagraph"/>
        <w:numPr>
          <w:ilvl w:val="0"/>
          <w:numId w:val="8"/>
        </w:numPr>
      </w:pPr>
      <w:r>
        <w:t>(</w:t>
      </w:r>
      <w:r w:rsidR="0059158B">
        <w:t>N</w:t>
      </w:r>
      <w:r w:rsidR="00BF046F">
        <w:t>) One Teach/One Observe</w:t>
      </w:r>
    </w:p>
    <w:p w14:paraId="0528F7D4" w14:textId="77777777" w:rsidR="00BF046F" w:rsidRDefault="00BF046F" w:rsidP="00BF046F">
      <w:pPr>
        <w:pStyle w:val="ListParagraph"/>
        <w:numPr>
          <w:ilvl w:val="0"/>
          <w:numId w:val="8"/>
        </w:numPr>
      </w:pPr>
      <w:r>
        <w:t>(</w:t>
      </w:r>
      <w:r w:rsidR="0059158B">
        <w:t>N</w:t>
      </w:r>
      <w:r>
        <w:t xml:space="preserve">) </w:t>
      </w:r>
      <w:r w:rsidRPr="003B4D66">
        <w:t>Alternative Teach</w:t>
      </w:r>
      <w:r>
        <w:t>ing</w:t>
      </w:r>
    </w:p>
    <w:p w14:paraId="0FB8299B" w14:textId="77777777" w:rsidR="00BF046F" w:rsidRDefault="00BF046F" w:rsidP="00EE5836">
      <w:pPr>
        <w:pStyle w:val="ListParagraph"/>
        <w:numPr>
          <w:ilvl w:val="0"/>
          <w:numId w:val="8"/>
        </w:numPr>
      </w:pPr>
      <w:r>
        <w:t>(</w:t>
      </w:r>
      <w:r w:rsidR="00D44DB9">
        <w:t>Y</w:t>
      </w:r>
      <w:r>
        <w:t xml:space="preserve">) </w:t>
      </w:r>
      <w:r w:rsidRPr="003B4D66">
        <w:t>One Teach</w:t>
      </w:r>
      <w:r w:rsidR="00E47371">
        <w:t>/One Assist</w:t>
      </w:r>
    </w:p>
    <w:p w14:paraId="163F3B80" w14:textId="77777777" w:rsidR="005339B7" w:rsidRDefault="005339B7" w:rsidP="00A058B4">
      <w:pPr>
        <w:pStyle w:val="Heading2"/>
        <w:sectPr w:rsidR="005339B7" w:rsidSect="00EC0BB1">
          <w:type w:val="continuous"/>
          <w:pgSz w:w="15840" w:h="12240" w:orient="landscape"/>
          <w:pgMar w:top="1440" w:right="1440" w:bottom="1440" w:left="1440" w:header="720" w:footer="720" w:gutter="0"/>
          <w:cols w:num="3" w:space="720"/>
          <w:noEndnote/>
          <w:docGrid w:linePitch="326"/>
        </w:sectPr>
      </w:pPr>
    </w:p>
    <w:p w14:paraId="302C673D" w14:textId="77777777" w:rsidR="00354FC9" w:rsidRPr="00A058B4" w:rsidRDefault="00E3045B" w:rsidP="00A058B4">
      <w:pPr>
        <w:pStyle w:val="Heading2"/>
      </w:pPr>
      <w:r w:rsidRPr="00A058B4">
        <w:t>Subject</w:t>
      </w:r>
    </w:p>
    <w:p w14:paraId="3281524C" w14:textId="7B0602D5" w:rsidR="00E3045B" w:rsidRPr="003B4D66" w:rsidRDefault="001077F3" w:rsidP="00354FC9">
      <w:r>
        <w:t>Grade</w:t>
      </w:r>
      <w:r w:rsidR="005339B7">
        <w:t xml:space="preserve"> 4</w:t>
      </w:r>
      <w:r>
        <w:t xml:space="preserve"> Mathematics</w:t>
      </w:r>
    </w:p>
    <w:p w14:paraId="263EFDDC" w14:textId="30A7A2BC" w:rsidR="002562B6" w:rsidRPr="00A058B4" w:rsidRDefault="002562B6" w:rsidP="002562B6">
      <w:pPr>
        <w:pStyle w:val="Heading2"/>
      </w:pPr>
      <w:r>
        <w:t>Strand</w:t>
      </w:r>
    </w:p>
    <w:p w14:paraId="599DA900" w14:textId="77777777" w:rsidR="002562B6" w:rsidRPr="003B4D66" w:rsidRDefault="002562B6" w:rsidP="002562B6">
      <w:r>
        <w:t>Computation and Estimation</w:t>
      </w:r>
    </w:p>
    <w:p w14:paraId="553CF95A" w14:textId="2A1ADBCB" w:rsidR="00354FC9" w:rsidRDefault="00354FC9" w:rsidP="00A058B4">
      <w:pPr>
        <w:pStyle w:val="Heading2"/>
      </w:pPr>
      <w:r>
        <w:t>Topic</w:t>
      </w:r>
    </w:p>
    <w:p w14:paraId="1F36DA73" w14:textId="77777777" w:rsidR="001077F3" w:rsidRPr="001077F3" w:rsidRDefault="001077F3" w:rsidP="00EC0BB1">
      <w:r w:rsidRPr="001077F3">
        <w:t>Multiplication and division facts through the twelves table</w:t>
      </w:r>
    </w:p>
    <w:p w14:paraId="0D11D0B0" w14:textId="299161B3" w:rsidR="00354FC9" w:rsidRDefault="005339B7" w:rsidP="00A058B4">
      <w:pPr>
        <w:pStyle w:val="Heading2"/>
      </w:pPr>
      <w:r>
        <w:t>SOL</w:t>
      </w:r>
    </w:p>
    <w:p w14:paraId="3778077D" w14:textId="77777777" w:rsidR="005339B7" w:rsidRDefault="001077F3" w:rsidP="00EC0BB1">
      <w:r w:rsidRPr="001077F3">
        <w:t>SOL 4.4 a Student will demonstrate fluency with multiplication facts through 12 × 12 and the corresponding division facts.</w:t>
      </w:r>
    </w:p>
    <w:p w14:paraId="682B015E" w14:textId="2DE294DF" w:rsidR="00354FC9" w:rsidRDefault="00354FC9">
      <w:pPr>
        <w:pStyle w:val="Heading2"/>
      </w:pPr>
      <w:r>
        <w:t>Outcomes</w:t>
      </w:r>
    </w:p>
    <w:p w14:paraId="54E0571A" w14:textId="77777777" w:rsidR="00E3045B" w:rsidRPr="003B4D66" w:rsidRDefault="00A96EBE" w:rsidP="00354FC9">
      <w:pPr>
        <w:tabs>
          <w:tab w:val="left" w:pos="270"/>
        </w:tabs>
      </w:pPr>
      <w:r w:rsidRPr="00E300A8">
        <w:t xml:space="preserve">The student </w:t>
      </w:r>
      <w:r w:rsidR="00004A80">
        <w:t>will be able to multiply and divide in fact form explaining their solution strategies</w:t>
      </w:r>
      <w:r w:rsidRPr="00E300A8">
        <w:t>.</w:t>
      </w:r>
    </w:p>
    <w:p w14:paraId="4879AFEA" w14:textId="77777777" w:rsidR="00354FC9" w:rsidRDefault="00DB508E" w:rsidP="009341F0">
      <w:pPr>
        <w:pStyle w:val="Heading2"/>
      </w:pPr>
      <w:r>
        <w:t>Materials</w:t>
      </w:r>
    </w:p>
    <w:p w14:paraId="7F5E870F" w14:textId="44422FBD" w:rsidR="004A3470" w:rsidRPr="00EC0BB1" w:rsidRDefault="004A3470" w:rsidP="00EC0BB1">
      <w:pPr>
        <w:pStyle w:val="ListParagraph"/>
        <w:numPr>
          <w:ilvl w:val="0"/>
          <w:numId w:val="24"/>
        </w:numPr>
      </w:pPr>
      <w:r w:rsidRPr="00E47371">
        <w:t>Index cards with the basic mu</w:t>
      </w:r>
      <w:r w:rsidR="008A1D76">
        <w:t xml:space="preserve">ltiplication and division fact questions </w:t>
      </w:r>
      <w:r w:rsidRPr="00E47371">
        <w:t xml:space="preserve">written on them </w:t>
      </w:r>
      <w:r w:rsidR="008A1D76">
        <w:t>(</w:t>
      </w:r>
      <w:r w:rsidR="005E3175">
        <w:t xml:space="preserve">i.e., </w:t>
      </w:r>
      <w:r w:rsidR="008A1D76">
        <w:t>24 ÷ 6 or 8 x 7)</w:t>
      </w:r>
    </w:p>
    <w:p w14:paraId="68704F98" w14:textId="006D01E1" w:rsidR="004A3470" w:rsidRDefault="004A3470" w:rsidP="00EC0BB1">
      <w:pPr>
        <w:pStyle w:val="ListParagraph"/>
        <w:numPr>
          <w:ilvl w:val="0"/>
          <w:numId w:val="24"/>
        </w:numPr>
      </w:pPr>
      <w:r w:rsidRPr="004A3470">
        <w:t>Calculators</w:t>
      </w:r>
    </w:p>
    <w:p w14:paraId="70EDBC99" w14:textId="1E0881B7" w:rsidR="009D6335" w:rsidRDefault="009D6335" w:rsidP="00EC0BB1">
      <w:pPr>
        <w:pStyle w:val="ListParagraph"/>
        <w:numPr>
          <w:ilvl w:val="0"/>
          <w:numId w:val="24"/>
        </w:numPr>
      </w:pPr>
      <w:r>
        <w:t>Exit Ticket (attached)</w:t>
      </w:r>
    </w:p>
    <w:p w14:paraId="1B2E4899" w14:textId="77777777" w:rsidR="006C3606" w:rsidRDefault="006C3606" w:rsidP="006C3606">
      <w:pPr>
        <w:pStyle w:val="Heading2"/>
      </w:pPr>
      <w:r>
        <w:t>Vocabulary</w:t>
      </w:r>
    </w:p>
    <w:p w14:paraId="3CC65BD5" w14:textId="111DEDEE" w:rsidR="001077F3" w:rsidRPr="00EC0BB1" w:rsidRDefault="005339B7" w:rsidP="00EC0BB1">
      <w:pPr>
        <w:pStyle w:val="NormalWeb"/>
        <w:spacing w:before="0" w:beforeAutospacing="0" w:after="0" w:afterAutospacing="0"/>
        <w:ind w:left="360"/>
        <w:textAlignment w:val="baseline"/>
        <w:rPr>
          <w:rFonts w:ascii="Noto Sans Symbols" w:hAnsi="Noto Sans Symbols"/>
          <w:i/>
          <w:color w:val="000000"/>
        </w:rPr>
      </w:pPr>
      <w:proofErr w:type="gramStart"/>
      <w:r w:rsidRPr="00F53808">
        <w:rPr>
          <w:i/>
          <w:color w:val="000000"/>
        </w:rPr>
        <w:t>array</w:t>
      </w:r>
      <w:proofErr w:type="gramEnd"/>
      <w:r w:rsidRPr="00F53808">
        <w:rPr>
          <w:i/>
          <w:color w:val="000000"/>
        </w:rPr>
        <w:t xml:space="preserve">, divide, dividend, divisor, fact family, multiply, number sentence, </w:t>
      </w:r>
      <w:r w:rsidR="001077F3" w:rsidRPr="00EC0BB1">
        <w:rPr>
          <w:i/>
          <w:color w:val="000000"/>
        </w:rPr>
        <w:t>numeral</w:t>
      </w:r>
      <w:r w:rsidRPr="00EC0BB1">
        <w:rPr>
          <w:i/>
          <w:color w:val="000000"/>
        </w:rPr>
        <w:t xml:space="preserve">, </w:t>
      </w:r>
      <w:r w:rsidR="001077F3" w:rsidRPr="00EC0BB1">
        <w:rPr>
          <w:i/>
          <w:color w:val="000000"/>
        </w:rPr>
        <w:t>product</w:t>
      </w:r>
      <w:r w:rsidRPr="00EC0BB1">
        <w:rPr>
          <w:i/>
          <w:color w:val="000000"/>
        </w:rPr>
        <w:t xml:space="preserve">, </w:t>
      </w:r>
      <w:r w:rsidR="001077F3" w:rsidRPr="00EC0BB1">
        <w:rPr>
          <w:i/>
          <w:color w:val="000000"/>
        </w:rPr>
        <w:t>quotient</w:t>
      </w:r>
    </w:p>
    <w:p w14:paraId="20BDCE60" w14:textId="0D005E5D" w:rsidR="009D6335" w:rsidRDefault="009D6335" w:rsidP="005339B7">
      <w:pPr>
        <w:pStyle w:val="Heading2"/>
      </w:pPr>
      <w:r>
        <w:br w:type="page"/>
      </w:r>
    </w:p>
    <w:p w14:paraId="2CA3041B" w14:textId="77777777" w:rsidR="00867493" w:rsidRDefault="00720A4E" w:rsidP="00EC0BB1">
      <w:pPr>
        <w:pStyle w:val="Heading2"/>
      </w:pPr>
      <w:r>
        <w:lastRenderedPageBreak/>
        <w:t>Co-T</w:t>
      </w:r>
      <w:r w:rsidR="00B22882">
        <w:t>eacher Actions</w:t>
      </w:r>
    </w:p>
    <w:tbl>
      <w:tblPr>
        <w:tblStyle w:val="TableGrid"/>
        <w:tblW w:w="13225" w:type="dxa"/>
        <w:tblLayout w:type="fixed"/>
        <w:tblLook w:val="04A0" w:firstRow="1" w:lastRow="0" w:firstColumn="1" w:lastColumn="0" w:noHBand="0" w:noVBand="1"/>
        <w:tblCaption w:val="Co-teaching Lesson Plan Table"/>
        <w:tblDescription w:val="This teable describes the actions of both the getneral educator and special educator for the different activities throughout the lesson."/>
      </w:tblPr>
      <w:tblGrid>
        <w:gridCol w:w="2088"/>
        <w:gridCol w:w="2340"/>
        <w:gridCol w:w="4398"/>
        <w:gridCol w:w="4399"/>
      </w:tblGrid>
      <w:tr w:rsidR="00FF546C" w14:paraId="7B8FB5AA" w14:textId="77777777" w:rsidTr="00EC0BB1">
        <w:trPr>
          <w:tblHeader/>
        </w:trPr>
        <w:tc>
          <w:tcPr>
            <w:tcW w:w="2088" w:type="dxa"/>
          </w:tcPr>
          <w:p w14:paraId="04E14160" w14:textId="77777777" w:rsidR="00FF546C" w:rsidRPr="00FF546C" w:rsidRDefault="00FF546C" w:rsidP="00FF546C">
            <w:pPr>
              <w:rPr>
                <w:b/>
              </w:rPr>
            </w:pPr>
            <w:r w:rsidRPr="00FF546C">
              <w:rPr>
                <w:b/>
              </w:rPr>
              <w:t>Lesson Component</w:t>
            </w:r>
          </w:p>
        </w:tc>
        <w:tc>
          <w:tcPr>
            <w:tcW w:w="2340" w:type="dxa"/>
          </w:tcPr>
          <w:p w14:paraId="5095B0E1" w14:textId="77777777" w:rsidR="00FF546C" w:rsidRPr="00FF546C" w:rsidRDefault="00FF546C" w:rsidP="00FF546C">
            <w:pPr>
              <w:rPr>
                <w:b/>
              </w:rPr>
            </w:pPr>
            <w:r w:rsidRPr="00FF546C">
              <w:rPr>
                <w:b/>
              </w:rPr>
              <w:t>Co-Teaching Approach(es)</w:t>
            </w:r>
          </w:p>
        </w:tc>
        <w:tc>
          <w:tcPr>
            <w:tcW w:w="4398" w:type="dxa"/>
          </w:tcPr>
          <w:p w14:paraId="19AF79A3" w14:textId="77777777" w:rsidR="00FF546C" w:rsidRPr="00FF546C" w:rsidRDefault="001451D0" w:rsidP="00FF546C">
            <w:pPr>
              <w:rPr>
                <w:b/>
              </w:rPr>
            </w:pPr>
            <w:r>
              <w:rPr>
                <w:b/>
              </w:rPr>
              <w:t>General Educator</w:t>
            </w:r>
            <w:r w:rsidR="008F07A5">
              <w:rPr>
                <w:b/>
              </w:rPr>
              <w:t xml:space="preserve"> (GE)</w:t>
            </w:r>
          </w:p>
        </w:tc>
        <w:tc>
          <w:tcPr>
            <w:tcW w:w="4399" w:type="dxa"/>
          </w:tcPr>
          <w:p w14:paraId="7BDA2A25" w14:textId="77777777" w:rsidR="00FF546C" w:rsidRPr="00FF546C" w:rsidRDefault="001451D0" w:rsidP="00FF546C">
            <w:pPr>
              <w:rPr>
                <w:b/>
              </w:rPr>
            </w:pPr>
            <w:r>
              <w:rPr>
                <w:b/>
              </w:rPr>
              <w:t>Special Educator</w:t>
            </w:r>
            <w:r w:rsidR="008F07A5">
              <w:rPr>
                <w:b/>
              </w:rPr>
              <w:t xml:space="preserve"> (SE)</w:t>
            </w:r>
          </w:p>
        </w:tc>
      </w:tr>
      <w:tr w:rsidR="00FF546C" w14:paraId="397B26CB" w14:textId="77777777" w:rsidTr="00EC0BB1">
        <w:tc>
          <w:tcPr>
            <w:tcW w:w="2088" w:type="dxa"/>
          </w:tcPr>
          <w:p w14:paraId="53392E12" w14:textId="77777777" w:rsidR="00FF546C" w:rsidRPr="00510E89" w:rsidRDefault="00FF546C" w:rsidP="00FF546C">
            <w:pPr>
              <w:rPr>
                <w:b/>
              </w:rPr>
            </w:pPr>
            <w:r w:rsidRPr="00510E89">
              <w:rPr>
                <w:b/>
              </w:rPr>
              <w:t>Anticipatory Set</w:t>
            </w:r>
          </w:p>
        </w:tc>
        <w:tc>
          <w:tcPr>
            <w:tcW w:w="2340" w:type="dxa"/>
          </w:tcPr>
          <w:p w14:paraId="53A9575B" w14:textId="77777777" w:rsidR="00FF546C" w:rsidRPr="00510E89" w:rsidRDefault="007C26A5" w:rsidP="00C13681">
            <w:pPr>
              <w:ind w:left="14"/>
            </w:pPr>
            <w:r w:rsidRPr="00510E89">
              <w:t>Team Teach</w:t>
            </w:r>
            <w:r w:rsidR="001451D0" w:rsidRPr="00510E89">
              <w:t>ing</w:t>
            </w:r>
          </w:p>
        </w:tc>
        <w:tc>
          <w:tcPr>
            <w:tcW w:w="4398" w:type="dxa"/>
          </w:tcPr>
          <w:p w14:paraId="1235E1FE" w14:textId="0813A3D1" w:rsidR="005E3175" w:rsidRPr="00510E89" w:rsidRDefault="005E3175" w:rsidP="00EC0BB1">
            <w:pPr>
              <w:pStyle w:val="ListParagraph"/>
              <w:numPr>
                <w:ilvl w:val="0"/>
                <w:numId w:val="25"/>
              </w:numPr>
              <w:spacing w:after="120"/>
              <w:ind w:left="320"/>
              <w:contextualSpacing w:val="0"/>
            </w:pPr>
            <w:r w:rsidRPr="00510E89">
              <w:t>The GE will monitor</w:t>
            </w:r>
            <w:r w:rsidR="00C13681" w:rsidRPr="00510E89">
              <w:t xml:space="preserve"> and assist students as needed.</w:t>
            </w:r>
          </w:p>
          <w:p w14:paraId="6CFCBD8D" w14:textId="7B127758" w:rsidR="00D350AF" w:rsidRPr="00510E89" w:rsidRDefault="005E3175" w:rsidP="00EC0BB1">
            <w:pPr>
              <w:pStyle w:val="ListParagraph"/>
              <w:numPr>
                <w:ilvl w:val="0"/>
                <w:numId w:val="25"/>
              </w:numPr>
              <w:spacing w:after="120"/>
              <w:ind w:left="320"/>
              <w:contextualSpacing w:val="0"/>
            </w:pPr>
            <w:r w:rsidRPr="00510E89">
              <w:t>Divide the class into two teams of nine. If there are remaining students, designate one to be the home plate umpire, and one or two to be the scorekeeper(s)—one to keep score and keep track of outs and innings, and the other to be the commissioner. The commissioner will be armed with a calculator. Have each team decide on the positions the members will play. Toss a coin to determine who bats first.</w:t>
            </w:r>
          </w:p>
        </w:tc>
        <w:tc>
          <w:tcPr>
            <w:tcW w:w="4399" w:type="dxa"/>
          </w:tcPr>
          <w:p w14:paraId="3700C6AE" w14:textId="0E79707F" w:rsidR="00C13681" w:rsidRPr="00510E89" w:rsidRDefault="00C13681" w:rsidP="00EC0BB1">
            <w:pPr>
              <w:pStyle w:val="ListParagraph"/>
              <w:spacing w:after="120"/>
              <w:contextualSpacing w:val="0"/>
            </w:pPr>
            <w:r w:rsidRPr="00510E89">
              <w:t>Explain that the class is going to play a game of baseball, but rather than using a bat and a ball, students are going to use multiplication and division facts. An incorrect answer will be an out. Label home plate and first, second, and third bases around the room. Designate a pitcher’s mound.</w:t>
            </w:r>
          </w:p>
          <w:p w14:paraId="33D2CFD0" w14:textId="63DD5F9F" w:rsidR="00E40032" w:rsidRPr="00510E89" w:rsidRDefault="00E40032" w:rsidP="00EC0BB1">
            <w:pPr>
              <w:pStyle w:val="ListParagraph"/>
              <w:spacing w:after="120"/>
              <w:contextualSpacing w:val="0"/>
            </w:pPr>
            <w:r w:rsidRPr="00510E89">
              <w:t>Monitor and assist students as needed.</w:t>
            </w:r>
          </w:p>
        </w:tc>
      </w:tr>
      <w:tr w:rsidR="00FF546C" w14:paraId="4E71A704" w14:textId="77777777" w:rsidTr="00EC0BB1">
        <w:trPr>
          <w:trHeight w:val="1511"/>
        </w:trPr>
        <w:tc>
          <w:tcPr>
            <w:tcW w:w="2088" w:type="dxa"/>
          </w:tcPr>
          <w:p w14:paraId="448C177B" w14:textId="77777777" w:rsidR="00FF546C" w:rsidRPr="00510E89" w:rsidRDefault="00FF546C" w:rsidP="00FF546C">
            <w:pPr>
              <w:rPr>
                <w:b/>
              </w:rPr>
            </w:pPr>
            <w:r w:rsidRPr="00510E89">
              <w:rPr>
                <w:b/>
              </w:rPr>
              <w:t>Lesson Activities/</w:t>
            </w:r>
            <w:r w:rsidR="000A55A3" w:rsidRPr="00510E89">
              <w:rPr>
                <w:b/>
              </w:rPr>
              <w:t xml:space="preserve"> </w:t>
            </w:r>
            <w:r w:rsidRPr="00510E89">
              <w:rPr>
                <w:b/>
              </w:rPr>
              <w:t>Procedures</w:t>
            </w:r>
          </w:p>
        </w:tc>
        <w:tc>
          <w:tcPr>
            <w:tcW w:w="2340" w:type="dxa"/>
          </w:tcPr>
          <w:p w14:paraId="037D2DF7" w14:textId="3EAA4C66" w:rsidR="00FF546C" w:rsidRPr="00510E89" w:rsidRDefault="00C13681">
            <w:r w:rsidRPr="00510E89">
              <w:t>Team Teaching</w:t>
            </w:r>
          </w:p>
        </w:tc>
        <w:tc>
          <w:tcPr>
            <w:tcW w:w="4398" w:type="dxa"/>
          </w:tcPr>
          <w:p w14:paraId="18FD6559" w14:textId="6B7B01DD" w:rsidR="00D350AF" w:rsidRPr="00510E89" w:rsidRDefault="005E3175" w:rsidP="00EC0BB1">
            <w:pPr>
              <w:spacing w:after="120"/>
            </w:pPr>
            <w:r w:rsidRPr="00510E89">
              <w:t xml:space="preserve">The </w:t>
            </w:r>
            <w:r w:rsidR="000C67EF" w:rsidRPr="00510E89">
              <w:t xml:space="preserve">GE and </w:t>
            </w:r>
            <w:r w:rsidRPr="00510E89">
              <w:t xml:space="preserve">the </w:t>
            </w:r>
            <w:r w:rsidR="000C67EF" w:rsidRPr="00510E89">
              <w:t xml:space="preserve">SE </w:t>
            </w:r>
            <w:r w:rsidR="00C13681" w:rsidRPr="00510E89">
              <w:t xml:space="preserve">model how to play the game to the students. </w:t>
            </w:r>
            <w:r w:rsidRPr="00510E89">
              <w:t xml:space="preserve">The teachers </w:t>
            </w:r>
            <w:r w:rsidR="00C0581E" w:rsidRPr="00510E89">
              <w:t xml:space="preserve">will verbalize </w:t>
            </w:r>
            <w:r w:rsidRPr="00510E89">
              <w:t xml:space="preserve">their </w:t>
            </w:r>
            <w:r w:rsidR="00C0581E" w:rsidRPr="00510E89">
              <w:t>thought process and model showing each position (</w:t>
            </w:r>
            <w:r w:rsidRPr="00510E89">
              <w:t xml:space="preserve">i.e., </w:t>
            </w:r>
            <w:r w:rsidR="00C0581E" w:rsidRPr="00510E89">
              <w:t xml:space="preserve">umpire, commissioner, </w:t>
            </w:r>
            <w:r w:rsidR="009D6335" w:rsidRPr="00510E89">
              <w:t>etc.</w:t>
            </w:r>
            <w:r w:rsidR="00C0581E" w:rsidRPr="00510E89">
              <w:t>)</w:t>
            </w:r>
            <w:r w:rsidR="005339B7" w:rsidRPr="00510E89">
              <w:t>.</w:t>
            </w:r>
          </w:p>
          <w:p w14:paraId="6292B9CB" w14:textId="48D34051" w:rsidR="00D350AF" w:rsidRPr="00510E89" w:rsidRDefault="004B7969" w:rsidP="00EC0BB1">
            <w:pPr>
              <w:spacing w:after="120"/>
            </w:pPr>
            <w:r w:rsidRPr="00510E89">
              <w:t xml:space="preserve">The </w:t>
            </w:r>
            <w:r w:rsidR="00D350AF" w:rsidRPr="00510E89">
              <w:t xml:space="preserve">GE </w:t>
            </w:r>
            <w:r w:rsidRPr="00510E89">
              <w:t xml:space="preserve">and </w:t>
            </w:r>
            <w:r w:rsidR="00D350AF" w:rsidRPr="00510E89">
              <w:t xml:space="preserve">SE: </w:t>
            </w:r>
            <w:r w:rsidRPr="00510E89">
              <w:t xml:space="preserve">Demonstrate the </w:t>
            </w:r>
            <w:r w:rsidR="00D350AF" w:rsidRPr="00510E89">
              <w:t>game</w:t>
            </w:r>
            <w:r w:rsidRPr="00510E89">
              <w:t>,</w:t>
            </w:r>
            <w:r w:rsidR="00D350AF" w:rsidRPr="00510E89">
              <w:t xml:space="preserve"> emphasizing that the batter must give the result and </w:t>
            </w:r>
            <w:r w:rsidR="008A1D76" w:rsidRPr="00510E89">
              <w:t>give at least one strategy (beyond memorization) for</w:t>
            </w:r>
            <w:r w:rsidR="00D350AF" w:rsidRPr="00510E89">
              <w:t xml:space="preserve"> how they could figure the result. For example: 8</w:t>
            </w:r>
            <w:r w:rsidRPr="00510E89">
              <w:t xml:space="preserve"> </w:t>
            </w:r>
            <w:r w:rsidR="00D350AF" w:rsidRPr="00510E89">
              <w:t>x</w:t>
            </w:r>
            <w:r w:rsidRPr="00510E89">
              <w:t xml:space="preserve"> </w:t>
            </w:r>
            <w:r w:rsidR="00D350AF" w:rsidRPr="00510E89">
              <w:t>9</w:t>
            </w:r>
            <w:r w:rsidRPr="00510E89">
              <w:t>. The</w:t>
            </w:r>
            <w:r w:rsidR="00D350AF" w:rsidRPr="00510E89">
              <w:t xml:space="preserve"> result is 72</w:t>
            </w:r>
            <w:r w:rsidRPr="00510E89">
              <w:t>,</w:t>
            </w:r>
            <w:r w:rsidR="00D350AF" w:rsidRPr="00510E89">
              <w:t xml:space="preserve"> because 10</w:t>
            </w:r>
            <w:r w:rsidRPr="00510E89">
              <w:t xml:space="preserve"> </w:t>
            </w:r>
            <w:r w:rsidR="00D350AF" w:rsidRPr="00510E89">
              <w:t>x</w:t>
            </w:r>
            <w:r w:rsidRPr="00510E89">
              <w:t xml:space="preserve"> </w:t>
            </w:r>
            <w:r w:rsidR="00D350AF" w:rsidRPr="00510E89">
              <w:t>8 – 1</w:t>
            </w:r>
            <w:r w:rsidRPr="00510E89">
              <w:t xml:space="preserve"> </w:t>
            </w:r>
            <w:r w:rsidR="00D350AF" w:rsidRPr="00510E89">
              <w:t>x</w:t>
            </w:r>
            <w:r w:rsidRPr="00510E89">
              <w:t xml:space="preserve"> </w:t>
            </w:r>
            <w:r w:rsidR="00D350AF" w:rsidRPr="00510E89">
              <w:t>8 gives 72; or 5</w:t>
            </w:r>
            <w:r w:rsidRPr="00510E89">
              <w:t xml:space="preserve"> </w:t>
            </w:r>
            <w:r w:rsidR="00D350AF" w:rsidRPr="00510E89">
              <w:t>x</w:t>
            </w:r>
            <w:r w:rsidRPr="00510E89">
              <w:t xml:space="preserve"> </w:t>
            </w:r>
            <w:r w:rsidR="00D350AF" w:rsidRPr="00510E89">
              <w:t>9 is 45 + 3</w:t>
            </w:r>
            <w:r w:rsidRPr="00510E89">
              <w:t xml:space="preserve"> </w:t>
            </w:r>
            <w:r w:rsidR="00D350AF" w:rsidRPr="00510E89">
              <w:t>x</w:t>
            </w:r>
            <w:r w:rsidRPr="00510E89">
              <w:t xml:space="preserve"> </w:t>
            </w:r>
            <w:r w:rsidR="00D350AF" w:rsidRPr="00510E89">
              <w:t>9 is 27 and 45</w:t>
            </w:r>
            <w:r w:rsidRPr="00510E89">
              <w:t xml:space="preserve"> </w:t>
            </w:r>
            <w:r w:rsidR="00D350AF" w:rsidRPr="00510E89">
              <w:t>+</w:t>
            </w:r>
            <w:r w:rsidRPr="00510E89">
              <w:t xml:space="preserve"> </w:t>
            </w:r>
            <w:r w:rsidR="00D350AF" w:rsidRPr="00510E89">
              <w:t>27 is 72; or 8</w:t>
            </w:r>
            <w:r w:rsidRPr="00510E89">
              <w:t xml:space="preserve"> </w:t>
            </w:r>
            <w:r w:rsidR="00D350AF" w:rsidRPr="00510E89">
              <w:t>x</w:t>
            </w:r>
            <w:r w:rsidRPr="00510E89">
              <w:t xml:space="preserve"> </w:t>
            </w:r>
            <w:r w:rsidR="00D350AF" w:rsidRPr="00510E89">
              <w:t>8 is 64 + another 8 is 72; etc.</w:t>
            </w:r>
          </w:p>
          <w:p w14:paraId="31EE9C9B" w14:textId="509BA4B1" w:rsidR="00D350AF" w:rsidRPr="00510E89" w:rsidRDefault="00D350AF" w:rsidP="00EC0BB1">
            <w:pPr>
              <w:spacing w:after="120"/>
            </w:pPr>
            <w:r w:rsidRPr="00510E89">
              <w:t>Be sure that no answers are given until after an allotted time (goal is fluency</w:t>
            </w:r>
            <w:r w:rsidR="004B7969" w:rsidRPr="00510E89">
              <w:t xml:space="preserve"> and </w:t>
            </w:r>
            <w:r w:rsidRPr="00510E89">
              <w:lastRenderedPageBreak/>
              <w:t>accuracy, not pure memorization/speed). Set the time to be given</w:t>
            </w:r>
            <w:r w:rsidR="004B7969" w:rsidRPr="00510E89">
              <w:t xml:space="preserve">; </w:t>
            </w:r>
            <w:r w:rsidRPr="00510E89">
              <w:t>answers yelled before that time result in a penalty point for that team.</w:t>
            </w:r>
          </w:p>
        </w:tc>
        <w:tc>
          <w:tcPr>
            <w:tcW w:w="4399" w:type="dxa"/>
          </w:tcPr>
          <w:p w14:paraId="29FAA374" w14:textId="6AD64D64" w:rsidR="008A1D76" w:rsidRPr="00510E89" w:rsidRDefault="005E3175" w:rsidP="00EC0BB1">
            <w:pPr>
              <w:spacing w:after="120"/>
            </w:pPr>
            <w:r w:rsidRPr="00510E89">
              <w:lastRenderedPageBreak/>
              <w:t>The</w:t>
            </w:r>
            <w:r w:rsidR="00C13681" w:rsidRPr="00510E89">
              <w:t xml:space="preserve"> </w:t>
            </w:r>
            <w:r w:rsidR="000C67EF" w:rsidRPr="00510E89">
              <w:t>GE</w:t>
            </w:r>
            <w:r w:rsidR="00C13681" w:rsidRPr="00510E89">
              <w:t xml:space="preserve"> </w:t>
            </w:r>
            <w:r w:rsidR="000C67EF" w:rsidRPr="00510E89">
              <w:t xml:space="preserve">and </w:t>
            </w:r>
            <w:r w:rsidRPr="00510E89">
              <w:t xml:space="preserve">the </w:t>
            </w:r>
            <w:r w:rsidR="000C67EF" w:rsidRPr="00510E89">
              <w:t>SE</w:t>
            </w:r>
            <w:r w:rsidR="00C13681" w:rsidRPr="00510E89">
              <w:t xml:space="preserve"> model how to play the game to the students.</w:t>
            </w:r>
            <w:r w:rsidR="00C0581E" w:rsidRPr="00510E89">
              <w:t xml:space="preserve"> </w:t>
            </w:r>
            <w:r w:rsidRPr="00510E89">
              <w:t xml:space="preserve">The teachers </w:t>
            </w:r>
            <w:r w:rsidR="00C0581E" w:rsidRPr="00510E89">
              <w:t xml:space="preserve">will verbalize </w:t>
            </w:r>
            <w:r w:rsidRPr="00510E89">
              <w:t xml:space="preserve">their </w:t>
            </w:r>
            <w:r w:rsidR="00C0581E" w:rsidRPr="00510E89">
              <w:t>thought process and model showing each position (</w:t>
            </w:r>
            <w:r w:rsidR="009D6335" w:rsidRPr="00510E89">
              <w:t>i.e.</w:t>
            </w:r>
            <w:r w:rsidRPr="00510E89">
              <w:t xml:space="preserve">, </w:t>
            </w:r>
            <w:r w:rsidR="00C0581E" w:rsidRPr="00510E89">
              <w:t xml:space="preserve">umpire, commissioner, </w:t>
            </w:r>
            <w:r w:rsidR="009D6335" w:rsidRPr="00510E89">
              <w:t>etc.</w:t>
            </w:r>
            <w:r w:rsidR="005339B7" w:rsidRPr="00510E89">
              <w:t>).</w:t>
            </w:r>
          </w:p>
          <w:p w14:paraId="06784166" w14:textId="5C953F5B" w:rsidR="0059158B" w:rsidRPr="00510E89" w:rsidRDefault="008A1D76" w:rsidP="00EC0BB1">
            <w:pPr>
              <w:spacing w:after="120"/>
            </w:pPr>
            <w:r w:rsidRPr="00510E89">
              <w:t xml:space="preserve">Team members not at bat or pitching will keep a fact sheet, recording the given problem and their answer to the problem. Each student will check </w:t>
            </w:r>
            <w:r w:rsidR="005E3175" w:rsidRPr="00510E89">
              <w:t xml:space="preserve">their </w:t>
            </w:r>
            <w:r w:rsidRPr="00510E89">
              <w:t xml:space="preserve">response or correct it when umpire makes </w:t>
            </w:r>
            <w:r w:rsidR="005E3175" w:rsidRPr="00510E89">
              <w:t xml:space="preserve">the </w:t>
            </w:r>
            <w:r w:rsidRPr="00510E89">
              <w:t xml:space="preserve">call. </w:t>
            </w:r>
            <w:r w:rsidR="005E3175" w:rsidRPr="00510E89">
              <w:t xml:space="preserve">The </w:t>
            </w:r>
            <w:r w:rsidRPr="00510E89">
              <w:t xml:space="preserve">SE will monitor to see that students </w:t>
            </w:r>
            <w:r w:rsidR="005E3175" w:rsidRPr="00510E89">
              <w:t xml:space="preserve">make </w:t>
            </w:r>
            <w:r w:rsidRPr="00510E89">
              <w:t xml:space="preserve">timely responses and </w:t>
            </w:r>
            <w:r w:rsidR="005E3175" w:rsidRPr="00510E89">
              <w:t xml:space="preserve">record </w:t>
            </w:r>
            <w:r w:rsidRPr="00510E89">
              <w:t>results appropriately.</w:t>
            </w:r>
          </w:p>
        </w:tc>
      </w:tr>
      <w:tr w:rsidR="00FF546C" w14:paraId="0CB55C94" w14:textId="77777777" w:rsidTr="00EC0BB1">
        <w:tc>
          <w:tcPr>
            <w:tcW w:w="2088" w:type="dxa"/>
          </w:tcPr>
          <w:p w14:paraId="792130CC" w14:textId="77777777" w:rsidR="00C0581E" w:rsidRPr="00510E89" w:rsidRDefault="00FF546C" w:rsidP="00FF546C">
            <w:pPr>
              <w:rPr>
                <w:b/>
              </w:rPr>
            </w:pPr>
            <w:r w:rsidRPr="00510E89">
              <w:rPr>
                <w:b/>
              </w:rPr>
              <w:t>Guided/</w:t>
            </w:r>
          </w:p>
          <w:p w14:paraId="0959F4FA" w14:textId="77777777" w:rsidR="00FF546C" w:rsidRPr="00510E89" w:rsidRDefault="00FF546C" w:rsidP="00FF546C">
            <w:pPr>
              <w:rPr>
                <w:b/>
              </w:rPr>
            </w:pPr>
            <w:r w:rsidRPr="00510E89">
              <w:rPr>
                <w:b/>
              </w:rPr>
              <w:t>Independent Practice</w:t>
            </w:r>
          </w:p>
        </w:tc>
        <w:tc>
          <w:tcPr>
            <w:tcW w:w="2340" w:type="dxa"/>
          </w:tcPr>
          <w:p w14:paraId="3DF2AD05" w14:textId="64AC5F25" w:rsidR="00FF546C" w:rsidRPr="00510E89" w:rsidRDefault="00325EF7" w:rsidP="009065CE">
            <w:r w:rsidRPr="00510E89">
              <w:t>Team Teach</w:t>
            </w:r>
            <w:r w:rsidR="004B7969" w:rsidRPr="00510E89">
              <w:t>ing</w:t>
            </w:r>
          </w:p>
        </w:tc>
        <w:tc>
          <w:tcPr>
            <w:tcW w:w="4398" w:type="dxa"/>
          </w:tcPr>
          <w:p w14:paraId="21E46CF7" w14:textId="5FD2838D" w:rsidR="008A1D76" w:rsidRPr="00510E89" w:rsidRDefault="008A1D76" w:rsidP="00EC0BB1">
            <w:pPr>
              <w:pStyle w:val="ListParagraph"/>
              <w:numPr>
                <w:ilvl w:val="0"/>
                <w:numId w:val="30"/>
              </w:numPr>
              <w:spacing w:after="120"/>
              <w:contextualSpacing w:val="0"/>
            </w:pPr>
            <w:r w:rsidRPr="00510E89">
              <w:t>Place the set of fact cards in a pile. The pitcher steps forward, draws a card, reads the fact question to the batter. You may want to reserve the pitcher position for yourself.</w:t>
            </w:r>
          </w:p>
          <w:p w14:paraId="31492B17" w14:textId="5A41C429" w:rsidR="008A1D76" w:rsidRPr="00510E89" w:rsidRDefault="0059158B" w:rsidP="00EC0BB1">
            <w:pPr>
              <w:pStyle w:val="ListParagraph"/>
              <w:spacing w:after="120"/>
              <w:contextualSpacing w:val="0"/>
            </w:pPr>
            <w:r w:rsidRPr="00510E89">
              <w:t xml:space="preserve">The first batter goes to the plate, and the pitcher </w:t>
            </w:r>
            <w:r w:rsidR="009D6335" w:rsidRPr="00510E89">
              <w:t xml:space="preserve">orally </w:t>
            </w:r>
            <w:r w:rsidRPr="00510E89">
              <w:t>“tosses” a fact to the batter. The batter responds. The umpire determines whether the response is correct. If it is correct, the umpire calls, “Hit,” and the batter proceeds to first base. If the response is incorrect, the umpire calls, “Out</w:t>
            </w:r>
            <w:r w:rsidR="009D6335" w:rsidRPr="00510E89">
              <w:t>,</w:t>
            </w:r>
            <w:r w:rsidRPr="00510E89">
              <w:t xml:space="preserve">” and the next batter comes to the plate. The commissioner </w:t>
            </w:r>
            <w:proofErr w:type="spellStart"/>
            <w:r w:rsidRPr="00510E89">
              <w:t>doublechecks</w:t>
            </w:r>
            <w:proofErr w:type="spellEnd"/>
            <w:r w:rsidRPr="00510E89">
              <w:t xml:space="preserve"> the responses; if the umpire makes an incorrect call, the commissioner overrules </w:t>
            </w:r>
            <w:r w:rsidR="009D6335" w:rsidRPr="00510E89">
              <w:t>the umpire</w:t>
            </w:r>
            <w:r w:rsidRPr="00510E89">
              <w:t>.</w:t>
            </w:r>
          </w:p>
          <w:p w14:paraId="273791D0" w14:textId="2B8C5A76" w:rsidR="00FF546C" w:rsidRPr="00510E89" w:rsidRDefault="0059158B" w:rsidP="008D5E0A">
            <w:pPr>
              <w:pStyle w:val="ListParagraph"/>
              <w:spacing w:after="120"/>
              <w:contextualSpacing w:val="0"/>
            </w:pPr>
            <w:r w:rsidRPr="00510E89">
              <w:t>Play continues until three outs have been accumulated</w:t>
            </w:r>
            <w:r w:rsidR="00325EF7" w:rsidRPr="00510E89">
              <w:t xml:space="preserve"> or a set number of runs/hits has been reached</w:t>
            </w:r>
            <w:r w:rsidRPr="00510E89">
              <w:t>. At that point, the teams trade places.</w:t>
            </w:r>
            <w:r w:rsidR="00E47371" w:rsidRPr="00510E89">
              <w:t xml:space="preserve"> </w:t>
            </w:r>
          </w:p>
        </w:tc>
        <w:tc>
          <w:tcPr>
            <w:tcW w:w="4399" w:type="dxa"/>
          </w:tcPr>
          <w:p w14:paraId="19E19DA6" w14:textId="66B669C5" w:rsidR="0059158B" w:rsidRPr="00510E89" w:rsidRDefault="009D6335" w:rsidP="008D5E0A">
            <w:pPr>
              <w:pStyle w:val="ListParagraph"/>
              <w:numPr>
                <w:ilvl w:val="0"/>
                <w:numId w:val="31"/>
              </w:numPr>
              <w:spacing w:after="120"/>
            </w:pPr>
            <w:r w:rsidRPr="00510E89">
              <w:rPr>
                <w:color w:val="000000"/>
              </w:rPr>
              <w:t xml:space="preserve">The </w:t>
            </w:r>
            <w:r w:rsidR="000C67EF" w:rsidRPr="00510E89">
              <w:rPr>
                <w:color w:val="000000"/>
              </w:rPr>
              <w:t xml:space="preserve">SE </w:t>
            </w:r>
            <w:r w:rsidR="0059158B" w:rsidRPr="00510E89">
              <w:rPr>
                <w:color w:val="000000"/>
              </w:rPr>
              <w:t>will monitor students and check for understanding of directions. Circulate among students and ensure students are engaged in lesson.</w:t>
            </w:r>
          </w:p>
          <w:p w14:paraId="7F04A3F2" w14:textId="77777777" w:rsidR="008D5E0A" w:rsidRPr="00510E89" w:rsidRDefault="008D5E0A" w:rsidP="008D5E0A">
            <w:pPr>
              <w:pStyle w:val="ListParagraph"/>
              <w:numPr>
                <w:ilvl w:val="0"/>
                <w:numId w:val="0"/>
              </w:numPr>
              <w:spacing w:after="120"/>
              <w:ind w:left="720"/>
            </w:pPr>
          </w:p>
          <w:p w14:paraId="70BB3E74" w14:textId="70128501" w:rsidR="00E36528" w:rsidRPr="00510E89" w:rsidRDefault="008A1D76" w:rsidP="00EC0BB1">
            <w:pPr>
              <w:pStyle w:val="ListParagraph"/>
              <w:numPr>
                <w:ilvl w:val="0"/>
                <w:numId w:val="31"/>
              </w:numPr>
              <w:spacing w:after="120"/>
            </w:pPr>
            <w:r w:rsidRPr="00510E89">
              <w:t>Record hits and outs for all students as they come to bat. Watch for common mistakes and correct errors.</w:t>
            </w:r>
          </w:p>
          <w:p w14:paraId="11856E94" w14:textId="176288AA" w:rsidR="008D5E0A" w:rsidRPr="00510E89" w:rsidRDefault="008D5E0A" w:rsidP="008D5E0A">
            <w:pPr>
              <w:pStyle w:val="ListParagraph"/>
              <w:numPr>
                <w:ilvl w:val="0"/>
                <w:numId w:val="0"/>
              </w:numPr>
              <w:ind w:left="360"/>
            </w:pPr>
          </w:p>
          <w:p w14:paraId="78486771" w14:textId="418A0389" w:rsidR="008D5E0A" w:rsidRPr="00510E89" w:rsidRDefault="008D5E0A" w:rsidP="00EC0BB1">
            <w:pPr>
              <w:pStyle w:val="ListParagraph"/>
              <w:numPr>
                <w:ilvl w:val="0"/>
                <w:numId w:val="31"/>
              </w:numPr>
              <w:spacing w:after="120"/>
            </w:pPr>
            <w:r w:rsidRPr="00510E89">
              <w:t>Before changing sides at bat, take a moment to discuss any facts that confused some students. Quickly have students share a strategy to solve it.</w:t>
            </w:r>
          </w:p>
        </w:tc>
      </w:tr>
      <w:tr w:rsidR="00FF546C" w14:paraId="7FB44079" w14:textId="77777777" w:rsidTr="00EC0BB1">
        <w:tc>
          <w:tcPr>
            <w:tcW w:w="2088" w:type="dxa"/>
          </w:tcPr>
          <w:p w14:paraId="24AD5D6E" w14:textId="77777777" w:rsidR="00FF546C" w:rsidRPr="00510E89" w:rsidRDefault="00FF546C" w:rsidP="00FF546C">
            <w:pPr>
              <w:rPr>
                <w:b/>
              </w:rPr>
            </w:pPr>
            <w:r w:rsidRPr="00510E89">
              <w:rPr>
                <w:b/>
              </w:rPr>
              <w:t>Closure</w:t>
            </w:r>
          </w:p>
        </w:tc>
        <w:tc>
          <w:tcPr>
            <w:tcW w:w="2340" w:type="dxa"/>
          </w:tcPr>
          <w:p w14:paraId="29E5F943" w14:textId="77777777" w:rsidR="00FF546C" w:rsidRPr="00510E89" w:rsidRDefault="009065CE" w:rsidP="009065CE">
            <w:r w:rsidRPr="00510E89">
              <w:t>Team Teaching</w:t>
            </w:r>
          </w:p>
        </w:tc>
        <w:tc>
          <w:tcPr>
            <w:tcW w:w="4398" w:type="dxa"/>
          </w:tcPr>
          <w:p w14:paraId="723A14CF" w14:textId="36133C4B" w:rsidR="00325EF7" w:rsidRPr="00510E89" w:rsidRDefault="00706BCF" w:rsidP="00EC0BB1">
            <w:pPr>
              <w:spacing w:after="120"/>
            </w:pPr>
            <w:r w:rsidRPr="00510E89">
              <w:t xml:space="preserve">Have students discuss the most difficult facts and the strategies they use to remember them, </w:t>
            </w:r>
            <w:r w:rsidR="009D6335" w:rsidRPr="00510E89">
              <w:t xml:space="preserve">and </w:t>
            </w:r>
            <w:r w:rsidRPr="00510E89">
              <w:t xml:space="preserve">the strategies they use </w:t>
            </w:r>
            <w:r w:rsidRPr="00510E89">
              <w:lastRenderedPageBreak/>
              <w:t>most often.</w:t>
            </w:r>
          </w:p>
        </w:tc>
        <w:tc>
          <w:tcPr>
            <w:tcW w:w="4399" w:type="dxa"/>
          </w:tcPr>
          <w:p w14:paraId="393D4CB3" w14:textId="72200808" w:rsidR="00574BB2" w:rsidRPr="00510E89" w:rsidRDefault="00500BAA" w:rsidP="00EC0BB1">
            <w:pPr>
              <w:spacing w:after="120"/>
            </w:pPr>
            <w:r w:rsidRPr="00510E89">
              <w:lastRenderedPageBreak/>
              <w:t>Ask</w:t>
            </w:r>
            <w:r w:rsidR="009D6335" w:rsidRPr="00510E89">
              <w:t>:</w:t>
            </w:r>
            <w:r w:rsidRPr="00510E89">
              <w:t xml:space="preserve"> </w:t>
            </w:r>
            <w:r w:rsidR="000C67EF" w:rsidRPr="00510E89">
              <w:t>“Do you think that the strategy you used in the game helped or hindered you? Why</w:t>
            </w:r>
            <w:r w:rsidR="009D6335" w:rsidRPr="00510E89">
              <w:t>?”</w:t>
            </w:r>
          </w:p>
        </w:tc>
      </w:tr>
      <w:tr w:rsidR="00FF546C" w14:paraId="2D27880B" w14:textId="77777777" w:rsidTr="00EC0BB1">
        <w:tc>
          <w:tcPr>
            <w:tcW w:w="2088" w:type="dxa"/>
          </w:tcPr>
          <w:p w14:paraId="411A4CCE" w14:textId="77777777" w:rsidR="00FF546C" w:rsidRPr="00510E89" w:rsidRDefault="00FF546C" w:rsidP="00FF546C">
            <w:pPr>
              <w:rPr>
                <w:b/>
              </w:rPr>
            </w:pPr>
            <w:r w:rsidRPr="00510E89">
              <w:rPr>
                <w:b/>
              </w:rPr>
              <w:t>Formative Assessment Strategies</w:t>
            </w:r>
          </w:p>
        </w:tc>
        <w:tc>
          <w:tcPr>
            <w:tcW w:w="2340" w:type="dxa"/>
          </w:tcPr>
          <w:p w14:paraId="29015593" w14:textId="77777777" w:rsidR="00FF546C" w:rsidRPr="00510E89" w:rsidRDefault="00A36C22" w:rsidP="00FF546C">
            <w:r w:rsidRPr="00510E89">
              <w:t>Team Teaching</w:t>
            </w:r>
          </w:p>
        </w:tc>
        <w:tc>
          <w:tcPr>
            <w:tcW w:w="4398" w:type="dxa"/>
          </w:tcPr>
          <w:p w14:paraId="5DA02914" w14:textId="77777777" w:rsidR="009D6335" w:rsidRPr="00510E89" w:rsidRDefault="009D6335" w:rsidP="00EC0BB1">
            <w:pPr>
              <w:spacing w:after="120"/>
              <w:rPr>
                <w:b/>
              </w:rPr>
            </w:pPr>
            <w:r w:rsidRPr="00510E89">
              <w:rPr>
                <w:b/>
              </w:rPr>
              <w:t>Exit Ticket</w:t>
            </w:r>
          </w:p>
          <w:p w14:paraId="333CC0F8" w14:textId="44584D3A" w:rsidR="00500BAA" w:rsidRPr="00510E89" w:rsidRDefault="00B32A5F" w:rsidP="00EC0BB1">
            <w:pPr>
              <w:spacing w:after="120"/>
            </w:pPr>
            <w:r w:rsidRPr="00510E89">
              <w:t>Share with students</w:t>
            </w:r>
            <w:r w:rsidR="00500BAA" w:rsidRPr="00510E89">
              <w:t>. Observe students as they work.</w:t>
            </w:r>
          </w:p>
          <w:p w14:paraId="3CC3B865" w14:textId="2094F0E4" w:rsidR="00500BAA" w:rsidRPr="00510E89" w:rsidRDefault="00500BAA" w:rsidP="00EC0BB1">
            <w:pPr>
              <w:spacing w:after="120"/>
            </w:pPr>
            <w:r w:rsidRPr="00510E89">
              <w:t xml:space="preserve">After class, work with </w:t>
            </w:r>
            <w:r w:rsidR="009D6335" w:rsidRPr="00510E89">
              <w:t xml:space="preserve">the </w:t>
            </w:r>
            <w:r w:rsidRPr="00510E89">
              <w:t>SE to disaggregate data obtained from the exit tickets to form remediation groups.</w:t>
            </w:r>
          </w:p>
        </w:tc>
        <w:tc>
          <w:tcPr>
            <w:tcW w:w="4399" w:type="dxa"/>
          </w:tcPr>
          <w:p w14:paraId="1726235E" w14:textId="27455CCE" w:rsidR="00FF546C" w:rsidRPr="00510E89" w:rsidRDefault="00B32A5F" w:rsidP="00EC0BB1">
            <w:pPr>
              <w:spacing w:after="120"/>
            </w:pPr>
            <w:r w:rsidRPr="00510E89">
              <w:t>S</w:t>
            </w:r>
            <w:r w:rsidR="009D6335" w:rsidRPr="00510E89">
              <w:t>ame as GE.</w:t>
            </w:r>
          </w:p>
        </w:tc>
      </w:tr>
      <w:tr w:rsidR="005339B7" w14:paraId="53D4265F" w14:textId="77777777" w:rsidTr="00EC0BB1">
        <w:tc>
          <w:tcPr>
            <w:tcW w:w="2088" w:type="dxa"/>
          </w:tcPr>
          <w:p w14:paraId="43A55C3A" w14:textId="3F500F07" w:rsidR="005339B7" w:rsidRPr="00510E89" w:rsidRDefault="005339B7" w:rsidP="005339B7">
            <w:pPr>
              <w:rPr>
                <w:b/>
              </w:rPr>
            </w:pPr>
          </w:p>
        </w:tc>
        <w:tc>
          <w:tcPr>
            <w:tcW w:w="2340" w:type="dxa"/>
          </w:tcPr>
          <w:p w14:paraId="39CFE53A" w14:textId="7D5D65F7" w:rsidR="005339B7" w:rsidRPr="00510E89" w:rsidRDefault="005339B7" w:rsidP="005339B7">
            <w:r w:rsidRPr="00510E89">
              <w:t>Homework</w:t>
            </w:r>
          </w:p>
        </w:tc>
        <w:tc>
          <w:tcPr>
            <w:tcW w:w="4398" w:type="dxa"/>
          </w:tcPr>
          <w:p w14:paraId="006C1F10" w14:textId="59FDC7A9" w:rsidR="009D6335" w:rsidRPr="00510E89" w:rsidRDefault="005339B7" w:rsidP="00EC0BB1">
            <w:pPr>
              <w:spacing w:after="120"/>
              <w:rPr>
                <w:b/>
              </w:rPr>
            </w:pPr>
            <w:r w:rsidRPr="00510E89">
              <w:rPr>
                <w:b/>
              </w:rPr>
              <w:t>Journal</w:t>
            </w:r>
            <w:r w:rsidR="009D6335" w:rsidRPr="00510E89">
              <w:rPr>
                <w:b/>
              </w:rPr>
              <w:t xml:space="preserve"> Entry</w:t>
            </w:r>
          </w:p>
          <w:p w14:paraId="7799B8D6" w14:textId="20F95A05" w:rsidR="005339B7" w:rsidRPr="00510E89" w:rsidRDefault="005339B7" w:rsidP="00EC0BB1">
            <w:pPr>
              <w:spacing w:after="120"/>
            </w:pPr>
            <w:r w:rsidRPr="00510E89">
              <w:t>Describe the strategies you used to learn your multiplication and division facts. Which ones worked best? Why? Did you use any helpful tools or materials?</w:t>
            </w:r>
          </w:p>
        </w:tc>
        <w:tc>
          <w:tcPr>
            <w:tcW w:w="4399" w:type="dxa"/>
          </w:tcPr>
          <w:p w14:paraId="5F54D09E" w14:textId="5E9DA587" w:rsidR="005339B7" w:rsidRPr="00510E89" w:rsidRDefault="00AE03A8" w:rsidP="00EC0BB1">
            <w:pPr>
              <w:spacing w:after="120"/>
            </w:pPr>
            <w:r w:rsidRPr="00510E89">
              <w:t>Same as GE</w:t>
            </w:r>
          </w:p>
        </w:tc>
      </w:tr>
    </w:tbl>
    <w:p w14:paraId="506E1AE8" w14:textId="308208E2" w:rsidR="005339B7" w:rsidRDefault="005339B7" w:rsidP="00EC0BB1">
      <w:pPr>
        <w:pStyle w:val="Heading2"/>
      </w:pPr>
      <w:r>
        <w:t>Specially Designed Instruction</w:t>
      </w:r>
      <w:r w:rsidR="00316909">
        <w:t xml:space="preserve"> (teacher teaches)</w:t>
      </w:r>
    </w:p>
    <w:p w14:paraId="4C385DDE" w14:textId="77777777" w:rsidR="00316909" w:rsidRDefault="00316909" w:rsidP="00EC0BB1">
      <w:pPr>
        <w:pStyle w:val="ListParagraph"/>
        <w:widowControl/>
        <w:numPr>
          <w:ilvl w:val="0"/>
          <w:numId w:val="21"/>
        </w:numPr>
        <w:ind w:left="720"/>
        <w:rPr>
          <w:rFonts w:eastAsia="Times New Roman"/>
          <w:kern w:val="0"/>
          <w:lang w:eastAsia="en-US" w:bidi="en-US"/>
        </w:rPr>
      </w:pPr>
      <w:r>
        <w:rPr>
          <w:rFonts w:eastAsia="Times New Roman"/>
          <w:kern w:val="0"/>
          <w:lang w:eastAsia="en-US" w:bidi="en-US"/>
        </w:rPr>
        <w:t>Teachers can explicitly teach different strategies for remembering math facts.  Examples of such strategies could include visual images (i.e. carton of eggs to show 6x2); using rhyming words; or using mnemonic strategies.</w:t>
      </w:r>
    </w:p>
    <w:p w14:paraId="2B0B0A21" w14:textId="2B5FA655" w:rsidR="005339B7" w:rsidRPr="00D72D4A" w:rsidRDefault="00316909" w:rsidP="00EC0BB1">
      <w:pPr>
        <w:pStyle w:val="ListParagraph"/>
        <w:widowControl/>
        <w:numPr>
          <w:ilvl w:val="0"/>
          <w:numId w:val="21"/>
        </w:numPr>
        <w:ind w:left="720"/>
        <w:rPr>
          <w:rFonts w:eastAsia="Times New Roman"/>
          <w:kern w:val="0"/>
          <w:lang w:eastAsia="en-US" w:bidi="en-US"/>
        </w:rPr>
      </w:pPr>
      <w:r>
        <w:rPr>
          <w:rFonts w:eastAsia="Times New Roman"/>
          <w:kern w:val="0"/>
          <w:lang w:eastAsia="en-US" w:bidi="en-US"/>
        </w:rPr>
        <w:t>Teachers will provide opportunities for repetition and practice to aid students with weak memory skills.</w:t>
      </w:r>
      <w:r w:rsidR="005339B7" w:rsidRPr="00D72D4A">
        <w:rPr>
          <w:rFonts w:eastAsia="Times New Roman"/>
          <w:kern w:val="0"/>
          <w:lang w:eastAsia="en-US" w:bidi="en-US"/>
        </w:rPr>
        <w:t xml:space="preserve"> </w:t>
      </w:r>
    </w:p>
    <w:p w14:paraId="61905147" w14:textId="791E9233" w:rsidR="005339B7" w:rsidRDefault="005339B7" w:rsidP="00EC0BB1">
      <w:pPr>
        <w:pStyle w:val="Heading2"/>
      </w:pPr>
      <w:r>
        <w:t>Accommodations</w:t>
      </w:r>
      <w:r w:rsidR="00316909">
        <w:t xml:space="preserve"> (based on student needs)</w:t>
      </w:r>
    </w:p>
    <w:p w14:paraId="788B00F5" w14:textId="6CCF51D6" w:rsidR="005339B7" w:rsidRPr="00D72D4A" w:rsidRDefault="005339B7" w:rsidP="00EC0BB1">
      <w:pPr>
        <w:pStyle w:val="ListParagraph"/>
        <w:widowControl/>
        <w:numPr>
          <w:ilvl w:val="0"/>
          <w:numId w:val="15"/>
        </w:numPr>
        <w:ind w:left="720"/>
        <w:rPr>
          <w:rFonts w:eastAsia="Times New Roman"/>
          <w:kern w:val="0"/>
          <w:lang w:eastAsia="en-US" w:bidi="en-US"/>
        </w:rPr>
      </w:pPr>
      <w:r w:rsidRPr="00D72D4A">
        <w:t xml:space="preserve">Modeling </w:t>
      </w:r>
      <w:r w:rsidR="009D6335">
        <w:t>before</w:t>
      </w:r>
      <w:r w:rsidRPr="00D72D4A">
        <w:t xml:space="preserve"> independent game play</w:t>
      </w:r>
      <w:r w:rsidR="009D6335">
        <w:t>.</w:t>
      </w:r>
    </w:p>
    <w:p w14:paraId="07B0B3FD" w14:textId="547BF4A0" w:rsidR="005339B7" w:rsidRPr="00D72D4A" w:rsidRDefault="005339B7" w:rsidP="00EC0BB1">
      <w:pPr>
        <w:pStyle w:val="Bullet1"/>
        <w:tabs>
          <w:tab w:val="num" w:pos="720"/>
        </w:tabs>
        <w:spacing w:after="0" w:line="240" w:lineRule="auto"/>
        <w:rPr>
          <w:rFonts w:ascii="Times New Roman" w:hAnsi="Times New Roman" w:cs="Times New Roman"/>
          <w:sz w:val="24"/>
          <w:szCs w:val="24"/>
        </w:rPr>
      </w:pPr>
      <w:r w:rsidRPr="00D72D4A">
        <w:rPr>
          <w:rFonts w:ascii="Times New Roman" w:eastAsia="PMingLiU" w:hAnsi="Times New Roman" w:cs="Times New Roman"/>
          <w:kern w:val="2"/>
          <w:sz w:val="24"/>
          <w:szCs w:val="24"/>
          <w:lang w:eastAsia="zh-TW" w:bidi="ar-SA"/>
        </w:rPr>
        <w:t>Written directions</w:t>
      </w:r>
      <w:r w:rsidR="009D6335">
        <w:rPr>
          <w:rFonts w:ascii="Times New Roman" w:eastAsia="PMingLiU" w:hAnsi="Times New Roman" w:cs="Times New Roman"/>
          <w:kern w:val="2"/>
          <w:sz w:val="24"/>
          <w:szCs w:val="24"/>
          <w:lang w:eastAsia="zh-TW" w:bidi="ar-SA"/>
        </w:rPr>
        <w:t xml:space="preserve"> for the game</w:t>
      </w:r>
      <w:r w:rsidRPr="00D72D4A">
        <w:rPr>
          <w:rFonts w:ascii="Times New Roman" w:eastAsia="PMingLiU" w:hAnsi="Times New Roman" w:cs="Times New Roman"/>
          <w:kern w:val="2"/>
          <w:sz w:val="24"/>
          <w:szCs w:val="24"/>
          <w:lang w:eastAsia="zh-TW" w:bidi="ar-SA"/>
        </w:rPr>
        <w:t xml:space="preserve"> on </w:t>
      </w:r>
      <w:r w:rsidR="009D6335">
        <w:rPr>
          <w:rFonts w:ascii="Times New Roman" w:eastAsia="PMingLiU" w:hAnsi="Times New Roman" w:cs="Times New Roman"/>
          <w:kern w:val="2"/>
          <w:sz w:val="24"/>
          <w:szCs w:val="24"/>
          <w:lang w:eastAsia="zh-TW" w:bidi="ar-SA"/>
        </w:rPr>
        <w:t xml:space="preserve">the </w:t>
      </w:r>
      <w:r w:rsidRPr="00D72D4A">
        <w:rPr>
          <w:rFonts w:ascii="Times New Roman" w:eastAsia="PMingLiU" w:hAnsi="Times New Roman" w:cs="Times New Roman"/>
          <w:kern w:val="2"/>
          <w:sz w:val="24"/>
          <w:szCs w:val="24"/>
          <w:lang w:eastAsia="zh-TW" w:bidi="ar-SA"/>
        </w:rPr>
        <w:t>board or on paper</w:t>
      </w:r>
      <w:r w:rsidR="009D6335">
        <w:rPr>
          <w:rFonts w:ascii="Times New Roman" w:eastAsia="PMingLiU" w:hAnsi="Times New Roman" w:cs="Times New Roman"/>
          <w:kern w:val="2"/>
          <w:sz w:val="24"/>
          <w:szCs w:val="24"/>
          <w:lang w:eastAsia="zh-TW" w:bidi="ar-SA"/>
        </w:rPr>
        <w:t>.</w:t>
      </w:r>
    </w:p>
    <w:p w14:paraId="20F5A37D" w14:textId="64579B3D" w:rsidR="005339B7" w:rsidRPr="00D72D4A" w:rsidRDefault="005339B7" w:rsidP="00EC0BB1">
      <w:pPr>
        <w:pStyle w:val="Bullet1"/>
        <w:tabs>
          <w:tab w:val="num" w:pos="720"/>
        </w:tabs>
        <w:spacing w:after="0" w:line="240" w:lineRule="auto"/>
        <w:rPr>
          <w:rFonts w:ascii="Times New Roman" w:hAnsi="Times New Roman" w:cs="Times New Roman"/>
          <w:sz w:val="24"/>
          <w:szCs w:val="24"/>
        </w:rPr>
      </w:pPr>
      <w:r w:rsidRPr="00D72D4A">
        <w:rPr>
          <w:rFonts w:ascii="Times New Roman" w:hAnsi="Times New Roman" w:cs="Times New Roman"/>
          <w:sz w:val="24"/>
          <w:szCs w:val="24"/>
        </w:rPr>
        <w:t>Noise</w:t>
      </w:r>
      <w:r w:rsidR="009D6335">
        <w:rPr>
          <w:rFonts w:ascii="Times New Roman" w:hAnsi="Times New Roman" w:cs="Times New Roman"/>
          <w:sz w:val="24"/>
          <w:szCs w:val="24"/>
        </w:rPr>
        <w:t>-</w:t>
      </w:r>
      <w:r w:rsidRPr="00D72D4A">
        <w:rPr>
          <w:rFonts w:ascii="Times New Roman" w:hAnsi="Times New Roman" w:cs="Times New Roman"/>
          <w:sz w:val="24"/>
          <w:szCs w:val="24"/>
        </w:rPr>
        <w:t xml:space="preserve">reducing headphones </w:t>
      </w:r>
      <w:r w:rsidR="009D6335">
        <w:rPr>
          <w:rFonts w:ascii="Times New Roman" w:hAnsi="Times New Roman" w:cs="Times New Roman"/>
          <w:sz w:val="24"/>
          <w:szCs w:val="24"/>
        </w:rPr>
        <w:t>while the</w:t>
      </w:r>
      <w:r w:rsidRPr="00D72D4A">
        <w:rPr>
          <w:rFonts w:ascii="Times New Roman" w:hAnsi="Times New Roman" w:cs="Times New Roman"/>
          <w:sz w:val="24"/>
          <w:szCs w:val="24"/>
        </w:rPr>
        <w:t xml:space="preserve"> class </w:t>
      </w:r>
      <w:r w:rsidR="009D6335">
        <w:rPr>
          <w:rFonts w:ascii="Times New Roman" w:hAnsi="Times New Roman" w:cs="Times New Roman"/>
          <w:sz w:val="24"/>
          <w:szCs w:val="24"/>
        </w:rPr>
        <w:t>plays</w:t>
      </w:r>
      <w:r w:rsidRPr="00D72D4A">
        <w:rPr>
          <w:rFonts w:ascii="Times New Roman" w:hAnsi="Times New Roman" w:cs="Times New Roman"/>
          <w:sz w:val="24"/>
          <w:szCs w:val="24"/>
        </w:rPr>
        <w:t xml:space="preserve"> the game </w:t>
      </w:r>
    </w:p>
    <w:p w14:paraId="0A8DBD31" w14:textId="0FEB4D01" w:rsidR="005339B7" w:rsidRPr="00D72D4A" w:rsidRDefault="005339B7" w:rsidP="00EC0BB1">
      <w:pPr>
        <w:pStyle w:val="Bullet1"/>
        <w:numPr>
          <w:ilvl w:val="0"/>
          <w:numId w:val="15"/>
        </w:numPr>
        <w:spacing w:after="0" w:line="240" w:lineRule="auto"/>
        <w:ind w:left="720"/>
        <w:rPr>
          <w:rFonts w:ascii="Times New Roman" w:hAnsi="Times New Roman" w:cs="Times New Roman"/>
          <w:sz w:val="24"/>
          <w:szCs w:val="24"/>
        </w:rPr>
      </w:pPr>
      <w:r w:rsidRPr="00D72D4A">
        <w:rPr>
          <w:rFonts w:ascii="Times New Roman" w:hAnsi="Times New Roman" w:cs="Times New Roman"/>
          <w:sz w:val="24"/>
          <w:szCs w:val="24"/>
        </w:rPr>
        <w:t>Use of a multiplication chart</w:t>
      </w:r>
      <w:r w:rsidR="009D6335">
        <w:rPr>
          <w:rFonts w:ascii="Times New Roman" w:hAnsi="Times New Roman" w:cs="Times New Roman"/>
          <w:sz w:val="24"/>
          <w:szCs w:val="24"/>
        </w:rPr>
        <w:t>,</w:t>
      </w:r>
      <w:r w:rsidRPr="00D72D4A">
        <w:rPr>
          <w:rFonts w:ascii="Times New Roman" w:hAnsi="Times New Roman" w:cs="Times New Roman"/>
          <w:sz w:val="24"/>
          <w:szCs w:val="24"/>
        </w:rPr>
        <w:t xml:space="preserve"> if student has a calculator accommodation.</w:t>
      </w:r>
    </w:p>
    <w:p w14:paraId="7A9FBEEA" w14:textId="77777777" w:rsidR="005339B7" w:rsidRDefault="005339B7" w:rsidP="00EC0BB1">
      <w:pPr>
        <w:pStyle w:val="Heading2"/>
      </w:pPr>
      <w:r>
        <w:t>Modifications</w:t>
      </w:r>
    </w:p>
    <w:p w14:paraId="5D6C0719" w14:textId="0A8ABC59" w:rsidR="005339B7" w:rsidRPr="000E1FDD" w:rsidRDefault="000E1FDD" w:rsidP="00EC0BB1">
      <w:pPr>
        <w:pStyle w:val="Bullet1"/>
        <w:numPr>
          <w:ilvl w:val="0"/>
          <w:numId w:val="18"/>
        </w:numPr>
        <w:spacing w:after="0" w:line="240" w:lineRule="auto"/>
        <w:rPr>
          <w:rFonts w:cstheme="minorHAnsi"/>
          <w:sz w:val="24"/>
          <w:szCs w:val="24"/>
        </w:rPr>
      </w:pPr>
      <w:r>
        <w:rPr>
          <w:rFonts w:ascii="Times New Roman" w:eastAsia="PMingLiU" w:hAnsi="Times New Roman" w:cs="Times New Roman"/>
          <w:kern w:val="2"/>
          <w:sz w:val="24"/>
          <w:szCs w:val="24"/>
          <w:lang w:eastAsia="zh-TW" w:bidi="ar-SA"/>
        </w:rPr>
        <w:t xml:space="preserve">If a student requires a modified curriculum, facts could be limited to certain tables and/or limited to just multiplication.  </w:t>
      </w:r>
    </w:p>
    <w:p w14:paraId="07684C4C" w14:textId="489B2C39" w:rsidR="000E1FDD" w:rsidRPr="00CD2C60" w:rsidRDefault="000E1FDD" w:rsidP="00EC0BB1">
      <w:pPr>
        <w:pStyle w:val="Bullet1"/>
        <w:numPr>
          <w:ilvl w:val="0"/>
          <w:numId w:val="18"/>
        </w:numPr>
        <w:spacing w:after="0" w:line="240" w:lineRule="auto"/>
        <w:rPr>
          <w:rFonts w:cstheme="minorHAnsi"/>
          <w:sz w:val="24"/>
          <w:szCs w:val="24"/>
        </w:rPr>
      </w:pPr>
      <w:r>
        <w:rPr>
          <w:rFonts w:ascii="Times New Roman" w:eastAsia="PMingLiU" w:hAnsi="Times New Roman" w:cs="Times New Roman"/>
          <w:kern w:val="2"/>
          <w:sz w:val="24"/>
          <w:szCs w:val="24"/>
          <w:lang w:eastAsia="zh-TW" w:bidi="ar-SA"/>
        </w:rPr>
        <w:t>Curriculum could also be modified to use addition/subtraction facts rather than multiplication/division facts.</w:t>
      </w:r>
    </w:p>
    <w:p w14:paraId="14594019" w14:textId="77777777" w:rsidR="005339B7" w:rsidRDefault="005339B7" w:rsidP="00EC0BB1">
      <w:pPr>
        <w:pStyle w:val="Heading2"/>
      </w:pPr>
      <w:r>
        <w:lastRenderedPageBreak/>
        <w:t>Notes</w:t>
      </w:r>
    </w:p>
    <w:p w14:paraId="3EFCB5C8" w14:textId="22A7F5D8" w:rsidR="005339B7" w:rsidRDefault="005339B7" w:rsidP="00EC0BB1">
      <w:pPr>
        <w:pStyle w:val="ListParagraph"/>
        <w:numPr>
          <w:ilvl w:val="0"/>
          <w:numId w:val="17"/>
        </w:numPr>
      </w:pPr>
      <w:r w:rsidRPr="00CD2C60">
        <w:t xml:space="preserve">“Special </w:t>
      </w:r>
      <w:r w:rsidR="0099370A">
        <w:t>e</w:t>
      </w:r>
      <w:r w:rsidRPr="00CD2C60">
        <w:t xml:space="preserve">ducator” as noted in </w:t>
      </w:r>
      <w:r w:rsidR="00490421">
        <w:t>this lesson plan might be an EL</w:t>
      </w:r>
      <w:bookmarkStart w:id="0" w:name="_GoBack"/>
      <w:bookmarkEnd w:id="0"/>
      <w:r w:rsidRPr="00CD2C60">
        <w:t xml:space="preserve"> </w:t>
      </w:r>
      <w:r w:rsidR="005E3175">
        <w:t>t</w:t>
      </w:r>
      <w:r w:rsidRPr="00CD2C60">
        <w:t xml:space="preserve">eacher, </w:t>
      </w:r>
      <w:r w:rsidR="005E3175">
        <w:t>s</w:t>
      </w:r>
      <w:r w:rsidRPr="00CD2C60">
        <w:t xml:space="preserve">peech </w:t>
      </w:r>
      <w:r w:rsidR="005E3175">
        <w:t>p</w:t>
      </w:r>
      <w:r w:rsidRPr="00CD2C60">
        <w:t xml:space="preserve">athologist, or other specialist co-teaching with a </w:t>
      </w:r>
      <w:r w:rsidR="005E3175">
        <w:t>g</w:t>
      </w:r>
      <w:r w:rsidRPr="00CD2C60">
        <w:t xml:space="preserve">eneral </w:t>
      </w:r>
      <w:r w:rsidR="005E3175">
        <w:t>e</w:t>
      </w:r>
      <w:r w:rsidRPr="00CD2C60">
        <w:t>ducator</w:t>
      </w:r>
      <w:r>
        <w:t>.</w:t>
      </w:r>
    </w:p>
    <w:p w14:paraId="1F8C4207" w14:textId="5280E520" w:rsidR="005E3175" w:rsidRDefault="005E3175" w:rsidP="00EC0BB1">
      <w:pPr>
        <w:spacing w:before="120"/>
        <w:ind w:left="360" w:hanging="360"/>
        <w:sectPr w:rsidR="005E3175" w:rsidSect="005339B7">
          <w:type w:val="continuous"/>
          <w:pgSz w:w="15840" w:h="12240" w:orient="landscape"/>
          <w:pgMar w:top="1440" w:right="1440" w:bottom="1440" w:left="1440" w:header="720" w:footer="720" w:gutter="0"/>
          <w:cols w:space="720"/>
          <w:noEndnote/>
          <w:docGrid w:linePitch="326"/>
        </w:sectPr>
      </w:pPr>
      <w:r>
        <w:t>Virginia Department of Education © 2018</w:t>
      </w:r>
    </w:p>
    <w:p w14:paraId="71C04B3E" w14:textId="22A07637" w:rsidR="00706BCF" w:rsidRPr="0058161E" w:rsidRDefault="005E3175" w:rsidP="00EC0BB1">
      <w:pPr>
        <w:spacing w:after="240"/>
        <w:ind w:left="360" w:hanging="360"/>
        <w:jc w:val="center"/>
        <w:rPr>
          <w:b/>
          <w:sz w:val="32"/>
          <w:szCs w:val="32"/>
        </w:rPr>
      </w:pPr>
      <w:r w:rsidRPr="0058161E">
        <w:rPr>
          <w:b/>
          <w:sz w:val="32"/>
          <w:szCs w:val="32"/>
        </w:rPr>
        <w:lastRenderedPageBreak/>
        <w:t>Exit Ticket</w:t>
      </w:r>
    </w:p>
    <w:p w14:paraId="7DF651F9" w14:textId="00E3E7E3" w:rsidR="00706BCF" w:rsidRPr="0058161E" w:rsidRDefault="005E3175" w:rsidP="00EC0BB1">
      <w:pPr>
        <w:spacing w:after="240"/>
        <w:ind w:left="360" w:hanging="360"/>
      </w:pPr>
      <w:r w:rsidRPr="0058161E">
        <w:t xml:space="preserve">Directions: </w:t>
      </w:r>
      <w:r w:rsidR="00706BCF" w:rsidRPr="0058161E">
        <w:t>For each of the following explain how you could determine the result through drawing a picture or describing your process in words:</w:t>
      </w:r>
    </w:p>
    <w:p w14:paraId="72B9030C" w14:textId="77777777" w:rsidR="005E3175" w:rsidRPr="0058161E" w:rsidRDefault="008A1D76" w:rsidP="00EC0BB1">
      <w:pPr>
        <w:pStyle w:val="ListParagraph"/>
        <w:numPr>
          <w:ilvl w:val="0"/>
          <w:numId w:val="23"/>
        </w:numPr>
        <w:spacing w:after="5400"/>
        <w:contextualSpacing w:val="0"/>
      </w:pPr>
      <w:r w:rsidRPr="0058161E">
        <w:t>7</w:t>
      </w:r>
      <w:r w:rsidR="00706BCF" w:rsidRPr="0058161E">
        <w:t xml:space="preserve"> x 6</w:t>
      </w:r>
    </w:p>
    <w:p w14:paraId="6DB3A861" w14:textId="37D1A918" w:rsidR="00706BCF" w:rsidRPr="0058161E" w:rsidRDefault="008A1D76" w:rsidP="00706BCF">
      <w:pPr>
        <w:pStyle w:val="ListParagraph"/>
        <w:numPr>
          <w:ilvl w:val="0"/>
          <w:numId w:val="23"/>
        </w:numPr>
      </w:pPr>
      <w:r w:rsidRPr="0058161E">
        <w:t>72</w:t>
      </w:r>
      <w:r w:rsidR="00706BCF" w:rsidRPr="0058161E">
        <w:t xml:space="preserve"> ÷ 8</w:t>
      </w:r>
    </w:p>
    <w:sectPr w:rsidR="00706BCF" w:rsidRPr="0058161E" w:rsidSect="00EC0BB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D54D" w14:textId="77777777" w:rsidR="00C23F0A" w:rsidRDefault="00C23F0A" w:rsidP="00774BF2">
      <w:r>
        <w:separator/>
      </w:r>
    </w:p>
  </w:endnote>
  <w:endnote w:type="continuationSeparator" w:id="0">
    <w:p w14:paraId="42D07161" w14:textId="77777777" w:rsidR="00C23F0A" w:rsidRDefault="00C23F0A"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955E" w14:textId="77777777" w:rsidR="00E70FC2" w:rsidRDefault="00E70FC2">
    <w:pPr>
      <w:pStyle w:val="Footer"/>
    </w:pPr>
  </w:p>
  <w:p w14:paraId="7550DF28" w14:textId="77777777" w:rsidR="00E70FC2" w:rsidRDefault="00E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F9A9" w14:textId="77777777" w:rsidR="00C23F0A" w:rsidRDefault="00C23F0A" w:rsidP="00774BF2">
      <w:r>
        <w:separator/>
      </w:r>
    </w:p>
  </w:footnote>
  <w:footnote w:type="continuationSeparator" w:id="0">
    <w:p w14:paraId="5CE94906" w14:textId="77777777" w:rsidR="00C23F0A" w:rsidRDefault="00C23F0A"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F1D0C"/>
    <w:multiLevelType w:val="hybridMultilevel"/>
    <w:tmpl w:val="0B1210C2"/>
    <w:lvl w:ilvl="0" w:tplc="C652DD7A">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E881A9C"/>
    <w:multiLevelType w:val="hybridMultilevel"/>
    <w:tmpl w:val="A48E72A8"/>
    <w:lvl w:ilvl="0" w:tplc="8ED643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A6129"/>
    <w:multiLevelType w:val="hybridMultilevel"/>
    <w:tmpl w:val="3CC8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1334F23"/>
    <w:multiLevelType w:val="hybridMultilevel"/>
    <w:tmpl w:val="F79E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62C82"/>
    <w:multiLevelType w:val="hybridMultilevel"/>
    <w:tmpl w:val="76D0A994"/>
    <w:lvl w:ilvl="0" w:tplc="AC40B8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76C8D"/>
    <w:multiLevelType w:val="hybridMultilevel"/>
    <w:tmpl w:val="E4FC1D4C"/>
    <w:lvl w:ilvl="0" w:tplc="4A1EE9C6">
      <w:start w:val="1"/>
      <w:numFmt w:val="bullet"/>
      <w:pStyle w:val="Bullet1"/>
      <w:lvlText w:val=""/>
      <w:lvlJc w:val="left"/>
      <w:pPr>
        <w:tabs>
          <w:tab w:val="num" w:pos="720"/>
        </w:tabs>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23F96"/>
    <w:multiLevelType w:val="hybridMultilevel"/>
    <w:tmpl w:val="DD14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F75FE"/>
    <w:multiLevelType w:val="hybridMultilevel"/>
    <w:tmpl w:val="B29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A07E5"/>
    <w:multiLevelType w:val="hybridMultilevel"/>
    <w:tmpl w:val="A2B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1C7B"/>
    <w:multiLevelType w:val="hybridMultilevel"/>
    <w:tmpl w:val="439E6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8F6CFE"/>
    <w:multiLevelType w:val="multilevel"/>
    <w:tmpl w:val="382E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A296F"/>
    <w:multiLevelType w:val="hybridMultilevel"/>
    <w:tmpl w:val="68642D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EB47D13"/>
    <w:multiLevelType w:val="hybridMultilevel"/>
    <w:tmpl w:val="5F8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A2F1E"/>
    <w:multiLevelType w:val="hybridMultilevel"/>
    <w:tmpl w:val="AF8C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C6D14"/>
    <w:multiLevelType w:val="hybridMultilevel"/>
    <w:tmpl w:val="E3E2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C7E79"/>
    <w:multiLevelType w:val="hybridMultilevel"/>
    <w:tmpl w:val="70C82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412534"/>
    <w:multiLevelType w:val="hybridMultilevel"/>
    <w:tmpl w:val="F20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5FF1479"/>
    <w:multiLevelType w:val="hybridMultilevel"/>
    <w:tmpl w:val="A7F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8"/>
  </w:num>
  <w:num w:numId="5">
    <w:abstractNumId w:val="10"/>
  </w:num>
  <w:num w:numId="6">
    <w:abstractNumId w:val="13"/>
  </w:num>
  <w:num w:numId="7">
    <w:abstractNumId w:val="7"/>
  </w:num>
  <w:num w:numId="8">
    <w:abstractNumId w:val="21"/>
  </w:num>
  <w:num w:numId="9">
    <w:abstractNumId w:val="22"/>
  </w:num>
  <w:num w:numId="10">
    <w:abstractNumId w:val="4"/>
  </w:num>
  <w:num w:numId="11">
    <w:abstractNumId w:val="28"/>
  </w:num>
  <w:num w:numId="12">
    <w:abstractNumId w:val="19"/>
  </w:num>
  <w:num w:numId="13">
    <w:abstractNumId w:val="27"/>
  </w:num>
  <w:num w:numId="14">
    <w:abstractNumId w:val="0"/>
  </w:num>
  <w:num w:numId="15">
    <w:abstractNumId w:val="18"/>
  </w:num>
  <w:num w:numId="16">
    <w:abstractNumId w:val="9"/>
  </w:num>
  <w:num w:numId="17">
    <w:abstractNumId w:val="17"/>
  </w:num>
  <w:num w:numId="18">
    <w:abstractNumId w:val="26"/>
  </w:num>
  <w:num w:numId="19">
    <w:abstractNumId w:val="20"/>
  </w:num>
  <w:num w:numId="20">
    <w:abstractNumId w:val="29"/>
  </w:num>
  <w:num w:numId="21">
    <w:abstractNumId w:val="25"/>
  </w:num>
  <w:num w:numId="22">
    <w:abstractNumId w:val="16"/>
  </w:num>
  <w:num w:numId="23">
    <w:abstractNumId w:val="5"/>
  </w:num>
  <w:num w:numId="24">
    <w:abstractNumId w:val="23"/>
  </w:num>
  <w:num w:numId="25">
    <w:abstractNumId w:val="3"/>
  </w:num>
  <w:num w:numId="26">
    <w:abstractNumId w:val="14"/>
  </w:num>
  <w:num w:numId="27">
    <w:abstractNumId w:val="24"/>
  </w:num>
  <w:num w:numId="28">
    <w:abstractNumId w:val="6"/>
  </w:num>
  <w:num w:numId="29">
    <w:abstractNumId w:val="1"/>
  </w:num>
  <w:num w:numId="30">
    <w:abstractNumId w:val="1"/>
    <w:lvlOverride w:ilvl="0">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04A80"/>
    <w:rsid w:val="000106CD"/>
    <w:rsid w:val="00062484"/>
    <w:rsid w:val="00076EEB"/>
    <w:rsid w:val="000A55A3"/>
    <w:rsid w:val="000C67EF"/>
    <w:rsid w:val="000D12F4"/>
    <w:rsid w:val="000E1FDD"/>
    <w:rsid w:val="00103A14"/>
    <w:rsid w:val="001077F3"/>
    <w:rsid w:val="001451D0"/>
    <w:rsid w:val="00151D52"/>
    <w:rsid w:val="00152131"/>
    <w:rsid w:val="001A0274"/>
    <w:rsid w:val="001A7E24"/>
    <w:rsid w:val="001E2D97"/>
    <w:rsid w:val="001F05EB"/>
    <w:rsid w:val="002045A4"/>
    <w:rsid w:val="00222410"/>
    <w:rsid w:val="00250210"/>
    <w:rsid w:val="00252680"/>
    <w:rsid w:val="002562B6"/>
    <w:rsid w:val="0025660F"/>
    <w:rsid w:val="002834D3"/>
    <w:rsid w:val="002A1B95"/>
    <w:rsid w:val="002E67A9"/>
    <w:rsid w:val="00316909"/>
    <w:rsid w:val="00325EF7"/>
    <w:rsid w:val="00354FC9"/>
    <w:rsid w:val="00376092"/>
    <w:rsid w:val="00390AA9"/>
    <w:rsid w:val="003A1656"/>
    <w:rsid w:val="003B49F3"/>
    <w:rsid w:val="003B4D66"/>
    <w:rsid w:val="003C4B57"/>
    <w:rsid w:val="003D0237"/>
    <w:rsid w:val="003F5B0F"/>
    <w:rsid w:val="00456996"/>
    <w:rsid w:val="004851FC"/>
    <w:rsid w:val="00490421"/>
    <w:rsid w:val="004A0B0A"/>
    <w:rsid w:val="004A0D6D"/>
    <w:rsid w:val="004A2F8D"/>
    <w:rsid w:val="004A3470"/>
    <w:rsid w:val="004B7969"/>
    <w:rsid w:val="004C28B8"/>
    <w:rsid w:val="004D0D3F"/>
    <w:rsid w:val="004D58D0"/>
    <w:rsid w:val="004F14BD"/>
    <w:rsid w:val="00500BAA"/>
    <w:rsid w:val="005066DE"/>
    <w:rsid w:val="00510E89"/>
    <w:rsid w:val="0051783C"/>
    <w:rsid w:val="005339B7"/>
    <w:rsid w:val="00545D4A"/>
    <w:rsid w:val="0055076E"/>
    <w:rsid w:val="00562831"/>
    <w:rsid w:val="005658E1"/>
    <w:rsid w:val="00572C2B"/>
    <w:rsid w:val="00574BB2"/>
    <w:rsid w:val="005803DA"/>
    <w:rsid w:val="0058161E"/>
    <w:rsid w:val="00586A2C"/>
    <w:rsid w:val="0059158B"/>
    <w:rsid w:val="005D4EDA"/>
    <w:rsid w:val="005D4FB9"/>
    <w:rsid w:val="005D63C4"/>
    <w:rsid w:val="005E3175"/>
    <w:rsid w:val="00651A8A"/>
    <w:rsid w:val="0065543F"/>
    <w:rsid w:val="006C3606"/>
    <w:rsid w:val="006D6755"/>
    <w:rsid w:val="00706BCF"/>
    <w:rsid w:val="00716943"/>
    <w:rsid w:val="00720A4E"/>
    <w:rsid w:val="0072412D"/>
    <w:rsid w:val="00771B36"/>
    <w:rsid w:val="00774BF2"/>
    <w:rsid w:val="00784AFD"/>
    <w:rsid w:val="007A3078"/>
    <w:rsid w:val="007C26A5"/>
    <w:rsid w:val="007D786A"/>
    <w:rsid w:val="007E2E92"/>
    <w:rsid w:val="007E68DB"/>
    <w:rsid w:val="008004D7"/>
    <w:rsid w:val="00805F3D"/>
    <w:rsid w:val="008342B3"/>
    <w:rsid w:val="00842626"/>
    <w:rsid w:val="00855854"/>
    <w:rsid w:val="008612BE"/>
    <w:rsid w:val="00867493"/>
    <w:rsid w:val="0087279D"/>
    <w:rsid w:val="00885417"/>
    <w:rsid w:val="00892ECF"/>
    <w:rsid w:val="008A1D76"/>
    <w:rsid w:val="008D5E0A"/>
    <w:rsid w:val="008E6DAD"/>
    <w:rsid w:val="008F07A5"/>
    <w:rsid w:val="00902DE3"/>
    <w:rsid w:val="009065CE"/>
    <w:rsid w:val="00916069"/>
    <w:rsid w:val="00931D19"/>
    <w:rsid w:val="009341F0"/>
    <w:rsid w:val="00935287"/>
    <w:rsid w:val="009424CC"/>
    <w:rsid w:val="00942605"/>
    <w:rsid w:val="00953ED4"/>
    <w:rsid w:val="00976105"/>
    <w:rsid w:val="0099370A"/>
    <w:rsid w:val="009D6335"/>
    <w:rsid w:val="009E62B1"/>
    <w:rsid w:val="00A01CEC"/>
    <w:rsid w:val="00A058B4"/>
    <w:rsid w:val="00A36C22"/>
    <w:rsid w:val="00A653E6"/>
    <w:rsid w:val="00A76969"/>
    <w:rsid w:val="00A96EBE"/>
    <w:rsid w:val="00AA05DA"/>
    <w:rsid w:val="00AA0D0E"/>
    <w:rsid w:val="00AA3493"/>
    <w:rsid w:val="00AC01F8"/>
    <w:rsid w:val="00AD08D6"/>
    <w:rsid w:val="00AD0B89"/>
    <w:rsid w:val="00AD2013"/>
    <w:rsid w:val="00AD3CCE"/>
    <w:rsid w:val="00AE03A8"/>
    <w:rsid w:val="00AE2C0E"/>
    <w:rsid w:val="00AF35C6"/>
    <w:rsid w:val="00B22882"/>
    <w:rsid w:val="00B22983"/>
    <w:rsid w:val="00B3057E"/>
    <w:rsid w:val="00B32A5F"/>
    <w:rsid w:val="00B34C5F"/>
    <w:rsid w:val="00B4278B"/>
    <w:rsid w:val="00B55B18"/>
    <w:rsid w:val="00B67FBF"/>
    <w:rsid w:val="00B72E0D"/>
    <w:rsid w:val="00B730AF"/>
    <w:rsid w:val="00B95BE3"/>
    <w:rsid w:val="00B96418"/>
    <w:rsid w:val="00BA4F2C"/>
    <w:rsid w:val="00BF046F"/>
    <w:rsid w:val="00C0581E"/>
    <w:rsid w:val="00C13064"/>
    <w:rsid w:val="00C13681"/>
    <w:rsid w:val="00C23F0A"/>
    <w:rsid w:val="00C50389"/>
    <w:rsid w:val="00C60F96"/>
    <w:rsid w:val="00C70E99"/>
    <w:rsid w:val="00C71519"/>
    <w:rsid w:val="00CB3241"/>
    <w:rsid w:val="00CC12F5"/>
    <w:rsid w:val="00CC6596"/>
    <w:rsid w:val="00CD0519"/>
    <w:rsid w:val="00CD2C60"/>
    <w:rsid w:val="00CD7488"/>
    <w:rsid w:val="00D03428"/>
    <w:rsid w:val="00D05699"/>
    <w:rsid w:val="00D073E0"/>
    <w:rsid w:val="00D11590"/>
    <w:rsid w:val="00D123A2"/>
    <w:rsid w:val="00D13672"/>
    <w:rsid w:val="00D1718F"/>
    <w:rsid w:val="00D350AF"/>
    <w:rsid w:val="00D44DB9"/>
    <w:rsid w:val="00D450E7"/>
    <w:rsid w:val="00D72D4A"/>
    <w:rsid w:val="00D7767F"/>
    <w:rsid w:val="00DB508E"/>
    <w:rsid w:val="00DC34B1"/>
    <w:rsid w:val="00E178BF"/>
    <w:rsid w:val="00E300A8"/>
    <w:rsid w:val="00E3045B"/>
    <w:rsid w:val="00E36528"/>
    <w:rsid w:val="00E40032"/>
    <w:rsid w:val="00E47371"/>
    <w:rsid w:val="00E70FC2"/>
    <w:rsid w:val="00E758AB"/>
    <w:rsid w:val="00E77516"/>
    <w:rsid w:val="00E83807"/>
    <w:rsid w:val="00EA6961"/>
    <w:rsid w:val="00EC0BB1"/>
    <w:rsid w:val="00EC0BF4"/>
    <w:rsid w:val="00ED012E"/>
    <w:rsid w:val="00ED2A25"/>
    <w:rsid w:val="00F14257"/>
    <w:rsid w:val="00F1433B"/>
    <w:rsid w:val="00F44FAD"/>
    <w:rsid w:val="00F468B2"/>
    <w:rsid w:val="00F52057"/>
    <w:rsid w:val="00F52556"/>
    <w:rsid w:val="00FB0DF8"/>
    <w:rsid w:val="00FB3BB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EFEDC3"/>
  <w15:docId w15:val="{80BFD6DC-78CF-477A-A5EB-248D2535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5339B7"/>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numPr>
        <w:numId w:val="29"/>
      </w:numPr>
      <w:contextualSpacing/>
    </w:pPr>
  </w:style>
  <w:style w:type="character" w:customStyle="1" w:styleId="Heading2Char">
    <w:name w:val="Heading 2 Char"/>
    <w:basedOn w:val="DefaultParagraphFont"/>
    <w:link w:val="Heading2"/>
    <w:uiPriority w:val="9"/>
    <w:rsid w:val="005339B7"/>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tabs>
        <w:tab w:val="clear" w:pos="720"/>
      </w:tabs>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NormalWeb">
    <w:name w:val="Normal (Web)"/>
    <w:basedOn w:val="Normal"/>
    <w:uiPriority w:val="99"/>
    <w:unhideWhenUsed/>
    <w:rsid w:val="001077F3"/>
    <w:pPr>
      <w:widowControl/>
      <w:spacing w:before="100" w:beforeAutospacing="1" w:after="100" w:afterAutospacing="1"/>
    </w:pPr>
    <w:rPr>
      <w:rFonts w:eastAsia="Times New Roman"/>
      <w:kern w:val="0"/>
      <w:lang w:eastAsia="en-US"/>
    </w:rPr>
  </w:style>
  <w:style w:type="character" w:styleId="PlaceholderText">
    <w:name w:val="Placeholder Text"/>
    <w:basedOn w:val="DefaultParagraphFont"/>
    <w:uiPriority w:val="99"/>
    <w:unhideWhenUsed/>
    <w:rsid w:val="008A1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8501">
      <w:bodyDiv w:val="1"/>
      <w:marLeft w:val="0"/>
      <w:marRight w:val="0"/>
      <w:marTop w:val="0"/>
      <w:marBottom w:val="0"/>
      <w:divBdr>
        <w:top w:val="none" w:sz="0" w:space="0" w:color="auto"/>
        <w:left w:val="none" w:sz="0" w:space="0" w:color="auto"/>
        <w:bottom w:val="none" w:sz="0" w:space="0" w:color="auto"/>
        <w:right w:val="none" w:sz="0" w:space="0" w:color="auto"/>
      </w:divBdr>
    </w:div>
    <w:div w:id="1481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C4E07-2D15-47C8-A161-CEBB9FEB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1056</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6369</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15</cp:revision>
  <cp:lastPrinted>2014-06-16T14:34:00Z</cp:lastPrinted>
  <dcterms:created xsi:type="dcterms:W3CDTF">2018-06-19T19:58:00Z</dcterms:created>
  <dcterms:modified xsi:type="dcterms:W3CDTF">2018-08-22T15:54:00Z</dcterms:modified>
</cp:coreProperties>
</file>