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3ACE" w14:textId="77777777" w:rsidR="00755BEE" w:rsidRDefault="00755BEE" w:rsidP="00755BEE">
      <w:pPr>
        <w:pStyle w:val="Header"/>
        <w:contextualSpacing/>
        <w:rPr>
          <w:i/>
        </w:rPr>
      </w:pPr>
      <w:r w:rsidRPr="00755BEE">
        <w:rPr>
          <w:i/>
        </w:rPr>
        <w:t xml:space="preserve">Mathematics </w:t>
      </w:r>
      <w:r>
        <w:rPr>
          <w:i/>
        </w:rPr>
        <w:t xml:space="preserve">Instructional Plan </w:t>
      </w:r>
      <w:r w:rsidRPr="00755BEE">
        <w:rPr>
          <w:i/>
        </w:rPr>
        <w:t>–</w:t>
      </w:r>
      <w:r>
        <w:rPr>
          <w:i/>
        </w:rPr>
        <w:t xml:space="preserve"> </w:t>
      </w:r>
      <w:r w:rsidRPr="00755BEE">
        <w:rPr>
          <w:i/>
        </w:rPr>
        <w:t>Grade 2</w:t>
      </w:r>
    </w:p>
    <w:p w14:paraId="0AF5D698" w14:textId="77777777" w:rsidR="00755BEE" w:rsidRPr="00755BEE" w:rsidRDefault="00755BEE" w:rsidP="00755BEE">
      <w:pPr>
        <w:pStyle w:val="Header"/>
        <w:contextualSpacing/>
        <w:rPr>
          <w:i/>
        </w:rPr>
      </w:pPr>
    </w:p>
    <w:p w14:paraId="0326FED0" w14:textId="630A9E21" w:rsidR="00196BD1" w:rsidRPr="00755BEE" w:rsidRDefault="007C217D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755BEE">
        <w:rPr>
          <w:rFonts w:asciiTheme="minorHAnsi" w:hAnsiTheme="minorHAnsi"/>
          <w:color w:val="1F497D" w:themeColor="text2"/>
          <w:sz w:val="48"/>
        </w:rPr>
        <w:t xml:space="preserve">How Much Does </w:t>
      </w:r>
      <w:r w:rsidR="00DE024F" w:rsidRPr="00755BEE">
        <w:rPr>
          <w:rFonts w:asciiTheme="minorHAnsi" w:hAnsiTheme="minorHAnsi"/>
          <w:color w:val="1F497D" w:themeColor="text2"/>
          <w:sz w:val="48"/>
        </w:rPr>
        <w:t>It</w:t>
      </w:r>
      <w:r w:rsidRPr="00755BEE">
        <w:rPr>
          <w:rFonts w:asciiTheme="minorHAnsi" w:hAnsiTheme="minorHAnsi"/>
          <w:color w:val="1F497D" w:themeColor="text2"/>
          <w:sz w:val="48"/>
        </w:rPr>
        <w:t xml:space="preserve"> Weigh</w:t>
      </w:r>
      <w:r w:rsidR="007B54EF" w:rsidRPr="00755BEE">
        <w:rPr>
          <w:rFonts w:asciiTheme="minorHAnsi" w:hAnsiTheme="minorHAnsi"/>
          <w:color w:val="1F497D" w:themeColor="text2"/>
          <w:sz w:val="48"/>
        </w:rPr>
        <w:t>?</w:t>
      </w:r>
    </w:p>
    <w:p w14:paraId="0A0A3228" w14:textId="3FE6544C" w:rsidR="00196BD1" w:rsidRPr="00C906C8" w:rsidRDefault="004A219B" w:rsidP="00755BEE">
      <w:pPr>
        <w:pStyle w:val="NoSpacing"/>
        <w:tabs>
          <w:tab w:val="left" w:pos="2160"/>
        </w:tabs>
        <w:rPr>
          <w:sz w:val="24"/>
          <w:szCs w:val="24"/>
        </w:rPr>
      </w:pPr>
      <w:r w:rsidRPr="00755BEE">
        <w:rPr>
          <w:rStyle w:val="Heading2Char"/>
        </w:rPr>
        <w:t>Str</w:t>
      </w:r>
      <w:bookmarkStart w:id="0" w:name="_GoBack"/>
      <w:bookmarkEnd w:id="0"/>
      <w:r w:rsidRPr="00755BEE">
        <w:rPr>
          <w:rStyle w:val="Heading2Char"/>
        </w:rPr>
        <w:t>and</w:t>
      </w:r>
      <w:r w:rsidR="00822CAE" w:rsidRPr="00755BEE">
        <w:rPr>
          <w:rStyle w:val="Heading2Char"/>
        </w:rPr>
        <w:t>:</w:t>
      </w:r>
      <w:r w:rsidR="007B54EF">
        <w:tab/>
      </w:r>
      <w:r w:rsidR="004F769E" w:rsidRPr="00C906C8">
        <w:rPr>
          <w:sz w:val="24"/>
          <w:szCs w:val="24"/>
        </w:rPr>
        <w:t>Measurement and Geometry</w:t>
      </w:r>
    </w:p>
    <w:p w14:paraId="4432CBAD" w14:textId="6EBC771F" w:rsidR="00196BD1" w:rsidRPr="00C906C8" w:rsidRDefault="008035E5" w:rsidP="00755BEE">
      <w:pPr>
        <w:pStyle w:val="NoSpacing"/>
        <w:tabs>
          <w:tab w:val="left" w:pos="2160"/>
        </w:tabs>
        <w:spacing w:before="100"/>
        <w:rPr>
          <w:sz w:val="24"/>
          <w:szCs w:val="24"/>
        </w:rPr>
      </w:pPr>
      <w:r w:rsidRPr="00755BEE">
        <w:rPr>
          <w:rStyle w:val="Heading2Char"/>
        </w:rPr>
        <w:t>Topic</w:t>
      </w:r>
      <w:r w:rsidR="00822CAE" w:rsidRPr="00755BEE">
        <w:rPr>
          <w:rStyle w:val="Heading2Char"/>
        </w:rPr>
        <w:t>:</w:t>
      </w:r>
      <w:r w:rsidR="007B54EF">
        <w:rPr>
          <w:b/>
          <w:sz w:val="24"/>
          <w:szCs w:val="24"/>
        </w:rPr>
        <w:tab/>
      </w:r>
      <w:r w:rsidR="00C906C8" w:rsidRPr="00C906C8">
        <w:rPr>
          <w:sz w:val="24"/>
          <w:szCs w:val="24"/>
        </w:rPr>
        <w:t>Measurement weight in</w:t>
      </w:r>
      <w:r w:rsidR="006E085A" w:rsidRPr="00C906C8">
        <w:rPr>
          <w:sz w:val="24"/>
          <w:szCs w:val="24"/>
        </w:rPr>
        <w:t xml:space="preserve"> pounds</w:t>
      </w:r>
    </w:p>
    <w:p w14:paraId="6BBC7D95" w14:textId="77777777" w:rsidR="004F769E" w:rsidRPr="00C906C8" w:rsidRDefault="00196BD1" w:rsidP="00755BEE">
      <w:pPr>
        <w:pStyle w:val="NoSpacing"/>
        <w:tabs>
          <w:tab w:val="left" w:pos="2160"/>
          <w:tab w:val="left" w:pos="2700"/>
          <w:tab w:val="left" w:pos="2880"/>
        </w:tabs>
        <w:spacing w:before="100"/>
        <w:ind w:left="2610" w:hanging="2610"/>
        <w:rPr>
          <w:sz w:val="24"/>
          <w:szCs w:val="24"/>
        </w:rPr>
      </w:pPr>
      <w:r w:rsidRPr="00755BEE">
        <w:rPr>
          <w:rStyle w:val="Heading2Char"/>
        </w:rPr>
        <w:t>Primary SOL</w:t>
      </w:r>
      <w:r w:rsidR="00822CAE" w:rsidRPr="00755BEE">
        <w:rPr>
          <w:rStyle w:val="Heading2Char"/>
        </w:rPr>
        <w:t>:</w:t>
      </w:r>
      <w:r w:rsidR="007022D1">
        <w:rPr>
          <w:b/>
          <w:sz w:val="24"/>
          <w:szCs w:val="24"/>
        </w:rPr>
        <w:tab/>
      </w:r>
      <w:r w:rsidR="007022D1">
        <w:rPr>
          <w:sz w:val="24"/>
          <w:szCs w:val="24"/>
        </w:rPr>
        <w:t>2.8</w:t>
      </w:r>
      <w:r w:rsidR="007022D1">
        <w:rPr>
          <w:sz w:val="24"/>
          <w:szCs w:val="24"/>
        </w:rPr>
        <w:tab/>
      </w:r>
      <w:r w:rsidR="004F769E" w:rsidRPr="00C906C8">
        <w:rPr>
          <w:sz w:val="24"/>
          <w:szCs w:val="24"/>
        </w:rPr>
        <w:t xml:space="preserve">The student will estimate and measure </w:t>
      </w:r>
    </w:p>
    <w:p w14:paraId="392AB491" w14:textId="6B113DFA" w:rsidR="00C906C8" w:rsidRPr="00B2080B" w:rsidRDefault="004F769E" w:rsidP="00755BEE">
      <w:pPr>
        <w:pStyle w:val="NoSpacing"/>
        <w:numPr>
          <w:ilvl w:val="0"/>
          <w:numId w:val="19"/>
        </w:numPr>
        <w:tabs>
          <w:tab w:val="left" w:pos="3150"/>
        </w:tabs>
        <w:ind w:left="2970"/>
        <w:rPr>
          <w:sz w:val="24"/>
          <w:szCs w:val="24"/>
          <w:lang w:bidi="en-US"/>
        </w:rPr>
      </w:pPr>
      <w:r w:rsidRPr="00C906C8">
        <w:rPr>
          <w:sz w:val="24"/>
          <w:szCs w:val="24"/>
        </w:rPr>
        <w:t>weight to the nearest pound.</w:t>
      </w:r>
    </w:p>
    <w:p w14:paraId="365DE6D5" w14:textId="77777777" w:rsidR="00AA57E5" w:rsidRDefault="001C1985" w:rsidP="00755BEE">
      <w:pPr>
        <w:pStyle w:val="Heading2"/>
      </w:pPr>
      <w:r w:rsidRPr="007F0621">
        <w:t xml:space="preserve">Materials </w:t>
      </w:r>
    </w:p>
    <w:p w14:paraId="4B6D5025" w14:textId="0F8388B9" w:rsidR="004F769E" w:rsidRPr="00C906C8" w:rsidRDefault="007B54EF" w:rsidP="00755BEE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How Much Does It Weigh? r</w:t>
      </w:r>
      <w:r w:rsidR="00C906C8">
        <w:rPr>
          <w:sz w:val="24"/>
          <w:szCs w:val="24"/>
        </w:rPr>
        <w:t>ecording sheet (attached</w:t>
      </w:r>
      <w:r w:rsidR="00673D7E" w:rsidRPr="00C906C8">
        <w:rPr>
          <w:sz w:val="24"/>
          <w:szCs w:val="24"/>
        </w:rPr>
        <w:t>)</w:t>
      </w:r>
    </w:p>
    <w:p w14:paraId="3BA88252" w14:textId="4420E012" w:rsidR="00673D7E" w:rsidRDefault="00673D7E" w:rsidP="00A35045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906C8">
        <w:rPr>
          <w:sz w:val="24"/>
          <w:szCs w:val="24"/>
        </w:rPr>
        <w:t xml:space="preserve">Scales: </w:t>
      </w:r>
      <w:r w:rsidR="00A35045" w:rsidRPr="00C906C8">
        <w:rPr>
          <w:sz w:val="24"/>
          <w:szCs w:val="24"/>
        </w:rPr>
        <w:t>balance scale, weight scale, and pulley scale.</w:t>
      </w:r>
      <w:r w:rsidR="000F36A3">
        <w:rPr>
          <w:sz w:val="24"/>
          <w:szCs w:val="24"/>
        </w:rPr>
        <w:t xml:space="preserve"> </w:t>
      </w:r>
    </w:p>
    <w:p w14:paraId="4A9C4653" w14:textId="3C40FB97" w:rsidR="00C906C8" w:rsidRPr="00C906C8" w:rsidRDefault="00C906C8" w:rsidP="00A35045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object between 1</w:t>
      </w:r>
      <w:r w:rsidR="007B54EF">
        <w:rPr>
          <w:sz w:val="24"/>
          <w:szCs w:val="24"/>
        </w:rPr>
        <w:t xml:space="preserve"> and </w:t>
      </w:r>
      <w:r>
        <w:rPr>
          <w:sz w:val="24"/>
          <w:szCs w:val="24"/>
        </w:rPr>
        <w:t>3 pounds for each pair of students</w:t>
      </w:r>
    </w:p>
    <w:p w14:paraId="6842C361" w14:textId="069B18CD" w:rsidR="00A35045" w:rsidRPr="00C906C8" w:rsidRDefault="00A35045" w:rsidP="00A35045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C906C8">
        <w:rPr>
          <w:sz w:val="24"/>
          <w:szCs w:val="24"/>
        </w:rPr>
        <w:t>Item to weigh (</w:t>
      </w:r>
      <w:r w:rsidR="007B54EF">
        <w:rPr>
          <w:i/>
          <w:sz w:val="24"/>
          <w:szCs w:val="24"/>
        </w:rPr>
        <w:t>Before</w:t>
      </w:r>
      <w:r w:rsidR="007B54EF" w:rsidRPr="004F769E">
        <w:rPr>
          <w:i/>
          <w:sz w:val="24"/>
          <w:szCs w:val="24"/>
        </w:rPr>
        <w:t xml:space="preserve"> </w:t>
      </w:r>
      <w:r w:rsidR="007B54EF">
        <w:rPr>
          <w:i/>
          <w:sz w:val="24"/>
          <w:szCs w:val="24"/>
        </w:rPr>
        <w:t>the lesson</w:t>
      </w:r>
      <w:r w:rsidR="007B54EF" w:rsidRPr="004F769E">
        <w:rPr>
          <w:i/>
          <w:sz w:val="24"/>
          <w:szCs w:val="24"/>
        </w:rPr>
        <w:t xml:space="preserve">, </w:t>
      </w:r>
      <w:r w:rsidR="007B54EF">
        <w:rPr>
          <w:i/>
          <w:sz w:val="24"/>
          <w:szCs w:val="24"/>
        </w:rPr>
        <w:t xml:space="preserve">ask each student to bring in an item from home that can fit in their </w:t>
      </w:r>
      <w:r w:rsidR="00C768F0">
        <w:rPr>
          <w:i/>
          <w:sz w:val="24"/>
          <w:szCs w:val="24"/>
        </w:rPr>
        <w:t>book bags</w:t>
      </w:r>
      <w:r w:rsidR="007B54EF">
        <w:rPr>
          <w:i/>
          <w:sz w:val="24"/>
          <w:szCs w:val="24"/>
        </w:rPr>
        <w:t xml:space="preserve">; </w:t>
      </w:r>
      <w:r w:rsidRPr="00755BEE">
        <w:rPr>
          <w:i/>
          <w:sz w:val="24"/>
          <w:szCs w:val="24"/>
        </w:rPr>
        <w:t>have some extras in</w:t>
      </w:r>
      <w:r w:rsidR="007B54EF" w:rsidRPr="00755BEE">
        <w:rPr>
          <w:i/>
          <w:sz w:val="24"/>
          <w:szCs w:val="24"/>
        </w:rPr>
        <w:t xml:space="preserve"> </w:t>
      </w:r>
      <w:r w:rsidRPr="00755BEE">
        <w:rPr>
          <w:i/>
          <w:sz w:val="24"/>
          <w:szCs w:val="24"/>
        </w:rPr>
        <w:t xml:space="preserve">case students </w:t>
      </w:r>
      <w:r w:rsidR="007B54EF" w:rsidRPr="00755BEE">
        <w:rPr>
          <w:i/>
          <w:sz w:val="24"/>
          <w:szCs w:val="24"/>
        </w:rPr>
        <w:t>forget</w:t>
      </w:r>
      <w:r w:rsidR="007B54EF">
        <w:rPr>
          <w:sz w:val="24"/>
          <w:szCs w:val="24"/>
        </w:rPr>
        <w:t>.</w:t>
      </w:r>
      <w:r w:rsidRPr="00C906C8">
        <w:rPr>
          <w:sz w:val="24"/>
          <w:szCs w:val="24"/>
        </w:rPr>
        <w:t>)</w:t>
      </w:r>
    </w:p>
    <w:p w14:paraId="644E4949" w14:textId="77777777" w:rsidR="00A35045" w:rsidRDefault="00A35045" w:rsidP="00755BE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906C8">
        <w:rPr>
          <w:sz w:val="24"/>
          <w:szCs w:val="24"/>
        </w:rPr>
        <w:t>Weights: pound</w:t>
      </w:r>
    </w:p>
    <w:p w14:paraId="2A5E68B0" w14:textId="77777777" w:rsidR="00EC3414" w:rsidRPr="00C906C8" w:rsidRDefault="00EC3414" w:rsidP="00755BEE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Overhead projector or document camera</w:t>
      </w:r>
    </w:p>
    <w:p w14:paraId="02E2E263" w14:textId="77777777" w:rsidR="001C1985" w:rsidRDefault="004203F5" w:rsidP="00755BEE">
      <w:pPr>
        <w:pStyle w:val="Heading2"/>
      </w:pPr>
      <w:r w:rsidRPr="007F0621">
        <w:t xml:space="preserve">Vocabulary </w:t>
      </w:r>
    </w:p>
    <w:p w14:paraId="55139727" w14:textId="071314D1" w:rsidR="004F769E" w:rsidRPr="004F769E" w:rsidRDefault="007B54EF" w:rsidP="00755BEE">
      <w:pPr>
        <w:spacing w:before="60" w:after="0"/>
        <w:ind w:left="360"/>
        <w:rPr>
          <w:i/>
          <w:sz w:val="24"/>
          <w:szCs w:val="24"/>
        </w:rPr>
      </w:pPr>
      <w:r w:rsidRPr="004F769E">
        <w:rPr>
          <w:i/>
          <w:sz w:val="24"/>
          <w:szCs w:val="24"/>
        </w:rPr>
        <w:t>instrument</w:t>
      </w:r>
      <w:r>
        <w:rPr>
          <w:i/>
          <w:sz w:val="24"/>
          <w:szCs w:val="24"/>
        </w:rPr>
        <w:t>,</w:t>
      </w:r>
      <w:r w:rsidRPr="004F769E">
        <w:rPr>
          <w:i/>
          <w:sz w:val="24"/>
          <w:szCs w:val="24"/>
        </w:rPr>
        <w:t xml:space="preserve"> pound, scale, </w:t>
      </w:r>
      <w:r w:rsidR="004F769E" w:rsidRPr="004F769E">
        <w:rPr>
          <w:i/>
          <w:sz w:val="24"/>
          <w:szCs w:val="24"/>
        </w:rPr>
        <w:t>weight</w:t>
      </w:r>
    </w:p>
    <w:p w14:paraId="6B9A8CEF" w14:textId="13239FC2" w:rsidR="00AA57E5" w:rsidRDefault="002E277C" w:rsidP="00755BEE">
      <w:pPr>
        <w:pStyle w:val="Heading2"/>
      </w:pPr>
      <w:r w:rsidRPr="007F0621">
        <w:t>Student/Teacher Actions</w:t>
      </w:r>
      <w:r w:rsidR="007B54EF">
        <w:rPr>
          <w:rFonts w:eastAsia="Calibri"/>
        </w:rPr>
        <w:t>:</w:t>
      </w:r>
      <w:r w:rsidR="00B2080B">
        <w:rPr>
          <w:rFonts w:eastAsia="Calibri"/>
        </w:rPr>
        <w:t xml:space="preserve"> What should students be doing? What should teachers be doing?</w:t>
      </w:r>
    </w:p>
    <w:p w14:paraId="231D8E88" w14:textId="1F61938D" w:rsidR="004F769E" w:rsidRDefault="007B54EF" w:rsidP="00755BEE">
      <w:pPr>
        <w:spacing w:before="60"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Note: Before</w:t>
      </w:r>
      <w:r w:rsidR="004F769E" w:rsidRPr="004F769E">
        <w:rPr>
          <w:i/>
          <w:sz w:val="24"/>
          <w:szCs w:val="24"/>
        </w:rPr>
        <w:t xml:space="preserve"> </w:t>
      </w:r>
      <w:r w:rsidR="004F769E">
        <w:rPr>
          <w:i/>
          <w:sz w:val="24"/>
          <w:szCs w:val="24"/>
        </w:rPr>
        <w:t>the lesson</w:t>
      </w:r>
      <w:r w:rsidR="004F769E" w:rsidRPr="004F769E">
        <w:rPr>
          <w:i/>
          <w:sz w:val="24"/>
          <w:szCs w:val="24"/>
        </w:rPr>
        <w:t xml:space="preserve">, </w:t>
      </w:r>
      <w:r w:rsidR="004F769E">
        <w:rPr>
          <w:i/>
          <w:sz w:val="24"/>
          <w:szCs w:val="24"/>
        </w:rPr>
        <w:t>ask each student to bring in an item from home that can fit in their book</w:t>
      </w:r>
      <w:r w:rsidR="00C768F0">
        <w:rPr>
          <w:i/>
          <w:sz w:val="24"/>
          <w:szCs w:val="24"/>
        </w:rPr>
        <w:t xml:space="preserve"> </w:t>
      </w:r>
      <w:r w:rsidR="004F769E">
        <w:rPr>
          <w:i/>
          <w:sz w:val="24"/>
          <w:szCs w:val="24"/>
        </w:rPr>
        <w:t>bag</w:t>
      </w:r>
      <w:r w:rsidR="00C768F0">
        <w:rPr>
          <w:i/>
          <w:sz w:val="24"/>
          <w:szCs w:val="24"/>
        </w:rPr>
        <w:t>s</w:t>
      </w:r>
      <w:r w:rsidR="004F769E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Have extras available in case students forget.)</w:t>
      </w:r>
    </w:p>
    <w:p w14:paraId="3FF1CBDA" w14:textId="483B38A5" w:rsidR="004F769E" w:rsidRPr="00686180" w:rsidRDefault="004F769E" w:rsidP="00755BEE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 xml:space="preserve">Write the word </w:t>
      </w:r>
      <w:r w:rsidR="007B54EF">
        <w:rPr>
          <w:sz w:val="24"/>
          <w:szCs w:val="24"/>
        </w:rPr>
        <w:t>“</w:t>
      </w:r>
      <w:r>
        <w:rPr>
          <w:sz w:val="24"/>
          <w:szCs w:val="24"/>
        </w:rPr>
        <w:t>weight</w:t>
      </w:r>
      <w:r w:rsidR="007B54EF">
        <w:rPr>
          <w:sz w:val="24"/>
          <w:szCs w:val="24"/>
        </w:rPr>
        <w:t>”</w:t>
      </w:r>
      <w:r>
        <w:rPr>
          <w:sz w:val="24"/>
          <w:szCs w:val="24"/>
        </w:rPr>
        <w:t xml:space="preserve"> on the board</w:t>
      </w:r>
      <w:r w:rsidR="007B54EF">
        <w:rPr>
          <w:sz w:val="24"/>
          <w:szCs w:val="24"/>
        </w:rPr>
        <w:t>,</w:t>
      </w:r>
      <w:r>
        <w:rPr>
          <w:sz w:val="24"/>
          <w:szCs w:val="24"/>
        </w:rPr>
        <w:t xml:space="preserve"> and ask students to think about what this word means. </w:t>
      </w:r>
      <w:r w:rsidR="00EC3414">
        <w:rPr>
          <w:sz w:val="24"/>
          <w:szCs w:val="24"/>
        </w:rPr>
        <w:t>Have students share</w:t>
      </w:r>
      <w:r>
        <w:rPr>
          <w:sz w:val="24"/>
          <w:szCs w:val="24"/>
        </w:rPr>
        <w:t xml:space="preserve"> their ideas with a partner i</w:t>
      </w:r>
      <w:r w:rsidR="00686180">
        <w:rPr>
          <w:sz w:val="24"/>
          <w:szCs w:val="24"/>
        </w:rPr>
        <w:t>n</w:t>
      </w:r>
      <w:r>
        <w:rPr>
          <w:sz w:val="24"/>
          <w:szCs w:val="24"/>
        </w:rPr>
        <w:t xml:space="preserve"> a </w:t>
      </w:r>
      <w:r w:rsidR="007B54EF">
        <w:rPr>
          <w:sz w:val="24"/>
          <w:szCs w:val="24"/>
        </w:rPr>
        <w:t>think</w:t>
      </w:r>
      <w:r>
        <w:rPr>
          <w:sz w:val="24"/>
          <w:szCs w:val="24"/>
        </w:rPr>
        <w:t>-</w:t>
      </w:r>
      <w:r w:rsidR="007B54EF">
        <w:rPr>
          <w:sz w:val="24"/>
          <w:szCs w:val="24"/>
        </w:rPr>
        <w:t>pair</w:t>
      </w:r>
      <w:r>
        <w:rPr>
          <w:sz w:val="24"/>
          <w:szCs w:val="24"/>
        </w:rPr>
        <w:t>-</w:t>
      </w:r>
      <w:r w:rsidR="007B54EF">
        <w:rPr>
          <w:sz w:val="24"/>
          <w:szCs w:val="24"/>
        </w:rPr>
        <w:t xml:space="preserve">share </w:t>
      </w:r>
      <w:r>
        <w:rPr>
          <w:sz w:val="24"/>
          <w:szCs w:val="24"/>
        </w:rPr>
        <w:t>strategy.</w:t>
      </w:r>
      <w:r w:rsidR="000F36A3">
        <w:rPr>
          <w:sz w:val="24"/>
          <w:szCs w:val="24"/>
        </w:rPr>
        <w:t xml:space="preserve"> </w:t>
      </w:r>
      <w:r w:rsidR="00EC3414">
        <w:rPr>
          <w:sz w:val="24"/>
          <w:szCs w:val="24"/>
        </w:rPr>
        <w:t xml:space="preserve">Have </w:t>
      </w:r>
      <w:r w:rsidR="00755BEE">
        <w:rPr>
          <w:sz w:val="24"/>
          <w:szCs w:val="24"/>
        </w:rPr>
        <w:t>each pair</w:t>
      </w:r>
      <w:r w:rsidR="00686180">
        <w:rPr>
          <w:sz w:val="24"/>
          <w:szCs w:val="24"/>
        </w:rPr>
        <w:t xml:space="preserve"> work with another pair to come up with a definition of what they think weight means. After allowing groups time to come up with a definition, ask groups to share their definitions and records students’ ideas on the board. On</w:t>
      </w:r>
      <w:r w:rsidR="00C906C8">
        <w:rPr>
          <w:sz w:val="24"/>
          <w:szCs w:val="24"/>
        </w:rPr>
        <w:t>ce all groups have shared, provide</w:t>
      </w:r>
      <w:r w:rsidR="00686180">
        <w:rPr>
          <w:sz w:val="24"/>
          <w:szCs w:val="24"/>
        </w:rPr>
        <w:t xml:space="preserve"> a definition of weight as presented in a st</w:t>
      </w:r>
      <w:r w:rsidR="007022D1">
        <w:rPr>
          <w:sz w:val="24"/>
          <w:szCs w:val="24"/>
        </w:rPr>
        <w:t>udent mathematical dictionary.</w:t>
      </w:r>
    </w:p>
    <w:p w14:paraId="3A2638DF" w14:textId="5E506DEA" w:rsidR="00686180" w:rsidRPr="00686180" w:rsidRDefault="00686180" w:rsidP="00755BEE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 xml:space="preserve">Show students a weight or </w:t>
      </w:r>
      <w:r w:rsidR="00EC3414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object that weighs </w:t>
      </w:r>
      <w:r w:rsidR="00EC3414">
        <w:rPr>
          <w:sz w:val="24"/>
          <w:szCs w:val="24"/>
        </w:rPr>
        <w:t xml:space="preserve">1 </w:t>
      </w:r>
      <w:r>
        <w:rPr>
          <w:sz w:val="24"/>
          <w:szCs w:val="24"/>
        </w:rPr>
        <w:t>pound.</w:t>
      </w:r>
      <w:r w:rsidR="000F36A3">
        <w:rPr>
          <w:sz w:val="24"/>
          <w:szCs w:val="24"/>
        </w:rPr>
        <w:t xml:space="preserve"> </w:t>
      </w:r>
      <w:r>
        <w:rPr>
          <w:sz w:val="24"/>
          <w:szCs w:val="24"/>
        </w:rPr>
        <w:t>Pass the weight or object around so students can each have the opportunity to hold the weight or object.</w:t>
      </w:r>
      <w:r w:rsidR="000F36A3">
        <w:rPr>
          <w:sz w:val="24"/>
          <w:szCs w:val="24"/>
        </w:rPr>
        <w:t xml:space="preserve"> </w:t>
      </w:r>
      <w:r>
        <w:rPr>
          <w:sz w:val="24"/>
          <w:szCs w:val="24"/>
        </w:rPr>
        <w:t>This provides students with the idea of what the</w:t>
      </w:r>
      <w:r w:rsidR="007022D1">
        <w:rPr>
          <w:sz w:val="24"/>
          <w:szCs w:val="24"/>
        </w:rPr>
        <w:t xml:space="preserve"> weight of a pound feels like.</w:t>
      </w:r>
    </w:p>
    <w:p w14:paraId="67609235" w14:textId="5F5C8728" w:rsidR="00686180" w:rsidRPr="007C217D" w:rsidRDefault="00C906C8" w:rsidP="00755BEE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 xml:space="preserve">Provide pairs with an object that weighs </w:t>
      </w:r>
      <w:r w:rsidR="00EC3414">
        <w:rPr>
          <w:sz w:val="24"/>
          <w:szCs w:val="24"/>
        </w:rPr>
        <w:t xml:space="preserve">1 </w:t>
      </w:r>
      <w:r>
        <w:rPr>
          <w:sz w:val="24"/>
          <w:szCs w:val="24"/>
        </w:rPr>
        <w:t>or more pounds. Then have students</w:t>
      </w:r>
      <w:r w:rsidR="00686180">
        <w:rPr>
          <w:sz w:val="24"/>
          <w:szCs w:val="24"/>
        </w:rPr>
        <w:t xml:space="preserve"> estimate the weight of their item; have students record their estimation on the record sheet.</w:t>
      </w:r>
    </w:p>
    <w:p w14:paraId="7ED5FB3A" w14:textId="49F5D036" w:rsidR="007C217D" w:rsidRPr="00673D7E" w:rsidRDefault="007C217D" w:rsidP="00755BEE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Ask</w:t>
      </w:r>
      <w:r w:rsidR="00EC3414">
        <w:rPr>
          <w:sz w:val="24"/>
          <w:szCs w:val="24"/>
        </w:rPr>
        <w:t>, “H</w:t>
      </w:r>
      <w:r>
        <w:rPr>
          <w:sz w:val="24"/>
          <w:szCs w:val="24"/>
        </w:rPr>
        <w:t xml:space="preserve">ow do </w:t>
      </w:r>
      <w:r w:rsidR="00EC3414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think </w:t>
      </w:r>
      <w:r w:rsidR="00EC3414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can find the actual weight of </w:t>
      </w:r>
      <w:r w:rsidR="00EC3414">
        <w:rPr>
          <w:sz w:val="24"/>
          <w:szCs w:val="24"/>
        </w:rPr>
        <w:t xml:space="preserve">your </w:t>
      </w:r>
      <w:r>
        <w:rPr>
          <w:sz w:val="24"/>
          <w:szCs w:val="24"/>
        </w:rPr>
        <w:t>item</w:t>
      </w:r>
      <w:r w:rsidR="00EC3414">
        <w:rPr>
          <w:sz w:val="24"/>
          <w:szCs w:val="24"/>
        </w:rPr>
        <w:t>?”</w:t>
      </w:r>
      <w:r w:rsidR="000F36A3">
        <w:rPr>
          <w:sz w:val="24"/>
          <w:szCs w:val="24"/>
        </w:rPr>
        <w:t xml:space="preserve"> </w:t>
      </w:r>
      <w:r>
        <w:rPr>
          <w:sz w:val="24"/>
          <w:szCs w:val="24"/>
        </w:rPr>
        <w:t>Look for a response of a scale</w:t>
      </w:r>
      <w:r w:rsidR="00EC3414">
        <w:rPr>
          <w:sz w:val="24"/>
          <w:szCs w:val="24"/>
        </w:rPr>
        <w:t>. If</w:t>
      </w:r>
      <w:r>
        <w:rPr>
          <w:sz w:val="24"/>
          <w:szCs w:val="24"/>
        </w:rPr>
        <w:t xml:space="preserve"> </w:t>
      </w:r>
      <w:r w:rsidR="00EC3414">
        <w:rPr>
          <w:sz w:val="24"/>
          <w:szCs w:val="24"/>
        </w:rPr>
        <w:t>students do not make the connection, ask,</w:t>
      </w:r>
      <w:r>
        <w:rPr>
          <w:sz w:val="24"/>
          <w:szCs w:val="24"/>
        </w:rPr>
        <w:t xml:space="preserve"> </w:t>
      </w:r>
      <w:r w:rsidR="00EC3414">
        <w:rPr>
          <w:sz w:val="24"/>
          <w:szCs w:val="24"/>
        </w:rPr>
        <w:t xml:space="preserve">“How does </w:t>
      </w:r>
      <w:r>
        <w:rPr>
          <w:sz w:val="24"/>
          <w:szCs w:val="24"/>
        </w:rPr>
        <w:t xml:space="preserve">the doctor find </w:t>
      </w:r>
      <w:r w:rsidR="00EC3414">
        <w:rPr>
          <w:sz w:val="24"/>
          <w:szCs w:val="24"/>
        </w:rPr>
        <w:t xml:space="preserve">your </w:t>
      </w:r>
      <w:r>
        <w:rPr>
          <w:sz w:val="24"/>
          <w:szCs w:val="24"/>
        </w:rPr>
        <w:t>weight</w:t>
      </w:r>
      <w:r w:rsidR="00EC3414">
        <w:rPr>
          <w:sz w:val="24"/>
          <w:szCs w:val="24"/>
        </w:rPr>
        <w:t>?”</w:t>
      </w:r>
      <w:r w:rsidR="000F36A3">
        <w:rPr>
          <w:sz w:val="24"/>
          <w:szCs w:val="24"/>
        </w:rPr>
        <w:t xml:space="preserve"> </w:t>
      </w:r>
    </w:p>
    <w:p w14:paraId="7213E990" w14:textId="7AF7C227" w:rsidR="00673D7E" w:rsidRPr="00A35045" w:rsidRDefault="00673D7E" w:rsidP="00755BEE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Share with students various types of scales:</w:t>
      </w:r>
      <w:r w:rsidR="00EC341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balance scale, </w:t>
      </w:r>
      <w:r w:rsidR="00EC3414">
        <w:rPr>
          <w:sz w:val="24"/>
          <w:szCs w:val="24"/>
        </w:rPr>
        <w:t xml:space="preserve">a </w:t>
      </w:r>
      <w:r>
        <w:rPr>
          <w:sz w:val="24"/>
          <w:szCs w:val="24"/>
        </w:rPr>
        <w:t>weight scale, and a pully scale.</w:t>
      </w:r>
      <w:r w:rsidR="000F36A3">
        <w:rPr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 w:rsidR="00EC3414">
        <w:rPr>
          <w:sz w:val="24"/>
          <w:szCs w:val="24"/>
        </w:rPr>
        <w:t xml:space="preserve">, What types of items do you think would </w:t>
      </w:r>
      <w:r>
        <w:rPr>
          <w:sz w:val="24"/>
          <w:szCs w:val="24"/>
        </w:rPr>
        <w:t>be weighed on each type of scale</w:t>
      </w:r>
      <w:r w:rsidR="00EC3414">
        <w:rPr>
          <w:sz w:val="24"/>
          <w:szCs w:val="24"/>
        </w:rPr>
        <w:t>?”</w:t>
      </w:r>
      <w:r w:rsidR="000F36A3">
        <w:rPr>
          <w:sz w:val="24"/>
          <w:szCs w:val="24"/>
        </w:rPr>
        <w:t xml:space="preserve"> </w:t>
      </w:r>
      <w:r w:rsidR="00EC3414">
        <w:rPr>
          <w:sz w:val="24"/>
          <w:szCs w:val="24"/>
        </w:rPr>
        <w:t xml:space="preserve">Share </w:t>
      </w:r>
      <w:r>
        <w:rPr>
          <w:sz w:val="24"/>
          <w:szCs w:val="24"/>
        </w:rPr>
        <w:t>responses.</w:t>
      </w:r>
      <w:r w:rsidR="000F36A3">
        <w:rPr>
          <w:sz w:val="24"/>
          <w:szCs w:val="24"/>
        </w:rPr>
        <w:t xml:space="preserve"> </w:t>
      </w:r>
    </w:p>
    <w:p w14:paraId="00F41F25" w14:textId="0B02BE0F" w:rsidR="00A35045" w:rsidRPr="00A35045" w:rsidRDefault="00EC3414" w:rsidP="00755BEE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Display the measurement of each scale on an overhead projector or document camera and show </w:t>
      </w:r>
      <w:r w:rsidR="00A35045">
        <w:rPr>
          <w:sz w:val="24"/>
          <w:szCs w:val="24"/>
        </w:rPr>
        <w:t>students how to read the measurement on each scale</w:t>
      </w:r>
      <w:r>
        <w:rPr>
          <w:sz w:val="24"/>
          <w:szCs w:val="24"/>
        </w:rPr>
        <w:t xml:space="preserve">. </w:t>
      </w:r>
      <w:r w:rsidR="00A35045">
        <w:rPr>
          <w:sz w:val="24"/>
          <w:szCs w:val="24"/>
        </w:rPr>
        <w:t>Provide students opportunities to read various measurements on each scale.</w:t>
      </w:r>
    </w:p>
    <w:p w14:paraId="305B7C39" w14:textId="02690CD1" w:rsidR="00A35045" w:rsidRPr="006E5F1A" w:rsidRDefault="00A35045" w:rsidP="00755BEE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>Set out two of each type of scale</w:t>
      </w:r>
      <w:r w:rsidR="00C768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68F0">
        <w:rPr>
          <w:sz w:val="24"/>
          <w:szCs w:val="24"/>
        </w:rPr>
        <w:t xml:space="preserve">Distribute the How Much Does It Weigh? recording sheet. Have </w:t>
      </w:r>
      <w:r>
        <w:rPr>
          <w:sz w:val="24"/>
          <w:szCs w:val="24"/>
        </w:rPr>
        <w:t xml:space="preserve">students use each type of scale to measure the item they brought from home and record </w:t>
      </w:r>
      <w:r w:rsidR="00C768F0">
        <w:rPr>
          <w:sz w:val="24"/>
          <w:szCs w:val="24"/>
        </w:rPr>
        <w:t xml:space="preserve">the weight </w:t>
      </w:r>
      <w:r>
        <w:rPr>
          <w:sz w:val="24"/>
          <w:szCs w:val="24"/>
        </w:rPr>
        <w:t>on the</w:t>
      </w:r>
      <w:r w:rsidR="00C768F0">
        <w:rPr>
          <w:sz w:val="24"/>
          <w:szCs w:val="24"/>
        </w:rPr>
        <w:t>ir</w:t>
      </w:r>
      <w:r>
        <w:rPr>
          <w:sz w:val="24"/>
          <w:szCs w:val="24"/>
        </w:rPr>
        <w:t xml:space="preserve"> record</w:t>
      </w:r>
      <w:r w:rsidR="00C768F0">
        <w:rPr>
          <w:sz w:val="24"/>
          <w:szCs w:val="24"/>
        </w:rPr>
        <w:t>ing</w:t>
      </w:r>
      <w:r>
        <w:rPr>
          <w:sz w:val="24"/>
          <w:szCs w:val="24"/>
        </w:rPr>
        <w:t xml:space="preserve"> sheet</w:t>
      </w:r>
      <w:r w:rsidR="00C768F0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0F36A3">
        <w:rPr>
          <w:sz w:val="24"/>
          <w:szCs w:val="24"/>
        </w:rPr>
        <w:t xml:space="preserve"> </w:t>
      </w:r>
      <w:r w:rsidR="00C768F0">
        <w:rPr>
          <w:sz w:val="24"/>
          <w:szCs w:val="24"/>
        </w:rPr>
        <w:t>To help with classroom management, a</w:t>
      </w:r>
      <w:r>
        <w:rPr>
          <w:sz w:val="24"/>
          <w:szCs w:val="24"/>
        </w:rPr>
        <w:t>ssign groups to start at a specific type of scale.</w:t>
      </w:r>
      <w:r w:rsidR="000F36A3">
        <w:rPr>
          <w:sz w:val="24"/>
          <w:szCs w:val="24"/>
        </w:rPr>
        <w:t xml:space="preserve"> </w:t>
      </w:r>
    </w:p>
    <w:p w14:paraId="40B96FE0" w14:textId="3746D96B" w:rsidR="006E5F1A" w:rsidRPr="004F769E" w:rsidRDefault="006E5F1A" w:rsidP="00755BEE">
      <w:pPr>
        <w:pStyle w:val="ListParagraph"/>
        <w:numPr>
          <w:ilvl w:val="0"/>
          <w:numId w:val="10"/>
        </w:numPr>
        <w:spacing w:before="60" w:after="0" w:line="240" w:lineRule="auto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 xml:space="preserve">To close the lesson, share some student notices and wonders after they have explored using the scales </w:t>
      </w:r>
      <w:r w:rsidR="00C768F0">
        <w:rPr>
          <w:sz w:val="24"/>
          <w:szCs w:val="24"/>
        </w:rPr>
        <w:t xml:space="preserve">to weigh </w:t>
      </w:r>
      <w:r>
        <w:rPr>
          <w:sz w:val="24"/>
          <w:szCs w:val="24"/>
        </w:rPr>
        <w:t>their item.</w:t>
      </w:r>
      <w:r w:rsidR="000F36A3">
        <w:rPr>
          <w:sz w:val="24"/>
          <w:szCs w:val="24"/>
        </w:rPr>
        <w:t xml:space="preserve"> </w:t>
      </w:r>
    </w:p>
    <w:p w14:paraId="2505A933" w14:textId="77777777" w:rsidR="003C048F" w:rsidRPr="007F0621" w:rsidRDefault="000906FC" w:rsidP="00755BEE">
      <w:pPr>
        <w:pStyle w:val="Heading2"/>
      </w:pPr>
      <w:r w:rsidRPr="007F0621">
        <w:t>Assessment</w:t>
      </w:r>
    </w:p>
    <w:p w14:paraId="6538C9F7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4EA8EAA9" w14:textId="340FA32E" w:rsidR="00C73471" w:rsidRDefault="006E5F1A" w:rsidP="00755BE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Did anyone’s item weigh exactly </w:t>
      </w:r>
      <w:r w:rsidR="00C768F0"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>pound?</w:t>
      </w:r>
    </w:p>
    <w:p w14:paraId="413F3EBE" w14:textId="6839D2BA" w:rsidR="006E5F1A" w:rsidRDefault="006E5F1A" w:rsidP="00755BE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do you think it is important to include the unit</w:t>
      </w:r>
      <w:r w:rsidR="00C768F0">
        <w:rPr>
          <w:rFonts w:cs="Times New Roman"/>
          <w:sz w:val="24"/>
          <w:szCs w:val="24"/>
        </w:rPr>
        <w:t>—</w:t>
      </w:r>
      <w:r>
        <w:rPr>
          <w:rFonts w:cs="Times New Roman"/>
          <w:sz w:val="24"/>
          <w:szCs w:val="24"/>
        </w:rPr>
        <w:t>pounds</w:t>
      </w:r>
      <w:r w:rsidR="00C768F0">
        <w:rPr>
          <w:rFonts w:cs="Times New Roman"/>
          <w:sz w:val="24"/>
          <w:szCs w:val="24"/>
        </w:rPr>
        <w:t>—</w:t>
      </w:r>
      <w:r>
        <w:rPr>
          <w:rFonts w:cs="Times New Roman"/>
          <w:sz w:val="24"/>
          <w:szCs w:val="24"/>
        </w:rPr>
        <w:t>when we are measuring something?</w:t>
      </w:r>
    </w:p>
    <w:p w14:paraId="3256E7B3" w14:textId="0D562A9A" w:rsidR="006E5F1A" w:rsidRDefault="006E5F1A" w:rsidP="00755BE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did you make your estimates, what strategies did you use?</w:t>
      </w:r>
    </w:p>
    <w:p w14:paraId="4B038E5A" w14:textId="77777777" w:rsidR="006E5F1A" w:rsidRPr="00C906C8" w:rsidRDefault="006E5F1A" w:rsidP="00755BEE">
      <w:pPr>
        <w:pStyle w:val="ListParagraph"/>
        <w:numPr>
          <w:ilvl w:val="0"/>
          <w:numId w:val="13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Did anyone’s object weigh close to your estimate?</w:t>
      </w:r>
    </w:p>
    <w:p w14:paraId="6278E1BE" w14:textId="77777777" w:rsidR="001C1985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52792810" w14:textId="43F82EB3" w:rsidR="006E5F1A" w:rsidRPr="00CF2B94" w:rsidRDefault="006E5F1A" w:rsidP="00755BEE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CF2B94">
        <w:rPr>
          <w:sz w:val="24"/>
          <w:szCs w:val="24"/>
        </w:rPr>
        <w:t>You are cleaning out your desk.</w:t>
      </w:r>
      <w:r w:rsidR="000F36A3">
        <w:rPr>
          <w:sz w:val="24"/>
          <w:szCs w:val="24"/>
        </w:rPr>
        <w:t xml:space="preserve"> </w:t>
      </w:r>
      <w:r w:rsidRPr="00CF2B94">
        <w:rPr>
          <w:sz w:val="24"/>
          <w:szCs w:val="24"/>
        </w:rPr>
        <w:t>Estimate and record the weight of five objects you found in your desk.</w:t>
      </w:r>
      <w:r w:rsidR="000F36A3">
        <w:rPr>
          <w:sz w:val="24"/>
          <w:szCs w:val="24"/>
        </w:rPr>
        <w:t xml:space="preserve"> </w:t>
      </w:r>
      <w:r w:rsidR="00CF2B94" w:rsidRPr="00CF2B94">
        <w:rPr>
          <w:sz w:val="24"/>
          <w:szCs w:val="24"/>
        </w:rPr>
        <w:t>Which object do you think has the greatest weight</w:t>
      </w:r>
      <w:r w:rsidR="00C768F0">
        <w:rPr>
          <w:sz w:val="24"/>
          <w:szCs w:val="24"/>
        </w:rPr>
        <w:t>?</w:t>
      </w:r>
      <w:r w:rsidR="00CF2B94" w:rsidRPr="00CF2B94">
        <w:rPr>
          <w:sz w:val="24"/>
          <w:szCs w:val="24"/>
        </w:rPr>
        <w:t xml:space="preserve"> </w:t>
      </w:r>
      <w:r w:rsidR="00C768F0">
        <w:rPr>
          <w:sz w:val="24"/>
          <w:szCs w:val="24"/>
        </w:rPr>
        <w:t>W</w:t>
      </w:r>
      <w:r w:rsidR="00CF2B94" w:rsidRPr="00CF2B94">
        <w:rPr>
          <w:sz w:val="24"/>
          <w:szCs w:val="24"/>
        </w:rPr>
        <w:t>hy?</w:t>
      </w:r>
    </w:p>
    <w:p w14:paraId="0D02D930" w14:textId="317F5A77" w:rsidR="00CF2B94" w:rsidRPr="00CF2B94" w:rsidRDefault="00CF2B94" w:rsidP="00755BEE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CF2B94">
        <w:rPr>
          <w:sz w:val="24"/>
          <w:szCs w:val="24"/>
        </w:rPr>
        <w:t xml:space="preserve">You are at the store and need to buy </w:t>
      </w:r>
      <w:r w:rsidR="00C768F0">
        <w:rPr>
          <w:sz w:val="24"/>
          <w:szCs w:val="24"/>
        </w:rPr>
        <w:t>2</w:t>
      </w:r>
      <w:r w:rsidR="00C768F0" w:rsidRPr="00CF2B94">
        <w:rPr>
          <w:sz w:val="24"/>
          <w:szCs w:val="24"/>
        </w:rPr>
        <w:t xml:space="preserve"> </w:t>
      </w:r>
      <w:r w:rsidRPr="00CF2B94">
        <w:rPr>
          <w:sz w:val="24"/>
          <w:szCs w:val="24"/>
        </w:rPr>
        <w:t xml:space="preserve">pounds of </w:t>
      </w:r>
      <w:r w:rsidR="00686E8D">
        <w:rPr>
          <w:sz w:val="24"/>
          <w:szCs w:val="24"/>
        </w:rPr>
        <w:t>apples, but the scale is broken</w:t>
      </w:r>
      <w:r w:rsidRPr="00CF2B94">
        <w:rPr>
          <w:sz w:val="24"/>
          <w:szCs w:val="24"/>
        </w:rPr>
        <w:t>.</w:t>
      </w:r>
      <w:r w:rsidR="000F36A3">
        <w:rPr>
          <w:sz w:val="24"/>
          <w:szCs w:val="24"/>
        </w:rPr>
        <w:t xml:space="preserve"> </w:t>
      </w:r>
      <w:r w:rsidRPr="00CF2B94">
        <w:rPr>
          <w:sz w:val="24"/>
          <w:szCs w:val="24"/>
        </w:rPr>
        <w:t xml:space="preserve">What else could you use </w:t>
      </w:r>
      <w:r w:rsidR="00686E8D">
        <w:rPr>
          <w:sz w:val="24"/>
          <w:szCs w:val="24"/>
        </w:rPr>
        <w:t xml:space="preserve">to help you estimate </w:t>
      </w:r>
      <w:r w:rsidR="00C768F0">
        <w:rPr>
          <w:sz w:val="24"/>
          <w:szCs w:val="24"/>
        </w:rPr>
        <w:t xml:space="preserve">2 </w:t>
      </w:r>
      <w:r w:rsidR="00686E8D">
        <w:rPr>
          <w:sz w:val="24"/>
          <w:szCs w:val="24"/>
        </w:rPr>
        <w:t>pounds?</w:t>
      </w:r>
      <w:r w:rsidR="000F36A3">
        <w:rPr>
          <w:sz w:val="24"/>
          <w:szCs w:val="24"/>
        </w:rPr>
        <w:t xml:space="preserve"> </w:t>
      </w:r>
      <w:r w:rsidR="0076085E">
        <w:rPr>
          <w:sz w:val="24"/>
          <w:szCs w:val="24"/>
        </w:rPr>
        <w:t>Explain how you know</w:t>
      </w:r>
      <w:r w:rsidRPr="00CF2B94">
        <w:rPr>
          <w:sz w:val="24"/>
          <w:szCs w:val="24"/>
        </w:rPr>
        <w:t>.</w:t>
      </w:r>
    </w:p>
    <w:p w14:paraId="4152C514" w14:textId="77777777" w:rsidR="00CF2B94" w:rsidRDefault="000F01E8" w:rsidP="000F01E8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Other Assessments</w:t>
      </w:r>
    </w:p>
    <w:p w14:paraId="1F5F646A" w14:textId="1A721396" w:rsidR="000F01E8" w:rsidRPr="000F01E8" w:rsidRDefault="000F01E8" w:rsidP="00755BEE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sz w:val="24"/>
          <w:szCs w:val="24"/>
        </w:rPr>
      </w:pPr>
      <w:r w:rsidRPr="000F01E8">
        <w:rPr>
          <w:sz w:val="24"/>
          <w:szCs w:val="24"/>
        </w:rPr>
        <w:t xml:space="preserve">As the students </w:t>
      </w:r>
      <w:r w:rsidR="00C768F0">
        <w:rPr>
          <w:sz w:val="24"/>
          <w:szCs w:val="24"/>
        </w:rPr>
        <w:t>rotate</w:t>
      </w:r>
      <w:r w:rsidRPr="000F01E8">
        <w:rPr>
          <w:sz w:val="24"/>
          <w:szCs w:val="24"/>
        </w:rPr>
        <w:t xml:space="preserve"> through the various scales, check for students</w:t>
      </w:r>
      <w:r>
        <w:rPr>
          <w:sz w:val="24"/>
          <w:szCs w:val="24"/>
        </w:rPr>
        <w:t>’</w:t>
      </w:r>
      <w:r w:rsidRPr="000F01E8">
        <w:rPr>
          <w:sz w:val="24"/>
          <w:szCs w:val="24"/>
        </w:rPr>
        <w:t xml:space="preserve"> accuracy with reading the weight.</w:t>
      </w:r>
    </w:p>
    <w:p w14:paraId="299BE950" w14:textId="77777777" w:rsidR="000F01E8" w:rsidRPr="0023374E" w:rsidRDefault="0023374E" w:rsidP="00755BEE">
      <w:pPr>
        <w:pStyle w:val="ListParagraph"/>
        <w:numPr>
          <w:ilvl w:val="0"/>
          <w:numId w:val="17"/>
        </w:numPr>
        <w:spacing w:before="60" w:after="0" w:line="240" w:lineRule="auto"/>
        <w:contextualSpacing w:val="0"/>
        <w:rPr>
          <w:sz w:val="24"/>
          <w:szCs w:val="24"/>
        </w:rPr>
      </w:pPr>
      <w:r w:rsidRPr="0023374E">
        <w:rPr>
          <w:sz w:val="24"/>
          <w:szCs w:val="24"/>
        </w:rPr>
        <w:t>Conference with students to be sure they have a benchmark understanding of a pound.</w:t>
      </w:r>
    </w:p>
    <w:p w14:paraId="5D525B62" w14:textId="77777777" w:rsidR="003C048F" w:rsidRDefault="002E277C" w:rsidP="00755BEE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3B8896B8" w14:textId="3CEB4352" w:rsidR="00C906C8" w:rsidRDefault="00C768F0" w:rsidP="00755BEE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i/>
          <w:sz w:val="24"/>
          <w:szCs w:val="24"/>
        </w:rPr>
        <w:t xml:space="preserve">Note: Before </w:t>
      </w:r>
      <w:r w:rsidR="00C906C8">
        <w:rPr>
          <w:i/>
          <w:sz w:val="24"/>
          <w:szCs w:val="24"/>
        </w:rPr>
        <w:t>the lesson</w:t>
      </w:r>
      <w:r w:rsidR="00C906C8" w:rsidRPr="004F769E">
        <w:rPr>
          <w:i/>
          <w:sz w:val="24"/>
          <w:szCs w:val="24"/>
        </w:rPr>
        <w:t xml:space="preserve">, </w:t>
      </w:r>
      <w:r w:rsidR="00C906C8">
        <w:rPr>
          <w:i/>
          <w:sz w:val="24"/>
          <w:szCs w:val="24"/>
        </w:rPr>
        <w:t xml:space="preserve">ask each student to bring in an item from home that can fit in their </w:t>
      </w:r>
      <w:r>
        <w:rPr>
          <w:i/>
          <w:sz w:val="24"/>
          <w:szCs w:val="24"/>
        </w:rPr>
        <w:t>book bags</w:t>
      </w:r>
      <w:r w:rsidR="00C906C8">
        <w:rPr>
          <w:i/>
          <w:sz w:val="24"/>
          <w:szCs w:val="24"/>
        </w:rPr>
        <w:t>. Then have students work in groups together to estimate all items together and then actually weigh the items.</w:t>
      </w:r>
    </w:p>
    <w:p w14:paraId="020ADBB4" w14:textId="288277B5" w:rsidR="00CF2B94" w:rsidRPr="000F01E8" w:rsidRDefault="00CF2B94" w:rsidP="00755BEE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sz w:val="24"/>
          <w:szCs w:val="24"/>
        </w:rPr>
      </w:pPr>
      <w:r w:rsidRPr="000F01E8">
        <w:rPr>
          <w:sz w:val="24"/>
          <w:szCs w:val="24"/>
        </w:rPr>
        <w:t xml:space="preserve">Provide students other opportunities to practice reading the various types of scales, possibly through a </w:t>
      </w:r>
      <w:r w:rsidR="00C768F0">
        <w:rPr>
          <w:sz w:val="24"/>
          <w:szCs w:val="24"/>
        </w:rPr>
        <w:t>m</w:t>
      </w:r>
      <w:r w:rsidR="00C768F0" w:rsidRPr="000F01E8">
        <w:rPr>
          <w:sz w:val="24"/>
          <w:szCs w:val="24"/>
        </w:rPr>
        <w:t xml:space="preserve">easurement </w:t>
      </w:r>
      <w:r w:rsidRPr="000F01E8">
        <w:rPr>
          <w:sz w:val="24"/>
          <w:szCs w:val="24"/>
        </w:rPr>
        <w:t>Olympics.</w:t>
      </w:r>
    </w:p>
    <w:p w14:paraId="759B271C" w14:textId="30372935" w:rsidR="00CF2B94" w:rsidRPr="001D30B0" w:rsidRDefault="001D30B0" w:rsidP="00755BEE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rPr>
          <w:sz w:val="24"/>
          <w:szCs w:val="24"/>
        </w:rPr>
      </w:pPr>
      <w:r w:rsidRPr="001D30B0">
        <w:rPr>
          <w:sz w:val="24"/>
          <w:szCs w:val="24"/>
        </w:rPr>
        <w:t>If students show mastery of pounds, introduce them to the concept of an ounce being a smaller measurement of weight.</w:t>
      </w:r>
      <w:r w:rsidR="000F36A3">
        <w:rPr>
          <w:sz w:val="24"/>
          <w:szCs w:val="24"/>
        </w:rPr>
        <w:t xml:space="preserve"> </w:t>
      </w:r>
    </w:p>
    <w:p w14:paraId="5C384925" w14:textId="77777777" w:rsidR="007F0621" w:rsidRPr="007F0621" w:rsidRDefault="008035E5" w:rsidP="00755BEE">
      <w:pPr>
        <w:pStyle w:val="Heading2"/>
      </w:pPr>
      <w:r w:rsidRPr="007F0621">
        <w:t xml:space="preserve">Strategies for Differentiation </w:t>
      </w:r>
    </w:p>
    <w:p w14:paraId="765AF777" w14:textId="77777777" w:rsidR="00E05F3A" w:rsidRDefault="001D30B0" w:rsidP="00755BEE">
      <w:pPr>
        <w:pStyle w:val="ListParagraph"/>
        <w:numPr>
          <w:ilvl w:val="0"/>
          <w:numId w:val="18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Use familiar objects when discussing pounds to help students further develop a benchmark </w:t>
      </w:r>
      <w:r w:rsidR="00686E8D">
        <w:rPr>
          <w:rFonts w:cs="Times New Roman"/>
          <w:sz w:val="24"/>
          <w:szCs w:val="24"/>
        </w:rPr>
        <w:t>object or reference</w:t>
      </w:r>
      <w:r>
        <w:rPr>
          <w:rFonts w:cs="Times New Roman"/>
          <w:sz w:val="24"/>
          <w:szCs w:val="24"/>
        </w:rPr>
        <w:t>.</w:t>
      </w:r>
    </w:p>
    <w:p w14:paraId="1AD48712" w14:textId="58AA2374" w:rsidR="001D30B0" w:rsidRDefault="001D30B0" w:rsidP="00755BEE">
      <w:pPr>
        <w:pStyle w:val="ListParagraph"/>
        <w:numPr>
          <w:ilvl w:val="0"/>
          <w:numId w:val="18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Help students see counting patterns when reading a measurement on a scale (</w:t>
      </w:r>
      <w:r w:rsidR="00C768F0">
        <w:rPr>
          <w:rFonts w:cs="Times New Roman"/>
          <w:sz w:val="24"/>
          <w:szCs w:val="24"/>
        </w:rPr>
        <w:t>tens</w:t>
      </w:r>
      <w:r>
        <w:rPr>
          <w:rFonts w:cs="Times New Roman"/>
          <w:sz w:val="24"/>
          <w:szCs w:val="24"/>
        </w:rPr>
        <w:t xml:space="preserve">, </w:t>
      </w:r>
      <w:r w:rsidR="00C768F0">
        <w:rPr>
          <w:rFonts w:cs="Times New Roman"/>
          <w:sz w:val="24"/>
          <w:szCs w:val="24"/>
        </w:rPr>
        <w:t>fives</w:t>
      </w:r>
      <w:r>
        <w:rPr>
          <w:rFonts w:cs="Times New Roman"/>
          <w:sz w:val="24"/>
          <w:szCs w:val="24"/>
        </w:rPr>
        <w:t xml:space="preserve"> and </w:t>
      </w:r>
      <w:r w:rsidR="00C768F0">
        <w:rPr>
          <w:rFonts w:cs="Times New Roman"/>
          <w:sz w:val="24"/>
          <w:szCs w:val="24"/>
        </w:rPr>
        <w:t>twos</w:t>
      </w:r>
      <w:r>
        <w:rPr>
          <w:rFonts w:cs="Times New Roman"/>
          <w:sz w:val="24"/>
          <w:szCs w:val="24"/>
        </w:rPr>
        <w:t>).</w:t>
      </w:r>
    </w:p>
    <w:p w14:paraId="664E744F" w14:textId="77777777" w:rsidR="007022D1" w:rsidRPr="007022D1" w:rsidRDefault="00C906C8" w:rsidP="00755BEE">
      <w:pPr>
        <w:pStyle w:val="ListParagraph"/>
        <w:numPr>
          <w:ilvl w:val="0"/>
          <w:numId w:val="18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Redirection and corrective feedback should be given throughout lesson.</w:t>
      </w:r>
    </w:p>
    <w:p w14:paraId="056A59AE" w14:textId="265780DF" w:rsidR="007022D1" w:rsidRPr="0076085E" w:rsidRDefault="00755BEE" w:rsidP="0076085E">
      <w:pPr>
        <w:spacing w:before="120" w:after="0" w:line="240" w:lineRule="auto"/>
        <w:ind w:right="-180"/>
        <w:rPr>
          <w:rFonts w:cstheme="minorHAnsi"/>
          <w:b/>
          <w:sz w:val="24"/>
        </w:rPr>
      </w:pPr>
      <w:r w:rsidRPr="00755BEE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  <w:r w:rsidR="007022D1">
        <w:rPr>
          <w:rFonts w:cs="Times New Roman"/>
          <w:sz w:val="24"/>
          <w:szCs w:val="24"/>
        </w:rPr>
        <w:br w:type="page"/>
      </w:r>
    </w:p>
    <w:p w14:paraId="638E4F5A" w14:textId="1649AD41" w:rsidR="00686180" w:rsidRPr="00755BEE" w:rsidRDefault="00686180" w:rsidP="00755BEE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755BEE">
        <w:rPr>
          <w:rFonts w:cs="Times New Roman"/>
          <w:b/>
          <w:sz w:val="32"/>
          <w:szCs w:val="32"/>
        </w:rPr>
        <w:t xml:space="preserve">How Much Does </w:t>
      </w:r>
      <w:r w:rsidR="007B54EF" w:rsidRPr="007B54EF">
        <w:rPr>
          <w:rFonts w:cs="Times New Roman"/>
          <w:b/>
          <w:sz w:val="32"/>
          <w:szCs w:val="32"/>
        </w:rPr>
        <w:t>It</w:t>
      </w:r>
      <w:r w:rsidRPr="00755BEE">
        <w:rPr>
          <w:rFonts w:cs="Times New Roman"/>
          <w:b/>
          <w:sz w:val="32"/>
          <w:szCs w:val="32"/>
        </w:rPr>
        <w:t xml:space="preserve"> Weigh?</w:t>
      </w:r>
    </w:p>
    <w:p w14:paraId="09DE8EED" w14:textId="77777777" w:rsidR="00686180" w:rsidRDefault="00686180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 ______________________________________________</w:t>
      </w:r>
    </w:p>
    <w:p w14:paraId="3A1DD152" w14:textId="77777777" w:rsidR="00686180" w:rsidRDefault="00686180" w:rsidP="00E05F3A">
      <w:pPr>
        <w:spacing w:after="0"/>
        <w:rPr>
          <w:rFonts w:cs="Times New Roman"/>
          <w:sz w:val="24"/>
          <w:szCs w:val="24"/>
        </w:rPr>
      </w:pPr>
    </w:p>
    <w:p w14:paraId="24F40B9C" w14:textId="77777777" w:rsidR="00686180" w:rsidRDefault="00C906C8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weighed</w:t>
      </w:r>
      <w:r w:rsidR="00686180">
        <w:rPr>
          <w:rFonts w:cs="Times New Roman"/>
          <w:sz w:val="24"/>
          <w:szCs w:val="24"/>
        </w:rPr>
        <w:t>_________________________________________</w:t>
      </w:r>
      <w:r>
        <w:rPr>
          <w:rFonts w:cs="Times New Roman"/>
          <w:sz w:val="24"/>
          <w:szCs w:val="24"/>
        </w:rPr>
        <w:t>___________________.</w:t>
      </w:r>
    </w:p>
    <w:p w14:paraId="416E2AD3" w14:textId="77777777" w:rsidR="007C217D" w:rsidRDefault="007C217D" w:rsidP="00E05F3A">
      <w:pPr>
        <w:spacing w:after="0"/>
        <w:rPr>
          <w:rFonts w:cs="Times New Roman"/>
          <w:sz w:val="24"/>
          <w:szCs w:val="24"/>
        </w:rPr>
      </w:pPr>
    </w:p>
    <w:p w14:paraId="3A6DC19C" w14:textId="23884140" w:rsidR="007C217D" w:rsidRDefault="007C217D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</w:t>
      </w:r>
      <w:r w:rsidR="00C906C8">
        <w:rPr>
          <w:rFonts w:cs="Times New Roman"/>
          <w:sz w:val="24"/>
          <w:szCs w:val="24"/>
        </w:rPr>
        <w:t xml:space="preserve">estimate that my item </w:t>
      </w:r>
      <w:r>
        <w:rPr>
          <w:rFonts w:cs="Times New Roman"/>
          <w:sz w:val="24"/>
          <w:szCs w:val="24"/>
        </w:rPr>
        <w:t>weighs about ______________________</w:t>
      </w:r>
      <w:r w:rsidR="001C398A">
        <w:rPr>
          <w:rFonts w:cs="Times New Roman"/>
          <w:sz w:val="24"/>
          <w:szCs w:val="24"/>
        </w:rPr>
        <w:t>__pounds.</w:t>
      </w:r>
      <w:r w:rsidR="000F36A3">
        <w:rPr>
          <w:rFonts w:cs="Times New Roman"/>
          <w:sz w:val="24"/>
          <w:szCs w:val="24"/>
        </w:rPr>
        <w:t xml:space="preserve"> </w:t>
      </w:r>
      <w:r w:rsidR="001C398A">
        <w:rPr>
          <w:rFonts w:cs="Times New Roman"/>
          <w:sz w:val="24"/>
          <w:szCs w:val="24"/>
        </w:rPr>
        <w:t>I think this because</w:t>
      </w:r>
      <w:r w:rsidR="00C768F0">
        <w:rPr>
          <w:rFonts w:cs="Times New Roman"/>
          <w:sz w:val="24"/>
          <w:szCs w:val="24"/>
        </w:rPr>
        <w:t xml:space="preserve"> </w:t>
      </w:r>
      <w:r w:rsidR="001C398A">
        <w:rPr>
          <w:rFonts w:cs="Times New Roman"/>
          <w:sz w:val="24"/>
          <w:szCs w:val="24"/>
        </w:rPr>
        <w:t>…</w:t>
      </w:r>
    </w:p>
    <w:p w14:paraId="1FA95929" w14:textId="77777777" w:rsidR="007C217D" w:rsidRPr="007022D1" w:rsidRDefault="007C217D" w:rsidP="00E05F3A">
      <w:pPr>
        <w:spacing w:after="0"/>
        <w:rPr>
          <w:rFonts w:cs="Times New Roman"/>
          <w:sz w:val="96"/>
          <w:szCs w:val="24"/>
        </w:rPr>
      </w:pPr>
    </w:p>
    <w:p w14:paraId="3ECE4B6B" w14:textId="77777777" w:rsidR="007C217D" w:rsidRDefault="007C217D" w:rsidP="00E05F3A">
      <w:pPr>
        <w:spacing w:after="0"/>
        <w:rPr>
          <w:rFonts w:cs="Times New Roman"/>
          <w:sz w:val="24"/>
          <w:szCs w:val="24"/>
        </w:rPr>
      </w:pPr>
    </w:p>
    <w:p w14:paraId="0B301354" w14:textId="77777777" w:rsidR="007C217D" w:rsidRDefault="00A35045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Actual Measurements </w:t>
      </w:r>
    </w:p>
    <w:p w14:paraId="4E622D9E" w14:textId="77777777" w:rsidR="00A35045" w:rsidRDefault="00A35045" w:rsidP="00E05F3A">
      <w:pPr>
        <w:spacing w:after="0"/>
        <w:rPr>
          <w:rFonts w:cs="Times New Roman"/>
          <w:sz w:val="24"/>
          <w:szCs w:val="24"/>
        </w:rPr>
      </w:pPr>
    </w:p>
    <w:p w14:paraId="277CF7C4" w14:textId="77777777" w:rsidR="00A35045" w:rsidRDefault="00A35045" w:rsidP="007022D1">
      <w:pPr>
        <w:tabs>
          <w:tab w:val="left" w:pos="432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Balance Scale </w:t>
      </w:r>
      <w:r w:rsidR="006E5F1A">
        <w:rPr>
          <w:rFonts w:cs="Times New Roman"/>
          <w:sz w:val="24"/>
          <w:szCs w:val="24"/>
        </w:rPr>
        <w:tab/>
        <w:t>____________________ pounds</w:t>
      </w:r>
    </w:p>
    <w:p w14:paraId="0039ED3A" w14:textId="77777777" w:rsidR="007C217D" w:rsidRDefault="006E5F1A" w:rsidP="00E05F3A">
      <w:pPr>
        <w:spacing w:after="0"/>
        <w:rPr>
          <w:rFonts w:cs="Times New Roman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38FA627" wp14:editId="48E605C7">
            <wp:extent cx="1219200" cy="1219200"/>
            <wp:effectExtent l="0" t="0" r="0" b="0"/>
            <wp:docPr id="1" name="Picture 1" descr="Decorativ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ance sca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10" cy="12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8770" w14:textId="77777777" w:rsidR="006E5F1A" w:rsidRDefault="006E5F1A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64AEA476" w14:textId="77777777" w:rsidR="006E5F1A" w:rsidRDefault="006E5F1A" w:rsidP="007022D1">
      <w:pPr>
        <w:tabs>
          <w:tab w:val="left" w:pos="432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Weight Scale</w:t>
      </w:r>
      <w:r>
        <w:rPr>
          <w:rFonts w:cs="Times New Roman"/>
          <w:sz w:val="24"/>
          <w:szCs w:val="24"/>
        </w:rPr>
        <w:tab/>
        <w:t>______________________pounds</w:t>
      </w:r>
    </w:p>
    <w:p w14:paraId="1AE823C1" w14:textId="77777777" w:rsidR="006E5F1A" w:rsidRDefault="006E5F1A" w:rsidP="00E05F3A">
      <w:pPr>
        <w:spacing w:after="0"/>
        <w:rPr>
          <w:rFonts w:cs="Times New Roman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B787471" wp14:editId="1717E207">
            <wp:extent cx="1143000" cy="1143000"/>
            <wp:effectExtent l="0" t="0" r="0" b="0"/>
            <wp:docPr id="2" name="Picture 2" descr="Decorativ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ance Weighing Sca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65" cy="11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5145" w14:textId="77777777" w:rsidR="006E5F1A" w:rsidRDefault="006E5F1A" w:rsidP="00E05F3A">
      <w:pPr>
        <w:spacing w:after="0"/>
        <w:rPr>
          <w:rFonts w:cs="Times New Roman"/>
          <w:sz w:val="24"/>
          <w:szCs w:val="24"/>
        </w:rPr>
      </w:pPr>
    </w:p>
    <w:p w14:paraId="452A99B6" w14:textId="77777777" w:rsidR="006E5F1A" w:rsidRDefault="007022D1" w:rsidP="007022D1">
      <w:pPr>
        <w:tabs>
          <w:tab w:val="left" w:pos="432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Pulley Scale</w:t>
      </w:r>
      <w:r>
        <w:rPr>
          <w:rFonts w:cs="Times New Roman"/>
          <w:sz w:val="24"/>
          <w:szCs w:val="24"/>
        </w:rPr>
        <w:tab/>
      </w:r>
      <w:r w:rsidR="006E5F1A">
        <w:rPr>
          <w:rFonts w:cs="Times New Roman"/>
          <w:sz w:val="24"/>
          <w:szCs w:val="24"/>
        </w:rPr>
        <w:t>______________________pounds</w:t>
      </w:r>
    </w:p>
    <w:p w14:paraId="0E57A633" w14:textId="77777777" w:rsidR="00686180" w:rsidRPr="007F0621" w:rsidRDefault="006E5F1A" w:rsidP="00E05F3A">
      <w:pPr>
        <w:spacing w:after="0"/>
        <w:rPr>
          <w:rFonts w:cs="Times New Roman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A46EB41" wp14:editId="5DBBE5BE">
            <wp:extent cx="1607185" cy="1524000"/>
            <wp:effectExtent l="0" t="0" r="0" b="0"/>
            <wp:docPr id="3" name="Picture 3" descr="Decorativ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lley sca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180" w:rsidRPr="007F0621" w:rsidSect="00755BEE">
      <w:headerReference w:type="default" r:id="rId14"/>
      <w:footerReference w:type="default" r:id="rId15"/>
      <w:pgSz w:w="12240" w:h="15840"/>
      <w:pgMar w:top="720" w:right="135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6F66E7" w16cid:durableId="1E2FD0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5563" w14:textId="77777777" w:rsidR="00F5686B" w:rsidRDefault="00F5686B" w:rsidP="00220A40">
      <w:pPr>
        <w:spacing w:after="0" w:line="240" w:lineRule="auto"/>
      </w:pPr>
      <w:r>
        <w:separator/>
      </w:r>
    </w:p>
  </w:endnote>
  <w:endnote w:type="continuationSeparator" w:id="0">
    <w:p w14:paraId="2B367079" w14:textId="77777777" w:rsidR="00F5686B" w:rsidRDefault="00F5686B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7267" w14:textId="77777777" w:rsidR="00C906C8" w:rsidRDefault="00C906C8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>201</w:t>
    </w:r>
    <w:r w:rsidR="007022D1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2D5A5" w14:textId="77777777" w:rsidR="00F5686B" w:rsidRDefault="00F5686B" w:rsidP="00220A40">
      <w:pPr>
        <w:spacing w:after="0" w:line="240" w:lineRule="auto"/>
      </w:pPr>
      <w:r>
        <w:separator/>
      </w:r>
    </w:p>
  </w:footnote>
  <w:footnote w:type="continuationSeparator" w:id="0">
    <w:p w14:paraId="6D443761" w14:textId="77777777" w:rsidR="00F5686B" w:rsidRDefault="00F5686B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B23F" w14:textId="1AF8F6B8" w:rsidR="00220A40" w:rsidRDefault="00C906C8" w:rsidP="00755BEE">
    <w:pPr>
      <w:pStyle w:val="Header"/>
      <w:spacing w:after="120"/>
      <w:contextualSpacing/>
      <w:rPr>
        <w:i/>
      </w:rPr>
    </w:pPr>
    <w:r w:rsidRPr="00755BEE">
      <w:rPr>
        <w:i/>
      </w:rPr>
      <w:t xml:space="preserve">Mathematics </w:t>
    </w:r>
    <w:r w:rsidR="00755BEE">
      <w:rPr>
        <w:i/>
      </w:rPr>
      <w:t xml:space="preserve">Instructional Plan </w:t>
    </w:r>
    <w:r w:rsidR="007B54EF" w:rsidRPr="00755BEE">
      <w:rPr>
        <w:i/>
      </w:rPr>
      <w:t>–</w:t>
    </w:r>
    <w:r w:rsidR="00755BEE">
      <w:rPr>
        <w:i/>
      </w:rPr>
      <w:t xml:space="preserve"> </w:t>
    </w:r>
    <w:r w:rsidRPr="00755BEE">
      <w:rPr>
        <w:i/>
      </w:rPr>
      <w:t>Grade 2</w:t>
    </w:r>
  </w:p>
  <w:p w14:paraId="5C1DBF84" w14:textId="77777777" w:rsidR="00755BEE" w:rsidRPr="00755BEE" w:rsidRDefault="00755BEE" w:rsidP="00755BEE">
    <w:pPr>
      <w:pStyle w:val="Header"/>
      <w:spacing w:after="120"/>
      <w:contextualSpacing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9BD"/>
    <w:multiLevelType w:val="hybridMultilevel"/>
    <w:tmpl w:val="957648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F2312"/>
    <w:multiLevelType w:val="hybridMultilevel"/>
    <w:tmpl w:val="268C53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092749CB"/>
    <w:multiLevelType w:val="multilevel"/>
    <w:tmpl w:val="2278A5D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308"/>
    <w:multiLevelType w:val="hybridMultilevel"/>
    <w:tmpl w:val="91EC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D6916"/>
    <w:multiLevelType w:val="hybridMultilevel"/>
    <w:tmpl w:val="F0FA40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3568"/>
    <w:multiLevelType w:val="hybridMultilevel"/>
    <w:tmpl w:val="338E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04B19"/>
    <w:multiLevelType w:val="hybridMultilevel"/>
    <w:tmpl w:val="D2827686"/>
    <w:lvl w:ilvl="0" w:tplc="8EBAD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759E5"/>
    <w:multiLevelType w:val="hybridMultilevel"/>
    <w:tmpl w:val="CBB8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D3B70"/>
    <w:multiLevelType w:val="hybridMultilevel"/>
    <w:tmpl w:val="A7C8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E7E78"/>
    <w:multiLevelType w:val="hybridMultilevel"/>
    <w:tmpl w:val="47FA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23420"/>
    <w:multiLevelType w:val="hybridMultilevel"/>
    <w:tmpl w:val="00D8A8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02261E"/>
    <w:multiLevelType w:val="hybridMultilevel"/>
    <w:tmpl w:val="6D6EAF18"/>
    <w:lvl w:ilvl="0" w:tplc="1BB0AC72">
      <w:start w:val="2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E6F"/>
    <w:multiLevelType w:val="hybridMultilevel"/>
    <w:tmpl w:val="2C6E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8"/>
  </w:num>
  <w:num w:numId="5">
    <w:abstractNumId w:val="19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9"/>
  </w:num>
  <w:num w:numId="12">
    <w:abstractNumId w:val="12"/>
  </w:num>
  <w:num w:numId="13">
    <w:abstractNumId w:val="15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1Mbc0NTMxtzAyNzZV0lEKTi0uzszPAykwqgUAgr8zBiwAAAA="/>
  </w:docVars>
  <w:rsids>
    <w:rsidRoot w:val="00196BD1"/>
    <w:rsid w:val="00075B63"/>
    <w:rsid w:val="000906FC"/>
    <w:rsid w:val="000D5A2B"/>
    <w:rsid w:val="000E40B0"/>
    <w:rsid w:val="000F01E8"/>
    <w:rsid w:val="000F36A3"/>
    <w:rsid w:val="00132559"/>
    <w:rsid w:val="00196BD1"/>
    <w:rsid w:val="001C1985"/>
    <w:rsid w:val="001C398A"/>
    <w:rsid w:val="001D30B0"/>
    <w:rsid w:val="00220A40"/>
    <w:rsid w:val="0023374E"/>
    <w:rsid w:val="002E277C"/>
    <w:rsid w:val="00381C1B"/>
    <w:rsid w:val="003C048F"/>
    <w:rsid w:val="004203F5"/>
    <w:rsid w:val="00474920"/>
    <w:rsid w:val="00477E91"/>
    <w:rsid w:val="004859BB"/>
    <w:rsid w:val="004A219B"/>
    <w:rsid w:val="004E5B8D"/>
    <w:rsid w:val="004F769E"/>
    <w:rsid w:val="00521E66"/>
    <w:rsid w:val="00551EFD"/>
    <w:rsid w:val="00567BB3"/>
    <w:rsid w:val="00597682"/>
    <w:rsid w:val="005C02F4"/>
    <w:rsid w:val="005D453F"/>
    <w:rsid w:val="00673D7E"/>
    <w:rsid w:val="00686180"/>
    <w:rsid w:val="00686E8D"/>
    <w:rsid w:val="006B0124"/>
    <w:rsid w:val="006C13B5"/>
    <w:rsid w:val="006E085A"/>
    <w:rsid w:val="006E5F1A"/>
    <w:rsid w:val="007022D1"/>
    <w:rsid w:val="007470D8"/>
    <w:rsid w:val="00755BEE"/>
    <w:rsid w:val="0076085E"/>
    <w:rsid w:val="007B39B7"/>
    <w:rsid w:val="007B54EF"/>
    <w:rsid w:val="007C217D"/>
    <w:rsid w:val="007E41D5"/>
    <w:rsid w:val="007F0621"/>
    <w:rsid w:val="008035E5"/>
    <w:rsid w:val="00822CAE"/>
    <w:rsid w:val="00894E70"/>
    <w:rsid w:val="00932BC8"/>
    <w:rsid w:val="009D1D59"/>
    <w:rsid w:val="00A12A49"/>
    <w:rsid w:val="00A20131"/>
    <w:rsid w:val="00A35045"/>
    <w:rsid w:val="00A756D3"/>
    <w:rsid w:val="00AA57E5"/>
    <w:rsid w:val="00AF58F3"/>
    <w:rsid w:val="00B2080B"/>
    <w:rsid w:val="00B26237"/>
    <w:rsid w:val="00B5649C"/>
    <w:rsid w:val="00C21E8C"/>
    <w:rsid w:val="00C618CC"/>
    <w:rsid w:val="00C674C5"/>
    <w:rsid w:val="00C73471"/>
    <w:rsid w:val="00C768F0"/>
    <w:rsid w:val="00C906C8"/>
    <w:rsid w:val="00CB679E"/>
    <w:rsid w:val="00CF2B94"/>
    <w:rsid w:val="00D453E6"/>
    <w:rsid w:val="00D57751"/>
    <w:rsid w:val="00D94802"/>
    <w:rsid w:val="00DE024F"/>
    <w:rsid w:val="00E05F3A"/>
    <w:rsid w:val="00E24E7E"/>
    <w:rsid w:val="00E26312"/>
    <w:rsid w:val="00E71C8F"/>
    <w:rsid w:val="00EC3414"/>
    <w:rsid w:val="00F441BA"/>
    <w:rsid w:val="00F51728"/>
    <w:rsid w:val="00F5686B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652E"/>
  <w15:docId w15:val="{7D41A4B7-6A4E-4C63-BC98-AB0EC9D0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55BEE"/>
    <w:pPr>
      <w:tabs>
        <w:tab w:val="left" w:pos="2160"/>
        <w:tab w:val="left" w:pos="2700"/>
        <w:tab w:val="left" w:pos="2880"/>
      </w:tabs>
      <w:spacing w:before="100"/>
      <w:ind w:left="2610" w:hanging="2610"/>
      <w:outlineLvl w:val="1"/>
    </w:pPr>
    <w:rPr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5BEE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4F769E"/>
    <w:pPr>
      <w:tabs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paragraph" w:styleId="NoSpacing">
    <w:name w:val="No Spacing"/>
    <w:uiPriority w:val="1"/>
    <w:qFormat/>
    <w:rsid w:val="00C906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TBdSs0ip&amp;id=4ABF2CE2B329EDC7B047B13FAF37F0136F6FE3F5&amp;thid=OIP.TBdSs0ipHVOYIJvyycy0AAD6D6&amp;q=balance+scale&amp;simid=608029210403474957&amp;selectedIndex=25" TargetMode="External"/><Relationship Id="rId13" Type="http://schemas.openxmlformats.org/officeDocument/2006/relationships/image" Target="media/image3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S/7W78sE&amp;id=2F0F86A51D9557740FED69B297E6A68060C2F588&amp;thid=OIP.S_7W78sErlgwn151Kr1YKwDwDw&amp;q=pulley+scale&amp;simid=608037383726039270&amp;selectedIndex=1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ing.com/images/search?view=detailV2&amp;ccid=phPUa40e&amp;id=592321B00B284BBCE24726A8398CA078809E65D5&amp;thid=OIP.phPUa40ebSNbwGzvRbHn0AD6D6&amp;q=Balance+Weighing+Scale&amp;simid=608046248523467713&amp;selectedIndex=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A958-4278-422D-A657-5AD7214A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 2-8b how much weight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2-8b how much weight</dc:title>
  <dc:subject>mathematics</dc:subject>
  <dc:creator>VDOE</dc:creator>
  <cp:lastModifiedBy>Delozier, Debra (DOE)</cp:lastModifiedBy>
  <cp:revision>6</cp:revision>
  <cp:lastPrinted>2010-05-07T13:49:00Z</cp:lastPrinted>
  <dcterms:created xsi:type="dcterms:W3CDTF">2018-02-15T14:09:00Z</dcterms:created>
  <dcterms:modified xsi:type="dcterms:W3CDTF">2018-06-28T19:07:00Z</dcterms:modified>
</cp:coreProperties>
</file>