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F9E93" w14:textId="77777777" w:rsidR="00A26267" w:rsidRDefault="00A26267" w:rsidP="00A26267">
      <w:pPr>
        <w:pStyle w:val="Header"/>
        <w:rPr>
          <w:i/>
        </w:rPr>
      </w:pPr>
      <w:r w:rsidRPr="00A26267">
        <w:rPr>
          <w:i/>
        </w:rPr>
        <w:t xml:space="preserve">Mathematics </w:t>
      </w:r>
      <w:r>
        <w:rPr>
          <w:i/>
        </w:rPr>
        <w:t xml:space="preserve">Instructional Plan </w:t>
      </w:r>
      <w:r w:rsidRPr="00A26267">
        <w:rPr>
          <w:i/>
        </w:rPr>
        <w:t>–</w:t>
      </w:r>
      <w:r>
        <w:rPr>
          <w:i/>
        </w:rPr>
        <w:t xml:space="preserve"> </w:t>
      </w:r>
      <w:r w:rsidRPr="00A26267">
        <w:rPr>
          <w:i/>
        </w:rPr>
        <w:t>Grade 2</w:t>
      </w:r>
    </w:p>
    <w:p w14:paraId="25E327A0" w14:textId="77777777" w:rsidR="00A26267" w:rsidRPr="00A26267" w:rsidRDefault="00A26267" w:rsidP="00A26267">
      <w:pPr>
        <w:pStyle w:val="Header"/>
        <w:rPr>
          <w:i/>
        </w:rPr>
      </w:pPr>
    </w:p>
    <w:p w14:paraId="4C550D24" w14:textId="77777777" w:rsidR="009A7369" w:rsidRPr="00A26267" w:rsidRDefault="00D06E15">
      <w:pPr>
        <w:pStyle w:val="Heading1"/>
        <w:contextualSpacing w:val="0"/>
        <w:rPr>
          <w:rFonts w:ascii="Calibri" w:eastAsia="Calibri" w:hAnsi="Calibri" w:cs="Calibri"/>
          <w:color w:val="1F497D" w:themeColor="text2"/>
          <w:sz w:val="48"/>
          <w:szCs w:val="48"/>
        </w:rPr>
      </w:pPr>
      <w:r w:rsidRPr="00A26267">
        <w:rPr>
          <w:rFonts w:ascii="Calibri" w:eastAsia="Calibri" w:hAnsi="Calibri" w:cs="Calibri"/>
          <w:color w:val="1F497D" w:themeColor="text2"/>
          <w:sz w:val="48"/>
          <w:szCs w:val="48"/>
        </w:rPr>
        <w:t>Target 100</w:t>
      </w:r>
    </w:p>
    <w:p w14:paraId="75E5F718" w14:textId="5C059AB0" w:rsidR="009A7369" w:rsidRPr="00A26267" w:rsidRDefault="00D06E15" w:rsidP="00A26267">
      <w:pPr>
        <w:pStyle w:val="Heading2"/>
        <w:rPr>
          <w:rFonts w:asciiTheme="minorHAnsi" w:hAnsiTheme="minorHAnsi" w:cstheme="minorHAnsi"/>
          <w:b w:val="0"/>
        </w:rPr>
      </w:pPr>
      <w:r w:rsidRPr="00A26267">
        <w:rPr>
          <w:rFonts w:asciiTheme="minorHAnsi" w:hAnsiTheme="minorHAnsi" w:cstheme="minorHAnsi"/>
        </w:rPr>
        <w:t>Strand:</w:t>
      </w:r>
      <w:r w:rsidRPr="00A26267">
        <w:rPr>
          <w:rFonts w:asciiTheme="minorHAnsi" w:hAnsiTheme="minorHAnsi" w:cstheme="minorHAnsi"/>
        </w:rPr>
        <w:tab/>
      </w:r>
      <w:r w:rsidRPr="00A26267">
        <w:rPr>
          <w:rFonts w:asciiTheme="minorHAnsi" w:hAnsiTheme="minorHAnsi" w:cstheme="minorHAnsi"/>
          <w:b w:val="0"/>
        </w:rPr>
        <w:tab/>
        <w:t>Computation and Estimation</w:t>
      </w:r>
    </w:p>
    <w:p w14:paraId="12453C79" w14:textId="77777777" w:rsidR="009A7369" w:rsidRPr="00A26267" w:rsidRDefault="00D06E15" w:rsidP="00A26267">
      <w:pPr>
        <w:pStyle w:val="Heading2"/>
        <w:spacing w:before="60"/>
        <w:rPr>
          <w:rFonts w:asciiTheme="minorHAnsi" w:hAnsiTheme="minorHAnsi" w:cstheme="minorHAnsi"/>
          <w:b w:val="0"/>
        </w:rPr>
      </w:pPr>
      <w:r w:rsidRPr="00A26267">
        <w:rPr>
          <w:rFonts w:asciiTheme="minorHAnsi" w:hAnsiTheme="minorHAnsi" w:cstheme="minorHAnsi"/>
        </w:rPr>
        <w:t>Topic:</w:t>
      </w:r>
      <w:r w:rsidRPr="00A26267">
        <w:rPr>
          <w:rFonts w:asciiTheme="minorHAnsi" w:hAnsiTheme="minorHAnsi" w:cstheme="minorHAnsi"/>
          <w:b w:val="0"/>
        </w:rPr>
        <w:tab/>
      </w:r>
      <w:r w:rsidRPr="00A26267">
        <w:rPr>
          <w:rFonts w:asciiTheme="minorHAnsi" w:hAnsiTheme="minorHAnsi" w:cstheme="minorHAnsi"/>
          <w:b w:val="0"/>
        </w:rPr>
        <w:tab/>
      </w:r>
      <w:r w:rsidRPr="00A26267">
        <w:rPr>
          <w:rFonts w:asciiTheme="minorHAnsi" w:hAnsiTheme="minorHAnsi" w:cstheme="minorHAnsi"/>
          <w:b w:val="0"/>
        </w:rPr>
        <w:tab/>
        <w:t>Adding two-digit numbers with sums of 99 or less</w:t>
      </w:r>
    </w:p>
    <w:p w14:paraId="052D9F0A" w14:textId="6D08BAC8" w:rsidR="009A7369" w:rsidRPr="00A26267" w:rsidRDefault="00D06E15" w:rsidP="00A26267">
      <w:pPr>
        <w:pStyle w:val="Heading2"/>
        <w:tabs>
          <w:tab w:val="left" w:pos="2160"/>
          <w:tab w:val="left" w:pos="2700"/>
        </w:tabs>
        <w:spacing w:before="60"/>
        <w:rPr>
          <w:rFonts w:asciiTheme="minorHAnsi" w:hAnsiTheme="minorHAnsi" w:cstheme="minorHAnsi"/>
          <w:b w:val="0"/>
        </w:rPr>
      </w:pPr>
      <w:r w:rsidRPr="00A26267">
        <w:rPr>
          <w:rFonts w:asciiTheme="minorHAnsi" w:hAnsiTheme="minorHAnsi" w:cstheme="minorHAnsi"/>
        </w:rPr>
        <w:t>Primary SOL:</w:t>
      </w:r>
      <w:r w:rsidR="00A26267">
        <w:rPr>
          <w:rFonts w:asciiTheme="minorHAnsi" w:hAnsiTheme="minorHAnsi" w:cstheme="minorHAnsi"/>
          <w:b w:val="0"/>
        </w:rPr>
        <w:tab/>
        <w:t>2.6</w:t>
      </w:r>
      <w:r w:rsidR="00A26267">
        <w:rPr>
          <w:rFonts w:asciiTheme="minorHAnsi" w:hAnsiTheme="minorHAnsi" w:cstheme="minorHAnsi"/>
          <w:b w:val="0"/>
        </w:rPr>
        <w:tab/>
      </w:r>
      <w:proofErr w:type="gramStart"/>
      <w:r w:rsidRPr="00A26267">
        <w:rPr>
          <w:rFonts w:asciiTheme="minorHAnsi" w:hAnsiTheme="minorHAnsi" w:cstheme="minorHAnsi"/>
          <w:b w:val="0"/>
        </w:rPr>
        <w:t>The</w:t>
      </w:r>
      <w:proofErr w:type="gramEnd"/>
      <w:r w:rsidRPr="00A26267">
        <w:rPr>
          <w:rFonts w:asciiTheme="minorHAnsi" w:hAnsiTheme="minorHAnsi" w:cstheme="minorHAnsi"/>
          <w:b w:val="0"/>
        </w:rPr>
        <w:t xml:space="preserve"> student will </w:t>
      </w:r>
    </w:p>
    <w:p w14:paraId="423AF522" w14:textId="77777777" w:rsidR="009A7369" w:rsidRPr="00A26267" w:rsidRDefault="00D06E15" w:rsidP="00A26267">
      <w:pPr>
        <w:pStyle w:val="Normal1"/>
        <w:numPr>
          <w:ilvl w:val="0"/>
          <w:numId w:val="4"/>
        </w:numPr>
        <w:spacing w:after="0" w:line="240" w:lineRule="auto"/>
        <w:ind w:left="2970"/>
        <w:rPr>
          <w:rFonts w:asciiTheme="minorHAnsi" w:hAnsiTheme="minorHAnsi" w:cstheme="minorHAnsi"/>
          <w:sz w:val="24"/>
          <w:szCs w:val="24"/>
        </w:rPr>
      </w:pPr>
      <w:r w:rsidRPr="00A26267">
        <w:rPr>
          <w:rFonts w:asciiTheme="minorHAnsi" w:hAnsiTheme="minorHAnsi" w:cstheme="minorHAnsi"/>
          <w:sz w:val="24"/>
          <w:szCs w:val="24"/>
        </w:rPr>
        <w:t>estimate sums and differences;</w:t>
      </w:r>
    </w:p>
    <w:p w14:paraId="6ADB0386" w14:textId="77777777" w:rsidR="009A7369" w:rsidRPr="00A26267" w:rsidRDefault="00D06E15" w:rsidP="00A26267">
      <w:pPr>
        <w:pStyle w:val="Normal1"/>
        <w:numPr>
          <w:ilvl w:val="0"/>
          <w:numId w:val="4"/>
        </w:numPr>
        <w:spacing w:after="0" w:line="240" w:lineRule="auto"/>
        <w:ind w:left="2970"/>
        <w:rPr>
          <w:rFonts w:asciiTheme="minorHAnsi" w:hAnsiTheme="minorHAnsi" w:cstheme="minorHAnsi"/>
          <w:sz w:val="24"/>
          <w:szCs w:val="24"/>
        </w:rPr>
      </w:pPr>
      <w:r w:rsidRPr="00A26267">
        <w:rPr>
          <w:rFonts w:asciiTheme="minorHAnsi" w:hAnsiTheme="minorHAnsi" w:cstheme="minorHAnsi"/>
          <w:sz w:val="24"/>
          <w:szCs w:val="24"/>
        </w:rPr>
        <w:t xml:space="preserve">determine sums and differences, using various methods; and </w:t>
      </w:r>
    </w:p>
    <w:p w14:paraId="4837089B" w14:textId="20C93C1E" w:rsidR="002A3D54" w:rsidRPr="00A26267" w:rsidRDefault="00D06E15" w:rsidP="00A26267">
      <w:pPr>
        <w:pStyle w:val="Heading2"/>
        <w:spacing w:before="60"/>
        <w:rPr>
          <w:rFonts w:asciiTheme="minorHAnsi" w:hAnsiTheme="minorHAnsi" w:cstheme="minorHAnsi"/>
          <w:b w:val="0"/>
        </w:rPr>
      </w:pPr>
      <w:r w:rsidRPr="00A26267">
        <w:rPr>
          <w:rFonts w:asciiTheme="minorHAnsi" w:hAnsiTheme="minorHAnsi" w:cstheme="minorHAnsi"/>
        </w:rPr>
        <w:t>Related SOL:</w:t>
      </w:r>
      <w:r w:rsidRPr="00A26267">
        <w:rPr>
          <w:rFonts w:asciiTheme="minorHAnsi" w:hAnsiTheme="minorHAnsi" w:cstheme="minorHAnsi"/>
        </w:rPr>
        <w:tab/>
      </w:r>
      <w:r w:rsidR="00A26267">
        <w:rPr>
          <w:rFonts w:asciiTheme="minorHAnsi" w:hAnsiTheme="minorHAnsi" w:cstheme="minorHAnsi"/>
          <w:b w:val="0"/>
        </w:rPr>
        <w:tab/>
      </w:r>
      <w:r w:rsidRPr="00A26267">
        <w:rPr>
          <w:rFonts w:asciiTheme="minorHAnsi" w:hAnsiTheme="minorHAnsi" w:cstheme="minorHAnsi"/>
          <w:b w:val="0"/>
        </w:rPr>
        <w:t>2.5</w:t>
      </w:r>
      <w:r w:rsidR="002A3D54" w:rsidRPr="00A26267">
        <w:rPr>
          <w:rFonts w:asciiTheme="minorHAnsi" w:hAnsiTheme="minorHAnsi" w:cstheme="minorHAnsi"/>
          <w:b w:val="0"/>
        </w:rPr>
        <w:t xml:space="preserve"> a, b</w:t>
      </w:r>
    </w:p>
    <w:p w14:paraId="2FCDD783" w14:textId="42CCB3BC" w:rsidR="009A7369" w:rsidRDefault="00D06E15">
      <w:pPr>
        <w:pStyle w:val="Heading2"/>
        <w:spacing w:before="100"/>
        <w:rPr>
          <w:rFonts w:ascii="Calibri" w:eastAsia="Calibri" w:hAnsi="Calibri" w:cs="Calibri"/>
        </w:rPr>
      </w:pPr>
      <w:r>
        <w:rPr>
          <w:rFonts w:ascii="Calibri" w:eastAsia="Calibri" w:hAnsi="Calibri" w:cs="Calibri"/>
        </w:rPr>
        <w:t xml:space="preserve">Materials </w:t>
      </w:r>
    </w:p>
    <w:p w14:paraId="22FF0CA6" w14:textId="4217FC21" w:rsidR="009F3FBC" w:rsidRDefault="009F3FBC" w:rsidP="00A26267">
      <w:pPr>
        <w:pStyle w:val="Normal1"/>
        <w:numPr>
          <w:ilvl w:val="0"/>
          <w:numId w:val="6"/>
        </w:numPr>
        <w:spacing w:before="60" w:after="0" w:line="240" w:lineRule="auto"/>
        <w:rPr>
          <w:sz w:val="24"/>
          <w:szCs w:val="24"/>
        </w:rPr>
      </w:pPr>
      <w:r>
        <w:rPr>
          <w:sz w:val="24"/>
          <w:szCs w:val="24"/>
        </w:rPr>
        <w:t>Number Cube Template (attached)</w:t>
      </w:r>
    </w:p>
    <w:p w14:paraId="2C9CA979" w14:textId="77777777" w:rsidR="009F3FBC" w:rsidRDefault="009F3FBC">
      <w:pPr>
        <w:pStyle w:val="Normal1"/>
        <w:numPr>
          <w:ilvl w:val="0"/>
          <w:numId w:val="6"/>
        </w:numPr>
        <w:spacing w:after="0" w:line="240" w:lineRule="auto"/>
        <w:rPr>
          <w:sz w:val="24"/>
          <w:szCs w:val="24"/>
        </w:rPr>
      </w:pPr>
      <w:r>
        <w:rPr>
          <w:sz w:val="24"/>
          <w:szCs w:val="24"/>
        </w:rPr>
        <w:t>Addition Game Board (attached)</w:t>
      </w:r>
    </w:p>
    <w:p w14:paraId="06D18FD7" w14:textId="2D3046BF" w:rsidR="009A7369" w:rsidRDefault="009F3FBC">
      <w:pPr>
        <w:pStyle w:val="Normal1"/>
        <w:numPr>
          <w:ilvl w:val="0"/>
          <w:numId w:val="6"/>
        </w:numPr>
        <w:spacing w:after="0" w:line="240" w:lineRule="auto"/>
        <w:rPr>
          <w:sz w:val="24"/>
          <w:szCs w:val="24"/>
        </w:rPr>
      </w:pPr>
      <w:r>
        <w:rPr>
          <w:sz w:val="24"/>
          <w:szCs w:val="24"/>
        </w:rPr>
        <w:t>Subtraction Game Board (attached)</w:t>
      </w:r>
    </w:p>
    <w:p w14:paraId="3087D704" w14:textId="77777777" w:rsidR="009A7369" w:rsidRDefault="00D06E15">
      <w:pPr>
        <w:pStyle w:val="Normal1"/>
        <w:numPr>
          <w:ilvl w:val="0"/>
          <w:numId w:val="6"/>
        </w:numPr>
        <w:spacing w:after="0" w:line="240" w:lineRule="auto"/>
        <w:rPr>
          <w:sz w:val="24"/>
          <w:szCs w:val="24"/>
        </w:rPr>
      </w:pPr>
      <w:r>
        <w:rPr>
          <w:sz w:val="24"/>
          <w:szCs w:val="24"/>
        </w:rPr>
        <w:t>Base-10 blocks (10 rods and 20 cubes per student)</w:t>
      </w:r>
    </w:p>
    <w:p w14:paraId="665078DC" w14:textId="77777777" w:rsidR="009A7369" w:rsidRDefault="00D06E15">
      <w:pPr>
        <w:pStyle w:val="Heading2"/>
        <w:spacing w:before="100"/>
        <w:rPr>
          <w:rFonts w:ascii="Calibri" w:eastAsia="Calibri" w:hAnsi="Calibri" w:cs="Calibri"/>
        </w:rPr>
      </w:pPr>
      <w:r>
        <w:rPr>
          <w:rFonts w:ascii="Calibri" w:eastAsia="Calibri" w:hAnsi="Calibri" w:cs="Calibri"/>
        </w:rPr>
        <w:t xml:space="preserve">Vocabulary </w:t>
      </w:r>
    </w:p>
    <w:p w14:paraId="383989E8" w14:textId="60812482" w:rsidR="009A7369" w:rsidRDefault="00D06E15" w:rsidP="00A26267">
      <w:pPr>
        <w:pStyle w:val="Normal1"/>
        <w:tabs>
          <w:tab w:val="left" w:pos="360"/>
        </w:tabs>
        <w:spacing w:before="60" w:after="0" w:line="240" w:lineRule="auto"/>
        <w:ind w:left="360"/>
        <w:rPr>
          <w:sz w:val="24"/>
          <w:szCs w:val="24"/>
        </w:rPr>
      </w:pPr>
      <w:r>
        <w:rPr>
          <w:i/>
          <w:sz w:val="24"/>
          <w:szCs w:val="24"/>
        </w:rPr>
        <w:t xml:space="preserve">add, addend, </w:t>
      </w:r>
      <w:r w:rsidR="009E677A">
        <w:rPr>
          <w:i/>
          <w:sz w:val="24"/>
          <w:szCs w:val="24"/>
        </w:rPr>
        <w:t>addition, difference,</w:t>
      </w:r>
      <w:r w:rsidR="009E677A" w:rsidRPr="00A26267">
        <w:rPr>
          <w:sz w:val="24"/>
          <w:szCs w:val="24"/>
        </w:rPr>
        <w:t xml:space="preserve"> </w:t>
      </w:r>
      <w:r w:rsidR="009E677A">
        <w:rPr>
          <w:i/>
          <w:sz w:val="24"/>
          <w:szCs w:val="24"/>
        </w:rPr>
        <w:t>estimate, estimation, reasona</w:t>
      </w:r>
      <w:r w:rsidR="009E677A" w:rsidRPr="00A26267">
        <w:rPr>
          <w:sz w:val="24"/>
          <w:szCs w:val="24"/>
        </w:rPr>
        <w:t>b</w:t>
      </w:r>
      <w:r w:rsidR="009E677A">
        <w:rPr>
          <w:i/>
          <w:sz w:val="24"/>
          <w:szCs w:val="24"/>
        </w:rPr>
        <w:t xml:space="preserve">le, subtraction, </w:t>
      </w:r>
      <w:r>
        <w:rPr>
          <w:i/>
          <w:sz w:val="24"/>
          <w:szCs w:val="24"/>
        </w:rPr>
        <w:t>sum</w:t>
      </w:r>
    </w:p>
    <w:p w14:paraId="126C5809" w14:textId="55627EA5" w:rsidR="009A7369" w:rsidRDefault="00D06E15">
      <w:pPr>
        <w:pStyle w:val="Heading2"/>
        <w:spacing w:before="100"/>
        <w:rPr>
          <w:rFonts w:ascii="Calibri" w:eastAsia="Calibri" w:hAnsi="Calibri" w:cs="Calibri"/>
        </w:rPr>
      </w:pPr>
      <w:r>
        <w:rPr>
          <w:rFonts w:ascii="Calibri" w:eastAsia="Calibri" w:hAnsi="Calibri" w:cs="Calibri"/>
        </w:rPr>
        <w:t>Student/Teacher Actions</w:t>
      </w:r>
      <w:r w:rsidR="009E677A">
        <w:rPr>
          <w:rFonts w:ascii="Calibri" w:eastAsia="Calibri" w:hAnsi="Calibri" w:cs="Calibri"/>
        </w:rPr>
        <w:t>:</w:t>
      </w:r>
      <w:r>
        <w:rPr>
          <w:rFonts w:ascii="Calibri" w:eastAsia="Calibri" w:hAnsi="Calibri" w:cs="Calibri"/>
        </w:rPr>
        <w:t xml:space="preserve"> What should students be doing? What should teachers be doing?</w:t>
      </w:r>
    </w:p>
    <w:p w14:paraId="617A0112" w14:textId="51DB62D7" w:rsidR="009A7369" w:rsidRPr="00A26267" w:rsidRDefault="009E677A" w:rsidP="00A26267">
      <w:pPr>
        <w:pStyle w:val="Normal1"/>
        <w:spacing w:before="60" w:after="0" w:line="240" w:lineRule="auto"/>
        <w:rPr>
          <w:i/>
          <w:sz w:val="24"/>
          <w:szCs w:val="24"/>
        </w:rPr>
      </w:pPr>
      <w:r w:rsidRPr="00A26267">
        <w:rPr>
          <w:i/>
          <w:sz w:val="24"/>
          <w:szCs w:val="24"/>
        </w:rPr>
        <w:t>(</w:t>
      </w:r>
      <w:r w:rsidR="00D06E15" w:rsidRPr="00A26267">
        <w:rPr>
          <w:i/>
          <w:sz w:val="24"/>
          <w:szCs w:val="24"/>
        </w:rPr>
        <w:t>Note: Before using this activity, reinforce students’ understanding of regrouping between tens and ones in addition, using base-10 blocks.</w:t>
      </w:r>
      <w:r w:rsidRPr="00A26267">
        <w:rPr>
          <w:i/>
          <w:sz w:val="24"/>
          <w:szCs w:val="24"/>
        </w:rPr>
        <w:t>)</w:t>
      </w:r>
    </w:p>
    <w:p w14:paraId="1E2A0533" w14:textId="258436D9" w:rsidR="009A7369" w:rsidRPr="0068788A" w:rsidRDefault="00D06E15" w:rsidP="00A26267">
      <w:pPr>
        <w:pStyle w:val="Normal1"/>
        <w:numPr>
          <w:ilvl w:val="3"/>
          <w:numId w:val="7"/>
        </w:numPr>
        <w:spacing w:before="60" w:after="0" w:line="240" w:lineRule="auto"/>
        <w:ind w:left="720"/>
        <w:rPr>
          <w:sz w:val="24"/>
          <w:szCs w:val="24"/>
        </w:rPr>
      </w:pPr>
      <w:r>
        <w:rPr>
          <w:sz w:val="24"/>
          <w:szCs w:val="24"/>
        </w:rPr>
        <w:t xml:space="preserve">Give each student a blank piece of paper folded into fourths. In each fourth, have </w:t>
      </w:r>
      <w:r w:rsidR="005F1AFE">
        <w:rPr>
          <w:sz w:val="24"/>
          <w:szCs w:val="24"/>
        </w:rPr>
        <w:t xml:space="preserve">each </w:t>
      </w:r>
      <w:r>
        <w:rPr>
          <w:sz w:val="24"/>
          <w:szCs w:val="24"/>
        </w:rPr>
        <w:t>student draw a game board, as shown below, and label their four game boards</w:t>
      </w:r>
      <w:r w:rsidR="0068788A">
        <w:rPr>
          <w:sz w:val="24"/>
          <w:szCs w:val="24"/>
        </w:rPr>
        <w:t xml:space="preserve"> </w:t>
      </w:r>
      <w:r w:rsidRPr="0068788A">
        <w:rPr>
          <w:sz w:val="24"/>
          <w:szCs w:val="24"/>
        </w:rPr>
        <w:t>A–D. Or use</w:t>
      </w:r>
      <w:r w:rsidR="005F1AFE" w:rsidRPr="0068788A">
        <w:rPr>
          <w:sz w:val="24"/>
          <w:szCs w:val="24"/>
        </w:rPr>
        <w:t xml:space="preserve"> the</w:t>
      </w:r>
      <w:r w:rsidRPr="0068788A">
        <w:rPr>
          <w:sz w:val="24"/>
          <w:szCs w:val="24"/>
        </w:rPr>
        <w:t xml:space="preserve"> </w:t>
      </w:r>
      <w:r w:rsidR="009F3FBC" w:rsidRPr="0068788A">
        <w:rPr>
          <w:sz w:val="24"/>
          <w:szCs w:val="24"/>
        </w:rPr>
        <w:t>Addition Game Board</w:t>
      </w:r>
      <w:r w:rsidRPr="0068788A">
        <w:rPr>
          <w:sz w:val="24"/>
          <w:szCs w:val="24"/>
        </w:rPr>
        <w:t>.</w:t>
      </w:r>
    </w:p>
    <w:p w14:paraId="4D163165" w14:textId="77777777" w:rsidR="009A7369" w:rsidRDefault="009A7369">
      <w:pPr>
        <w:pStyle w:val="Normal1"/>
        <w:spacing w:after="0" w:line="240" w:lineRule="auto"/>
        <w:rPr>
          <w:sz w:val="24"/>
          <w:szCs w:val="24"/>
        </w:rPr>
      </w:pPr>
    </w:p>
    <w:p w14:paraId="6771CE8C" w14:textId="77777777" w:rsidR="009A7369" w:rsidRDefault="00D06E15" w:rsidP="00A26267">
      <w:pPr>
        <w:pStyle w:val="Normal1"/>
        <w:numPr>
          <w:ilvl w:val="2"/>
          <w:numId w:val="7"/>
        </w:numPr>
        <w:spacing w:after="0" w:line="240" w:lineRule="auto"/>
        <w:rPr>
          <w:sz w:val="24"/>
          <w:szCs w:val="24"/>
        </w:rPr>
      </w:pPr>
      <w:r>
        <w:rPr>
          <w:noProof/>
          <w:sz w:val="24"/>
          <w:szCs w:val="24"/>
        </w:rPr>
        <w:drawing>
          <wp:inline distT="114300" distB="114300" distL="114300" distR="114300" wp14:anchorId="3B918292" wp14:editId="22EFFCB6">
            <wp:extent cx="1557371" cy="1081088"/>
            <wp:effectExtent l="0" t="0" r="5080" b="5080"/>
            <wp:docPr id="7" name="image11.jpg" descr="two by two graphic organizer"/>
            <wp:cNvGraphicFramePr/>
            <a:graphic xmlns:a="http://schemas.openxmlformats.org/drawingml/2006/main">
              <a:graphicData uri="http://schemas.openxmlformats.org/drawingml/2006/picture">
                <pic:pic xmlns:pic="http://schemas.openxmlformats.org/drawingml/2006/picture">
                  <pic:nvPicPr>
                    <pic:cNvPr id="0" name="image11.jpg" descr="2 + 2 squares.jpg"/>
                    <pic:cNvPicPr preferRelativeResize="0"/>
                  </pic:nvPicPr>
                  <pic:blipFill>
                    <a:blip r:embed="rId7"/>
                    <a:srcRect/>
                    <a:stretch>
                      <a:fillRect/>
                    </a:stretch>
                  </pic:blipFill>
                  <pic:spPr>
                    <a:xfrm>
                      <a:off x="0" y="0"/>
                      <a:ext cx="1557371" cy="1081088"/>
                    </a:xfrm>
                    <a:prstGeom prst="rect">
                      <a:avLst/>
                    </a:prstGeom>
                    <a:ln/>
                  </pic:spPr>
                </pic:pic>
              </a:graphicData>
            </a:graphic>
          </wp:inline>
        </w:drawing>
      </w:r>
    </w:p>
    <w:p w14:paraId="140DCF6B" w14:textId="77777777" w:rsidR="009A7369" w:rsidRDefault="009A7369">
      <w:pPr>
        <w:pStyle w:val="Normal1"/>
        <w:spacing w:after="0" w:line="240" w:lineRule="auto"/>
        <w:rPr>
          <w:sz w:val="24"/>
          <w:szCs w:val="24"/>
        </w:rPr>
      </w:pPr>
    </w:p>
    <w:p w14:paraId="70DAE754" w14:textId="10FD2743" w:rsidR="009A7369" w:rsidRDefault="00D06E15" w:rsidP="00A26267">
      <w:pPr>
        <w:pStyle w:val="Normal1"/>
        <w:numPr>
          <w:ilvl w:val="0"/>
          <w:numId w:val="7"/>
        </w:numPr>
        <w:spacing w:before="60" w:after="0" w:line="240" w:lineRule="auto"/>
        <w:rPr>
          <w:sz w:val="24"/>
          <w:szCs w:val="24"/>
        </w:rPr>
      </w:pPr>
      <w:r>
        <w:rPr>
          <w:sz w:val="24"/>
          <w:szCs w:val="24"/>
        </w:rPr>
        <w:t xml:space="preserve">Group students into pairs, and have partners take turns rolling a dot or number cube four times. With each roll, the players </w:t>
      </w:r>
      <w:r w:rsidR="00EA6EA3">
        <w:rPr>
          <w:sz w:val="24"/>
          <w:szCs w:val="24"/>
        </w:rPr>
        <w:t>write</w:t>
      </w:r>
      <w:r>
        <w:rPr>
          <w:sz w:val="24"/>
          <w:szCs w:val="24"/>
        </w:rPr>
        <w:t xml:space="preserve"> the number that comes up somewhere in his/her “A” game board in either the tens place or the ones place. Once a number has been written, it cannot be changed. The player also takes the corresponding number of base-10 blocks (e.g., first player rolls a 4, writes 4 in a tens place, and takes four tens rods; second player rolls a 2, writes 2 in a ones place, and takes two ones cubes). After rolling and writing all four digits, each player estimates and then adds their </w:t>
      </w:r>
      <w:r>
        <w:rPr>
          <w:sz w:val="24"/>
          <w:szCs w:val="24"/>
        </w:rPr>
        <w:lastRenderedPageBreak/>
        <w:t>two numbers to find the sum. The goal is to have the sum that is closest to 100 without going over.</w:t>
      </w:r>
    </w:p>
    <w:p w14:paraId="18E968D8" w14:textId="5AD7FE8B" w:rsidR="009A7369" w:rsidRDefault="00D06E15" w:rsidP="00A26267">
      <w:pPr>
        <w:pStyle w:val="Normal1"/>
        <w:numPr>
          <w:ilvl w:val="0"/>
          <w:numId w:val="7"/>
        </w:numPr>
        <w:spacing w:before="60" w:after="0" w:line="240" w:lineRule="auto"/>
        <w:rPr>
          <w:sz w:val="24"/>
          <w:szCs w:val="24"/>
        </w:rPr>
      </w:pPr>
      <w:r>
        <w:rPr>
          <w:sz w:val="24"/>
          <w:szCs w:val="24"/>
        </w:rPr>
        <w:t>Have students play three more rounds of the game.</w:t>
      </w:r>
    </w:p>
    <w:p w14:paraId="720AEAC3" w14:textId="36FDEA7C" w:rsidR="009A7369" w:rsidRPr="0068788A" w:rsidRDefault="00D06E15" w:rsidP="00A26267">
      <w:pPr>
        <w:pStyle w:val="Normal1"/>
        <w:numPr>
          <w:ilvl w:val="0"/>
          <w:numId w:val="7"/>
        </w:numPr>
        <w:spacing w:before="60" w:after="0" w:line="240" w:lineRule="auto"/>
        <w:rPr>
          <w:sz w:val="24"/>
          <w:szCs w:val="24"/>
        </w:rPr>
      </w:pPr>
      <w:r>
        <w:rPr>
          <w:sz w:val="24"/>
          <w:szCs w:val="24"/>
        </w:rPr>
        <w:t xml:space="preserve">Review and summarize with the class what students did and learned in the activity. </w:t>
      </w:r>
      <w:r w:rsidRPr="0068788A">
        <w:rPr>
          <w:sz w:val="24"/>
          <w:szCs w:val="24"/>
        </w:rPr>
        <w:t xml:space="preserve">Have students share some of the problems they wrote and tell how they found and </w:t>
      </w:r>
      <w:r w:rsidR="00146C32" w:rsidRPr="0068788A">
        <w:rPr>
          <w:sz w:val="24"/>
          <w:szCs w:val="24"/>
        </w:rPr>
        <w:t xml:space="preserve">would record </w:t>
      </w:r>
      <w:r w:rsidRPr="0068788A">
        <w:rPr>
          <w:sz w:val="24"/>
          <w:szCs w:val="24"/>
        </w:rPr>
        <w:t>the sums.</w:t>
      </w:r>
    </w:p>
    <w:p w14:paraId="27DD3F9D" w14:textId="77777777" w:rsidR="009A7369" w:rsidRDefault="00D06E15">
      <w:pPr>
        <w:pStyle w:val="Heading2"/>
        <w:spacing w:before="100"/>
        <w:rPr>
          <w:rFonts w:ascii="Calibri" w:eastAsia="Calibri" w:hAnsi="Calibri" w:cs="Calibri"/>
        </w:rPr>
      </w:pPr>
      <w:r>
        <w:rPr>
          <w:rFonts w:ascii="Calibri" w:eastAsia="Calibri" w:hAnsi="Calibri" w:cs="Calibri"/>
        </w:rPr>
        <w:t>Assessment</w:t>
      </w:r>
    </w:p>
    <w:p w14:paraId="6DDE3EC7" w14:textId="77777777" w:rsidR="009A7369" w:rsidRDefault="00D06E15">
      <w:pPr>
        <w:pStyle w:val="Heading3"/>
        <w:numPr>
          <w:ilvl w:val="0"/>
          <w:numId w:val="1"/>
        </w:numPr>
        <w:spacing w:line="240" w:lineRule="auto"/>
      </w:pPr>
      <w:r>
        <w:rPr>
          <w:rFonts w:ascii="Calibri" w:eastAsia="Calibri" w:hAnsi="Calibri" w:cs="Calibri"/>
        </w:rPr>
        <w:t>Questions</w:t>
      </w:r>
    </w:p>
    <w:p w14:paraId="021B42D8" w14:textId="77777777" w:rsidR="009A7369" w:rsidRDefault="00D06E15" w:rsidP="00A26267">
      <w:pPr>
        <w:pStyle w:val="Normal1"/>
        <w:numPr>
          <w:ilvl w:val="1"/>
          <w:numId w:val="1"/>
        </w:numPr>
        <w:spacing w:before="60" w:after="0" w:line="240" w:lineRule="auto"/>
        <w:rPr>
          <w:sz w:val="16"/>
          <w:szCs w:val="16"/>
        </w:rPr>
      </w:pPr>
      <w:r>
        <w:rPr>
          <w:sz w:val="24"/>
          <w:szCs w:val="24"/>
        </w:rPr>
        <w:t>How can estimating the sum before solving an addition problem be helpful?</w:t>
      </w:r>
    </w:p>
    <w:p w14:paraId="6AE01755" w14:textId="77777777" w:rsidR="009A7369" w:rsidRPr="00146C32" w:rsidRDefault="00D06E15" w:rsidP="00A26267">
      <w:pPr>
        <w:pStyle w:val="Normal1"/>
        <w:numPr>
          <w:ilvl w:val="1"/>
          <w:numId w:val="1"/>
        </w:numPr>
        <w:spacing w:before="60" w:after="0" w:line="240" w:lineRule="auto"/>
        <w:rPr>
          <w:sz w:val="16"/>
          <w:szCs w:val="16"/>
        </w:rPr>
      </w:pPr>
      <w:r>
        <w:rPr>
          <w:sz w:val="24"/>
          <w:szCs w:val="24"/>
        </w:rPr>
        <w:t>When playing the game, how did you decide where to place each number rolled? Did you use a specific strategy? If so, what was it?</w:t>
      </w:r>
    </w:p>
    <w:p w14:paraId="31EC00EF" w14:textId="46197156" w:rsidR="009A7369" w:rsidRPr="00146C32" w:rsidRDefault="00146C32" w:rsidP="00A26267">
      <w:pPr>
        <w:pStyle w:val="Normal1"/>
        <w:numPr>
          <w:ilvl w:val="1"/>
          <w:numId w:val="1"/>
        </w:numPr>
        <w:spacing w:before="60" w:after="0" w:line="240" w:lineRule="auto"/>
        <w:rPr>
          <w:sz w:val="16"/>
          <w:szCs w:val="16"/>
        </w:rPr>
      </w:pPr>
      <w:r>
        <w:rPr>
          <w:sz w:val="24"/>
          <w:szCs w:val="24"/>
        </w:rPr>
        <w:t xml:space="preserve">When adding and subtracting </w:t>
      </w:r>
      <w:r w:rsidR="00EA6EA3">
        <w:rPr>
          <w:sz w:val="24"/>
          <w:szCs w:val="24"/>
        </w:rPr>
        <w:t>two-</w:t>
      </w:r>
      <w:r>
        <w:rPr>
          <w:sz w:val="24"/>
          <w:szCs w:val="24"/>
        </w:rPr>
        <w:t>digit numbers, does the inverse relationship still work?</w:t>
      </w:r>
    </w:p>
    <w:p w14:paraId="45EC8E57" w14:textId="77777777" w:rsidR="00146C32" w:rsidRPr="00146C32" w:rsidRDefault="00146C32" w:rsidP="00146C32">
      <w:pPr>
        <w:pStyle w:val="Normal1"/>
        <w:spacing w:after="0" w:line="240" w:lineRule="auto"/>
        <w:ind w:left="1440"/>
        <w:rPr>
          <w:sz w:val="16"/>
          <w:szCs w:val="16"/>
        </w:rPr>
      </w:pPr>
    </w:p>
    <w:p w14:paraId="1F1D7E51" w14:textId="77777777" w:rsidR="009A7369" w:rsidRDefault="00D06E15">
      <w:pPr>
        <w:pStyle w:val="Heading3"/>
        <w:numPr>
          <w:ilvl w:val="0"/>
          <w:numId w:val="2"/>
        </w:numPr>
        <w:spacing w:line="240" w:lineRule="auto"/>
        <w:rPr>
          <w:rFonts w:ascii="Calibri" w:eastAsia="Calibri" w:hAnsi="Calibri" w:cs="Calibri"/>
        </w:rPr>
      </w:pPr>
      <w:r>
        <w:rPr>
          <w:rFonts w:ascii="Calibri" w:eastAsia="Calibri" w:hAnsi="Calibri" w:cs="Calibri"/>
        </w:rPr>
        <w:t>Journal/writing prompts (include a minimum of two)</w:t>
      </w:r>
    </w:p>
    <w:p w14:paraId="4983B3AE" w14:textId="77777777" w:rsidR="009A7369" w:rsidRDefault="00D06E15" w:rsidP="00A26267">
      <w:pPr>
        <w:pStyle w:val="Normal1"/>
        <w:numPr>
          <w:ilvl w:val="1"/>
          <w:numId w:val="1"/>
        </w:numPr>
        <w:spacing w:before="60" w:after="0" w:line="240" w:lineRule="auto"/>
        <w:rPr>
          <w:sz w:val="16"/>
          <w:szCs w:val="16"/>
        </w:rPr>
      </w:pPr>
      <w:r>
        <w:rPr>
          <w:sz w:val="24"/>
          <w:szCs w:val="24"/>
        </w:rPr>
        <w:t>Megan is playing “Target 100.” She rolls the following numbers: 6, 4, 2, 3. Explain how she can get a sum that is as close to 100 as possible without going over. What two two-digit numbers should she create? What will be her sum?</w:t>
      </w:r>
    </w:p>
    <w:p w14:paraId="5C90F446" w14:textId="77777777" w:rsidR="009A7369" w:rsidRDefault="00D06E15" w:rsidP="00A26267">
      <w:pPr>
        <w:pStyle w:val="Normal1"/>
        <w:numPr>
          <w:ilvl w:val="1"/>
          <w:numId w:val="1"/>
        </w:numPr>
        <w:spacing w:before="60" w:after="0" w:line="240" w:lineRule="auto"/>
        <w:rPr>
          <w:sz w:val="16"/>
          <w:szCs w:val="16"/>
        </w:rPr>
      </w:pPr>
      <w:r>
        <w:rPr>
          <w:sz w:val="24"/>
          <w:szCs w:val="24"/>
        </w:rPr>
        <w:t>Lorenzo is playing “Target 100.” He rolls the following numbers: 5, 3, 4, 7. Explain how he can get a sum that is as close to 100 as possible without going over. What two two-digit numbers should he create? What will be his sum?</w:t>
      </w:r>
    </w:p>
    <w:p w14:paraId="3FF80802" w14:textId="77777777" w:rsidR="009A7369" w:rsidRDefault="00D06E15">
      <w:pPr>
        <w:pStyle w:val="Heading3"/>
        <w:numPr>
          <w:ilvl w:val="0"/>
          <w:numId w:val="1"/>
        </w:numPr>
        <w:spacing w:before="100" w:line="240" w:lineRule="auto"/>
      </w:pPr>
      <w:r>
        <w:rPr>
          <w:rFonts w:ascii="Calibri" w:eastAsia="Calibri" w:hAnsi="Calibri" w:cs="Calibri"/>
        </w:rPr>
        <w:t>Other Assessments (include informal assessment ideas)</w:t>
      </w:r>
    </w:p>
    <w:p w14:paraId="295801C1" w14:textId="77777777" w:rsidR="009A7369" w:rsidRDefault="00D06E15" w:rsidP="00A26267">
      <w:pPr>
        <w:pStyle w:val="Normal1"/>
        <w:numPr>
          <w:ilvl w:val="1"/>
          <w:numId w:val="1"/>
        </w:numPr>
        <w:spacing w:before="60" w:after="0" w:line="240" w:lineRule="auto"/>
        <w:rPr>
          <w:sz w:val="16"/>
          <w:szCs w:val="16"/>
        </w:rPr>
      </w:pPr>
      <w:r>
        <w:rPr>
          <w:sz w:val="24"/>
          <w:szCs w:val="24"/>
        </w:rPr>
        <w:t>Circulate as students are creating and recording their own problems, and observe the strategies and rationales they use. Ask questions to determine whether they are absorbing the key points noted above. Note who is having difficulty, and give help, as needed. Collect the papers as an assessment.</w:t>
      </w:r>
    </w:p>
    <w:p w14:paraId="30481877" w14:textId="77777777" w:rsidR="009A7369" w:rsidRDefault="00D06E15" w:rsidP="00A26267">
      <w:pPr>
        <w:pStyle w:val="Normal1"/>
        <w:numPr>
          <w:ilvl w:val="1"/>
          <w:numId w:val="1"/>
        </w:numPr>
        <w:spacing w:before="60" w:after="0" w:line="240" w:lineRule="auto"/>
        <w:rPr>
          <w:sz w:val="16"/>
          <w:szCs w:val="16"/>
        </w:rPr>
      </w:pPr>
      <w:r>
        <w:rPr>
          <w:sz w:val="24"/>
          <w:szCs w:val="24"/>
        </w:rPr>
        <w:t>Have students create a “One-Minute Paper,” answering the following questions on paper in one minute: “What was the most important thing you learned? What important question remains unanswered?” Be sure to clear up any remaining questions students may have.</w:t>
      </w:r>
    </w:p>
    <w:p w14:paraId="58DF4E6B" w14:textId="77777777" w:rsidR="009A7369" w:rsidRDefault="00D06E15">
      <w:pPr>
        <w:pStyle w:val="Heading2"/>
        <w:spacing w:before="100"/>
      </w:pPr>
      <w:bookmarkStart w:id="0" w:name="_gjdgxs" w:colFirst="0" w:colLast="0"/>
      <w:bookmarkEnd w:id="0"/>
      <w:r>
        <w:rPr>
          <w:rFonts w:ascii="Calibri" w:eastAsia="Calibri" w:hAnsi="Calibri" w:cs="Calibri"/>
        </w:rPr>
        <w:t>Extensions and Connections (for all students)</w:t>
      </w:r>
    </w:p>
    <w:p w14:paraId="09D039C3" w14:textId="591DC55C" w:rsidR="009A7369" w:rsidRDefault="00D06E15" w:rsidP="00A26267">
      <w:pPr>
        <w:pStyle w:val="Normal1"/>
        <w:numPr>
          <w:ilvl w:val="0"/>
          <w:numId w:val="3"/>
        </w:numPr>
        <w:spacing w:before="60" w:after="0" w:line="240" w:lineRule="auto"/>
        <w:rPr>
          <w:sz w:val="24"/>
          <w:szCs w:val="24"/>
        </w:rPr>
      </w:pPr>
      <w:r>
        <w:rPr>
          <w:sz w:val="24"/>
          <w:szCs w:val="24"/>
        </w:rPr>
        <w:t>Have each student write an addition word problem and exchange it with a partner. Allow students to use base-10 blocks or other manipulatives to solve the problems. Encourage students to use strategies for adding, such as hundred</w:t>
      </w:r>
      <w:r w:rsidR="00EA6EA3">
        <w:rPr>
          <w:sz w:val="24"/>
          <w:szCs w:val="24"/>
        </w:rPr>
        <w:t>s</w:t>
      </w:r>
      <w:r>
        <w:rPr>
          <w:sz w:val="24"/>
          <w:szCs w:val="24"/>
        </w:rPr>
        <w:t xml:space="preserve"> charts, number lines, or other invented strategies.</w:t>
      </w:r>
    </w:p>
    <w:p w14:paraId="1444ADFB" w14:textId="77777777" w:rsidR="009A7369" w:rsidRDefault="00D06E15" w:rsidP="00A26267">
      <w:pPr>
        <w:pStyle w:val="Normal1"/>
        <w:numPr>
          <w:ilvl w:val="0"/>
          <w:numId w:val="3"/>
        </w:numPr>
        <w:spacing w:before="60" w:after="0" w:line="240" w:lineRule="auto"/>
        <w:rPr>
          <w:sz w:val="24"/>
          <w:szCs w:val="24"/>
        </w:rPr>
      </w:pPr>
      <w:r>
        <w:rPr>
          <w:sz w:val="24"/>
          <w:szCs w:val="24"/>
        </w:rPr>
        <w:t>Have students explore the relationship between subtraction and addition with two-digit numbers.</w:t>
      </w:r>
    </w:p>
    <w:p w14:paraId="29D33C3E" w14:textId="57C0A940" w:rsidR="00146C32" w:rsidRDefault="00146C32" w:rsidP="00A26267">
      <w:pPr>
        <w:pStyle w:val="Normal1"/>
        <w:numPr>
          <w:ilvl w:val="0"/>
          <w:numId w:val="3"/>
        </w:numPr>
        <w:spacing w:before="60" w:after="0" w:line="240" w:lineRule="auto"/>
        <w:rPr>
          <w:sz w:val="24"/>
          <w:szCs w:val="24"/>
        </w:rPr>
      </w:pPr>
      <w:r>
        <w:rPr>
          <w:sz w:val="24"/>
          <w:szCs w:val="24"/>
        </w:rPr>
        <w:lastRenderedPageBreak/>
        <w:t xml:space="preserve">Work with </w:t>
      </w:r>
      <w:r w:rsidR="00EA6EA3">
        <w:rPr>
          <w:sz w:val="24"/>
          <w:szCs w:val="24"/>
        </w:rPr>
        <w:t>two-</w:t>
      </w:r>
      <w:r>
        <w:rPr>
          <w:sz w:val="24"/>
          <w:szCs w:val="24"/>
        </w:rPr>
        <w:t xml:space="preserve">digit numbers to explore the commutative property and the inverse relationship. Ask the students </w:t>
      </w:r>
      <w:r w:rsidR="00EA6EA3">
        <w:rPr>
          <w:sz w:val="24"/>
          <w:szCs w:val="24"/>
        </w:rPr>
        <w:t xml:space="preserve">whether </w:t>
      </w:r>
      <w:r>
        <w:rPr>
          <w:sz w:val="24"/>
          <w:szCs w:val="24"/>
        </w:rPr>
        <w:t xml:space="preserve">these ideas that worked with smaller numbers still works with larger numbers. </w:t>
      </w:r>
    </w:p>
    <w:p w14:paraId="27BAE9FF" w14:textId="77777777" w:rsidR="009A7369" w:rsidRDefault="00D06E15">
      <w:pPr>
        <w:pStyle w:val="Heading2"/>
        <w:spacing w:before="100"/>
        <w:rPr>
          <w:rFonts w:ascii="Calibri" w:eastAsia="Calibri" w:hAnsi="Calibri" w:cs="Calibri"/>
        </w:rPr>
      </w:pPr>
      <w:r>
        <w:rPr>
          <w:rFonts w:ascii="Calibri" w:eastAsia="Calibri" w:hAnsi="Calibri" w:cs="Calibri"/>
        </w:rPr>
        <w:t xml:space="preserve">Strategies for Differentiation </w:t>
      </w:r>
      <w:r>
        <w:rPr>
          <w:rFonts w:ascii="Calibri" w:eastAsia="Calibri" w:hAnsi="Calibri" w:cs="Calibri"/>
        </w:rPr>
        <w:tab/>
      </w:r>
    </w:p>
    <w:p w14:paraId="48AF9C73" w14:textId="77777777" w:rsidR="009A7369" w:rsidRPr="007672D2" w:rsidRDefault="00D06E15" w:rsidP="00A26267">
      <w:pPr>
        <w:pStyle w:val="Normal1"/>
        <w:numPr>
          <w:ilvl w:val="0"/>
          <w:numId w:val="3"/>
        </w:numPr>
        <w:spacing w:before="60" w:after="0" w:line="240" w:lineRule="auto"/>
        <w:rPr>
          <w:sz w:val="24"/>
          <w:szCs w:val="24"/>
        </w:rPr>
      </w:pPr>
      <w:r>
        <w:rPr>
          <w:sz w:val="24"/>
          <w:szCs w:val="24"/>
        </w:rPr>
        <w:t>Allow students to use calculators to check their solutions for each addition problem created.</w:t>
      </w:r>
    </w:p>
    <w:p w14:paraId="1411C631" w14:textId="1529D93D" w:rsidR="009A7369" w:rsidRPr="007672D2" w:rsidRDefault="00D06E15" w:rsidP="00A26267">
      <w:pPr>
        <w:pStyle w:val="Normal1"/>
        <w:numPr>
          <w:ilvl w:val="0"/>
          <w:numId w:val="3"/>
        </w:numPr>
        <w:spacing w:before="60" w:after="0" w:line="240" w:lineRule="auto"/>
        <w:rPr>
          <w:sz w:val="24"/>
          <w:szCs w:val="24"/>
        </w:rPr>
      </w:pPr>
      <w:r>
        <w:rPr>
          <w:sz w:val="24"/>
          <w:szCs w:val="24"/>
        </w:rPr>
        <w:t xml:space="preserve">Have students use </w:t>
      </w:r>
      <w:r w:rsidR="00EA6EA3">
        <w:rPr>
          <w:sz w:val="24"/>
          <w:szCs w:val="24"/>
        </w:rPr>
        <w:t>place-</w:t>
      </w:r>
      <w:r>
        <w:rPr>
          <w:sz w:val="24"/>
          <w:szCs w:val="24"/>
        </w:rPr>
        <w:t>value mats to keep tens and ones organized.</w:t>
      </w:r>
    </w:p>
    <w:p w14:paraId="08ECF42F" w14:textId="77777777" w:rsidR="009A7369" w:rsidRPr="007672D2" w:rsidRDefault="00D06E15" w:rsidP="00A26267">
      <w:pPr>
        <w:pStyle w:val="Normal1"/>
        <w:numPr>
          <w:ilvl w:val="0"/>
          <w:numId w:val="3"/>
        </w:numPr>
        <w:spacing w:before="60" w:after="0" w:line="240" w:lineRule="auto"/>
        <w:rPr>
          <w:sz w:val="24"/>
          <w:szCs w:val="24"/>
        </w:rPr>
      </w:pPr>
      <w:r>
        <w:rPr>
          <w:sz w:val="24"/>
          <w:szCs w:val="24"/>
        </w:rPr>
        <w:t>Allow students who find regrouping with base-10 blocks difficult to use connecting cubes instead to help them see the grouping and regrouping process.</w:t>
      </w:r>
    </w:p>
    <w:p w14:paraId="6032900E" w14:textId="3B056F93" w:rsidR="007672D2" w:rsidRDefault="00D06E15" w:rsidP="00A26267">
      <w:pPr>
        <w:pStyle w:val="Normal1"/>
        <w:numPr>
          <w:ilvl w:val="0"/>
          <w:numId w:val="3"/>
        </w:numPr>
        <w:spacing w:before="60" w:after="0" w:line="240" w:lineRule="auto"/>
        <w:rPr>
          <w:sz w:val="24"/>
          <w:szCs w:val="24"/>
        </w:rPr>
      </w:pPr>
      <w:r>
        <w:rPr>
          <w:sz w:val="24"/>
          <w:szCs w:val="24"/>
        </w:rPr>
        <w:t>Allow students to use grid paper to help them line up vertical columns.</w:t>
      </w:r>
    </w:p>
    <w:p w14:paraId="1D0A757C" w14:textId="06763CED" w:rsidR="007D0F4E" w:rsidRPr="007D0F4E" w:rsidRDefault="007D0F4E" w:rsidP="00A26267">
      <w:pPr>
        <w:pStyle w:val="Normal1"/>
        <w:numPr>
          <w:ilvl w:val="0"/>
          <w:numId w:val="3"/>
        </w:numPr>
        <w:spacing w:before="60" w:after="0" w:line="240" w:lineRule="auto"/>
        <w:rPr>
          <w:sz w:val="24"/>
          <w:szCs w:val="24"/>
        </w:rPr>
      </w:pPr>
      <w:r>
        <w:rPr>
          <w:rFonts w:cstheme="minorHAnsi"/>
          <w:color w:val="auto"/>
          <w:sz w:val="24"/>
          <w:szCs w:val="24"/>
        </w:rPr>
        <w:t>Redirection and corrective feedback should be given throughout lesson.</w:t>
      </w:r>
    </w:p>
    <w:p w14:paraId="010C0D3E" w14:textId="017FBC9A" w:rsidR="007D0F4E" w:rsidRDefault="007D0F4E" w:rsidP="00A26267">
      <w:pPr>
        <w:pStyle w:val="Normal1"/>
        <w:numPr>
          <w:ilvl w:val="0"/>
          <w:numId w:val="3"/>
        </w:numPr>
        <w:spacing w:before="60" w:after="0" w:line="240" w:lineRule="auto"/>
        <w:rPr>
          <w:sz w:val="24"/>
          <w:szCs w:val="24"/>
        </w:rPr>
      </w:pPr>
      <w:r>
        <w:rPr>
          <w:rFonts w:cstheme="minorHAnsi"/>
          <w:color w:val="auto"/>
          <w:sz w:val="24"/>
          <w:szCs w:val="24"/>
        </w:rPr>
        <w:t>Target to zero-start at 100 and work backward to address subtraction.</w:t>
      </w:r>
    </w:p>
    <w:p w14:paraId="393BDE1B" w14:textId="15C4242C" w:rsidR="00A26267" w:rsidRDefault="00A26267">
      <w:pPr>
        <w:rPr>
          <w:sz w:val="24"/>
          <w:szCs w:val="24"/>
        </w:rPr>
      </w:pPr>
    </w:p>
    <w:p w14:paraId="2D59B852" w14:textId="77777777" w:rsidR="00A26267" w:rsidRPr="00A26267" w:rsidRDefault="00A26267" w:rsidP="00A26267">
      <w:pPr>
        <w:pBdr>
          <w:top w:val="none" w:sz="0" w:space="0" w:color="auto"/>
          <w:left w:val="none" w:sz="0" w:space="0" w:color="auto"/>
          <w:bottom w:val="none" w:sz="0" w:space="0" w:color="auto"/>
          <w:right w:val="none" w:sz="0" w:space="0" w:color="auto"/>
          <w:between w:val="none" w:sz="0" w:space="0" w:color="auto"/>
        </w:pBdr>
        <w:spacing w:before="120" w:after="0" w:line="240" w:lineRule="auto"/>
        <w:ind w:right="-180"/>
        <w:rPr>
          <w:rFonts w:asciiTheme="minorHAnsi" w:eastAsiaTheme="minorEastAsia" w:hAnsiTheme="minorHAnsi" w:cstheme="minorHAnsi"/>
          <w:b/>
          <w:color w:val="auto"/>
          <w:sz w:val="24"/>
        </w:rPr>
      </w:pPr>
      <w:r w:rsidRPr="00A26267">
        <w:rPr>
          <w:rFonts w:eastAsiaTheme="minorEastAsia"/>
          <w:b/>
          <w:bCs/>
          <w:color w:val="auto"/>
          <w:sz w:val="24"/>
        </w:rPr>
        <w:t>Note: The following pages are intended for classroom use for students as a visual aid to learning.</w:t>
      </w:r>
    </w:p>
    <w:p w14:paraId="6600F375" w14:textId="77777777" w:rsidR="00A26267" w:rsidRPr="00A26267" w:rsidRDefault="00A26267" w:rsidP="00A26267">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360"/>
        <w:rPr>
          <w:rFonts w:asciiTheme="minorHAnsi" w:eastAsiaTheme="minorEastAsia" w:hAnsiTheme="minorHAnsi" w:cstheme="minorHAnsi"/>
          <w:color w:val="auto"/>
        </w:rPr>
      </w:pPr>
    </w:p>
    <w:p w14:paraId="4D88CF42" w14:textId="77777777" w:rsidR="00A26267" w:rsidRPr="00A26267" w:rsidRDefault="00A26267" w:rsidP="00A26267">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line="240" w:lineRule="auto"/>
        <w:rPr>
          <w:rFonts w:asciiTheme="minorHAnsi" w:eastAsiaTheme="minorEastAsia" w:hAnsiTheme="minorHAnsi" w:cstheme="minorBidi"/>
          <w:color w:val="auto"/>
        </w:rPr>
      </w:pPr>
      <w:r w:rsidRPr="00A26267">
        <w:rPr>
          <w:rFonts w:asciiTheme="minorHAnsi" w:eastAsiaTheme="minorEastAsia" w:hAnsiTheme="minorHAnsi" w:cstheme="minorBidi"/>
          <w:color w:val="auto"/>
        </w:rPr>
        <w:t xml:space="preserve">Virginia Department of Education </w:t>
      </w:r>
      <w:r w:rsidRPr="00A26267">
        <w:rPr>
          <w:rFonts w:asciiTheme="minorHAnsi" w:eastAsiaTheme="minorEastAsia" w:hAnsiTheme="minorHAnsi" w:cstheme="minorHAnsi"/>
          <w:color w:val="auto"/>
        </w:rPr>
        <w:t>©</w:t>
      </w:r>
      <w:r w:rsidRPr="00A26267">
        <w:rPr>
          <w:rFonts w:asciiTheme="minorHAnsi" w:eastAsiaTheme="minorEastAsia" w:hAnsiTheme="minorHAnsi" w:cstheme="minorBidi"/>
          <w:color w:val="auto"/>
        </w:rPr>
        <w:t>2018</w:t>
      </w:r>
    </w:p>
    <w:p w14:paraId="20AC69BA" w14:textId="77777777" w:rsidR="00A26267" w:rsidRDefault="00A26267">
      <w:pPr>
        <w:rPr>
          <w:sz w:val="24"/>
          <w:szCs w:val="24"/>
        </w:rPr>
      </w:pPr>
    </w:p>
    <w:p w14:paraId="5A962C99" w14:textId="77E221E9" w:rsidR="007672D2" w:rsidRDefault="007672D2">
      <w:pPr>
        <w:rPr>
          <w:sz w:val="24"/>
          <w:szCs w:val="24"/>
        </w:rPr>
      </w:pPr>
      <w:r>
        <w:rPr>
          <w:sz w:val="24"/>
          <w:szCs w:val="24"/>
        </w:rPr>
        <w:br w:type="page"/>
      </w:r>
    </w:p>
    <w:p w14:paraId="48A95A33" w14:textId="25787B8E" w:rsidR="009A7369" w:rsidRPr="00A26267" w:rsidRDefault="00D06E15" w:rsidP="00A26267">
      <w:pPr>
        <w:pStyle w:val="Normal1"/>
        <w:spacing w:after="240" w:line="240" w:lineRule="auto"/>
        <w:jc w:val="center"/>
        <w:rPr>
          <w:b/>
          <w:sz w:val="32"/>
          <w:szCs w:val="32"/>
        </w:rPr>
      </w:pPr>
      <w:r w:rsidRPr="00A26267">
        <w:rPr>
          <w:b/>
          <w:sz w:val="32"/>
          <w:szCs w:val="32"/>
        </w:rPr>
        <w:t>Addition Game Board</w:t>
      </w:r>
    </w:p>
    <w:p w14:paraId="1BB6E6FD" w14:textId="2090D8B0" w:rsidR="009A7369" w:rsidRDefault="004C7ADA">
      <w:pPr>
        <w:pStyle w:val="Normal1"/>
        <w:spacing w:after="0" w:line="240" w:lineRule="auto"/>
        <w:rPr>
          <w:sz w:val="24"/>
          <w:szCs w:val="24"/>
        </w:rPr>
      </w:pPr>
      <w:r>
        <w:rPr>
          <w:noProof/>
          <w:sz w:val="24"/>
          <w:szCs w:val="24"/>
        </w:rPr>
        <w:drawing>
          <wp:inline distT="0" distB="0" distL="0" distR="0" wp14:anchorId="6BBE9866" wp14:editId="6B991B4C">
            <wp:extent cx="5938838" cy="4128216"/>
            <wp:effectExtent l="0" t="0" r="5080" b="5715"/>
            <wp:docPr id="3" name="image7.jpg" descr="large two by two graphic organizer"/>
            <wp:cNvGraphicFramePr/>
            <a:graphic xmlns:a="http://schemas.openxmlformats.org/drawingml/2006/main">
              <a:graphicData uri="http://schemas.openxmlformats.org/drawingml/2006/picture">
                <pic:pic xmlns:pic="http://schemas.openxmlformats.org/drawingml/2006/picture">
                  <pic:nvPicPr>
                    <pic:cNvPr id="0" name="image7.jpg" descr="2 + 2 squares.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5938838" cy="4128216"/>
                    </a:xfrm>
                    <a:prstGeom prst="rect">
                      <a:avLst/>
                    </a:prstGeom>
                    <a:ln/>
                  </pic:spPr>
                </pic:pic>
              </a:graphicData>
            </a:graphic>
          </wp:inline>
        </w:drawing>
      </w:r>
    </w:p>
    <w:p w14:paraId="6E43D3D3" w14:textId="77777777" w:rsidR="00D65F00" w:rsidRDefault="00D65F00">
      <w:pPr>
        <w:rPr>
          <w:sz w:val="24"/>
          <w:szCs w:val="24"/>
        </w:rPr>
      </w:pPr>
      <w:r>
        <w:rPr>
          <w:sz w:val="24"/>
          <w:szCs w:val="24"/>
        </w:rPr>
        <w:br w:type="page"/>
      </w:r>
    </w:p>
    <w:p w14:paraId="52C83187" w14:textId="74E814F6" w:rsidR="009A7369" w:rsidRPr="00A26267" w:rsidRDefault="00D06E15" w:rsidP="00A26267">
      <w:pPr>
        <w:pStyle w:val="Normal1"/>
        <w:spacing w:after="240" w:line="240" w:lineRule="auto"/>
        <w:jc w:val="center"/>
        <w:rPr>
          <w:b/>
          <w:sz w:val="32"/>
          <w:szCs w:val="32"/>
        </w:rPr>
      </w:pPr>
      <w:r w:rsidRPr="00A26267">
        <w:rPr>
          <w:b/>
          <w:sz w:val="32"/>
          <w:szCs w:val="32"/>
        </w:rPr>
        <w:t xml:space="preserve">Subtraction </w:t>
      </w:r>
      <w:r w:rsidR="00A26267">
        <w:rPr>
          <w:b/>
          <w:sz w:val="32"/>
          <w:szCs w:val="32"/>
        </w:rPr>
        <w:t xml:space="preserve">Game </w:t>
      </w:r>
      <w:r w:rsidRPr="00A26267">
        <w:rPr>
          <w:b/>
          <w:sz w:val="32"/>
          <w:szCs w:val="32"/>
        </w:rPr>
        <w:t xml:space="preserve">Board </w:t>
      </w:r>
      <w:bookmarkStart w:id="1" w:name="_GoBack"/>
      <w:bookmarkEnd w:id="1"/>
    </w:p>
    <w:p w14:paraId="58191C46" w14:textId="218B2C66" w:rsidR="009A7369" w:rsidRDefault="004C7ADA">
      <w:pPr>
        <w:pStyle w:val="Normal1"/>
        <w:spacing w:after="0" w:line="240" w:lineRule="auto"/>
        <w:rPr>
          <w:sz w:val="24"/>
          <w:szCs w:val="24"/>
        </w:rPr>
      </w:pPr>
      <w:r>
        <w:rPr>
          <w:noProof/>
          <w:sz w:val="24"/>
          <w:szCs w:val="24"/>
        </w:rPr>
        <w:drawing>
          <wp:inline distT="0" distB="0" distL="0" distR="0" wp14:anchorId="6BB92C71" wp14:editId="19700272">
            <wp:extent cx="5943600" cy="4089400"/>
            <wp:effectExtent l="0" t="0" r="0" b="6350"/>
            <wp:docPr id="1" name="image2.jpg" descr="two by two graphic organizer for subtraction"/>
            <wp:cNvGraphicFramePr/>
            <a:graphic xmlns:a="http://schemas.openxmlformats.org/drawingml/2006/main">
              <a:graphicData uri="http://schemas.openxmlformats.org/drawingml/2006/picture">
                <pic:pic xmlns:pic="http://schemas.openxmlformats.org/drawingml/2006/picture">
                  <pic:nvPicPr>
                    <pic:cNvPr id="0" name="image2.jpg" descr="2 - 2 squares.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943600" cy="4089400"/>
                    </a:xfrm>
                    <a:prstGeom prst="rect">
                      <a:avLst/>
                    </a:prstGeom>
                    <a:ln/>
                  </pic:spPr>
                </pic:pic>
              </a:graphicData>
            </a:graphic>
          </wp:inline>
        </w:drawing>
      </w:r>
    </w:p>
    <w:p w14:paraId="088327E8" w14:textId="41B0E150" w:rsidR="00424B4C" w:rsidRDefault="00424B4C">
      <w:pPr>
        <w:rPr>
          <w:sz w:val="24"/>
          <w:szCs w:val="24"/>
        </w:rPr>
      </w:pPr>
      <w:r>
        <w:rPr>
          <w:sz w:val="24"/>
          <w:szCs w:val="24"/>
        </w:rPr>
        <w:br w:type="page"/>
      </w:r>
    </w:p>
    <w:p w14:paraId="553D72C6" w14:textId="77777777" w:rsidR="00424B4C" w:rsidRPr="00A26267" w:rsidRDefault="00424B4C" w:rsidP="00A26267">
      <w:pPr>
        <w:pStyle w:val="Normal1"/>
        <w:spacing w:after="240" w:line="240" w:lineRule="auto"/>
        <w:jc w:val="center"/>
        <w:rPr>
          <w:b/>
          <w:sz w:val="32"/>
          <w:szCs w:val="32"/>
        </w:rPr>
      </w:pPr>
      <w:r w:rsidRPr="00A26267">
        <w:rPr>
          <w:b/>
          <w:sz w:val="32"/>
          <w:szCs w:val="32"/>
        </w:rPr>
        <w:t>Number Cube Template</w:t>
      </w:r>
    </w:p>
    <w:p w14:paraId="565E8C1C" w14:textId="02BA8A92" w:rsidR="009A7369" w:rsidRDefault="00D06E15">
      <w:pPr>
        <w:pStyle w:val="Normal1"/>
        <w:spacing w:after="0" w:line="240" w:lineRule="auto"/>
        <w:rPr>
          <w:sz w:val="24"/>
          <w:szCs w:val="24"/>
        </w:rPr>
      </w:pPr>
      <w:r>
        <w:rPr>
          <w:sz w:val="24"/>
          <w:szCs w:val="24"/>
        </w:rPr>
        <w:t xml:space="preserve">Print on cardstock.  Cut </w:t>
      </w:r>
      <w:r w:rsidR="009F3FBC">
        <w:rPr>
          <w:sz w:val="24"/>
          <w:szCs w:val="24"/>
        </w:rPr>
        <w:t>along perimeter</w:t>
      </w:r>
      <w:r>
        <w:rPr>
          <w:sz w:val="24"/>
          <w:szCs w:val="24"/>
        </w:rPr>
        <w:t xml:space="preserve">. Fold tabs on the line. </w:t>
      </w:r>
      <w:r w:rsidR="009F3FBC">
        <w:rPr>
          <w:sz w:val="24"/>
          <w:szCs w:val="24"/>
        </w:rPr>
        <w:t xml:space="preserve">Fold </w:t>
      </w:r>
      <w:r>
        <w:rPr>
          <w:sz w:val="24"/>
          <w:szCs w:val="24"/>
        </w:rPr>
        <w:t xml:space="preserve">on inside square. Shape into a cube. Use glue stick to glue tabs. </w:t>
      </w:r>
      <w:r>
        <w:rPr>
          <w:noProof/>
          <w:sz w:val="24"/>
          <w:szCs w:val="24"/>
        </w:rPr>
        <w:drawing>
          <wp:inline distT="114300" distB="114300" distL="114300" distR="114300" wp14:anchorId="55A4A7DC" wp14:editId="5F65B3D2">
            <wp:extent cx="5943125" cy="7133492"/>
            <wp:effectExtent l="0" t="0" r="635" b="4445"/>
            <wp:docPr id="4" name="image8.png" descr="dice cutout for use by students"/>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t="4645" b="2658"/>
                    <a:stretch/>
                  </pic:blipFill>
                  <pic:spPr bwMode="auto">
                    <a:xfrm>
                      <a:off x="0" y="0"/>
                      <a:ext cx="5943600" cy="7134062"/>
                    </a:xfrm>
                    <a:prstGeom prst="rect">
                      <a:avLst/>
                    </a:prstGeom>
                    <a:ln>
                      <a:noFill/>
                    </a:ln>
                    <a:extLst>
                      <a:ext uri="{53640926-AAD7-44D8-BBD7-CCE9431645EC}">
                        <a14:shadowObscured xmlns:a14="http://schemas.microsoft.com/office/drawing/2010/main"/>
                      </a:ext>
                    </a:extLst>
                  </pic:spPr>
                </pic:pic>
              </a:graphicData>
            </a:graphic>
          </wp:inline>
        </w:drawing>
      </w:r>
    </w:p>
    <w:p w14:paraId="0431F07B" w14:textId="77777777" w:rsidR="009A7369" w:rsidRDefault="009A7369">
      <w:pPr>
        <w:pStyle w:val="Normal1"/>
        <w:rPr>
          <w:sz w:val="24"/>
          <w:szCs w:val="24"/>
        </w:rPr>
      </w:pPr>
    </w:p>
    <w:p w14:paraId="0AE35E27" w14:textId="77777777" w:rsidR="009A7369" w:rsidRDefault="00D06E15">
      <w:pPr>
        <w:pStyle w:val="Normal1"/>
        <w:rPr>
          <w:sz w:val="24"/>
          <w:szCs w:val="24"/>
        </w:rPr>
      </w:pPr>
      <w:r>
        <w:rPr>
          <w:noProof/>
          <w:sz w:val="24"/>
          <w:szCs w:val="24"/>
        </w:rPr>
        <w:drawing>
          <wp:inline distT="114300" distB="114300" distL="114300" distR="114300" wp14:anchorId="324F6982" wp14:editId="797F26D3">
            <wp:extent cx="2632450" cy="3367088"/>
            <wp:effectExtent l="0" t="0" r="0" b="5080"/>
            <wp:docPr id="2" name="image4.png" descr="cube cutout for student use"/>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632450" cy="3367088"/>
                    </a:xfrm>
                    <a:prstGeom prst="rect">
                      <a:avLst/>
                    </a:prstGeom>
                    <a:ln/>
                  </pic:spPr>
                </pic:pic>
              </a:graphicData>
            </a:graphic>
          </wp:inline>
        </w:drawing>
      </w:r>
      <w:r>
        <w:rPr>
          <w:noProof/>
          <w:sz w:val="24"/>
          <w:szCs w:val="24"/>
        </w:rPr>
        <w:drawing>
          <wp:inline distT="114300" distB="114300" distL="114300" distR="114300" wp14:anchorId="380609F9" wp14:editId="3943AD83">
            <wp:extent cx="2663613" cy="3405188"/>
            <wp:effectExtent l="0" t="0" r="3810" b="5080"/>
            <wp:docPr id="5" name="image9.png" descr="cube cutout for student use"/>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663613" cy="3405188"/>
                    </a:xfrm>
                    <a:prstGeom prst="rect">
                      <a:avLst/>
                    </a:prstGeom>
                    <a:ln/>
                  </pic:spPr>
                </pic:pic>
              </a:graphicData>
            </a:graphic>
          </wp:inline>
        </w:drawing>
      </w:r>
    </w:p>
    <w:p w14:paraId="4F9FABE0" w14:textId="77777777" w:rsidR="009A7369" w:rsidRDefault="00D06E15">
      <w:pPr>
        <w:pStyle w:val="Normal1"/>
        <w:rPr>
          <w:sz w:val="24"/>
          <w:szCs w:val="24"/>
        </w:rPr>
      </w:pPr>
      <w:r>
        <w:rPr>
          <w:noProof/>
          <w:sz w:val="24"/>
          <w:szCs w:val="24"/>
        </w:rPr>
        <w:drawing>
          <wp:inline distT="114300" distB="114300" distL="114300" distR="114300" wp14:anchorId="15239CFA" wp14:editId="49975FA8">
            <wp:extent cx="2663613" cy="3405188"/>
            <wp:effectExtent l="0" t="0" r="3810" b="5080"/>
            <wp:docPr id="6" name="image10.png" descr="cube cutout for student use"/>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663613" cy="3405188"/>
                    </a:xfrm>
                    <a:prstGeom prst="rect">
                      <a:avLst/>
                    </a:prstGeom>
                    <a:ln/>
                  </pic:spPr>
                </pic:pic>
              </a:graphicData>
            </a:graphic>
          </wp:inline>
        </w:drawing>
      </w:r>
      <w:r>
        <w:rPr>
          <w:noProof/>
          <w:sz w:val="24"/>
          <w:szCs w:val="24"/>
        </w:rPr>
        <w:drawing>
          <wp:inline distT="114300" distB="114300" distL="114300" distR="114300" wp14:anchorId="36B1A7A5" wp14:editId="07353DCF">
            <wp:extent cx="2663613" cy="3405188"/>
            <wp:effectExtent l="0" t="0" r="3810" b="5080"/>
            <wp:docPr id="8" name="image12.png" descr="cube cutout for student use"/>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2663613" cy="3405188"/>
                    </a:xfrm>
                    <a:prstGeom prst="rect">
                      <a:avLst/>
                    </a:prstGeom>
                    <a:ln/>
                  </pic:spPr>
                </pic:pic>
              </a:graphicData>
            </a:graphic>
          </wp:inline>
        </w:drawing>
      </w:r>
    </w:p>
    <w:sectPr w:rsidR="009A7369" w:rsidSect="00A26267">
      <w:headerReference w:type="default" r:id="rId11"/>
      <w:footerReference w:type="default" r:id="rId12"/>
      <w:pgSz w:w="12240" w:h="15840"/>
      <w:pgMar w:top="72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9C9DE" w14:textId="77777777" w:rsidR="007B5F71" w:rsidRDefault="007B5F71" w:rsidP="009A7369">
      <w:pPr>
        <w:spacing w:after="0" w:line="240" w:lineRule="auto"/>
      </w:pPr>
      <w:r>
        <w:separator/>
      </w:r>
    </w:p>
  </w:endnote>
  <w:endnote w:type="continuationSeparator" w:id="0">
    <w:p w14:paraId="3AF3176D" w14:textId="77777777" w:rsidR="007B5F71" w:rsidRDefault="007B5F71" w:rsidP="009A7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6BB00" w14:textId="068880FA" w:rsidR="002A3D54" w:rsidRPr="00A26267" w:rsidRDefault="00A26267" w:rsidP="00A26267">
    <w:pPr>
      <w:pBdr>
        <w:top w:val="none" w:sz="0" w:space="0" w:color="auto"/>
        <w:left w:val="none" w:sz="0" w:space="0" w:color="auto"/>
        <w:bottom w:val="none" w:sz="0" w:space="0" w:color="auto"/>
        <w:right w:val="none" w:sz="0" w:space="0" w:color="auto"/>
        <w:between w:val="none" w:sz="0" w:space="0" w:color="auto"/>
      </w:pBdr>
      <w:tabs>
        <w:tab w:val="center" w:pos="9270"/>
        <w:tab w:val="right" w:pos="9360"/>
      </w:tabs>
      <w:spacing w:after="0" w:line="240" w:lineRule="auto"/>
      <w:rPr>
        <w:rFonts w:asciiTheme="minorHAnsi" w:eastAsiaTheme="minorEastAsia" w:hAnsiTheme="minorHAnsi" w:cstheme="minorBidi"/>
        <w:color w:val="auto"/>
      </w:rPr>
    </w:pPr>
    <w:r w:rsidRPr="00A26267">
      <w:rPr>
        <w:rFonts w:asciiTheme="minorHAnsi" w:eastAsiaTheme="minorEastAsia" w:hAnsiTheme="minorHAnsi" w:cstheme="minorBidi"/>
        <w:color w:val="auto"/>
      </w:rPr>
      <w:t xml:space="preserve">Virginia Department of Education </w:t>
    </w:r>
    <w:r w:rsidRPr="00A26267">
      <w:rPr>
        <w:rFonts w:asciiTheme="minorHAnsi" w:eastAsiaTheme="minorEastAsia" w:hAnsiTheme="minorHAnsi" w:cstheme="minorHAnsi"/>
        <w:color w:val="auto"/>
      </w:rPr>
      <w:t>©</w:t>
    </w:r>
    <w:r w:rsidRPr="00A26267">
      <w:rPr>
        <w:rFonts w:asciiTheme="minorHAnsi" w:eastAsiaTheme="minorEastAsia" w:hAnsiTheme="minorHAnsi" w:cstheme="minorBidi"/>
        <w:color w:val="auto"/>
      </w:rPr>
      <w:t>2018</w:t>
    </w:r>
    <w:r w:rsidRPr="00A26267">
      <w:rPr>
        <w:rFonts w:asciiTheme="minorHAnsi" w:eastAsiaTheme="minorEastAsia" w:hAnsiTheme="minorHAnsi" w:cstheme="minorBidi"/>
        <w:color w:val="auto"/>
      </w:rPr>
      <w:tab/>
    </w:r>
    <w:sdt>
      <w:sdtPr>
        <w:rPr>
          <w:rFonts w:asciiTheme="minorHAnsi" w:eastAsiaTheme="minorEastAsia" w:hAnsiTheme="minorHAnsi" w:cstheme="minorBidi"/>
          <w:color w:val="auto"/>
        </w:rPr>
        <w:id w:val="-1185290867"/>
        <w:docPartObj>
          <w:docPartGallery w:val="Page Numbers (Bottom of Page)"/>
          <w:docPartUnique/>
        </w:docPartObj>
      </w:sdtPr>
      <w:sdtEndPr>
        <w:rPr>
          <w:noProof/>
        </w:rPr>
      </w:sdtEndPr>
      <w:sdtContent>
        <w:r w:rsidRPr="00A26267">
          <w:rPr>
            <w:rFonts w:asciiTheme="minorHAnsi" w:eastAsiaTheme="minorEastAsia" w:hAnsiTheme="minorHAnsi" w:cstheme="minorBidi"/>
            <w:color w:val="auto"/>
          </w:rPr>
          <w:fldChar w:fldCharType="begin"/>
        </w:r>
        <w:r w:rsidRPr="00A26267">
          <w:rPr>
            <w:rFonts w:asciiTheme="minorHAnsi" w:eastAsiaTheme="minorEastAsia" w:hAnsiTheme="minorHAnsi" w:cstheme="minorBidi"/>
            <w:color w:val="auto"/>
          </w:rPr>
          <w:instrText xml:space="preserve"> PAGE   \* MERGEFORMAT </w:instrText>
        </w:r>
        <w:r w:rsidRPr="00A26267">
          <w:rPr>
            <w:rFonts w:asciiTheme="minorHAnsi" w:eastAsiaTheme="minorEastAsia" w:hAnsiTheme="minorHAnsi" w:cstheme="minorBidi"/>
            <w:color w:val="auto"/>
          </w:rPr>
          <w:fldChar w:fldCharType="separate"/>
        </w:r>
        <w:r>
          <w:rPr>
            <w:rFonts w:asciiTheme="minorHAnsi" w:eastAsiaTheme="minorEastAsia" w:hAnsiTheme="minorHAnsi" w:cstheme="minorBidi"/>
            <w:noProof/>
            <w:color w:val="auto"/>
          </w:rPr>
          <w:t>7</w:t>
        </w:r>
        <w:r w:rsidRPr="00A26267">
          <w:rPr>
            <w:rFonts w:asciiTheme="minorHAnsi" w:eastAsiaTheme="minorEastAsia" w:hAnsiTheme="minorHAnsi" w:cstheme="minorBidi"/>
            <w:noProof/>
            <w:color w:val="auto"/>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92044" w14:textId="77777777" w:rsidR="007B5F71" w:rsidRDefault="007B5F71" w:rsidP="009A7369">
      <w:pPr>
        <w:spacing w:after="0" w:line="240" w:lineRule="auto"/>
      </w:pPr>
      <w:r>
        <w:separator/>
      </w:r>
    </w:p>
  </w:footnote>
  <w:footnote w:type="continuationSeparator" w:id="0">
    <w:p w14:paraId="6DEA5159" w14:textId="77777777" w:rsidR="007B5F71" w:rsidRDefault="007B5F71" w:rsidP="009A7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9824B" w14:textId="38DAE620" w:rsidR="00D65F00" w:rsidRDefault="002A3D54" w:rsidP="00A26267">
    <w:pPr>
      <w:pStyle w:val="Header"/>
      <w:rPr>
        <w:i/>
      </w:rPr>
    </w:pPr>
    <w:r w:rsidRPr="00A26267">
      <w:rPr>
        <w:i/>
      </w:rPr>
      <w:t xml:space="preserve">Mathematics </w:t>
    </w:r>
    <w:r w:rsidR="00A26267">
      <w:rPr>
        <w:i/>
      </w:rPr>
      <w:t xml:space="preserve">Instructional Plan </w:t>
    </w:r>
    <w:r w:rsidR="007D4EDB" w:rsidRPr="00A26267">
      <w:rPr>
        <w:i/>
      </w:rPr>
      <w:t>–</w:t>
    </w:r>
    <w:r w:rsidR="00A26267">
      <w:rPr>
        <w:i/>
      </w:rPr>
      <w:t xml:space="preserve"> </w:t>
    </w:r>
    <w:r w:rsidRPr="00A26267">
      <w:rPr>
        <w:i/>
      </w:rPr>
      <w:t>Grade 2</w:t>
    </w:r>
  </w:p>
  <w:p w14:paraId="40BB3A22" w14:textId="77777777" w:rsidR="00A26267" w:rsidRPr="00A26267" w:rsidRDefault="00A26267" w:rsidP="00A26267">
    <w:pPr>
      <w:pStyle w:val="Head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692D"/>
    <w:multiLevelType w:val="multilevel"/>
    <w:tmpl w:val="6662282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6EC2E54"/>
    <w:multiLevelType w:val="multilevel"/>
    <w:tmpl w:val="671295B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Courier New" w:eastAsia="Arial" w:hAnsi="Courier New" w:cs="Courier New" w:hint="default"/>
        <w:sz w:val="24"/>
        <w:szCs w:val="24"/>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F195406"/>
    <w:multiLevelType w:val="hybridMultilevel"/>
    <w:tmpl w:val="7A0243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891790"/>
    <w:multiLevelType w:val="multilevel"/>
    <w:tmpl w:val="3D22CCD6"/>
    <w:lvl w:ilvl="0">
      <w:start w:val="1"/>
      <w:numFmt w:val="bullet"/>
      <w:lvlText w:val="•"/>
      <w:lvlJc w:val="left"/>
      <w:pPr>
        <w:ind w:left="720" w:hanging="360"/>
      </w:pPr>
      <w:rPr>
        <w:rFonts w:ascii="Arial" w:eastAsia="Arial" w:hAnsi="Arial" w:cs="Arial"/>
        <w:b w:val="0"/>
        <w:sz w:val="24"/>
        <w:szCs w:val="24"/>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5F5C0D33"/>
    <w:multiLevelType w:val="multilevel"/>
    <w:tmpl w:val="43BC0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926D5D"/>
    <w:multiLevelType w:val="multilevel"/>
    <w:tmpl w:val="B5AE7E7A"/>
    <w:lvl w:ilvl="0">
      <w:start w:val="1"/>
      <w:numFmt w:val="lowerLetter"/>
      <w:lvlText w:val="%1)"/>
      <w:lvlJc w:val="left"/>
      <w:pPr>
        <w:ind w:left="3150" w:hanging="360"/>
      </w:pPr>
      <w:rPr>
        <w:b w:val="0"/>
      </w:rPr>
    </w:lvl>
    <w:lvl w:ilvl="1">
      <w:start w:val="1"/>
      <w:numFmt w:val="lowerLetter"/>
      <w:lvlText w:val="%2."/>
      <w:lvlJc w:val="left"/>
      <w:pPr>
        <w:ind w:left="3870" w:hanging="360"/>
      </w:pPr>
    </w:lvl>
    <w:lvl w:ilvl="2">
      <w:start w:val="1"/>
      <w:numFmt w:val="lowerRoman"/>
      <w:lvlText w:val="%3."/>
      <w:lvlJc w:val="right"/>
      <w:pPr>
        <w:ind w:left="4590" w:hanging="180"/>
      </w:pPr>
    </w:lvl>
    <w:lvl w:ilvl="3">
      <w:start w:val="1"/>
      <w:numFmt w:val="decimal"/>
      <w:lvlText w:val="%4."/>
      <w:lvlJc w:val="left"/>
      <w:pPr>
        <w:ind w:left="5310" w:hanging="360"/>
      </w:pPr>
    </w:lvl>
    <w:lvl w:ilvl="4">
      <w:start w:val="1"/>
      <w:numFmt w:val="lowerLetter"/>
      <w:lvlText w:val="%5."/>
      <w:lvlJc w:val="left"/>
      <w:pPr>
        <w:ind w:left="6030" w:hanging="360"/>
      </w:pPr>
    </w:lvl>
    <w:lvl w:ilvl="5">
      <w:start w:val="1"/>
      <w:numFmt w:val="lowerRoman"/>
      <w:lvlText w:val="%6."/>
      <w:lvlJc w:val="right"/>
      <w:pPr>
        <w:ind w:left="6750" w:hanging="180"/>
      </w:pPr>
    </w:lvl>
    <w:lvl w:ilvl="6">
      <w:start w:val="1"/>
      <w:numFmt w:val="decimal"/>
      <w:lvlText w:val="%7."/>
      <w:lvlJc w:val="left"/>
      <w:pPr>
        <w:ind w:left="7470" w:hanging="360"/>
      </w:pPr>
    </w:lvl>
    <w:lvl w:ilvl="7">
      <w:start w:val="1"/>
      <w:numFmt w:val="lowerLetter"/>
      <w:lvlText w:val="%8."/>
      <w:lvlJc w:val="left"/>
      <w:pPr>
        <w:ind w:left="8190" w:hanging="360"/>
      </w:pPr>
    </w:lvl>
    <w:lvl w:ilvl="8">
      <w:start w:val="1"/>
      <w:numFmt w:val="lowerRoman"/>
      <w:lvlText w:val="%9."/>
      <w:lvlJc w:val="right"/>
      <w:pPr>
        <w:ind w:left="8910" w:hanging="180"/>
      </w:pPr>
    </w:lvl>
  </w:abstractNum>
  <w:abstractNum w:abstractNumId="6" w15:restartNumberingAfterBreak="0">
    <w:nsid w:val="73DE5661"/>
    <w:multiLevelType w:val="multilevel"/>
    <w:tmpl w:val="050026F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1"/>
  </w:num>
  <w:num w:numId="2">
    <w:abstractNumId w:val="4"/>
  </w:num>
  <w:num w:numId="3">
    <w:abstractNumId w:val="0"/>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369"/>
    <w:rsid w:val="00146C32"/>
    <w:rsid w:val="002A3D54"/>
    <w:rsid w:val="00331780"/>
    <w:rsid w:val="00424B4C"/>
    <w:rsid w:val="004C7ADA"/>
    <w:rsid w:val="005F1AFE"/>
    <w:rsid w:val="0068788A"/>
    <w:rsid w:val="007672D2"/>
    <w:rsid w:val="007B5F71"/>
    <w:rsid w:val="007D0F4E"/>
    <w:rsid w:val="007D4EDB"/>
    <w:rsid w:val="009A7369"/>
    <w:rsid w:val="009E677A"/>
    <w:rsid w:val="009F3FBC"/>
    <w:rsid w:val="00A26267"/>
    <w:rsid w:val="00C069E7"/>
    <w:rsid w:val="00D06E15"/>
    <w:rsid w:val="00D65F00"/>
    <w:rsid w:val="00E976C1"/>
    <w:rsid w:val="00EA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9D259"/>
  <w15:docId w15:val="{A4AE400D-3FA8-483E-AA0B-185D172C7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9A7369"/>
    <w:pPr>
      <w:pBdr>
        <w:bottom w:val="single" w:sz="8" w:space="4" w:color="4F81BD"/>
      </w:pBdr>
      <w:spacing w:after="300" w:line="240" w:lineRule="auto"/>
      <w:contextualSpacing/>
      <w:outlineLvl w:val="0"/>
    </w:pPr>
    <w:rPr>
      <w:rFonts w:ascii="Times New Roman" w:eastAsia="Times New Roman" w:hAnsi="Times New Roman" w:cs="Times New Roman"/>
      <w:color w:val="17365D"/>
      <w:sz w:val="44"/>
      <w:szCs w:val="44"/>
    </w:rPr>
  </w:style>
  <w:style w:type="paragraph" w:styleId="Heading2">
    <w:name w:val="heading 2"/>
    <w:basedOn w:val="Normal1"/>
    <w:next w:val="Normal1"/>
    <w:rsid w:val="009A7369"/>
    <w:pPr>
      <w:spacing w:after="0" w:line="240" w:lineRule="auto"/>
      <w:outlineLvl w:val="1"/>
    </w:pPr>
    <w:rPr>
      <w:rFonts w:ascii="Times New Roman" w:eastAsia="Times New Roman" w:hAnsi="Times New Roman" w:cs="Times New Roman"/>
      <w:b/>
      <w:sz w:val="24"/>
      <w:szCs w:val="24"/>
    </w:rPr>
  </w:style>
  <w:style w:type="paragraph" w:styleId="Heading3">
    <w:name w:val="heading 3"/>
    <w:basedOn w:val="Normal1"/>
    <w:next w:val="Normal1"/>
    <w:rsid w:val="009A7369"/>
    <w:pPr>
      <w:spacing w:after="0"/>
      <w:ind w:left="720" w:hanging="360"/>
      <w:outlineLvl w:val="2"/>
    </w:pPr>
    <w:rPr>
      <w:rFonts w:ascii="Times New Roman" w:eastAsia="Times New Roman" w:hAnsi="Times New Roman" w:cs="Times New Roman"/>
      <w:b/>
      <w:sz w:val="24"/>
      <w:szCs w:val="24"/>
    </w:rPr>
  </w:style>
  <w:style w:type="paragraph" w:styleId="Heading4">
    <w:name w:val="heading 4"/>
    <w:basedOn w:val="Normal1"/>
    <w:next w:val="Normal1"/>
    <w:rsid w:val="009A7369"/>
    <w:pPr>
      <w:keepNext/>
      <w:keepLines/>
      <w:spacing w:before="240" w:after="40"/>
      <w:outlineLvl w:val="3"/>
    </w:pPr>
    <w:rPr>
      <w:b/>
      <w:sz w:val="24"/>
      <w:szCs w:val="24"/>
    </w:rPr>
  </w:style>
  <w:style w:type="paragraph" w:styleId="Heading5">
    <w:name w:val="heading 5"/>
    <w:basedOn w:val="Normal1"/>
    <w:next w:val="Normal1"/>
    <w:rsid w:val="009A7369"/>
    <w:pPr>
      <w:keepNext/>
      <w:keepLines/>
      <w:spacing w:before="220" w:after="40"/>
      <w:outlineLvl w:val="4"/>
    </w:pPr>
    <w:rPr>
      <w:b/>
    </w:rPr>
  </w:style>
  <w:style w:type="paragraph" w:styleId="Heading6">
    <w:name w:val="heading 6"/>
    <w:basedOn w:val="Normal1"/>
    <w:next w:val="Normal1"/>
    <w:rsid w:val="009A736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A7369"/>
  </w:style>
  <w:style w:type="paragraph" w:styleId="Title">
    <w:name w:val="Title"/>
    <w:basedOn w:val="Normal1"/>
    <w:next w:val="Normal1"/>
    <w:rsid w:val="009A7369"/>
    <w:pPr>
      <w:pBdr>
        <w:bottom w:val="single" w:sz="8" w:space="4" w:color="4F81BD"/>
      </w:pBdr>
      <w:spacing w:after="300" w:line="240" w:lineRule="auto"/>
      <w:contextualSpacing/>
    </w:pPr>
    <w:rPr>
      <w:rFonts w:ascii="Cambria" w:eastAsia="Cambria" w:hAnsi="Cambria" w:cs="Cambria"/>
      <w:color w:val="17365D"/>
      <w:sz w:val="44"/>
      <w:szCs w:val="44"/>
    </w:rPr>
  </w:style>
  <w:style w:type="paragraph" w:styleId="Subtitle">
    <w:name w:val="Subtitle"/>
    <w:basedOn w:val="Normal1"/>
    <w:next w:val="Normal1"/>
    <w:rsid w:val="009A7369"/>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sid w:val="009A7369"/>
    <w:pPr>
      <w:spacing w:line="240" w:lineRule="auto"/>
    </w:pPr>
    <w:rPr>
      <w:sz w:val="20"/>
      <w:szCs w:val="20"/>
    </w:rPr>
  </w:style>
  <w:style w:type="character" w:customStyle="1" w:styleId="CommentTextChar">
    <w:name w:val="Comment Text Char"/>
    <w:basedOn w:val="DefaultParagraphFont"/>
    <w:link w:val="CommentText"/>
    <w:uiPriority w:val="99"/>
    <w:semiHidden/>
    <w:rsid w:val="009A7369"/>
    <w:rPr>
      <w:sz w:val="20"/>
      <w:szCs w:val="20"/>
    </w:rPr>
  </w:style>
  <w:style w:type="character" w:styleId="CommentReference">
    <w:name w:val="annotation reference"/>
    <w:basedOn w:val="DefaultParagraphFont"/>
    <w:uiPriority w:val="99"/>
    <w:semiHidden/>
    <w:unhideWhenUsed/>
    <w:rsid w:val="009A7369"/>
    <w:rPr>
      <w:sz w:val="16"/>
      <w:szCs w:val="16"/>
    </w:rPr>
  </w:style>
  <w:style w:type="paragraph" w:styleId="BalloonText">
    <w:name w:val="Balloon Text"/>
    <w:basedOn w:val="Normal"/>
    <w:link w:val="BalloonTextChar"/>
    <w:uiPriority w:val="99"/>
    <w:semiHidden/>
    <w:unhideWhenUsed/>
    <w:rsid w:val="00331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780"/>
    <w:rPr>
      <w:rFonts w:ascii="Tahoma" w:hAnsi="Tahoma" w:cs="Tahoma"/>
      <w:sz w:val="16"/>
      <w:szCs w:val="16"/>
    </w:rPr>
  </w:style>
  <w:style w:type="paragraph" w:styleId="Header">
    <w:name w:val="header"/>
    <w:basedOn w:val="Normal"/>
    <w:link w:val="HeaderChar"/>
    <w:uiPriority w:val="99"/>
    <w:unhideWhenUsed/>
    <w:rsid w:val="004C7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ADA"/>
  </w:style>
  <w:style w:type="paragraph" w:styleId="Footer">
    <w:name w:val="footer"/>
    <w:basedOn w:val="Normal"/>
    <w:link w:val="FooterChar"/>
    <w:uiPriority w:val="99"/>
    <w:unhideWhenUsed/>
    <w:rsid w:val="004C7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730</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SOL 2-6ab target 100</vt:lpstr>
    </vt:vector>
  </TitlesOfParts>
  <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 2-6ab target 100</dc:title>
  <dc:subject>mathematics</dc:subject>
  <dc:creator>VDOE</dc:creator>
  <cp:lastModifiedBy>Delozier, Debra (DOE)</cp:lastModifiedBy>
  <cp:revision>5</cp:revision>
  <cp:lastPrinted>2017-11-20T20:02:00Z</cp:lastPrinted>
  <dcterms:created xsi:type="dcterms:W3CDTF">2018-02-13T01:09:00Z</dcterms:created>
  <dcterms:modified xsi:type="dcterms:W3CDTF">2018-06-28T18:33:00Z</dcterms:modified>
</cp:coreProperties>
</file>