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08B3" w14:textId="77777777" w:rsidR="00FC1B30" w:rsidRDefault="00FC1B30" w:rsidP="00FC1B30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14:paraId="0D3B94B8" w14:textId="77777777" w:rsidR="00FC1B30" w:rsidRPr="00AD7040" w:rsidRDefault="00FC1B30" w:rsidP="00FC1B30">
      <w:pPr>
        <w:pStyle w:val="Header"/>
      </w:pPr>
    </w:p>
    <w:p w14:paraId="3C8EB2E1" w14:textId="77777777" w:rsidR="00196BD1" w:rsidRPr="00FC1B30" w:rsidRDefault="00816050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FC1B30">
        <w:rPr>
          <w:rFonts w:asciiTheme="minorHAnsi" w:hAnsiTheme="minorHAnsi"/>
          <w:color w:val="1F497D" w:themeColor="text2"/>
          <w:sz w:val="48"/>
        </w:rPr>
        <w:t>Measuring the Principal</w:t>
      </w:r>
    </w:p>
    <w:p w14:paraId="49713056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FC1B30">
        <w:rPr>
          <w:rStyle w:val="Heading2Char"/>
        </w:rPr>
        <w:t>Strand</w:t>
      </w:r>
      <w:r w:rsidR="00822CAE" w:rsidRPr="00FC1B3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C15212">
        <w:rPr>
          <w:rFonts w:cs="Times New Roman"/>
          <w:sz w:val="24"/>
          <w:szCs w:val="24"/>
        </w:rPr>
        <w:t>Measurement and Geometry</w:t>
      </w:r>
    </w:p>
    <w:p w14:paraId="165841D7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FC1B30">
        <w:rPr>
          <w:rStyle w:val="Heading2Char"/>
        </w:rPr>
        <w:t>Topic</w:t>
      </w:r>
      <w:r w:rsidR="00822CAE" w:rsidRPr="00FC1B3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C15212">
        <w:rPr>
          <w:rFonts w:cs="Times New Roman"/>
          <w:sz w:val="24"/>
          <w:szCs w:val="24"/>
        </w:rPr>
        <w:t>Measur</w:t>
      </w:r>
      <w:r w:rsidR="00E2645E">
        <w:rPr>
          <w:rFonts w:cs="Times New Roman"/>
          <w:sz w:val="24"/>
          <w:szCs w:val="24"/>
        </w:rPr>
        <w:t>ing</w:t>
      </w:r>
      <w:r w:rsidR="00C15212">
        <w:rPr>
          <w:rFonts w:cs="Times New Roman"/>
          <w:sz w:val="24"/>
          <w:szCs w:val="24"/>
        </w:rPr>
        <w:t xml:space="preserve"> and comparing length with nonstandard units</w:t>
      </w:r>
    </w:p>
    <w:p w14:paraId="52E28C7A" w14:textId="785C626A" w:rsidR="00196BD1" w:rsidRPr="00FE1BC1" w:rsidRDefault="00196BD1" w:rsidP="00FC1B30">
      <w:pPr>
        <w:pStyle w:val="NormalWeb"/>
        <w:tabs>
          <w:tab w:val="left" w:pos="2160"/>
        </w:tabs>
        <w:spacing w:beforeAutospacing="0" w:after="0" w:afterAutospacing="0"/>
        <w:ind w:left="2880" w:hanging="2880"/>
        <w:rPr>
          <w:rFonts w:asciiTheme="minorHAnsi" w:hAnsiTheme="minorHAnsi" w:cstheme="minorHAnsi"/>
        </w:rPr>
      </w:pPr>
      <w:r w:rsidRPr="00FC1B30">
        <w:rPr>
          <w:rStyle w:val="Heading2Char"/>
          <w:rFonts w:asciiTheme="minorHAnsi" w:hAnsiTheme="minorHAnsi" w:cstheme="minorHAnsi"/>
        </w:rPr>
        <w:t>Primary SOL</w:t>
      </w:r>
      <w:r w:rsidR="00822CAE" w:rsidRPr="00FC1B30">
        <w:rPr>
          <w:rStyle w:val="Heading2Char"/>
          <w:rFonts w:asciiTheme="minorHAnsi" w:hAnsiTheme="minorHAnsi" w:cstheme="minorHAnsi"/>
        </w:rPr>
        <w:t>:</w:t>
      </w:r>
      <w:r w:rsidR="00C15212" w:rsidRPr="00C15212">
        <w:rPr>
          <w:rFonts w:asciiTheme="minorHAnsi" w:hAnsiTheme="minorHAnsi" w:cstheme="minorHAnsi"/>
          <w:b/>
        </w:rPr>
        <w:t xml:space="preserve"> </w:t>
      </w:r>
      <w:r w:rsidR="00FE1BC1">
        <w:rPr>
          <w:rFonts w:asciiTheme="minorHAnsi" w:hAnsiTheme="minorHAnsi" w:cstheme="minorHAnsi"/>
          <w:b/>
        </w:rPr>
        <w:tab/>
      </w:r>
      <w:r w:rsidR="00C15212" w:rsidRPr="00FE1BC1">
        <w:rPr>
          <w:rFonts w:asciiTheme="minorHAnsi" w:hAnsiTheme="minorHAnsi" w:cstheme="minorHAnsi"/>
          <w:color w:val="000000"/>
        </w:rPr>
        <w:t>1.10</w:t>
      </w:r>
      <w:r w:rsidR="00C15212" w:rsidRPr="00FE1BC1">
        <w:rPr>
          <w:rFonts w:asciiTheme="minorHAnsi" w:hAnsiTheme="minorHAnsi" w:cstheme="minorHAnsi"/>
          <w:color w:val="000000"/>
        </w:rPr>
        <w:tab/>
      </w:r>
      <w:proofErr w:type="gramStart"/>
      <w:r w:rsidR="00C15212" w:rsidRPr="00FE1BC1">
        <w:rPr>
          <w:rFonts w:asciiTheme="minorHAnsi" w:hAnsiTheme="minorHAnsi" w:cstheme="minorHAnsi"/>
          <w:color w:val="000000"/>
        </w:rPr>
        <w:t>The</w:t>
      </w:r>
      <w:proofErr w:type="gramEnd"/>
      <w:r w:rsidR="00C15212" w:rsidRPr="00FE1BC1">
        <w:rPr>
          <w:rFonts w:asciiTheme="minorHAnsi" w:hAnsiTheme="minorHAnsi" w:cstheme="minorHAnsi"/>
          <w:color w:val="000000"/>
        </w:rPr>
        <w:t xml:space="preserve"> student will use nonstandard units to measure and compare</w:t>
      </w:r>
      <w:r w:rsidR="004323EE">
        <w:rPr>
          <w:rFonts w:asciiTheme="minorHAnsi" w:hAnsiTheme="minorHAnsi" w:cstheme="minorHAnsi"/>
          <w:color w:val="000000"/>
        </w:rPr>
        <w:t xml:space="preserve"> </w:t>
      </w:r>
      <w:r w:rsidR="00200C0A">
        <w:rPr>
          <w:rFonts w:asciiTheme="minorHAnsi" w:hAnsiTheme="minorHAnsi" w:cstheme="minorHAnsi"/>
          <w:color w:val="000000"/>
        </w:rPr>
        <w:t>l</w:t>
      </w:r>
      <w:r w:rsidR="00FE1BC1">
        <w:rPr>
          <w:rFonts w:asciiTheme="minorHAnsi" w:hAnsiTheme="minorHAnsi" w:cstheme="minorHAnsi"/>
          <w:color w:val="000000"/>
        </w:rPr>
        <w:t>ength, weight, and volume.</w:t>
      </w:r>
      <w:r w:rsidR="00AF58F3" w:rsidRPr="00FE1BC1">
        <w:rPr>
          <w:rFonts w:asciiTheme="minorHAnsi" w:hAnsiTheme="minorHAnsi" w:cstheme="minorHAnsi"/>
        </w:rPr>
        <w:t xml:space="preserve"> </w:t>
      </w:r>
    </w:p>
    <w:p w14:paraId="58340713" w14:textId="77777777" w:rsidR="00196BD1" w:rsidRPr="007F0621" w:rsidRDefault="00196BD1" w:rsidP="00FC1B30">
      <w:pPr>
        <w:tabs>
          <w:tab w:val="left" w:pos="2160"/>
        </w:tabs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FC1B30">
        <w:rPr>
          <w:rStyle w:val="Heading2Char"/>
        </w:rPr>
        <w:t>Related SOL</w:t>
      </w:r>
      <w:r w:rsidR="00822CAE" w:rsidRPr="00FC1B3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C15212">
        <w:rPr>
          <w:rFonts w:cs="Times New Roman"/>
          <w:sz w:val="24"/>
          <w:szCs w:val="24"/>
        </w:rPr>
        <w:t>1.2b</w:t>
      </w:r>
    </w:p>
    <w:p w14:paraId="5F004D2D" w14:textId="77777777" w:rsidR="001C1985" w:rsidRPr="007F0621" w:rsidRDefault="001C1985" w:rsidP="00FC1B30">
      <w:pPr>
        <w:pStyle w:val="Heading2"/>
      </w:pPr>
      <w:r w:rsidRPr="007F0621">
        <w:t>Materials</w:t>
      </w:r>
    </w:p>
    <w:p w14:paraId="299D990E" w14:textId="77777777" w:rsidR="00C15212" w:rsidRPr="00C15212" w:rsidRDefault="00C15212" w:rsidP="00FC1B30">
      <w:pPr>
        <w:numPr>
          <w:ilvl w:val="0"/>
          <w:numId w:val="3"/>
        </w:numPr>
        <w:spacing w:before="6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5212">
        <w:rPr>
          <w:rFonts w:eastAsia="Times New Roman" w:cstheme="minorHAnsi"/>
          <w:color w:val="000000"/>
          <w:sz w:val="24"/>
          <w:szCs w:val="24"/>
        </w:rPr>
        <w:t>Bulletin board paper</w:t>
      </w:r>
    </w:p>
    <w:p w14:paraId="1E058288" w14:textId="77777777" w:rsidR="00C15212" w:rsidRPr="0061227A" w:rsidRDefault="00C15212" w:rsidP="0061227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5212">
        <w:rPr>
          <w:rFonts w:eastAsia="Times New Roman" w:cstheme="minorHAnsi"/>
          <w:color w:val="000000"/>
          <w:sz w:val="24"/>
          <w:szCs w:val="24"/>
        </w:rPr>
        <w:t>Pencils</w:t>
      </w:r>
    </w:p>
    <w:p w14:paraId="546D6A14" w14:textId="77777777" w:rsidR="0061227A" w:rsidRDefault="0061227A" w:rsidP="00C1521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large supply of square tiles, large paper clips, and craft stic</w:t>
      </w:r>
      <w:r w:rsidR="00200C0A">
        <w:rPr>
          <w:rFonts w:eastAsia="Times New Roman" w:cstheme="minorHAnsi"/>
          <w:color w:val="000000"/>
          <w:sz w:val="24"/>
          <w:szCs w:val="24"/>
        </w:rPr>
        <w:t xml:space="preserve">ks to use as nonstandard units </w:t>
      </w:r>
      <w:r>
        <w:rPr>
          <w:rFonts w:eastAsia="Times New Roman" w:cstheme="minorHAnsi"/>
          <w:color w:val="000000"/>
          <w:sz w:val="24"/>
          <w:szCs w:val="24"/>
        </w:rPr>
        <w:t xml:space="preserve">(other possibilities include cubes, toothpicks, new crayons, unsharpened pencils, etc.) </w:t>
      </w:r>
    </w:p>
    <w:p w14:paraId="048B76D5" w14:textId="77777777" w:rsidR="00BD7EFA" w:rsidRDefault="00BD7EFA" w:rsidP="00C1521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Body Parts Recording Sheet</w:t>
      </w:r>
      <w:r w:rsidR="0061227A">
        <w:rPr>
          <w:rFonts w:eastAsia="Times New Roman" w:cstheme="minorHAnsi"/>
          <w:color w:val="000000"/>
          <w:sz w:val="24"/>
          <w:szCs w:val="24"/>
        </w:rPr>
        <w:t xml:space="preserve"> drawn on chart paper (sample attached)</w:t>
      </w:r>
    </w:p>
    <w:p w14:paraId="755A7CA0" w14:textId="77777777" w:rsidR="004D3E09" w:rsidRPr="00C15212" w:rsidRDefault="0061227A" w:rsidP="00C1521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Student recording sheet for measuring length (attached)</w:t>
      </w:r>
    </w:p>
    <w:p w14:paraId="2B6C0F9F" w14:textId="77777777" w:rsidR="001C1985" w:rsidRPr="007F0621" w:rsidRDefault="004203F5" w:rsidP="00FC1B30">
      <w:pPr>
        <w:pStyle w:val="Heading2"/>
      </w:pPr>
      <w:r w:rsidRPr="007F0621">
        <w:t xml:space="preserve">Vocabulary </w:t>
      </w:r>
    </w:p>
    <w:p w14:paraId="6BA00639" w14:textId="2429EB46" w:rsidR="002E277C" w:rsidRPr="00D137D1" w:rsidRDefault="003C048F" w:rsidP="00FC1B30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C15212">
        <w:rPr>
          <w:rFonts w:cs="Times New Roman"/>
          <w:b/>
          <w:i/>
          <w:sz w:val="24"/>
          <w:szCs w:val="24"/>
        </w:rPr>
        <w:tab/>
      </w:r>
      <w:proofErr w:type="gramStart"/>
      <w:r w:rsidR="005D62CD">
        <w:rPr>
          <w:rFonts w:ascii="Calibri" w:hAnsi="Calibri" w:cs="Calibri"/>
          <w:i/>
          <w:color w:val="000000"/>
          <w:sz w:val="24"/>
          <w:szCs w:val="24"/>
        </w:rPr>
        <w:t>h</w:t>
      </w:r>
      <w:r w:rsidR="004323EE" w:rsidRPr="00D137D1">
        <w:rPr>
          <w:rFonts w:ascii="Calibri" w:hAnsi="Calibri" w:cs="Calibri"/>
          <w:i/>
          <w:color w:val="000000"/>
          <w:sz w:val="24"/>
          <w:szCs w:val="24"/>
        </w:rPr>
        <w:t>eight</w:t>
      </w:r>
      <w:proofErr w:type="gramEnd"/>
      <w:r w:rsidR="004323EE" w:rsidRPr="00D137D1">
        <w:rPr>
          <w:rFonts w:ascii="Calibri" w:hAnsi="Calibri" w:cs="Calibri"/>
          <w:i/>
          <w:color w:val="000000"/>
          <w:sz w:val="24"/>
          <w:szCs w:val="24"/>
        </w:rPr>
        <w:t>, length, longer</w:t>
      </w:r>
      <w:r w:rsidR="004323EE">
        <w:rPr>
          <w:rFonts w:ascii="Calibri" w:hAnsi="Calibri" w:cs="Calibri"/>
          <w:i/>
          <w:color w:val="000000"/>
          <w:sz w:val="24"/>
          <w:szCs w:val="24"/>
        </w:rPr>
        <w:t>, measure</w:t>
      </w:r>
      <w:r w:rsidR="004323EE" w:rsidRPr="00D137D1">
        <w:rPr>
          <w:rFonts w:ascii="Calibri" w:hAnsi="Calibri" w:cs="Calibri"/>
          <w:i/>
          <w:color w:val="000000"/>
          <w:sz w:val="24"/>
          <w:szCs w:val="24"/>
        </w:rPr>
        <w:t xml:space="preserve">, </w:t>
      </w:r>
      <w:r w:rsidR="00C15212" w:rsidRPr="00D137D1">
        <w:rPr>
          <w:rFonts w:ascii="Calibri" w:hAnsi="Calibri" w:cs="Calibri"/>
          <w:i/>
          <w:color w:val="000000"/>
          <w:sz w:val="24"/>
          <w:szCs w:val="24"/>
        </w:rPr>
        <w:t>shorter, taller, unit</w:t>
      </w:r>
    </w:p>
    <w:p w14:paraId="751BB323" w14:textId="10A30344" w:rsidR="00AA57E5" w:rsidRDefault="002E277C" w:rsidP="00FC1B30">
      <w:pPr>
        <w:pStyle w:val="Heading2"/>
      </w:pPr>
      <w:r w:rsidRPr="007F0621">
        <w:t>Student/Teacher Actions</w:t>
      </w:r>
      <w:r w:rsidR="005D62CD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42B43E6D" w14:textId="7FF7D3CA" w:rsidR="0002231E" w:rsidRPr="0061227A" w:rsidRDefault="00364025" w:rsidP="00FC1B30">
      <w:pPr>
        <w:spacing w:before="60" w:after="100" w:line="240" w:lineRule="auto"/>
        <w:rPr>
          <w:i/>
          <w:sz w:val="24"/>
          <w:szCs w:val="24"/>
        </w:rPr>
      </w:pPr>
      <w:r w:rsidRPr="0061227A">
        <w:rPr>
          <w:i/>
          <w:sz w:val="24"/>
          <w:szCs w:val="24"/>
        </w:rPr>
        <w:t>Note:</w:t>
      </w:r>
      <w:r w:rsidR="00091B4F">
        <w:rPr>
          <w:i/>
          <w:sz w:val="24"/>
          <w:szCs w:val="24"/>
        </w:rPr>
        <w:t xml:space="preserve"> </w:t>
      </w:r>
      <w:r w:rsidRPr="0061227A">
        <w:rPr>
          <w:i/>
          <w:sz w:val="24"/>
          <w:szCs w:val="24"/>
        </w:rPr>
        <w:t xml:space="preserve">This is a multiday lesson focusing on measuring </w:t>
      </w:r>
      <w:r w:rsidR="00816050" w:rsidRPr="0061227A">
        <w:rPr>
          <w:i/>
          <w:sz w:val="24"/>
          <w:szCs w:val="24"/>
        </w:rPr>
        <w:t xml:space="preserve">the length of </w:t>
      </w:r>
      <w:r w:rsidRPr="0061227A">
        <w:rPr>
          <w:i/>
          <w:sz w:val="24"/>
          <w:szCs w:val="24"/>
        </w:rPr>
        <w:t>body parts using nonstandard units and developing the idea that the bigger the unit, the smaller the measure.</w:t>
      </w:r>
    </w:p>
    <w:p w14:paraId="17CBA70E" w14:textId="6184FB1F" w:rsidR="000E692F" w:rsidRPr="00FC1B30" w:rsidRDefault="000E692F" w:rsidP="00FC1B30">
      <w:pPr>
        <w:spacing w:before="60" w:after="0" w:line="240" w:lineRule="auto"/>
        <w:rPr>
          <w:b/>
          <w:sz w:val="24"/>
          <w:szCs w:val="24"/>
        </w:rPr>
      </w:pPr>
      <w:r w:rsidRPr="00FC1B30">
        <w:rPr>
          <w:b/>
          <w:sz w:val="24"/>
          <w:szCs w:val="24"/>
        </w:rPr>
        <w:t xml:space="preserve">Day </w:t>
      </w:r>
      <w:r w:rsidR="005D62CD" w:rsidRPr="00FC1B30">
        <w:rPr>
          <w:b/>
          <w:sz w:val="24"/>
          <w:szCs w:val="24"/>
        </w:rPr>
        <w:t>1</w:t>
      </w:r>
    </w:p>
    <w:p w14:paraId="7AD47430" w14:textId="77777777" w:rsidR="00C15212" w:rsidRPr="00C15212" w:rsidRDefault="00C15212" w:rsidP="00FC1B30">
      <w:pPr>
        <w:numPr>
          <w:ilvl w:val="0"/>
          <w:numId w:val="9"/>
        </w:numPr>
        <w:spacing w:before="6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5212">
        <w:rPr>
          <w:rFonts w:eastAsia="Times New Roman" w:cstheme="minorHAnsi"/>
          <w:color w:val="000000"/>
          <w:sz w:val="24"/>
          <w:szCs w:val="24"/>
        </w:rPr>
        <w:t>If your school principal is willing, have him</w:t>
      </w:r>
      <w:r w:rsidR="00364025">
        <w:rPr>
          <w:rFonts w:eastAsia="Times New Roman" w:cstheme="minorHAnsi"/>
          <w:color w:val="000000"/>
          <w:sz w:val="24"/>
          <w:szCs w:val="24"/>
        </w:rPr>
        <w:t>/her</w:t>
      </w:r>
      <w:r w:rsidRPr="00C15212">
        <w:rPr>
          <w:rFonts w:eastAsia="Times New Roman" w:cstheme="minorHAnsi"/>
          <w:color w:val="000000"/>
          <w:sz w:val="24"/>
          <w:szCs w:val="24"/>
        </w:rPr>
        <w:t xml:space="preserve"> lie on a piece of bulletin board paper, and have two students trace around his</w:t>
      </w:r>
      <w:r w:rsidR="001A2F66">
        <w:rPr>
          <w:rFonts w:eastAsia="Times New Roman" w:cstheme="minorHAnsi"/>
          <w:color w:val="000000"/>
          <w:sz w:val="24"/>
          <w:szCs w:val="24"/>
        </w:rPr>
        <w:t>/her</w:t>
      </w:r>
      <w:r w:rsidRPr="00C15212">
        <w:rPr>
          <w:rFonts w:eastAsia="Times New Roman" w:cstheme="minorHAnsi"/>
          <w:color w:val="000000"/>
          <w:sz w:val="24"/>
          <w:szCs w:val="24"/>
        </w:rPr>
        <w:t xml:space="preserve"> outline with pencil. (Alternatively, trace another adult volunteer.)</w:t>
      </w:r>
    </w:p>
    <w:p w14:paraId="437A46CE" w14:textId="2FF954F3" w:rsidR="00364025" w:rsidRPr="00364025" w:rsidRDefault="00364025" w:rsidP="00FC1B30">
      <w:pPr>
        <w:numPr>
          <w:ilvl w:val="0"/>
          <w:numId w:val="9"/>
        </w:numPr>
        <w:spacing w:before="60" w:after="0" w:line="240" w:lineRule="auto"/>
        <w:textAlignment w:val="baseline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Review the meaning of the </w:t>
      </w:r>
      <w:r w:rsidR="00936E59">
        <w:rPr>
          <w:rFonts w:eastAsia="Times New Roman" w:cstheme="minorHAnsi"/>
          <w:color w:val="000000"/>
          <w:sz w:val="24"/>
          <w:szCs w:val="24"/>
        </w:rPr>
        <w:t>term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64025">
        <w:rPr>
          <w:rFonts w:eastAsia="Times New Roman" w:cstheme="minorHAnsi"/>
          <w:i/>
          <w:color w:val="000000"/>
          <w:sz w:val="24"/>
          <w:szCs w:val="24"/>
        </w:rPr>
        <w:t>length</w:t>
      </w:r>
      <w:r>
        <w:rPr>
          <w:rFonts w:eastAsia="Times New Roman" w:cstheme="minorHAnsi"/>
          <w:color w:val="000000"/>
          <w:sz w:val="24"/>
          <w:szCs w:val="24"/>
        </w:rPr>
        <w:t xml:space="preserve"> (how long something is)</w:t>
      </w:r>
      <w:r w:rsidR="00E2645E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Using the outline of the principal, ask students to visually compare the length of a few body parts to activate students</w:t>
      </w:r>
      <w:r w:rsidR="00936E59">
        <w:rPr>
          <w:rFonts w:eastAsia="Times New Roman" w:cstheme="minorHAnsi"/>
          <w:color w:val="000000"/>
          <w:sz w:val="24"/>
          <w:szCs w:val="24"/>
        </w:rPr>
        <w:t>’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36E59">
        <w:rPr>
          <w:rFonts w:eastAsia="Times New Roman" w:cstheme="minorHAnsi"/>
          <w:color w:val="000000"/>
          <w:sz w:val="24"/>
          <w:szCs w:val="24"/>
        </w:rPr>
        <w:t xml:space="preserve">knowledge </w:t>
      </w:r>
      <w:r>
        <w:rPr>
          <w:rFonts w:eastAsia="Times New Roman" w:cstheme="minorHAnsi"/>
          <w:color w:val="000000"/>
          <w:sz w:val="24"/>
          <w:szCs w:val="24"/>
        </w:rPr>
        <w:t xml:space="preserve">about length. (For example: </w:t>
      </w:r>
      <w:r w:rsidRPr="00364025">
        <w:rPr>
          <w:rFonts w:eastAsia="Times New Roman" w:cstheme="minorHAnsi"/>
          <w:i/>
          <w:color w:val="000000"/>
          <w:sz w:val="24"/>
          <w:szCs w:val="24"/>
        </w:rPr>
        <w:t>Which is longer, the length of a finger or the length of an arm?</w:t>
      </w:r>
      <w:r>
        <w:rPr>
          <w:rFonts w:eastAsia="Times New Roman" w:cstheme="minorHAnsi"/>
          <w:color w:val="000000"/>
          <w:sz w:val="24"/>
          <w:szCs w:val="24"/>
        </w:rPr>
        <w:t>)</w:t>
      </w:r>
    </w:p>
    <w:p w14:paraId="44FB1FEE" w14:textId="3E7D4EEE" w:rsidR="000E692F" w:rsidRPr="00A7716B" w:rsidRDefault="00A7716B" w:rsidP="00FC1B30">
      <w:pPr>
        <w:numPr>
          <w:ilvl w:val="0"/>
          <w:numId w:val="9"/>
        </w:numPr>
        <w:spacing w:before="60"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Explain that today </w:t>
      </w:r>
      <w:r w:rsidR="00936E59">
        <w:rPr>
          <w:rFonts w:eastAsia="Times New Roman" w:cstheme="minorHAnsi"/>
          <w:color w:val="000000"/>
          <w:sz w:val="24"/>
          <w:szCs w:val="24"/>
        </w:rPr>
        <w:t xml:space="preserve">students </w:t>
      </w:r>
      <w:r>
        <w:rPr>
          <w:rFonts w:eastAsia="Times New Roman" w:cstheme="minorHAnsi"/>
          <w:color w:val="000000"/>
          <w:sz w:val="24"/>
          <w:szCs w:val="24"/>
        </w:rPr>
        <w:t xml:space="preserve">are going to measure some of the different body parts using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square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tiles as the </w:t>
      </w:r>
      <w:r w:rsidRPr="00E2645E">
        <w:rPr>
          <w:rFonts w:eastAsia="Times New Roman" w:cstheme="minorHAnsi"/>
          <w:i/>
          <w:color w:val="000000"/>
          <w:sz w:val="24"/>
          <w:szCs w:val="24"/>
        </w:rPr>
        <w:t>unit</w:t>
      </w:r>
      <w:r>
        <w:rPr>
          <w:rFonts w:eastAsia="Times New Roman" w:cstheme="minorHAnsi"/>
          <w:color w:val="000000"/>
          <w:sz w:val="24"/>
          <w:szCs w:val="24"/>
        </w:rPr>
        <w:t xml:space="preserve"> of measure. (A unit is the length that we keep repeating as we measure.) </w:t>
      </w:r>
      <w:r w:rsidR="00734C89">
        <w:rPr>
          <w:rFonts w:eastAsia="Times New Roman" w:cstheme="minorHAnsi"/>
          <w:color w:val="000000"/>
          <w:sz w:val="24"/>
          <w:szCs w:val="24"/>
        </w:rPr>
        <w:t>Explain that to measure means to find out how many units fit along a particular length.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34C89">
        <w:rPr>
          <w:rFonts w:eastAsia="Times New Roman" w:cstheme="minorHAnsi"/>
          <w:color w:val="000000"/>
          <w:sz w:val="24"/>
          <w:szCs w:val="24"/>
        </w:rPr>
        <w:t>Ask: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45A17">
        <w:rPr>
          <w:rFonts w:eastAsia="Times New Roman" w:cstheme="minorHAnsi"/>
          <w:color w:val="000000"/>
          <w:sz w:val="24"/>
          <w:szCs w:val="24"/>
        </w:rPr>
        <w:t>“</w:t>
      </w:r>
      <w:r w:rsidR="00734C89" w:rsidRPr="00E2645E">
        <w:rPr>
          <w:rFonts w:eastAsia="Times New Roman" w:cstheme="minorHAnsi"/>
          <w:i/>
          <w:sz w:val="24"/>
          <w:szCs w:val="24"/>
        </w:rPr>
        <w:t xml:space="preserve">How many tiles do you think will fit along </w:t>
      </w:r>
      <w:r w:rsidR="00645A17">
        <w:rPr>
          <w:rFonts w:eastAsia="Times New Roman" w:cstheme="minorHAnsi"/>
          <w:i/>
          <w:sz w:val="24"/>
          <w:szCs w:val="24"/>
        </w:rPr>
        <w:t xml:space="preserve">an </w:t>
      </w:r>
      <w:r w:rsidR="00734C89" w:rsidRPr="00E2645E">
        <w:rPr>
          <w:rFonts w:eastAsia="Times New Roman" w:cstheme="minorHAnsi"/>
          <w:i/>
          <w:sz w:val="24"/>
          <w:szCs w:val="24"/>
        </w:rPr>
        <w:t>arm?</w:t>
      </w:r>
      <w:r w:rsidR="00645A17">
        <w:rPr>
          <w:rFonts w:eastAsia="Times New Roman" w:cstheme="minorHAnsi"/>
          <w:i/>
          <w:sz w:val="24"/>
          <w:szCs w:val="24"/>
        </w:rPr>
        <w:t>”</w:t>
      </w:r>
      <w:r w:rsidR="00734C8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Ask one student to measure the length of </w:t>
      </w:r>
      <w:r w:rsidR="00FC1B30">
        <w:rPr>
          <w:rFonts w:eastAsia="Times New Roman" w:cstheme="minorHAnsi"/>
          <w:color w:val="000000"/>
          <w:sz w:val="24"/>
          <w:szCs w:val="24"/>
        </w:rPr>
        <w:t>another student’s</w:t>
      </w:r>
      <w:r>
        <w:rPr>
          <w:rFonts w:eastAsia="Times New Roman" w:cstheme="minorHAnsi"/>
          <w:color w:val="000000"/>
          <w:sz w:val="24"/>
          <w:szCs w:val="24"/>
        </w:rPr>
        <w:t xml:space="preserve"> arm using the tiles</w:t>
      </w:r>
      <w:r w:rsidR="00734C89">
        <w:rPr>
          <w:rFonts w:eastAsia="Times New Roman" w:cstheme="minorHAnsi"/>
          <w:sz w:val="24"/>
          <w:szCs w:val="24"/>
        </w:rPr>
        <w:t>.</w:t>
      </w:r>
      <w:r w:rsidR="00091B4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(At this point, do not stress the need for laying the tiles out straight without any gaps.</w:t>
      </w:r>
      <w:r w:rsidR="00091B4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You want students to come to the realization that this is important.)</w:t>
      </w:r>
      <w:r w:rsidR="00091B4F">
        <w:rPr>
          <w:rFonts w:eastAsia="Times New Roman" w:cstheme="minorHAnsi"/>
          <w:sz w:val="24"/>
          <w:szCs w:val="24"/>
        </w:rPr>
        <w:t xml:space="preserve"> </w:t>
      </w:r>
      <w:r w:rsidR="000E692F">
        <w:rPr>
          <w:rFonts w:eastAsia="Times New Roman" w:cstheme="minorHAnsi"/>
          <w:sz w:val="24"/>
          <w:szCs w:val="24"/>
        </w:rPr>
        <w:t xml:space="preserve">Record </w:t>
      </w:r>
      <w:r>
        <w:rPr>
          <w:rFonts w:eastAsia="Times New Roman" w:cstheme="minorHAnsi"/>
          <w:sz w:val="24"/>
          <w:szCs w:val="24"/>
        </w:rPr>
        <w:t>that student</w:t>
      </w:r>
      <w:r w:rsidR="00645A17">
        <w:rPr>
          <w:rFonts w:eastAsia="Times New Roman" w:cstheme="minorHAnsi"/>
          <w:sz w:val="24"/>
          <w:szCs w:val="24"/>
        </w:rPr>
        <w:t>’</w:t>
      </w:r>
      <w:r>
        <w:rPr>
          <w:rFonts w:eastAsia="Times New Roman" w:cstheme="minorHAnsi"/>
          <w:sz w:val="24"/>
          <w:szCs w:val="24"/>
        </w:rPr>
        <w:t>s measure</w:t>
      </w:r>
      <w:r w:rsidR="000E692F">
        <w:rPr>
          <w:rFonts w:eastAsia="Times New Roman" w:cstheme="minorHAnsi"/>
          <w:sz w:val="24"/>
          <w:szCs w:val="24"/>
        </w:rPr>
        <w:t xml:space="preserve"> on the board.</w:t>
      </w:r>
      <w:r w:rsidR="00091B4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Have</w:t>
      </w:r>
      <w:r w:rsidR="000E692F">
        <w:rPr>
          <w:rFonts w:eastAsia="Times New Roman" w:cstheme="minorHAnsi"/>
          <w:sz w:val="24"/>
          <w:szCs w:val="24"/>
        </w:rPr>
        <w:t xml:space="preserve"> another student come up to measure the arm</w:t>
      </w:r>
      <w:r>
        <w:rPr>
          <w:rFonts w:eastAsia="Times New Roman" w:cstheme="minorHAnsi"/>
          <w:sz w:val="24"/>
          <w:szCs w:val="24"/>
        </w:rPr>
        <w:t>.</w:t>
      </w:r>
      <w:r w:rsidR="000E692F">
        <w:rPr>
          <w:rFonts w:eastAsia="Times New Roman" w:cstheme="minorHAnsi"/>
          <w:sz w:val="24"/>
          <w:szCs w:val="24"/>
        </w:rPr>
        <w:t xml:space="preserve"> </w:t>
      </w:r>
      <w:r w:rsidR="000E692F" w:rsidRPr="00A11BD3">
        <w:rPr>
          <w:rFonts w:eastAsia="Times New Roman" w:cstheme="minorHAnsi"/>
          <w:sz w:val="24"/>
          <w:szCs w:val="24"/>
        </w:rPr>
        <w:t xml:space="preserve">If they get </w:t>
      </w:r>
      <w:r w:rsidR="00E2645E">
        <w:rPr>
          <w:rFonts w:eastAsia="Times New Roman" w:cstheme="minorHAnsi"/>
          <w:sz w:val="24"/>
          <w:szCs w:val="24"/>
        </w:rPr>
        <w:t xml:space="preserve">a </w:t>
      </w:r>
      <w:r w:rsidR="000E692F" w:rsidRPr="00A11BD3">
        <w:rPr>
          <w:rFonts w:eastAsia="Times New Roman" w:cstheme="minorHAnsi"/>
          <w:sz w:val="24"/>
          <w:szCs w:val="24"/>
        </w:rPr>
        <w:t>different number of tiles, ask the students</w:t>
      </w:r>
      <w:r w:rsidR="00E47BE4" w:rsidRPr="00A11BD3">
        <w:rPr>
          <w:rFonts w:eastAsia="Times New Roman" w:cstheme="minorHAnsi"/>
          <w:sz w:val="24"/>
          <w:szCs w:val="24"/>
        </w:rPr>
        <w:t>, “</w:t>
      </w:r>
      <w:r>
        <w:rPr>
          <w:rFonts w:eastAsia="Times New Roman" w:cstheme="minorHAnsi"/>
          <w:i/>
          <w:sz w:val="24"/>
          <w:szCs w:val="24"/>
        </w:rPr>
        <w:t>S</w:t>
      </w:r>
      <w:r w:rsidR="000E692F" w:rsidRPr="00A11BD3">
        <w:rPr>
          <w:rFonts w:eastAsia="Times New Roman" w:cstheme="minorHAnsi"/>
          <w:i/>
          <w:sz w:val="24"/>
          <w:szCs w:val="24"/>
        </w:rPr>
        <w:t xml:space="preserve">hould </w:t>
      </w:r>
      <w:r w:rsidR="00E47BE4" w:rsidRPr="00A11BD3">
        <w:rPr>
          <w:rFonts w:eastAsia="Times New Roman" w:cstheme="minorHAnsi"/>
          <w:i/>
          <w:sz w:val="24"/>
          <w:szCs w:val="24"/>
        </w:rPr>
        <w:t xml:space="preserve">our measurements </w:t>
      </w:r>
      <w:r w:rsidR="000E692F" w:rsidRPr="00A11BD3">
        <w:rPr>
          <w:rFonts w:eastAsia="Times New Roman" w:cstheme="minorHAnsi"/>
          <w:i/>
          <w:sz w:val="24"/>
          <w:szCs w:val="24"/>
        </w:rPr>
        <w:t>be the same</w:t>
      </w:r>
      <w:r>
        <w:rPr>
          <w:rFonts w:eastAsia="Times New Roman" w:cstheme="minorHAnsi"/>
          <w:i/>
          <w:sz w:val="24"/>
          <w:szCs w:val="24"/>
        </w:rPr>
        <w:t>?</w:t>
      </w:r>
      <w:r w:rsidR="000E692F" w:rsidRPr="00A11BD3"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>W</w:t>
      </w:r>
      <w:r w:rsidR="000E692F" w:rsidRPr="00A11BD3">
        <w:rPr>
          <w:rFonts w:eastAsia="Times New Roman" w:cstheme="minorHAnsi"/>
          <w:i/>
          <w:sz w:val="24"/>
          <w:szCs w:val="24"/>
        </w:rPr>
        <w:t>hat might have caused them to be different</w:t>
      </w:r>
      <w:r w:rsidR="00E47BE4" w:rsidRPr="00A11BD3">
        <w:rPr>
          <w:rFonts w:eastAsia="Times New Roman" w:cstheme="minorHAnsi"/>
          <w:i/>
          <w:sz w:val="24"/>
          <w:szCs w:val="24"/>
        </w:rPr>
        <w:t>?”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Pr="00A7716B">
        <w:rPr>
          <w:rFonts w:eastAsia="Times New Roman" w:cstheme="minorHAnsi"/>
          <w:sz w:val="24"/>
          <w:szCs w:val="24"/>
        </w:rPr>
        <w:t>(</w:t>
      </w:r>
      <w:r w:rsidR="00E2645E">
        <w:rPr>
          <w:rFonts w:eastAsia="Times New Roman" w:cstheme="minorHAnsi"/>
          <w:sz w:val="24"/>
          <w:szCs w:val="24"/>
        </w:rPr>
        <w:t xml:space="preserve">One person left gaps and the other one </w:t>
      </w:r>
      <w:r w:rsidR="00645A17">
        <w:rPr>
          <w:rFonts w:eastAsia="Times New Roman" w:cstheme="minorHAnsi"/>
          <w:sz w:val="24"/>
          <w:szCs w:val="24"/>
        </w:rPr>
        <w:t>did not</w:t>
      </w:r>
      <w:r w:rsidR="00E2645E">
        <w:rPr>
          <w:rFonts w:eastAsia="Times New Roman" w:cstheme="minorHAnsi"/>
          <w:sz w:val="24"/>
          <w:szCs w:val="24"/>
        </w:rPr>
        <w:t xml:space="preserve">, </w:t>
      </w:r>
      <w:r w:rsidR="00E2645E">
        <w:rPr>
          <w:rFonts w:eastAsia="Times New Roman" w:cstheme="minorHAnsi"/>
          <w:sz w:val="24"/>
          <w:szCs w:val="24"/>
        </w:rPr>
        <w:lastRenderedPageBreak/>
        <w:t>maybe one person used the outside of the arm and the other used the inside of the arm. Let this discussion lead</w:t>
      </w:r>
      <w:r w:rsidRPr="00A7716B">
        <w:rPr>
          <w:rFonts w:eastAsia="Times New Roman" w:cstheme="minorHAnsi"/>
          <w:sz w:val="24"/>
          <w:szCs w:val="24"/>
        </w:rPr>
        <w:t xml:space="preserve"> to the idea of how to measure carefully and accurately.)</w:t>
      </w:r>
    </w:p>
    <w:p w14:paraId="7104D828" w14:textId="0D1D4029" w:rsidR="00A11BD3" w:rsidRDefault="000E692F" w:rsidP="00FC1B30">
      <w:pPr>
        <w:numPr>
          <w:ilvl w:val="0"/>
          <w:numId w:val="9"/>
        </w:numPr>
        <w:spacing w:before="6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F647A">
        <w:rPr>
          <w:rFonts w:eastAsia="Times New Roman" w:cstheme="minorHAnsi"/>
          <w:color w:val="000000"/>
          <w:sz w:val="24"/>
          <w:szCs w:val="24"/>
        </w:rPr>
        <w:t xml:space="preserve">Show students how to measure using nonstandard </w:t>
      </w:r>
      <w:r w:rsidR="00E2645E">
        <w:rPr>
          <w:rFonts w:eastAsia="Times New Roman" w:cstheme="minorHAnsi"/>
          <w:color w:val="000000"/>
          <w:sz w:val="24"/>
          <w:szCs w:val="24"/>
        </w:rPr>
        <w:t>units</w:t>
      </w:r>
      <w:r w:rsidRPr="008F647A">
        <w:rPr>
          <w:rFonts w:eastAsia="Times New Roman" w:cstheme="minorHAnsi"/>
          <w:color w:val="000000"/>
          <w:sz w:val="24"/>
          <w:szCs w:val="24"/>
        </w:rPr>
        <w:t>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>Show students that when measuring, it is important that each nonstandard unit must touch each other side by side</w:t>
      </w:r>
      <w:r w:rsidR="00A7716B">
        <w:rPr>
          <w:rFonts w:eastAsia="Times New Roman" w:cstheme="minorHAnsi"/>
          <w:color w:val="000000"/>
          <w:sz w:val="24"/>
          <w:szCs w:val="24"/>
        </w:rPr>
        <w:t>.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7716B">
        <w:rPr>
          <w:rFonts w:eastAsia="Times New Roman" w:cstheme="minorHAnsi"/>
          <w:color w:val="000000"/>
          <w:sz w:val="24"/>
          <w:szCs w:val="24"/>
        </w:rPr>
        <w:t>T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>hey shouldn’t overlap or have any space in between them.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2645E">
        <w:rPr>
          <w:rFonts w:eastAsia="Times New Roman" w:cstheme="minorHAnsi"/>
          <w:color w:val="000000"/>
          <w:sz w:val="24"/>
          <w:szCs w:val="24"/>
        </w:rPr>
        <w:t>Decide on the starting and ending points for the arm and then get ready to measure.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>Lay the tiles side by side, carefully making sure not to leave any gaps or overlap any pieces.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 xml:space="preserve">Have </w:t>
      </w:r>
      <w:r w:rsidR="00645A17">
        <w:rPr>
          <w:rFonts w:eastAsia="Times New Roman" w:cstheme="minorHAnsi"/>
          <w:color w:val="000000"/>
          <w:sz w:val="24"/>
          <w:szCs w:val="24"/>
        </w:rPr>
        <w:t xml:space="preserve">students 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>count the tiles as a class.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>Ask, “</w:t>
      </w:r>
      <w:r w:rsidR="00E47BE4">
        <w:rPr>
          <w:rFonts w:eastAsia="Times New Roman" w:cstheme="minorHAnsi"/>
          <w:i/>
          <w:iCs/>
          <w:color w:val="000000"/>
          <w:sz w:val="24"/>
          <w:szCs w:val="24"/>
        </w:rPr>
        <w:t>Would</w:t>
      </w:r>
      <w:r w:rsidR="009D7D10">
        <w:rPr>
          <w:rFonts w:eastAsia="Times New Roman" w:cstheme="minorHAnsi"/>
          <w:i/>
          <w:iCs/>
          <w:color w:val="000000"/>
          <w:sz w:val="24"/>
          <w:szCs w:val="24"/>
        </w:rPr>
        <w:t xml:space="preserve"> we </w:t>
      </w:r>
      <w:r w:rsidR="00C15212" w:rsidRPr="008F647A">
        <w:rPr>
          <w:rFonts w:eastAsia="Times New Roman" w:cstheme="minorHAnsi"/>
          <w:i/>
          <w:iCs/>
          <w:color w:val="000000"/>
          <w:sz w:val="24"/>
          <w:szCs w:val="24"/>
        </w:rPr>
        <w:t>get the same results if I didn’t make sure they were touching, without any spaces or gaps?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 xml:space="preserve">” Measure the </w:t>
      </w:r>
      <w:r w:rsidR="00E47BE4">
        <w:rPr>
          <w:rFonts w:eastAsia="Times New Roman" w:cstheme="minorHAnsi"/>
          <w:color w:val="000000"/>
          <w:sz w:val="24"/>
          <w:szCs w:val="24"/>
        </w:rPr>
        <w:t>arm</w:t>
      </w:r>
      <w:r w:rsidR="009D7D10">
        <w:rPr>
          <w:rFonts w:eastAsia="Times New Roman" w:cstheme="minorHAnsi"/>
          <w:color w:val="000000"/>
          <w:sz w:val="24"/>
          <w:szCs w:val="24"/>
        </w:rPr>
        <w:t xml:space="preserve"> again, this time leaving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 xml:space="preserve"> gaps, </w:t>
      </w:r>
      <w:r w:rsidR="009D7D10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E309BB">
        <w:rPr>
          <w:rFonts w:eastAsia="Times New Roman" w:cstheme="minorHAnsi"/>
          <w:color w:val="000000"/>
          <w:sz w:val="24"/>
          <w:szCs w:val="24"/>
        </w:rPr>
        <w:t>making sure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 xml:space="preserve"> the tiles slanted and overlapping.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>Count the tiles together again as a class.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>Ask the class, “</w:t>
      </w:r>
      <w:r w:rsidR="00C15212" w:rsidRPr="008F647A">
        <w:rPr>
          <w:rFonts w:eastAsia="Times New Roman" w:cstheme="minorHAnsi"/>
          <w:i/>
          <w:iCs/>
          <w:color w:val="000000"/>
          <w:sz w:val="24"/>
          <w:szCs w:val="24"/>
        </w:rPr>
        <w:t>Did we get the same answer?</w:t>
      </w:r>
      <w:r w:rsidR="00091B4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C15212" w:rsidRPr="008F647A">
        <w:rPr>
          <w:rFonts w:eastAsia="Times New Roman" w:cstheme="minorHAnsi"/>
          <w:i/>
          <w:iCs/>
          <w:color w:val="000000"/>
          <w:sz w:val="24"/>
          <w:szCs w:val="24"/>
        </w:rPr>
        <w:t>Why or why not?</w:t>
      </w:r>
      <w:r w:rsidR="00C15212" w:rsidRPr="008F647A">
        <w:rPr>
          <w:rFonts w:eastAsia="Times New Roman" w:cstheme="minorHAnsi"/>
          <w:color w:val="000000"/>
          <w:sz w:val="24"/>
          <w:szCs w:val="24"/>
        </w:rPr>
        <w:t>”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E55D3">
        <w:rPr>
          <w:rFonts w:eastAsia="Times New Roman" w:cstheme="minorHAnsi"/>
          <w:color w:val="000000"/>
          <w:sz w:val="24"/>
          <w:szCs w:val="24"/>
        </w:rPr>
        <w:t>Record the correct measure in the table on the chart paper you have prepared.</w:t>
      </w:r>
    </w:p>
    <w:p w14:paraId="61E5698B" w14:textId="64BB9DD5" w:rsidR="004A580D" w:rsidRDefault="004D3E09" w:rsidP="00FC1B30">
      <w:pPr>
        <w:numPr>
          <w:ilvl w:val="0"/>
          <w:numId w:val="9"/>
        </w:numPr>
        <w:spacing w:before="6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Group students and allow each group to measure a different part of the </w:t>
      </w:r>
      <w:r w:rsidR="004A580D">
        <w:rPr>
          <w:rFonts w:eastAsia="Times New Roman" w:cstheme="minorHAnsi"/>
          <w:color w:val="000000"/>
          <w:sz w:val="24"/>
          <w:szCs w:val="24"/>
        </w:rPr>
        <w:t xml:space="preserve">principal’s </w:t>
      </w:r>
      <w:r>
        <w:rPr>
          <w:rFonts w:eastAsia="Times New Roman" w:cstheme="minorHAnsi"/>
          <w:color w:val="000000"/>
          <w:sz w:val="24"/>
          <w:szCs w:val="24"/>
        </w:rPr>
        <w:t xml:space="preserve">body using </w:t>
      </w:r>
      <w:r w:rsidR="00A11BD3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645A17">
        <w:rPr>
          <w:rFonts w:eastAsia="Times New Roman" w:cstheme="minorHAnsi"/>
          <w:color w:val="000000"/>
          <w:sz w:val="24"/>
          <w:szCs w:val="24"/>
        </w:rPr>
        <w:t xml:space="preserve">outline and the </w:t>
      </w:r>
      <w:r w:rsidR="00A7716B">
        <w:rPr>
          <w:rFonts w:eastAsia="Times New Roman" w:cstheme="minorHAnsi"/>
          <w:color w:val="000000"/>
          <w:sz w:val="24"/>
          <w:szCs w:val="24"/>
        </w:rPr>
        <w:t>tiles as a</w:t>
      </w:r>
      <w:r w:rsidR="00A11BD3">
        <w:rPr>
          <w:rFonts w:eastAsia="Times New Roman" w:cstheme="minorHAnsi"/>
          <w:color w:val="000000"/>
          <w:sz w:val="24"/>
          <w:szCs w:val="24"/>
        </w:rPr>
        <w:t xml:space="preserve"> unit of measure for </w:t>
      </w:r>
      <w:r w:rsidR="00A7716B">
        <w:rPr>
          <w:rFonts w:eastAsia="Times New Roman" w:cstheme="minorHAnsi"/>
          <w:color w:val="000000"/>
          <w:sz w:val="24"/>
          <w:szCs w:val="24"/>
        </w:rPr>
        <w:t>each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16050">
        <w:rPr>
          <w:rFonts w:eastAsia="Times New Roman" w:cstheme="minorHAnsi"/>
          <w:color w:val="000000"/>
          <w:sz w:val="24"/>
          <w:szCs w:val="24"/>
        </w:rPr>
        <w:t>(You may want to place marks to indicate the starting and ending places on each body part to ensure c</w:t>
      </w:r>
      <w:r w:rsidR="00200C0A">
        <w:rPr>
          <w:rFonts w:eastAsia="Times New Roman" w:cstheme="minorHAnsi"/>
          <w:color w:val="000000"/>
          <w:sz w:val="24"/>
          <w:szCs w:val="24"/>
        </w:rPr>
        <w:t>onsistency throughout the three-</w:t>
      </w:r>
      <w:r w:rsidR="00816050">
        <w:rPr>
          <w:rFonts w:eastAsia="Times New Roman" w:cstheme="minorHAnsi"/>
          <w:color w:val="000000"/>
          <w:sz w:val="24"/>
          <w:szCs w:val="24"/>
        </w:rPr>
        <w:t xml:space="preserve">day lesson.) </w:t>
      </w:r>
      <w:r>
        <w:rPr>
          <w:rFonts w:eastAsia="Times New Roman" w:cstheme="minorHAnsi"/>
          <w:color w:val="000000"/>
          <w:sz w:val="24"/>
          <w:szCs w:val="24"/>
        </w:rPr>
        <w:t>R</w:t>
      </w:r>
      <w:r w:rsidR="00A11BD3">
        <w:rPr>
          <w:rFonts w:eastAsia="Times New Roman" w:cstheme="minorHAnsi"/>
          <w:color w:val="000000"/>
          <w:sz w:val="24"/>
          <w:szCs w:val="24"/>
        </w:rPr>
        <w:t xml:space="preserve">ecord their answers on </w:t>
      </w:r>
      <w:r w:rsidR="009E55D3">
        <w:rPr>
          <w:rFonts w:eastAsia="Times New Roman" w:cstheme="minorHAnsi"/>
          <w:color w:val="000000"/>
          <w:sz w:val="24"/>
          <w:szCs w:val="24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</w:rPr>
        <w:t>large chart</w:t>
      </w:r>
      <w:r w:rsidR="009E55D3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13A14">
        <w:rPr>
          <w:rFonts w:eastAsia="Times New Roman" w:cstheme="minorHAnsi"/>
          <w:color w:val="000000"/>
          <w:sz w:val="24"/>
          <w:szCs w:val="24"/>
        </w:rPr>
        <w:t xml:space="preserve">You may be able to have several groups of children </w:t>
      </w:r>
      <w:r w:rsidR="004A580D">
        <w:rPr>
          <w:rFonts w:eastAsia="Times New Roman" w:cstheme="minorHAnsi"/>
          <w:color w:val="000000"/>
          <w:sz w:val="24"/>
          <w:szCs w:val="24"/>
        </w:rPr>
        <w:t>measure their body part at the same time. It is unlikely that all students will be able to measure the body parts at the same time.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A580D">
        <w:rPr>
          <w:rFonts w:eastAsia="Times New Roman" w:cstheme="minorHAnsi"/>
          <w:color w:val="000000"/>
          <w:sz w:val="24"/>
          <w:szCs w:val="24"/>
        </w:rPr>
        <w:t xml:space="preserve">If so, allow </w:t>
      </w:r>
      <w:r w:rsidR="009E55D3">
        <w:rPr>
          <w:rFonts w:eastAsia="Times New Roman" w:cstheme="minorHAnsi"/>
          <w:color w:val="000000"/>
          <w:sz w:val="24"/>
          <w:szCs w:val="24"/>
        </w:rPr>
        <w:t xml:space="preserve">the other </w:t>
      </w:r>
      <w:r w:rsidR="004A580D">
        <w:rPr>
          <w:rFonts w:eastAsia="Times New Roman" w:cstheme="minorHAnsi"/>
          <w:color w:val="000000"/>
          <w:sz w:val="24"/>
          <w:szCs w:val="24"/>
        </w:rPr>
        <w:t>students to use tiles to measure the length of objects in the classroom. The attached recording sheet can be used for measuring the length of objects.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6050">
        <w:rPr>
          <w:rFonts w:eastAsia="Times New Roman" w:cstheme="minorHAnsi"/>
          <w:color w:val="000000"/>
          <w:sz w:val="24"/>
          <w:szCs w:val="24"/>
        </w:rPr>
        <w:t>Students fill in the name of the unit at the top of the page and then write or draw a picture of the object they are measuring and write the number of units long that object is.</w:t>
      </w:r>
      <w:r w:rsidR="004A580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90EF2CE" w14:textId="263FE863" w:rsidR="00BD7EFA" w:rsidRPr="009E55D3" w:rsidRDefault="00A7716B" w:rsidP="00FC1B30">
      <w:pPr>
        <w:numPr>
          <w:ilvl w:val="0"/>
          <w:numId w:val="9"/>
        </w:numPr>
        <w:spacing w:before="6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E55D3">
        <w:rPr>
          <w:rFonts w:eastAsia="Times New Roman" w:cstheme="minorHAnsi"/>
          <w:color w:val="000000"/>
          <w:sz w:val="24"/>
          <w:szCs w:val="24"/>
        </w:rPr>
        <w:t xml:space="preserve">When all of the body parts have been measured, </w:t>
      </w:r>
      <w:r w:rsidR="004A580D" w:rsidRPr="009E55D3">
        <w:rPr>
          <w:rFonts w:eastAsia="Times New Roman" w:cstheme="minorHAnsi"/>
          <w:color w:val="000000"/>
          <w:sz w:val="24"/>
          <w:szCs w:val="24"/>
        </w:rPr>
        <w:t xml:space="preserve">call students back together as a class and 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>ask students to make some comparison statements. You may want to write a sentence frame on the board for them to use. (i.e.</w:t>
      </w:r>
      <w:r w:rsidR="00645A17">
        <w:rPr>
          <w:rFonts w:eastAsia="Times New Roman" w:cstheme="minorHAnsi"/>
          <w:color w:val="000000"/>
          <w:sz w:val="24"/>
          <w:szCs w:val="24"/>
        </w:rPr>
        <w:t>,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45A17">
        <w:rPr>
          <w:rFonts w:eastAsia="Times New Roman" w:cstheme="minorHAnsi"/>
          <w:color w:val="000000"/>
          <w:sz w:val="24"/>
          <w:szCs w:val="24"/>
        </w:rPr>
        <w:t>t</w:t>
      </w:r>
      <w:r w:rsidR="00645A17" w:rsidRPr="009E55D3">
        <w:rPr>
          <w:rFonts w:eastAsia="Times New Roman" w:cstheme="minorHAnsi"/>
          <w:color w:val="000000"/>
          <w:sz w:val="24"/>
          <w:szCs w:val="24"/>
        </w:rPr>
        <w:t xml:space="preserve">he </w:t>
      </w:r>
      <w:r w:rsidR="004D3E09" w:rsidRPr="009E55D3">
        <w:rPr>
          <w:rFonts w:eastAsia="Times New Roman" w:cstheme="minorHAnsi"/>
          <w:color w:val="000000"/>
          <w:sz w:val="24"/>
          <w:szCs w:val="24"/>
          <w:u w:val="single"/>
        </w:rPr>
        <w:t>arm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is </w:t>
      </w:r>
      <w:r w:rsidR="004D3E09" w:rsidRPr="009E55D3">
        <w:rPr>
          <w:rFonts w:eastAsia="Times New Roman" w:cstheme="minorHAnsi"/>
          <w:color w:val="000000"/>
          <w:sz w:val="24"/>
          <w:szCs w:val="24"/>
          <w:u w:val="single"/>
        </w:rPr>
        <w:t>30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tiles long</w:t>
      </w:r>
      <w:r w:rsidR="00645A17">
        <w:rPr>
          <w:rFonts w:eastAsia="Times New Roman" w:cstheme="minorHAnsi"/>
          <w:color w:val="000000"/>
          <w:sz w:val="24"/>
          <w:szCs w:val="24"/>
        </w:rPr>
        <w:t>,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and the </w:t>
      </w:r>
      <w:r w:rsidR="004D3E09" w:rsidRPr="009E55D3">
        <w:rPr>
          <w:rFonts w:eastAsia="Times New Roman" w:cstheme="minorHAnsi"/>
          <w:color w:val="000000"/>
          <w:sz w:val="24"/>
          <w:szCs w:val="24"/>
          <w:u w:val="single"/>
        </w:rPr>
        <w:t>leg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is </w:t>
      </w:r>
      <w:r w:rsidR="004D3E09" w:rsidRPr="009E55D3">
        <w:rPr>
          <w:rFonts w:eastAsia="Times New Roman" w:cstheme="minorHAnsi"/>
          <w:color w:val="000000"/>
          <w:sz w:val="24"/>
          <w:szCs w:val="24"/>
          <w:u w:val="single"/>
        </w:rPr>
        <w:t>35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D3E09" w:rsidRPr="009E55D3">
        <w:rPr>
          <w:rFonts w:eastAsia="Times New Roman" w:cstheme="minorHAnsi"/>
          <w:color w:val="000000"/>
          <w:sz w:val="24"/>
          <w:szCs w:val="24"/>
        </w:rPr>
        <w:t>tiles</w:t>
      </w:r>
      <w:proofErr w:type="spellEnd"/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long.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4D3E09" w:rsidRPr="009E55D3">
        <w:rPr>
          <w:rFonts w:eastAsia="Times New Roman" w:cstheme="minorHAnsi"/>
          <w:color w:val="000000"/>
          <w:sz w:val="24"/>
          <w:szCs w:val="24"/>
          <w:u w:val="single"/>
        </w:rPr>
        <w:t>arm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is </w:t>
      </w:r>
      <w:r w:rsidR="004D3E09" w:rsidRPr="009E55D3">
        <w:rPr>
          <w:rFonts w:eastAsia="Times New Roman" w:cstheme="minorHAnsi"/>
          <w:color w:val="000000"/>
          <w:sz w:val="24"/>
          <w:szCs w:val="24"/>
          <w:u w:val="single"/>
        </w:rPr>
        <w:t>shorter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 than the </w:t>
      </w:r>
      <w:r w:rsidR="004D3E09" w:rsidRPr="009E55D3">
        <w:rPr>
          <w:rFonts w:eastAsia="Times New Roman" w:cstheme="minorHAnsi"/>
          <w:color w:val="000000"/>
          <w:sz w:val="24"/>
          <w:szCs w:val="24"/>
          <w:u w:val="single"/>
        </w:rPr>
        <w:t>leg</w:t>
      </w:r>
      <w:r w:rsidR="004D3E09" w:rsidRPr="009E55D3">
        <w:rPr>
          <w:rFonts w:eastAsia="Times New Roman" w:cstheme="minorHAnsi"/>
          <w:color w:val="000000"/>
          <w:sz w:val="24"/>
          <w:szCs w:val="24"/>
        </w:rPr>
        <w:t xml:space="preserve">.) </w:t>
      </w:r>
    </w:p>
    <w:p w14:paraId="29A82172" w14:textId="5942C9B6" w:rsidR="00BD7EFA" w:rsidRPr="00FC1B30" w:rsidRDefault="00A11BD3" w:rsidP="00FC1B30">
      <w:pPr>
        <w:spacing w:before="100" w:after="10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FC1B30">
        <w:rPr>
          <w:rFonts w:eastAsia="Times New Roman" w:cstheme="minorHAnsi"/>
          <w:b/>
          <w:color w:val="000000"/>
          <w:sz w:val="24"/>
          <w:szCs w:val="24"/>
        </w:rPr>
        <w:t xml:space="preserve">Day </w:t>
      </w:r>
      <w:r w:rsidR="005D62CD" w:rsidRPr="00FC1B30">
        <w:rPr>
          <w:rFonts w:eastAsia="Times New Roman" w:cstheme="minorHAnsi"/>
          <w:b/>
          <w:color w:val="000000"/>
          <w:sz w:val="24"/>
          <w:szCs w:val="24"/>
        </w:rPr>
        <w:t>2</w:t>
      </w:r>
    </w:p>
    <w:p w14:paraId="3217C8E3" w14:textId="72413E47" w:rsidR="00292652" w:rsidRDefault="00292652" w:rsidP="002A22D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92652">
        <w:rPr>
          <w:rFonts w:eastAsia="Times New Roman" w:cstheme="minorHAnsi"/>
          <w:color w:val="000000"/>
          <w:sz w:val="24"/>
          <w:szCs w:val="24"/>
        </w:rPr>
        <w:t xml:space="preserve">Show students the principal’s outline and chart from the day before. Review the meaning of the </w:t>
      </w:r>
      <w:r w:rsidR="00645A17">
        <w:rPr>
          <w:rFonts w:eastAsia="Times New Roman" w:cstheme="minorHAnsi"/>
          <w:color w:val="000000"/>
          <w:sz w:val="24"/>
          <w:szCs w:val="24"/>
        </w:rPr>
        <w:t xml:space="preserve">terms </w:t>
      </w:r>
      <w:r w:rsidRPr="00292652">
        <w:rPr>
          <w:rFonts w:eastAsia="Times New Roman" w:cstheme="minorHAnsi"/>
          <w:i/>
          <w:color w:val="000000"/>
          <w:sz w:val="24"/>
          <w:szCs w:val="24"/>
        </w:rPr>
        <w:t>length</w:t>
      </w:r>
      <w:r w:rsidRPr="00292652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Pr="00292652">
        <w:rPr>
          <w:rFonts w:eastAsia="Times New Roman" w:cstheme="minorHAnsi"/>
          <w:i/>
          <w:color w:val="000000"/>
          <w:sz w:val="24"/>
          <w:szCs w:val="24"/>
        </w:rPr>
        <w:t>unit</w:t>
      </w:r>
      <w:r w:rsidRPr="00292652">
        <w:rPr>
          <w:rFonts w:eastAsia="Times New Roman" w:cstheme="minorHAnsi"/>
          <w:color w:val="000000"/>
          <w:sz w:val="24"/>
          <w:szCs w:val="24"/>
        </w:rPr>
        <w:t xml:space="preserve">. Explain that while yesterday they used tiles as the unit of measure, today they will use paper clips as a unit of measure. Ask: </w:t>
      </w:r>
      <w:r w:rsidR="00645A17">
        <w:rPr>
          <w:rFonts w:eastAsia="Times New Roman" w:cstheme="minorHAnsi"/>
          <w:color w:val="000000"/>
          <w:sz w:val="24"/>
          <w:szCs w:val="24"/>
        </w:rPr>
        <w:t>“</w:t>
      </w:r>
      <w:r w:rsidRPr="00292652">
        <w:rPr>
          <w:rFonts w:eastAsia="Times New Roman" w:cstheme="minorHAnsi"/>
          <w:i/>
          <w:color w:val="000000"/>
          <w:sz w:val="24"/>
          <w:szCs w:val="24"/>
        </w:rPr>
        <w:t>If we measure the length of the principal’s arm with these paper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292652">
        <w:rPr>
          <w:rFonts w:eastAsia="Times New Roman" w:cstheme="minorHAnsi"/>
          <w:i/>
          <w:color w:val="000000"/>
          <w:sz w:val="24"/>
          <w:szCs w:val="24"/>
        </w:rPr>
        <w:t>clips, do you think we will get the same measure as we did with the tiles?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”</w:t>
      </w:r>
      <w:r w:rsidRPr="0029265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45A17">
        <w:rPr>
          <w:rFonts w:eastAsia="Times New Roman" w:cstheme="minorHAnsi"/>
          <w:color w:val="000000"/>
          <w:sz w:val="24"/>
          <w:szCs w:val="24"/>
        </w:rPr>
        <w:t>“</w:t>
      </w:r>
      <w:r w:rsidRPr="00292652">
        <w:rPr>
          <w:rFonts w:eastAsia="Times New Roman" w:cstheme="minorHAnsi"/>
          <w:i/>
          <w:color w:val="000000"/>
          <w:sz w:val="24"/>
          <w:szCs w:val="24"/>
        </w:rPr>
        <w:t>Why or why not?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”</w:t>
      </w:r>
    </w:p>
    <w:p w14:paraId="55828853" w14:textId="25E22084" w:rsidR="00292652" w:rsidRPr="00297012" w:rsidRDefault="00292652" w:rsidP="00FC1B30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Call on a student to measure the length of the arm using paper</w:t>
      </w:r>
      <w:r w:rsidR="00645A17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clips.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97012">
        <w:rPr>
          <w:rFonts w:eastAsia="Times New Roman" w:cstheme="minorHAnsi"/>
          <w:color w:val="000000"/>
          <w:sz w:val="24"/>
          <w:szCs w:val="24"/>
        </w:rPr>
        <w:t>Ask the other students to watch for careful measuring.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Record the measure on the chart and dis</w:t>
      </w:r>
      <w:r w:rsidR="00297012">
        <w:rPr>
          <w:rFonts w:eastAsia="Times New Roman" w:cstheme="minorHAnsi"/>
          <w:color w:val="000000"/>
          <w:sz w:val="24"/>
          <w:szCs w:val="24"/>
        </w:rPr>
        <w:t>c</w:t>
      </w:r>
      <w:r>
        <w:rPr>
          <w:rFonts w:eastAsia="Times New Roman" w:cstheme="minorHAnsi"/>
          <w:color w:val="000000"/>
          <w:sz w:val="24"/>
          <w:szCs w:val="24"/>
        </w:rPr>
        <w:t>uss using the following questions as a guide: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45A17">
        <w:rPr>
          <w:rFonts w:eastAsia="Times New Roman" w:cstheme="minorHAnsi"/>
          <w:color w:val="000000"/>
          <w:sz w:val="24"/>
          <w:szCs w:val="24"/>
        </w:rPr>
        <w:t>“</w:t>
      </w:r>
      <w:r w:rsidRPr="00297012">
        <w:rPr>
          <w:rFonts w:eastAsia="Times New Roman" w:cstheme="minorHAnsi"/>
          <w:i/>
          <w:color w:val="000000"/>
          <w:sz w:val="24"/>
          <w:szCs w:val="24"/>
        </w:rPr>
        <w:t>Did we use the same number of paper clips as tiles?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”</w:t>
      </w:r>
      <w:r w:rsidRPr="00297012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“</w:t>
      </w:r>
      <w:r w:rsidRPr="00297012">
        <w:rPr>
          <w:rFonts w:eastAsia="Times New Roman" w:cstheme="minorHAnsi"/>
          <w:i/>
          <w:color w:val="000000"/>
          <w:sz w:val="24"/>
          <w:szCs w:val="24"/>
        </w:rPr>
        <w:t>Why not?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”</w:t>
      </w:r>
      <w:r w:rsidR="00091B4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“</w:t>
      </w:r>
      <w:r w:rsidRPr="00297012">
        <w:rPr>
          <w:rFonts w:eastAsia="Times New Roman" w:cstheme="minorHAnsi"/>
          <w:i/>
          <w:color w:val="000000"/>
          <w:sz w:val="24"/>
          <w:szCs w:val="24"/>
        </w:rPr>
        <w:t>Why is the number of paper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297012">
        <w:rPr>
          <w:rFonts w:eastAsia="Times New Roman" w:cstheme="minorHAnsi"/>
          <w:i/>
          <w:color w:val="000000"/>
          <w:sz w:val="24"/>
          <w:szCs w:val="24"/>
        </w:rPr>
        <w:t xml:space="preserve">clips </w:t>
      </w:r>
      <w:r w:rsidR="00E309BB">
        <w:rPr>
          <w:rFonts w:eastAsia="Times New Roman" w:cstheme="minorHAnsi"/>
          <w:i/>
          <w:color w:val="000000"/>
          <w:sz w:val="24"/>
          <w:szCs w:val="24"/>
        </w:rPr>
        <w:t>greater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 xml:space="preserve"> than</w:t>
      </w:r>
      <w:r w:rsidR="00E309BB">
        <w:rPr>
          <w:rFonts w:eastAsia="Times New Roman" w:cstheme="minorHAnsi"/>
          <w:i/>
          <w:color w:val="000000"/>
          <w:sz w:val="24"/>
          <w:szCs w:val="24"/>
        </w:rPr>
        <w:t>/</w:t>
      </w:r>
      <w:r w:rsidRPr="00297012">
        <w:rPr>
          <w:rFonts w:eastAsia="Times New Roman" w:cstheme="minorHAnsi"/>
          <w:i/>
          <w:color w:val="000000"/>
          <w:sz w:val="24"/>
          <w:szCs w:val="24"/>
        </w:rPr>
        <w:t>less than the number of tiles?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”</w:t>
      </w:r>
      <w:r w:rsidR="00091B4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“</w:t>
      </w:r>
      <w:r w:rsidRPr="00297012">
        <w:rPr>
          <w:rFonts w:eastAsia="Times New Roman" w:cstheme="minorHAnsi"/>
          <w:i/>
          <w:color w:val="000000"/>
          <w:sz w:val="24"/>
          <w:szCs w:val="24"/>
        </w:rPr>
        <w:t>Did the length of the arm change?</w:t>
      </w:r>
      <w:r w:rsidR="00645A17">
        <w:rPr>
          <w:rFonts w:eastAsia="Times New Roman" w:cstheme="minorHAnsi"/>
          <w:i/>
          <w:color w:val="000000"/>
          <w:sz w:val="24"/>
          <w:szCs w:val="24"/>
        </w:rPr>
        <w:t>”</w:t>
      </w:r>
      <w:r w:rsidR="00091B4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</w:p>
    <w:p w14:paraId="0BB4CC85" w14:textId="3337E700" w:rsidR="00A67860" w:rsidRPr="00292652" w:rsidRDefault="0061227A" w:rsidP="00FC1B30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Similar </w:t>
      </w:r>
      <w:r w:rsidR="00297012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645A17">
        <w:rPr>
          <w:rFonts w:eastAsia="Times New Roman" w:cstheme="minorHAnsi"/>
          <w:color w:val="000000"/>
          <w:sz w:val="24"/>
          <w:szCs w:val="24"/>
        </w:rPr>
        <w:t>Day 1</w:t>
      </w:r>
      <w:r w:rsidR="00297012">
        <w:rPr>
          <w:rFonts w:eastAsia="Times New Roman" w:cstheme="minorHAnsi"/>
          <w:color w:val="000000"/>
          <w:sz w:val="24"/>
          <w:szCs w:val="24"/>
        </w:rPr>
        <w:t>, group students and assign them a body part to measure with the paper</w:t>
      </w:r>
      <w:r w:rsidR="00645A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97012">
        <w:rPr>
          <w:rFonts w:eastAsia="Times New Roman" w:cstheme="minorHAnsi"/>
          <w:color w:val="000000"/>
          <w:sz w:val="24"/>
          <w:szCs w:val="24"/>
        </w:rPr>
        <w:t>clips.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97012">
        <w:rPr>
          <w:rFonts w:eastAsia="Times New Roman" w:cstheme="minorHAnsi"/>
          <w:color w:val="000000"/>
          <w:sz w:val="24"/>
          <w:szCs w:val="24"/>
        </w:rPr>
        <w:t>Record their answers on the chart.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97012">
        <w:rPr>
          <w:rFonts w:eastAsia="Times New Roman" w:cstheme="minorHAnsi"/>
          <w:color w:val="000000"/>
          <w:sz w:val="24"/>
          <w:szCs w:val="24"/>
        </w:rPr>
        <w:t>While some groups are measuring body parts, other students can measure the length of various objects in the classroom using paper</w:t>
      </w:r>
      <w:r w:rsidR="00450D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97012">
        <w:rPr>
          <w:rFonts w:eastAsia="Times New Roman" w:cstheme="minorHAnsi"/>
          <w:color w:val="000000"/>
          <w:sz w:val="24"/>
          <w:szCs w:val="24"/>
        </w:rPr>
        <w:t>clips as the unit of m</w:t>
      </w:r>
      <w:bookmarkStart w:id="0" w:name="_GoBack"/>
      <w:bookmarkEnd w:id="0"/>
      <w:r w:rsidR="00297012">
        <w:rPr>
          <w:rFonts w:eastAsia="Times New Roman" w:cstheme="minorHAnsi"/>
          <w:color w:val="000000"/>
          <w:sz w:val="24"/>
          <w:szCs w:val="24"/>
        </w:rPr>
        <w:t>easure.</w:t>
      </w:r>
    </w:p>
    <w:p w14:paraId="3216C12A" w14:textId="28DFA76C" w:rsidR="004D3A05" w:rsidRDefault="00297012" w:rsidP="00FC1B30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When all groups have measured their </w:t>
      </w:r>
      <w:r w:rsidR="0061227A">
        <w:rPr>
          <w:rFonts w:eastAsia="Times New Roman" w:cstheme="minorHAnsi"/>
          <w:color w:val="000000"/>
          <w:sz w:val="24"/>
          <w:szCs w:val="24"/>
        </w:rPr>
        <w:t xml:space="preserve">assigned </w:t>
      </w:r>
      <w:r>
        <w:rPr>
          <w:rFonts w:eastAsia="Times New Roman" w:cstheme="minorHAnsi"/>
          <w:color w:val="000000"/>
          <w:sz w:val="24"/>
          <w:szCs w:val="24"/>
        </w:rPr>
        <w:t>body part, call students back together. Direct students to look at the chart.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D3A05">
        <w:rPr>
          <w:rFonts w:eastAsia="Times New Roman" w:cstheme="minorHAnsi"/>
          <w:color w:val="000000"/>
          <w:sz w:val="24"/>
          <w:szCs w:val="24"/>
        </w:rPr>
        <w:t>Have students turn and talk with a partner about what they notice and why they think the numbers are different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BA0A1B1" w14:textId="15FC4C42" w:rsidR="00C15212" w:rsidRPr="00EC2B0C" w:rsidRDefault="00C15212" w:rsidP="00FC1B30">
      <w:pPr>
        <w:numPr>
          <w:ilvl w:val="0"/>
          <w:numId w:val="12"/>
        </w:numPr>
        <w:spacing w:before="6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5212">
        <w:rPr>
          <w:rFonts w:eastAsia="Times New Roman" w:cstheme="minorHAnsi"/>
          <w:color w:val="000000"/>
          <w:sz w:val="24"/>
          <w:szCs w:val="24"/>
        </w:rPr>
        <w:t>Ask students, “</w:t>
      </w:r>
      <w:r w:rsidRPr="00C15212">
        <w:rPr>
          <w:rFonts w:eastAsia="Times New Roman" w:cstheme="minorHAnsi"/>
          <w:i/>
          <w:iCs/>
          <w:color w:val="000000"/>
          <w:sz w:val="24"/>
          <w:szCs w:val="24"/>
        </w:rPr>
        <w:t>Mr. Wade’s right hand is (e.g.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>,</w:t>
      </w:r>
      <w:r w:rsidRPr="00C15212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 xml:space="preserve">five </w:t>
      </w:r>
      <w:r w:rsidR="004D3A05">
        <w:rPr>
          <w:rFonts w:eastAsia="Times New Roman" w:cstheme="minorHAnsi"/>
          <w:i/>
          <w:iCs/>
          <w:color w:val="000000"/>
          <w:sz w:val="24"/>
          <w:szCs w:val="24"/>
        </w:rPr>
        <w:t xml:space="preserve">paperclips long, 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 xml:space="preserve">nine </w:t>
      </w:r>
      <w:r w:rsidR="004D3A05">
        <w:rPr>
          <w:rFonts w:eastAsia="Times New Roman" w:cstheme="minorHAnsi"/>
          <w:i/>
          <w:iCs/>
          <w:color w:val="000000"/>
          <w:sz w:val="24"/>
          <w:szCs w:val="24"/>
        </w:rPr>
        <w:t>tiles long</w:t>
      </w:r>
      <w:r w:rsidR="00450DF4" w:rsidRPr="00C15212">
        <w:rPr>
          <w:rFonts w:eastAsia="Times New Roman" w:cstheme="minorHAnsi"/>
          <w:i/>
          <w:iCs/>
          <w:color w:val="000000"/>
          <w:sz w:val="24"/>
          <w:szCs w:val="24"/>
        </w:rPr>
        <w:t>)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  <w:r w:rsidR="00450DF4" w:rsidRPr="00C15212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 xml:space="preserve">Did </w:t>
      </w:r>
      <w:r w:rsidR="00297012">
        <w:rPr>
          <w:rFonts w:eastAsia="Times New Roman" w:cstheme="minorHAnsi"/>
          <w:i/>
          <w:iCs/>
          <w:color w:val="000000"/>
          <w:sz w:val="24"/>
          <w:szCs w:val="24"/>
        </w:rPr>
        <w:t>the length of Mr. Wade’s hand change</w:t>
      </w:r>
      <w:r w:rsidRPr="00C15212">
        <w:rPr>
          <w:rFonts w:eastAsia="Times New Roman" w:cstheme="minorHAnsi"/>
          <w:i/>
          <w:iCs/>
          <w:color w:val="000000"/>
          <w:sz w:val="24"/>
          <w:szCs w:val="24"/>
        </w:rPr>
        <w:t>? Why or why not?</w:t>
      </w:r>
      <w:r w:rsidR="00091B4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7111BA">
        <w:rPr>
          <w:rFonts w:eastAsia="Times New Roman" w:cstheme="minorHAnsi"/>
          <w:i/>
          <w:iCs/>
          <w:color w:val="000000"/>
          <w:sz w:val="24"/>
          <w:szCs w:val="24"/>
        </w:rPr>
        <w:t>What did change</w:t>
      </w:r>
      <w:r w:rsidR="00450DF4" w:rsidRPr="00C15212">
        <w:rPr>
          <w:rFonts w:eastAsia="Times New Roman" w:cstheme="minorHAnsi"/>
          <w:i/>
          <w:iCs/>
          <w:color w:val="000000"/>
          <w:sz w:val="24"/>
          <w:szCs w:val="24"/>
        </w:rPr>
        <w:t>?</w:t>
      </w:r>
      <w:r w:rsidR="00450DF4">
        <w:rPr>
          <w:rFonts w:eastAsia="Times New Roman" w:cstheme="minorHAnsi"/>
          <w:color w:val="000000"/>
          <w:sz w:val="24"/>
          <w:szCs w:val="24"/>
        </w:rPr>
        <w:t>”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15212">
        <w:rPr>
          <w:rFonts w:eastAsia="Times New Roman" w:cstheme="minorHAnsi"/>
          <w:color w:val="000000"/>
          <w:sz w:val="24"/>
          <w:szCs w:val="24"/>
        </w:rPr>
        <w:t xml:space="preserve">Allow for a class discussion and then select a few students to lay these </w:t>
      </w:r>
      <w:r w:rsidR="00297012">
        <w:rPr>
          <w:rFonts w:eastAsia="Times New Roman" w:cstheme="minorHAnsi"/>
          <w:color w:val="000000"/>
          <w:sz w:val="24"/>
          <w:szCs w:val="24"/>
        </w:rPr>
        <w:t>two units</w:t>
      </w:r>
      <w:r w:rsidRPr="00C15212">
        <w:rPr>
          <w:rFonts w:eastAsia="Times New Roman" w:cstheme="minorHAnsi"/>
          <w:color w:val="000000"/>
          <w:sz w:val="24"/>
          <w:szCs w:val="24"/>
        </w:rPr>
        <w:t xml:space="preserve"> on the floor side by side for comparison.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15212">
        <w:rPr>
          <w:rFonts w:eastAsia="Times New Roman" w:cstheme="minorHAnsi"/>
          <w:color w:val="000000"/>
          <w:sz w:val="24"/>
          <w:szCs w:val="24"/>
        </w:rPr>
        <w:t>Ask</w:t>
      </w:r>
      <w:r w:rsidR="00450DF4">
        <w:rPr>
          <w:rFonts w:eastAsia="Times New Roman" w:cstheme="minorHAnsi"/>
          <w:color w:val="000000"/>
          <w:sz w:val="24"/>
          <w:szCs w:val="24"/>
        </w:rPr>
        <w:t>:</w:t>
      </w:r>
      <w:r w:rsidRPr="00C15212">
        <w:rPr>
          <w:rFonts w:eastAsia="Times New Roman" w:cstheme="minorHAnsi"/>
          <w:color w:val="000000"/>
          <w:sz w:val="24"/>
          <w:szCs w:val="24"/>
        </w:rPr>
        <w:t xml:space="preserve"> “</w:t>
      </w:r>
      <w:r w:rsidRPr="00C15212">
        <w:rPr>
          <w:rFonts w:eastAsia="Times New Roman" w:cstheme="minorHAnsi"/>
          <w:i/>
          <w:iCs/>
          <w:color w:val="000000"/>
          <w:sz w:val="24"/>
          <w:szCs w:val="24"/>
        </w:rPr>
        <w:t>Are the</w:t>
      </w:r>
      <w:r w:rsidR="00297012">
        <w:rPr>
          <w:rFonts w:eastAsia="Times New Roman" w:cstheme="minorHAnsi"/>
          <w:i/>
          <w:iCs/>
          <w:color w:val="000000"/>
          <w:sz w:val="24"/>
          <w:szCs w:val="24"/>
        </w:rPr>
        <w:t xml:space="preserve"> units</w:t>
      </w:r>
      <w:r w:rsidRPr="00C15212">
        <w:rPr>
          <w:rFonts w:eastAsia="Times New Roman" w:cstheme="minorHAnsi"/>
          <w:i/>
          <w:iCs/>
          <w:color w:val="000000"/>
          <w:sz w:val="24"/>
          <w:szCs w:val="24"/>
        </w:rPr>
        <w:t xml:space="preserve"> the same length?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>”</w:t>
      </w:r>
      <w:r w:rsidRPr="00C15212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r w:rsidRPr="00C15212">
        <w:rPr>
          <w:rFonts w:eastAsia="Times New Roman" w:cstheme="minorHAnsi"/>
          <w:i/>
          <w:iCs/>
          <w:color w:val="000000"/>
          <w:sz w:val="24"/>
          <w:szCs w:val="24"/>
        </w:rPr>
        <w:t xml:space="preserve">Why did we have a different </w:t>
      </w:r>
      <w:r w:rsidR="00297012">
        <w:rPr>
          <w:rFonts w:eastAsia="Times New Roman" w:cstheme="minorHAnsi"/>
          <w:i/>
          <w:iCs/>
          <w:color w:val="000000"/>
          <w:sz w:val="24"/>
          <w:szCs w:val="24"/>
        </w:rPr>
        <w:t xml:space="preserve">number of units </w:t>
      </w:r>
      <w:r w:rsidR="007111BA">
        <w:rPr>
          <w:rFonts w:eastAsia="Times New Roman" w:cstheme="minorHAnsi"/>
          <w:i/>
          <w:iCs/>
          <w:color w:val="000000"/>
          <w:sz w:val="24"/>
          <w:szCs w:val="24"/>
        </w:rPr>
        <w:t>when we measured the hand</w:t>
      </w:r>
      <w:r w:rsidRPr="00C15212">
        <w:rPr>
          <w:rFonts w:eastAsia="Times New Roman" w:cstheme="minorHAnsi"/>
          <w:i/>
          <w:iCs/>
          <w:color w:val="000000"/>
          <w:sz w:val="24"/>
          <w:szCs w:val="24"/>
        </w:rPr>
        <w:t>?”</w:t>
      </w:r>
    </w:p>
    <w:p w14:paraId="7C67CA08" w14:textId="0B063375" w:rsidR="00EC2B0C" w:rsidRPr="004D3A05" w:rsidRDefault="00EC2B0C" w:rsidP="00FC1B30">
      <w:pPr>
        <w:numPr>
          <w:ilvl w:val="0"/>
          <w:numId w:val="12"/>
        </w:numPr>
        <w:spacing w:before="6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As on </w:t>
      </w:r>
      <w:r w:rsidR="00450DF4">
        <w:rPr>
          <w:rFonts w:eastAsia="Times New Roman" w:cstheme="minorHAnsi"/>
          <w:color w:val="000000"/>
          <w:sz w:val="24"/>
          <w:szCs w:val="24"/>
        </w:rPr>
        <w:t>Day 1</w:t>
      </w:r>
      <w:r>
        <w:rPr>
          <w:rFonts w:eastAsia="Times New Roman" w:cstheme="minorHAnsi"/>
          <w:color w:val="000000"/>
          <w:sz w:val="24"/>
          <w:szCs w:val="24"/>
        </w:rPr>
        <w:t>, ask students to make some comparison statements about the measures of two body parts.</w:t>
      </w:r>
    </w:p>
    <w:p w14:paraId="14A3A979" w14:textId="393B96F4" w:rsidR="001E276C" w:rsidRPr="004D3A05" w:rsidRDefault="004D3A05" w:rsidP="00FC1B30">
      <w:pPr>
        <w:spacing w:before="100" w:after="10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FC1B30">
        <w:rPr>
          <w:rFonts w:eastAsia="Times New Roman" w:cstheme="minorHAnsi"/>
          <w:b/>
          <w:iCs/>
          <w:color w:val="000000"/>
          <w:sz w:val="24"/>
          <w:szCs w:val="24"/>
        </w:rPr>
        <w:t xml:space="preserve">Day </w:t>
      </w:r>
      <w:r w:rsidR="005D62CD" w:rsidRPr="00FC1B30">
        <w:rPr>
          <w:rFonts w:eastAsia="Times New Roman" w:cstheme="minorHAnsi"/>
          <w:b/>
          <w:iCs/>
          <w:color w:val="000000"/>
          <w:sz w:val="24"/>
          <w:szCs w:val="24"/>
        </w:rPr>
        <w:t>3</w:t>
      </w:r>
    </w:p>
    <w:p w14:paraId="65A937E2" w14:textId="5FAE5464" w:rsidR="001E276C" w:rsidRPr="001E276C" w:rsidRDefault="001E276C" w:rsidP="001E276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Repeat the process </w:t>
      </w:r>
      <w:r w:rsidR="007111BA">
        <w:rPr>
          <w:rFonts w:eastAsia="Times New Roman" w:cstheme="minorHAnsi"/>
          <w:color w:val="000000"/>
          <w:sz w:val="24"/>
          <w:szCs w:val="24"/>
        </w:rPr>
        <w:t xml:space="preserve">from days </w:t>
      </w:r>
      <w:r w:rsidR="00450DF4">
        <w:rPr>
          <w:rFonts w:eastAsia="Times New Roman" w:cstheme="minorHAnsi"/>
          <w:color w:val="000000"/>
          <w:sz w:val="24"/>
          <w:szCs w:val="24"/>
        </w:rPr>
        <w:t xml:space="preserve">1 </w:t>
      </w:r>
      <w:r w:rsidR="007111BA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450DF4">
        <w:rPr>
          <w:rFonts w:eastAsia="Times New Roman" w:cstheme="minorHAnsi"/>
          <w:color w:val="000000"/>
          <w:sz w:val="24"/>
          <w:szCs w:val="24"/>
        </w:rPr>
        <w:t>2</w:t>
      </w:r>
      <w:r w:rsidR="007111BA">
        <w:rPr>
          <w:rFonts w:eastAsia="Times New Roman" w:cstheme="minorHAnsi"/>
          <w:color w:val="000000"/>
          <w:sz w:val="24"/>
          <w:szCs w:val="24"/>
        </w:rPr>
        <w:t>, but this time us</w:t>
      </w:r>
      <w:r w:rsidR="00816050">
        <w:rPr>
          <w:rFonts w:eastAsia="Times New Roman" w:cstheme="minorHAnsi"/>
          <w:color w:val="000000"/>
          <w:sz w:val="24"/>
          <w:szCs w:val="24"/>
        </w:rPr>
        <w:t>e</w:t>
      </w:r>
      <w:r w:rsidR="007111BA">
        <w:rPr>
          <w:rFonts w:eastAsia="Times New Roman" w:cstheme="minorHAnsi"/>
          <w:color w:val="000000"/>
          <w:sz w:val="24"/>
          <w:szCs w:val="24"/>
        </w:rPr>
        <w:t xml:space="preserve"> craft sticks as the unit of measure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04755">
        <w:rPr>
          <w:rFonts w:eastAsia="Times New Roman" w:cstheme="minorHAnsi"/>
          <w:color w:val="000000"/>
          <w:sz w:val="24"/>
          <w:szCs w:val="24"/>
        </w:rPr>
        <w:t xml:space="preserve">Prompt </w:t>
      </w:r>
      <w:r w:rsidR="00EC2B0C" w:rsidRPr="001E276C">
        <w:rPr>
          <w:rFonts w:eastAsia="Times New Roman" w:cstheme="minorHAnsi"/>
          <w:color w:val="000000"/>
          <w:sz w:val="24"/>
          <w:szCs w:val="24"/>
        </w:rPr>
        <w:t>discussion by asking questions such as</w:t>
      </w:r>
      <w:r w:rsidR="00450DF4">
        <w:rPr>
          <w:rFonts w:eastAsia="Times New Roman" w:cstheme="minorHAnsi"/>
          <w:color w:val="000000"/>
          <w:sz w:val="24"/>
          <w:szCs w:val="24"/>
        </w:rPr>
        <w:t>:</w:t>
      </w:r>
      <w:r w:rsidR="00450DF4" w:rsidRPr="001E276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C2B0C" w:rsidRPr="001E276C">
        <w:rPr>
          <w:rFonts w:eastAsia="Times New Roman" w:cstheme="minorHAnsi"/>
          <w:color w:val="000000"/>
          <w:sz w:val="24"/>
          <w:szCs w:val="24"/>
        </w:rPr>
        <w:t>“</w:t>
      </w:r>
      <w:r w:rsidR="00EC2B0C" w:rsidRPr="001E276C">
        <w:rPr>
          <w:rFonts w:eastAsia="Times New Roman" w:cstheme="minorHAnsi"/>
          <w:i/>
          <w:iCs/>
          <w:color w:val="000000"/>
          <w:sz w:val="24"/>
          <w:szCs w:val="24"/>
        </w:rPr>
        <w:t xml:space="preserve">If Mr. Wade’s </w:t>
      </w:r>
      <w:r w:rsidR="00EC2B0C">
        <w:rPr>
          <w:rFonts w:eastAsia="Times New Roman" w:cstheme="minorHAnsi"/>
          <w:i/>
          <w:iCs/>
          <w:color w:val="000000"/>
          <w:sz w:val="24"/>
          <w:szCs w:val="24"/>
        </w:rPr>
        <w:t>arm</w:t>
      </w:r>
      <w:r w:rsidR="00EC2B0C" w:rsidRPr="001E276C">
        <w:rPr>
          <w:rFonts w:eastAsia="Times New Roman" w:cstheme="minorHAnsi"/>
          <w:i/>
          <w:iCs/>
          <w:color w:val="000000"/>
          <w:sz w:val="24"/>
          <w:szCs w:val="24"/>
        </w:rPr>
        <w:t xml:space="preserve"> is </w:t>
      </w:r>
      <w:r w:rsidR="00EC2B0C">
        <w:rPr>
          <w:rFonts w:eastAsia="Times New Roman" w:cstheme="minorHAnsi"/>
          <w:i/>
          <w:iCs/>
          <w:color w:val="000000"/>
          <w:sz w:val="24"/>
          <w:szCs w:val="24"/>
        </w:rPr>
        <w:t>20</w:t>
      </w:r>
      <w:r w:rsidR="00EC2B0C" w:rsidRPr="001E276C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EC2B0C">
        <w:rPr>
          <w:rFonts w:eastAsia="Times New Roman" w:cstheme="minorHAnsi"/>
          <w:i/>
          <w:iCs/>
          <w:color w:val="000000"/>
          <w:sz w:val="24"/>
          <w:szCs w:val="24"/>
        </w:rPr>
        <w:t>paper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EC2B0C">
        <w:rPr>
          <w:rFonts w:eastAsia="Times New Roman" w:cstheme="minorHAnsi"/>
          <w:i/>
          <w:iCs/>
          <w:color w:val="000000"/>
          <w:sz w:val="24"/>
          <w:szCs w:val="24"/>
        </w:rPr>
        <w:t>clips</w:t>
      </w:r>
      <w:r w:rsidR="00EC2B0C" w:rsidRPr="001E276C">
        <w:rPr>
          <w:rFonts w:eastAsia="Times New Roman" w:cstheme="minorHAnsi"/>
          <w:i/>
          <w:iCs/>
          <w:color w:val="000000"/>
          <w:sz w:val="24"/>
          <w:szCs w:val="24"/>
        </w:rPr>
        <w:t xml:space="preserve"> long, do you think he will be </w:t>
      </w:r>
      <w:r w:rsidR="00EC2B0C">
        <w:rPr>
          <w:rFonts w:eastAsia="Times New Roman" w:cstheme="minorHAnsi"/>
          <w:i/>
          <w:iCs/>
          <w:color w:val="000000"/>
          <w:sz w:val="24"/>
          <w:szCs w:val="24"/>
        </w:rPr>
        <w:t>20</w:t>
      </w:r>
      <w:r w:rsidR="00EC2B0C" w:rsidRPr="001E276C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816050">
        <w:rPr>
          <w:rFonts w:eastAsia="Times New Roman" w:cstheme="minorHAnsi"/>
          <w:i/>
          <w:iCs/>
          <w:color w:val="000000"/>
          <w:sz w:val="24"/>
          <w:szCs w:val="24"/>
        </w:rPr>
        <w:t>craft</w:t>
      </w:r>
      <w:r w:rsidR="00EC2B0C">
        <w:rPr>
          <w:rFonts w:eastAsia="Times New Roman" w:cstheme="minorHAnsi"/>
          <w:i/>
          <w:iCs/>
          <w:color w:val="000000"/>
          <w:sz w:val="24"/>
          <w:szCs w:val="24"/>
        </w:rPr>
        <w:t xml:space="preserve"> sticks</w:t>
      </w:r>
      <w:r w:rsidR="00EC2B0C" w:rsidRPr="001E276C">
        <w:rPr>
          <w:rFonts w:eastAsia="Times New Roman" w:cstheme="minorHAnsi"/>
          <w:i/>
          <w:iCs/>
          <w:color w:val="000000"/>
          <w:sz w:val="24"/>
          <w:szCs w:val="24"/>
        </w:rPr>
        <w:t xml:space="preserve"> long, too? Why, or why not?</w:t>
      </w:r>
      <w:r w:rsidR="00450DF4">
        <w:rPr>
          <w:rFonts w:eastAsia="Times New Roman" w:cstheme="minorHAnsi"/>
          <w:i/>
          <w:iCs/>
          <w:color w:val="000000"/>
          <w:sz w:val="24"/>
          <w:szCs w:val="24"/>
        </w:rPr>
        <w:t>”</w:t>
      </w:r>
      <w:r w:rsidR="00EC2B0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50DF4">
        <w:rPr>
          <w:rFonts w:eastAsia="Times New Roman" w:cstheme="minorHAnsi"/>
          <w:color w:val="000000"/>
          <w:sz w:val="24"/>
          <w:szCs w:val="24"/>
        </w:rPr>
        <w:t>“</w:t>
      </w:r>
      <w:r w:rsidR="00EC2B0C" w:rsidRPr="00EC2B0C">
        <w:rPr>
          <w:rFonts w:eastAsia="Times New Roman" w:cstheme="minorHAnsi"/>
          <w:i/>
          <w:color w:val="000000"/>
          <w:sz w:val="24"/>
          <w:szCs w:val="24"/>
        </w:rPr>
        <w:t>How many popsicle sticks do you think it will take?”</w:t>
      </w:r>
      <w:r w:rsidR="00091B4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EC2B0C">
        <w:rPr>
          <w:rFonts w:eastAsia="Times New Roman" w:cstheme="minorHAnsi"/>
          <w:color w:val="000000"/>
          <w:sz w:val="24"/>
          <w:szCs w:val="24"/>
        </w:rPr>
        <w:t>Measure the length of the arm together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C2B0C">
        <w:rPr>
          <w:rFonts w:eastAsia="Times New Roman" w:cstheme="minorHAnsi"/>
          <w:color w:val="000000"/>
          <w:sz w:val="24"/>
          <w:szCs w:val="24"/>
        </w:rPr>
        <w:t xml:space="preserve">and then group students to measure the length of the other body parts using </w:t>
      </w:r>
      <w:proofErr w:type="gramStart"/>
      <w:r w:rsidR="00EC2B0C">
        <w:rPr>
          <w:rFonts w:eastAsia="Times New Roman" w:cstheme="minorHAnsi"/>
          <w:color w:val="000000"/>
          <w:sz w:val="24"/>
          <w:szCs w:val="24"/>
        </w:rPr>
        <w:t>popsicle</w:t>
      </w:r>
      <w:proofErr w:type="gramEnd"/>
      <w:r w:rsidR="00EC2B0C">
        <w:rPr>
          <w:rFonts w:eastAsia="Times New Roman" w:cstheme="minorHAnsi"/>
          <w:color w:val="000000"/>
          <w:sz w:val="24"/>
          <w:szCs w:val="24"/>
        </w:rPr>
        <w:t xml:space="preserve"> sticks.</w:t>
      </w:r>
      <w:r w:rsidR="00091B4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7D1CA65" w14:textId="011B9FAE" w:rsidR="008C4640" w:rsidRPr="00F04755" w:rsidRDefault="00EC2B0C" w:rsidP="00FC1B30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When all groups have finished, discuss the data from the chart. </w:t>
      </w:r>
      <w:r w:rsidR="00450DF4">
        <w:rPr>
          <w:rFonts w:eastAsia="Times New Roman" w:cstheme="minorHAnsi"/>
          <w:color w:val="000000"/>
          <w:sz w:val="24"/>
          <w:szCs w:val="24"/>
        </w:rPr>
        <w:t>Ask: “</w:t>
      </w:r>
      <w:r w:rsidR="008C4640" w:rsidRPr="00F04755">
        <w:rPr>
          <w:rFonts w:eastAsia="Times New Roman" w:cstheme="minorHAnsi"/>
          <w:i/>
          <w:color w:val="000000"/>
          <w:sz w:val="24"/>
          <w:szCs w:val="24"/>
        </w:rPr>
        <w:t>What do you notice about the measures using craft sticks?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>”</w:t>
      </w:r>
      <w:r w:rsidR="008C4640" w:rsidRPr="00F04755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>“</w:t>
      </w:r>
      <w:r w:rsidR="008C4640" w:rsidRPr="00F04755">
        <w:rPr>
          <w:rFonts w:eastAsia="Times New Roman" w:cstheme="minorHAnsi"/>
          <w:i/>
          <w:color w:val="000000"/>
          <w:sz w:val="24"/>
          <w:szCs w:val="24"/>
        </w:rPr>
        <w:t>Why are all of the measures using craft sticks less than the tiles and paper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8C4640" w:rsidRPr="00F04755">
        <w:rPr>
          <w:rFonts w:eastAsia="Times New Roman" w:cstheme="minorHAnsi"/>
          <w:i/>
          <w:color w:val="000000"/>
          <w:sz w:val="24"/>
          <w:szCs w:val="24"/>
        </w:rPr>
        <w:t>clips</w:t>
      </w:r>
      <w:r w:rsidR="00450DF4" w:rsidRPr="00F04755">
        <w:rPr>
          <w:rFonts w:eastAsia="Times New Roman" w:cstheme="minorHAnsi"/>
          <w:i/>
          <w:color w:val="000000"/>
          <w:sz w:val="24"/>
          <w:szCs w:val="24"/>
        </w:rPr>
        <w:t>?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>”</w:t>
      </w:r>
      <w:r w:rsidR="00450DF4" w:rsidRPr="00F04755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>“</w:t>
      </w:r>
      <w:r w:rsidR="00F04755">
        <w:rPr>
          <w:rFonts w:eastAsia="Times New Roman" w:cstheme="minorHAnsi"/>
          <w:i/>
          <w:color w:val="000000"/>
          <w:sz w:val="24"/>
          <w:szCs w:val="24"/>
        </w:rPr>
        <w:t>What if I used a pencil to measure the length of Mr. Wade’s arm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>?”</w:t>
      </w:r>
      <w:r w:rsidR="00F04755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 xml:space="preserve">“Would </w:t>
      </w:r>
      <w:r w:rsidR="00F04755">
        <w:rPr>
          <w:rFonts w:eastAsia="Times New Roman" w:cstheme="minorHAnsi"/>
          <w:i/>
          <w:color w:val="000000"/>
          <w:sz w:val="24"/>
          <w:szCs w:val="24"/>
        </w:rPr>
        <w:t xml:space="preserve">the number of pencils be greater 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 xml:space="preserve">than </w:t>
      </w:r>
      <w:r w:rsidR="00F04755">
        <w:rPr>
          <w:rFonts w:eastAsia="Times New Roman" w:cstheme="minorHAnsi"/>
          <w:i/>
          <w:color w:val="000000"/>
          <w:sz w:val="24"/>
          <w:szCs w:val="24"/>
        </w:rPr>
        <w:t xml:space="preserve">or less than the number of </w:t>
      </w:r>
      <w:proofErr w:type="gramStart"/>
      <w:r w:rsidR="00F04755">
        <w:rPr>
          <w:rFonts w:eastAsia="Times New Roman" w:cstheme="minorHAnsi"/>
          <w:i/>
          <w:color w:val="000000"/>
          <w:sz w:val="24"/>
          <w:szCs w:val="24"/>
        </w:rPr>
        <w:t>popsicle</w:t>
      </w:r>
      <w:proofErr w:type="gramEnd"/>
      <w:r w:rsidR="00F04755">
        <w:rPr>
          <w:rFonts w:eastAsia="Times New Roman" w:cstheme="minorHAnsi"/>
          <w:i/>
          <w:color w:val="000000"/>
          <w:sz w:val="24"/>
          <w:szCs w:val="24"/>
        </w:rPr>
        <w:t xml:space="preserve"> sticks?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>”</w:t>
      </w:r>
      <w:r w:rsidR="00091B4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>“</w:t>
      </w:r>
      <w:r w:rsidR="00F04755">
        <w:rPr>
          <w:rFonts w:eastAsia="Times New Roman" w:cstheme="minorHAnsi"/>
          <w:i/>
          <w:color w:val="000000"/>
          <w:sz w:val="24"/>
          <w:szCs w:val="24"/>
        </w:rPr>
        <w:t xml:space="preserve">What if </w:t>
      </w:r>
      <w:r w:rsidR="00816050">
        <w:rPr>
          <w:rFonts w:eastAsia="Times New Roman" w:cstheme="minorHAnsi"/>
          <w:i/>
          <w:color w:val="000000"/>
          <w:sz w:val="24"/>
          <w:szCs w:val="24"/>
        </w:rPr>
        <w:t xml:space="preserve">I told you that I needed a string that was 10 </w:t>
      </w:r>
      <w:r w:rsidR="00FC1B30">
        <w:rPr>
          <w:rFonts w:eastAsia="Times New Roman" w:cstheme="minorHAnsi"/>
          <w:i/>
          <w:color w:val="000000"/>
          <w:sz w:val="24"/>
          <w:szCs w:val="24"/>
        </w:rPr>
        <w:t>long?</w:t>
      </w:r>
      <w:r w:rsidR="00091B4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816050">
        <w:rPr>
          <w:rFonts w:eastAsia="Times New Roman" w:cstheme="minorHAnsi"/>
          <w:i/>
          <w:color w:val="000000"/>
          <w:sz w:val="24"/>
          <w:szCs w:val="24"/>
        </w:rPr>
        <w:t>Would you know how long to make the string</w:t>
      </w:r>
      <w:r w:rsidR="00F04755">
        <w:rPr>
          <w:rFonts w:eastAsia="Times New Roman" w:cstheme="minorHAnsi"/>
          <w:i/>
          <w:color w:val="000000"/>
          <w:sz w:val="24"/>
          <w:szCs w:val="24"/>
        </w:rPr>
        <w:t>?</w:t>
      </w:r>
      <w:r w:rsidR="00450DF4">
        <w:rPr>
          <w:rFonts w:eastAsia="Times New Roman" w:cstheme="minorHAnsi"/>
          <w:i/>
          <w:color w:val="000000"/>
          <w:sz w:val="24"/>
          <w:szCs w:val="24"/>
        </w:rPr>
        <w:t>”</w:t>
      </w:r>
      <w:r w:rsidR="00091B4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F04755" w:rsidRPr="00F04755">
        <w:rPr>
          <w:rFonts w:eastAsia="Times New Roman" w:cstheme="minorHAnsi"/>
          <w:color w:val="000000"/>
          <w:sz w:val="24"/>
          <w:szCs w:val="24"/>
        </w:rPr>
        <w:t>(Students need to realize that knowing the unit is just as important as knowing the number.)</w:t>
      </w:r>
    </w:p>
    <w:p w14:paraId="364E50BF" w14:textId="77777777" w:rsidR="00F04755" w:rsidRPr="00F04755" w:rsidRDefault="00F04755" w:rsidP="00FC1B30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Conclude the lesson by having students talk with a shoulder partner about what they have learned about measuring length.</w:t>
      </w:r>
    </w:p>
    <w:p w14:paraId="757C70DF" w14:textId="77777777" w:rsidR="00AA57E5" w:rsidRPr="007F0621" w:rsidRDefault="000906FC" w:rsidP="00FC1B30">
      <w:pPr>
        <w:pStyle w:val="Heading2"/>
      </w:pPr>
      <w:r w:rsidRPr="007F0621">
        <w:t>Assessment</w:t>
      </w:r>
    </w:p>
    <w:p w14:paraId="420311C6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0ACDAF07" w14:textId="6FF27226" w:rsidR="00205B61" w:rsidRPr="00205B61" w:rsidRDefault="00205B61" w:rsidP="00FC1B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05B61">
        <w:rPr>
          <w:rFonts w:cs="Times New Roman"/>
          <w:sz w:val="24"/>
          <w:szCs w:val="24"/>
        </w:rPr>
        <w:t>What do you notice about the measurements we have made? Why do you think we have so many different measurements for the same length?</w:t>
      </w:r>
    </w:p>
    <w:p w14:paraId="0FC047B5" w14:textId="27C0D660" w:rsidR="00205B61" w:rsidRPr="00205B61" w:rsidRDefault="00205B61" w:rsidP="00FC1B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05B61">
        <w:rPr>
          <w:rFonts w:cs="Times New Roman"/>
          <w:sz w:val="24"/>
          <w:szCs w:val="24"/>
        </w:rPr>
        <w:t>If we measured the length of your body</w:t>
      </w:r>
      <w:r w:rsidR="00F04755">
        <w:rPr>
          <w:rFonts w:cs="Times New Roman"/>
          <w:sz w:val="24"/>
          <w:szCs w:val="24"/>
        </w:rPr>
        <w:t xml:space="preserve"> using craft sticks</w:t>
      </w:r>
      <w:r w:rsidRPr="00205B61">
        <w:rPr>
          <w:rFonts w:cs="Times New Roman"/>
          <w:sz w:val="24"/>
          <w:szCs w:val="24"/>
        </w:rPr>
        <w:t>, would it be the same as Mr. Wade’s? Why, or why not? Can you think of another person whose measurements might be close to Mr. Wade’s? Why?</w:t>
      </w:r>
    </w:p>
    <w:p w14:paraId="5E8BAC04" w14:textId="37E8EEE0" w:rsidR="00205B61" w:rsidRPr="00205B61" w:rsidRDefault="00205B61" w:rsidP="00FC1B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05B61">
        <w:rPr>
          <w:rFonts w:cs="Times New Roman"/>
          <w:sz w:val="24"/>
          <w:szCs w:val="24"/>
        </w:rPr>
        <w:t xml:space="preserve">If Greta measured Mr. Wade’s arm and found it was 18 paper clips long, and then </w:t>
      </w:r>
      <w:proofErr w:type="gramStart"/>
      <w:r w:rsidRPr="00205B61">
        <w:rPr>
          <w:rFonts w:cs="Times New Roman"/>
          <w:sz w:val="24"/>
          <w:szCs w:val="24"/>
        </w:rPr>
        <w:t>Will</w:t>
      </w:r>
      <w:proofErr w:type="gramEnd"/>
      <w:r w:rsidRPr="00205B61">
        <w:rPr>
          <w:rFonts w:cs="Times New Roman"/>
          <w:sz w:val="24"/>
          <w:szCs w:val="24"/>
        </w:rPr>
        <w:t xml:space="preserve"> measured Mr. Wade’s arm and found it was 23 paper clips long, could both of them be right? Why, or why not?</w:t>
      </w:r>
    </w:p>
    <w:p w14:paraId="1CE67415" w14:textId="4EEE26D5" w:rsidR="00AA57E5" w:rsidRPr="007F0621" w:rsidRDefault="004E5B8D" w:rsidP="00205B61">
      <w:pPr>
        <w:pStyle w:val="Heading3"/>
        <w:spacing w:before="100" w:line="240" w:lineRule="auto"/>
        <w:contextualSpacing w:val="0"/>
      </w:pPr>
      <w:r w:rsidRPr="007F0621">
        <w:rPr>
          <w:rFonts w:asciiTheme="minorHAnsi" w:hAnsiTheme="minorHAnsi"/>
        </w:rPr>
        <w:t>Journal/writing prompts</w:t>
      </w:r>
      <w:r w:rsidR="00091B4F">
        <w:rPr>
          <w:rFonts w:asciiTheme="minorHAnsi" w:hAnsiTheme="minorHAnsi"/>
        </w:rPr>
        <w:t xml:space="preserve"> </w:t>
      </w:r>
    </w:p>
    <w:p w14:paraId="50001010" w14:textId="56B59318" w:rsidR="00E47BE4" w:rsidRDefault="00450DF4" w:rsidP="00FC1B30">
      <w:pPr>
        <w:pStyle w:val="Bullet2"/>
        <w:numPr>
          <w:ilvl w:val="0"/>
          <w:numId w:val="11"/>
        </w:numPr>
        <w:spacing w:before="60"/>
      </w:pPr>
      <w:r>
        <w:t>Before</w:t>
      </w:r>
      <w:r w:rsidR="00091B4F">
        <w:t xml:space="preserve"> </w:t>
      </w:r>
      <w:r w:rsidR="00E47BE4">
        <w:t xml:space="preserve">measuring, estimate how many blocks long </w:t>
      </w:r>
      <w:r w:rsidR="00525764">
        <w:t>your foot is</w:t>
      </w:r>
      <w:r w:rsidR="00E47BE4">
        <w:t xml:space="preserve">. After measuring, compare your estimate and the actual number of blocks it took to measure </w:t>
      </w:r>
      <w:r w:rsidR="00525764">
        <w:t>your own foot</w:t>
      </w:r>
      <w:r w:rsidR="00E47BE4">
        <w:t>. Was your estima</w:t>
      </w:r>
      <w:r w:rsidR="00E309BB">
        <w:t>te too large or too small? Why?</w:t>
      </w:r>
    </w:p>
    <w:p w14:paraId="2D7505C3" w14:textId="77777777" w:rsidR="00200C0A" w:rsidRDefault="00E47BE4" w:rsidP="00FC1B30">
      <w:pPr>
        <w:pStyle w:val="Bullet2"/>
        <w:numPr>
          <w:ilvl w:val="0"/>
          <w:numId w:val="11"/>
        </w:numPr>
        <w:spacing w:before="60"/>
      </w:pPr>
      <w:r>
        <w:lastRenderedPageBreak/>
        <w:t>Find two objects in the math</w:t>
      </w:r>
      <w:r w:rsidR="00450DF4">
        <w:t>ematics</w:t>
      </w:r>
      <w:r>
        <w:t xml:space="preserve"> or science center </w:t>
      </w:r>
      <w:r w:rsidR="00F04755">
        <w:t>and measure their length</w:t>
      </w:r>
      <w:r>
        <w:t xml:space="preserve">, using cubes or craft sticks. </w:t>
      </w:r>
      <w:r w:rsidRPr="00FD065F">
        <w:t>Draw and write about the objects you measured.</w:t>
      </w:r>
    </w:p>
    <w:p w14:paraId="34FCA72C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205B61">
        <w:rPr>
          <w:rFonts w:asciiTheme="minorHAnsi" w:hAnsiTheme="minorHAnsi"/>
        </w:rPr>
        <w:t xml:space="preserve">Assessments </w:t>
      </w:r>
    </w:p>
    <w:p w14:paraId="5BA61A33" w14:textId="0ED8EBEB" w:rsidR="00525764" w:rsidRDefault="00205B61" w:rsidP="00FC1B30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 w:rsidRPr="00205B61">
        <w:rPr>
          <w:rFonts w:cs="Times New Roman"/>
          <w:sz w:val="24"/>
          <w:szCs w:val="24"/>
        </w:rPr>
        <w:t xml:space="preserve">Have students work in pairs to measure the </w:t>
      </w:r>
      <w:r w:rsidR="00F04755">
        <w:rPr>
          <w:rFonts w:cs="Times New Roman"/>
          <w:sz w:val="24"/>
          <w:szCs w:val="24"/>
        </w:rPr>
        <w:t xml:space="preserve">length of the </w:t>
      </w:r>
      <w:r w:rsidRPr="00205B61">
        <w:rPr>
          <w:rFonts w:cs="Times New Roman"/>
          <w:sz w:val="24"/>
          <w:szCs w:val="24"/>
        </w:rPr>
        <w:t>same object with different manipulatives</w:t>
      </w:r>
      <w:r w:rsidR="00F04755">
        <w:rPr>
          <w:rFonts w:cs="Times New Roman"/>
          <w:sz w:val="24"/>
          <w:szCs w:val="24"/>
        </w:rPr>
        <w:t xml:space="preserve"> as units</w:t>
      </w:r>
      <w:r w:rsidRPr="00205B61">
        <w:rPr>
          <w:rFonts w:cs="Times New Roman"/>
          <w:sz w:val="24"/>
          <w:szCs w:val="24"/>
        </w:rPr>
        <w:t xml:space="preserve">. Have pairs explain why they </w:t>
      </w:r>
      <w:r w:rsidR="00450DF4">
        <w:rPr>
          <w:rFonts w:cs="Times New Roman"/>
          <w:sz w:val="24"/>
          <w:szCs w:val="24"/>
        </w:rPr>
        <w:t>recorded</w:t>
      </w:r>
      <w:r w:rsidR="00450DF4" w:rsidRPr="00205B61">
        <w:rPr>
          <w:rFonts w:cs="Times New Roman"/>
          <w:sz w:val="24"/>
          <w:szCs w:val="24"/>
        </w:rPr>
        <w:t xml:space="preserve"> </w:t>
      </w:r>
      <w:r w:rsidRPr="00205B61">
        <w:rPr>
          <w:rFonts w:cs="Times New Roman"/>
          <w:sz w:val="24"/>
          <w:szCs w:val="24"/>
        </w:rPr>
        <w:t>different measurements with each manipulative.</w:t>
      </w:r>
    </w:p>
    <w:p w14:paraId="0E4800DB" w14:textId="3746F512" w:rsidR="00816050" w:rsidRPr="00464FD4" w:rsidRDefault="00816050" w:rsidP="00FC1B30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Observe as students are measuring.</w:t>
      </w:r>
      <w:r w:rsidR="00091B4F">
        <w:rPr>
          <w:rFonts w:cs="Times New Roman"/>
          <w:sz w:val="24"/>
          <w:szCs w:val="24"/>
        </w:rPr>
        <w:t xml:space="preserve"> </w:t>
      </w:r>
      <w:r w:rsidRPr="00464FD4">
        <w:rPr>
          <w:rFonts w:cs="Times New Roman"/>
          <w:i/>
          <w:sz w:val="24"/>
          <w:szCs w:val="24"/>
        </w:rPr>
        <w:t>Are they lining up units without any gaps or overlaps?</w:t>
      </w:r>
      <w:r w:rsidR="00091B4F">
        <w:rPr>
          <w:rFonts w:cs="Times New Roman"/>
          <w:i/>
          <w:sz w:val="24"/>
          <w:szCs w:val="24"/>
        </w:rPr>
        <w:t xml:space="preserve"> </w:t>
      </w:r>
      <w:r w:rsidR="0061227A" w:rsidRPr="00464FD4">
        <w:rPr>
          <w:rFonts w:cs="Times New Roman"/>
          <w:i/>
          <w:sz w:val="24"/>
          <w:szCs w:val="24"/>
        </w:rPr>
        <w:t xml:space="preserve">Do they predict or estimate how many units it might be before beginning? </w:t>
      </w:r>
      <w:r w:rsidR="00464FD4" w:rsidRPr="00464FD4">
        <w:rPr>
          <w:rFonts w:cs="Times New Roman"/>
          <w:i/>
          <w:sz w:val="24"/>
          <w:szCs w:val="24"/>
        </w:rPr>
        <w:t>Can they accurately record a measure?</w:t>
      </w:r>
      <w:r w:rsidR="00091B4F">
        <w:rPr>
          <w:rFonts w:cs="Times New Roman"/>
          <w:i/>
          <w:sz w:val="24"/>
          <w:szCs w:val="24"/>
        </w:rPr>
        <w:t xml:space="preserve"> </w:t>
      </w:r>
      <w:r w:rsidR="00464FD4" w:rsidRPr="00464FD4">
        <w:rPr>
          <w:rFonts w:cs="Times New Roman"/>
          <w:i/>
          <w:sz w:val="24"/>
          <w:szCs w:val="24"/>
        </w:rPr>
        <w:t>Do they communicate the need for telling the unit they are using?</w:t>
      </w:r>
      <w:r w:rsidR="0061227A" w:rsidRPr="00464FD4">
        <w:rPr>
          <w:rFonts w:cs="Times New Roman"/>
          <w:i/>
          <w:sz w:val="24"/>
          <w:szCs w:val="24"/>
        </w:rPr>
        <w:t xml:space="preserve"> </w:t>
      </w:r>
    </w:p>
    <w:p w14:paraId="196AACA1" w14:textId="77777777" w:rsidR="003C048F" w:rsidRPr="007F0621" w:rsidRDefault="002E277C" w:rsidP="00FC1B30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2C6D4A1F" w14:textId="77777777" w:rsidR="00205B61" w:rsidRPr="00205B61" w:rsidRDefault="00205B61" w:rsidP="00FC1B3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05B61">
        <w:rPr>
          <w:rFonts w:cs="Times New Roman"/>
          <w:sz w:val="24"/>
          <w:szCs w:val="24"/>
        </w:rPr>
        <w:t>Have students trace outlines of each other to measure with nonstandard units. These outlines may be rolled up and saved to be used for several days.</w:t>
      </w:r>
    </w:p>
    <w:p w14:paraId="77C1527D" w14:textId="15EB5D0E" w:rsidR="00525764" w:rsidRDefault="00205B61" w:rsidP="00FC1B3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05B61">
        <w:rPr>
          <w:rFonts w:cs="Times New Roman"/>
          <w:sz w:val="24"/>
          <w:szCs w:val="24"/>
        </w:rPr>
        <w:t>Create a graph to show the data collected.</w:t>
      </w:r>
      <w:r w:rsidR="00091B4F">
        <w:rPr>
          <w:rFonts w:cs="Times New Roman"/>
          <w:sz w:val="24"/>
          <w:szCs w:val="24"/>
        </w:rPr>
        <w:t xml:space="preserve"> </w:t>
      </w:r>
      <w:r w:rsidRPr="00205B61">
        <w:rPr>
          <w:rFonts w:cs="Times New Roman"/>
          <w:sz w:val="24"/>
          <w:szCs w:val="24"/>
        </w:rPr>
        <w:t>Focus on one part of the body and graph the unit of measure.</w:t>
      </w:r>
      <w:r w:rsidR="00091B4F">
        <w:rPr>
          <w:rFonts w:cs="Times New Roman"/>
          <w:sz w:val="24"/>
          <w:szCs w:val="24"/>
        </w:rPr>
        <w:t xml:space="preserve"> </w:t>
      </w:r>
      <w:r w:rsidRPr="00205B61">
        <w:rPr>
          <w:rFonts w:cs="Times New Roman"/>
          <w:sz w:val="24"/>
          <w:szCs w:val="24"/>
        </w:rPr>
        <w:t>Discuss how the size of the unit will affect the quantity of that unit.</w:t>
      </w:r>
      <w:r w:rsidR="00091B4F">
        <w:rPr>
          <w:rFonts w:cs="Times New Roman"/>
          <w:sz w:val="24"/>
          <w:szCs w:val="24"/>
        </w:rPr>
        <w:t xml:space="preserve"> </w:t>
      </w:r>
    </w:p>
    <w:p w14:paraId="4E866D56" w14:textId="4A9A2F22" w:rsidR="002E277C" w:rsidRDefault="00525764" w:rsidP="00FC1B3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5764">
        <w:rPr>
          <w:rFonts w:cs="Times New Roman"/>
          <w:sz w:val="24"/>
          <w:szCs w:val="24"/>
        </w:rPr>
        <w:t>Have students work in pairs to make a piece of clothing (</w:t>
      </w:r>
      <w:r w:rsidR="00931C12">
        <w:rPr>
          <w:rFonts w:cs="Times New Roman"/>
          <w:sz w:val="24"/>
          <w:szCs w:val="24"/>
        </w:rPr>
        <w:t xml:space="preserve">i.e., </w:t>
      </w:r>
      <w:r w:rsidRPr="00525764">
        <w:rPr>
          <w:rFonts w:cs="Times New Roman"/>
          <w:sz w:val="24"/>
          <w:szCs w:val="24"/>
        </w:rPr>
        <w:t xml:space="preserve">shirt, pants, </w:t>
      </w:r>
      <w:proofErr w:type="gramStart"/>
      <w:r w:rsidRPr="00525764">
        <w:rPr>
          <w:rFonts w:cs="Times New Roman"/>
          <w:sz w:val="24"/>
          <w:szCs w:val="24"/>
        </w:rPr>
        <w:t>shoes</w:t>
      </w:r>
      <w:proofErr w:type="gramEnd"/>
      <w:r w:rsidRPr="00525764">
        <w:rPr>
          <w:rFonts w:cs="Times New Roman"/>
          <w:sz w:val="24"/>
          <w:szCs w:val="24"/>
        </w:rPr>
        <w:t>) out of construction paper that will fit Mr. Wade. Have pairs share with the class the strategies they used to solve this measurement problem.</w:t>
      </w:r>
      <w:r>
        <w:rPr>
          <w:rFonts w:cs="Times New Roman"/>
          <w:sz w:val="24"/>
          <w:szCs w:val="24"/>
        </w:rPr>
        <w:t xml:space="preserve"> </w:t>
      </w:r>
    </w:p>
    <w:p w14:paraId="161D53B0" w14:textId="015DA54D" w:rsidR="0061227A" w:rsidRDefault="0061227A" w:rsidP="00FC1B3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 a measuring length problem to the class, but only provide one copy of the unit.</w:t>
      </w:r>
      <w:r w:rsidR="00091B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Encourage students to figure out a way they might measure how many units long something is without having multiple copies of the unit to repeat.</w:t>
      </w:r>
    </w:p>
    <w:p w14:paraId="7E203970" w14:textId="77777777" w:rsidR="00525764" w:rsidRPr="007F0621" w:rsidRDefault="00525764" w:rsidP="00525764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54867DD" w14:textId="77777777" w:rsidR="00734C89" w:rsidRPr="00734C89" w:rsidRDefault="00734C89" w:rsidP="00734C89">
      <w:pPr>
        <w:pStyle w:val="Heading3"/>
        <w:numPr>
          <w:ilvl w:val="0"/>
          <w:numId w:val="0"/>
        </w:numPr>
        <w:rPr>
          <w:rFonts w:asciiTheme="minorHAnsi" w:hAnsiTheme="minorHAnsi" w:cstheme="minorHAnsi"/>
        </w:rPr>
      </w:pPr>
      <w:r w:rsidRPr="00734C89">
        <w:rPr>
          <w:rFonts w:asciiTheme="minorHAnsi" w:hAnsiTheme="minorHAnsi" w:cstheme="minorHAnsi"/>
        </w:rPr>
        <w:t xml:space="preserve">Strategies for Differentiation </w:t>
      </w:r>
    </w:p>
    <w:p w14:paraId="35C54B99" w14:textId="77777777" w:rsidR="00205B61" w:rsidRPr="00FC1B30" w:rsidRDefault="00205B61" w:rsidP="00FC1B30">
      <w:pPr>
        <w:pStyle w:val="ListParagraph"/>
        <w:numPr>
          <w:ilvl w:val="0"/>
          <w:numId w:val="14"/>
        </w:numPr>
        <w:spacing w:before="60" w:after="0" w:line="240" w:lineRule="auto"/>
        <w:rPr>
          <w:rFonts w:eastAsia="Times New Roman"/>
          <w:b/>
          <w:sz w:val="24"/>
        </w:rPr>
      </w:pPr>
      <w:r w:rsidRPr="00FC1B30">
        <w:rPr>
          <w:rFonts w:eastAsia="Times New Roman"/>
          <w:sz w:val="24"/>
        </w:rPr>
        <w:t>Pair students to assist each other with measuring tasks.</w:t>
      </w:r>
    </w:p>
    <w:p w14:paraId="6CF1FCE7" w14:textId="77777777" w:rsidR="00205B61" w:rsidRPr="00FC1B30" w:rsidRDefault="00205B61" w:rsidP="00FC1B30">
      <w:pPr>
        <w:pStyle w:val="ListParagraph"/>
        <w:numPr>
          <w:ilvl w:val="0"/>
          <w:numId w:val="14"/>
        </w:numPr>
        <w:spacing w:before="60" w:after="0" w:line="240" w:lineRule="auto"/>
        <w:rPr>
          <w:rFonts w:eastAsia="Times New Roman"/>
          <w:b/>
          <w:sz w:val="24"/>
        </w:rPr>
      </w:pPr>
      <w:r w:rsidRPr="00FC1B30">
        <w:rPr>
          <w:rFonts w:eastAsia="Times New Roman"/>
          <w:sz w:val="24"/>
        </w:rPr>
        <w:t>Provide a sentence frame such as, “Mr. Wade is ______________ (number of nonstandard units) tall.”</w:t>
      </w:r>
    </w:p>
    <w:p w14:paraId="1A801F55" w14:textId="77777777" w:rsidR="00205B61" w:rsidRPr="00FC1B30" w:rsidRDefault="00205B61" w:rsidP="00FC1B30">
      <w:pPr>
        <w:pStyle w:val="ListParagraph"/>
        <w:numPr>
          <w:ilvl w:val="0"/>
          <w:numId w:val="14"/>
        </w:numPr>
        <w:spacing w:before="60" w:after="0" w:line="240" w:lineRule="auto"/>
        <w:rPr>
          <w:rFonts w:eastAsia="Times New Roman"/>
          <w:b/>
          <w:sz w:val="24"/>
        </w:rPr>
      </w:pPr>
      <w:r w:rsidRPr="00FC1B30">
        <w:rPr>
          <w:rFonts w:eastAsia="Times New Roman"/>
          <w:sz w:val="24"/>
        </w:rPr>
        <w:t>Provide a poster with the body parts labeled as a reference for naming/spelling body parts.</w:t>
      </w:r>
    </w:p>
    <w:p w14:paraId="403ECBA2" w14:textId="77777777" w:rsidR="00205B61" w:rsidRPr="00FC1B30" w:rsidRDefault="00205B61" w:rsidP="00FC1B30">
      <w:pPr>
        <w:pStyle w:val="ListParagraph"/>
        <w:numPr>
          <w:ilvl w:val="0"/>
          <w:numId w:val="14"/>
        </w:numPr>
        <w:spacing w:before="60" w:after="0" w:line="240" w:lineRule="auto"/>
        <w:rPr>
          <w:rFonts w:eastAsia="Times New Roman"/>
          <w:b/>
          <w:sz w:val="24"/>
        </w:rPr>
      </w:pPr>
      <w:r w:rsidRPr="00FC1B30">
        <w:rPr>
          <w:rFonts w:eastAsia="Times New Roman"/>
          <w:sz w:val="24"/>
        </w:rPr>
        <w:t>Allow students who have difficulty writing to dictate their ideas to the teacher.</w:t>
      </w:r>
    </w:p>
    <w:p w14:paraId="4416D1D4" w14:textId="77777777" w:rsidR="00E05F3A" w:rsidRPr="007F0621" w:rsidRDefault="00E05F3A" w:rsidP="007F0621">
      <w:pPr>
        <w:rPr>
          <w:rFonts w:cs="Times New Roman"/>
          <w:sz w:val="24"/>
          <w:szCs w:val="24"/>
        </w:rPr>
      </w:pPr>
    </w:p>
    <w:p w14:paraId="1CE6DF5E" w14:textId="77777777" w:rsidR="00FC1B30" w:rsidRDefault="00FC1B30" w:rsidP="00FC1B30">
      <w:pPr>
        <w:spacing w:line="240" w:lineRule="auto"/>
        <w:rPr>
          <w:rFonts w:ascii="Calibri" w:hAnsi="Calibri" w:cs="Calibri"/>
          <w:b/>
          <w:bCs/>
          <w:sz w:val="24"/>
          <w:szCs w:val="28"/>
        </w:rPr>
      </w:pPr>
      <w:r w:rsidRPr="00FC1B30">
        <w:rPr>
          <w:rFonts w:ascii="Calibri" w:hAnsi="Calibri" w:cs="Calibri"/>
          <w:b/>
          <w:bCs/>
          <w:sz w:val="24"/>
          <w:szCs w:val="28"/>
        </w:rPr>
        <w:t>Note: The following pages are intended for classroom use for students as a visual aid to learning.</w:t>
      </w:r>
    </w:p>
    <w:p w14:paraId="72110E22" w14:textId="77777777" w:rsidR="00FC1B30" w:rsidRDefault="00FC1B30" w:rsidP="00FC1B30">
      <w:pPr>
        <w:spacing w:line="240" w:lineRule="auto"/>
        <w:rPr>
          <w:rFonts w:ascii="Calibri" w:hAnsi="Calibri" w:cs="Calibri"/>
          <w:b/>
          <w:bCs/>
          <w:sz w:val="24"/>
          <w:szCs w:val="28"/>
        </w:rPr>
      </w:pPr>
    </w:p>
    <w:p w14:paraId="135811DC" w14:textId="77777777" w:rsidR="00FC1B30" w:rsidRDefault="00FC1B30" w:rsidP="00FC1B30">
      <w:pPr>
        <w:pStyle w:val="Footer"/>
      </w:pPr>
      <w:r>
        <w:t>Virginia Department of Education ©2018</w:t>
      </w:r>
    </w:p>
    <w:p w14:paraId="3A7C92E6" w14:textId="6013C8F3" w:rsidR="004A580D" w:rsidRPr="00FC1B30" w:rsidRDefault="004A580D" w:rsidP="00FC1B30">
      <w:pPr>
        <w:spacing w:line="240" w:lineRule="auto"/>
        <w:rPr>
          <w:sz w:val="20"/>
        </w:rPr>
      </w:pPr>
      <w:r w:rsidRPr="00FC1B30">
        <w:rPr>
          <w:sz w:val="20"/>
        </w:rPr>
        <w:br w:type="page"/>
      </w:r>
    </w:p>
    <w:p w14:paraId="521EEC8B" w14:textId="009B2BD5" w:rsidR="00525764" w:rsidRPr="00FC1B30" w:rsidRDefault="009E55D3" w:rsidP="00525764">
      <w:pPr>
        <w:spacing w:after="0"/>
        <w:jc w:val="center"/>
        <w:rPr>
          <w:rFonts w:cs="Times New Roman"/>
          <w:b/>
          <w:sz w:val="32"/>
          <w:szCs w:val="32"/>
        </w:rPr>
      </w:pPr>
      <w:r w:rsidRPr="00FC1B30">
        <w:rPr>
          <w:rFonts w:cs="Times New Roman"/>
          <w:b/>
          <w:sz w:val="32"/>
          <w:szCs w:val="32"/>
        </w:rPr>
        <w:t>Body Part Lengths</w:t>
      </w:r>
    </w:p>
    <w:p w14:paraId="076581F1" w14:textId="77777777" w:rsidR="009E55D3" w:rsidRPr="009E55D3" w:rsidRDefault="009E55D3" w:rsidP="00525764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(Sample Recording Chart)</w:t>
      </w:r>
    </w:p>
    <w:p w14:paraId="5C36AE2D" w14:textId="77777777" w:rsidR="00525764" w:rsidRDefault="00525764" w:rsidP="00525764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2123"/>
        <w:gridCol w:w="2250"/>
        <w:gridCol w:w="2250"/>
      </w:tblGrid>
      <w:tr w:rsidR="009E55D3" w:rsidRPr="00A11BD3" w14:paraId="045C7B0B" w14:textId="77777777" w:rsidTr="009E55D3">
        <w:tc>
          <w:tcPr>
            <w:tcW w:w="3067" w:type="dxa"/>
          </w:tcPr>
          <w:p w14:paraId="38C4D3F5" w14:textId="77777777" w:rsidR="009E55D3" w:rsidRPr="009E55D3" w:rsidRDefault="009E55D3" w:rsidP="00525764">
            <w:pPr>
              <w:jc w:val="center"/>
              <w:rPr>
                <w:rFonts w:cs="Times New Roman"/>
                <w:b/>
                <w:sz w:val="52"/>
                <w:szCs w:val="60"/>
              </w:rPr>
            </w:pPr>
            <w:r w:rsidRPr="009E55D3">
              <w:rPr>
                <w:rFonts w:cs="Times New Roman"/>
                <w:b/>
                <w:sz w:val="52"/>
                <w:szCs w:val="60"/>
              </w:rPr>
              <w:t>Body Part</w:t>
            </w:r>
          </w:p>
        </w:tc>
        <w:tc>
          <w:tcPr>
            <w:tcW w:w="2123" w:type="dxa"/>
          </w:tcPr>
          <w:p w14:paraId="758DCB90" w14:textId="77777777" w:rsidR="009E55D3" w:rsidRDefault="009E55D3" w:rsidP="00525764">
            <w:pPr>
              <w:jc w:val="center"/>
              <w:rPr>
                <w:rFonts w:cs="Times New Roman"/>
                <w:b/>
                <w:sz w:val="52"/>
                <w:szCs w:val="60"/>
              </w:rPr>
            </w:pPr>
            <w:r w:rsidRPr="009E55D3">
              <w:rPr>
                <w:rFonts w:cs="Times New Roman"/>
                <w:b/>
                <w:sz w:val="52"/>
                <w:szCs w:val="60"/>
              </w:rPr>
              <w:t>Number of ______</w:t>
            </w:r>
          </w:p>
          <w:p w14:paraId="72042F26" w14:textId="45E4CCB3" w:rsidR="00FC1B30" w:rsidRPr="009E55D3" w:rsidRDefault="00FC1B30" w:rsidP="00525764">
            <w:pPr>
              <w:jc w:val="center"/>
              <w:rPr>
                <w:rFonts w:cs="Times New Roman"/>
                <w:b/>
                <w:sz w:val="52"/>
                <w:szCs w:val="60"/>
              </w:rPr>
            </w:pPr>
          </w:p>
        </w:tc>
        <w:tc>
          <w:tcPr>
            <w:tcW w:w="2250" w:type="dxa"/>
          </w:tcPr>
          <w:p w14:paraId="2591BA25" w14:textId="77777777" w:rsidR="009E55D3" w:rsidRPr="009E55D3" w:rsidRDefault="009E55D3" w:rsidP="00525764">
            <w:pPr>
              <w:jc w:val="center"/>
              <w:rPr>
                <w:rFonts w:cs="Times New Roman"/>
                <w:b/>
                <w:sz w:val="52"/>
                <w:szCs w:val="60"/>
              </w:rPr>
            </w:pPr>
            <w:r w:rsidRPr="009E55D3">
              <w:rPr>
                <w:rFonts w:cs="Times New Roman"/>
                <w:b/>
                <w:sz w:val="52"/>
                <w:szCs w:val="60"/>
              </w:rPr>
              <w:t>Number of ______</w:t>
            </w:r>
          </w:p>
        </w:tc>
        <w:tc>
          <w:tcPr>
            <w:tcW w:w="2250" w:type="dxa"/>
          </w:tcPr>
          <w:p w14:paraId="629EE24C" w14:textId="77777777" w:rsidR="009E55D3" w:rsidRPr="009E55D3" w:rsidRDefault="009E55D3" w:rsidP="00525764">
            <w:pPr>
              <w:jc w:val="center"/>
              <w:rPr>
                <w:rFonts w:cs="Times New Roman"/>
                <w:b/>
                <w:sz w:val="52"/>
                <w:szCs w:val="60"/>
              </w:rPr>
            </w:pPr>
            <w:r w:rsidRPr="009E55D3">
              <w:rPr>
                <w:rFonts w:cs="Times New Roman"/>
                <w:b/>
                <w:sz w:val="52"/>
                <w:szCs w:val="60"/>
              </w:rPr>
              <w:t>Number of ______</w:t>
            </w:r>
          </w:p>
        </w:tc>
      </w:tr>
      <w:tr w:rsidR="009E55D3" w:rsidRPr="00A11BD3" w14:paraId="2FF98308" w14:textId="77777777" w:rsidTr="009E55D3">
        <w:tc>
          <w:tcPr>
            <w:tcW w:w="3067" w:type="dxa"/>
          </w:tcPr>
          <w:p w14:paraId="6AE90B04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Head</w:t>
            </w:r>
          </w:p>
        </w:tc>
        <w:tc>
          <w:tcPr>
            <w:tcW w:w="2123" w:type="dxa"/>
          </w:tcPr>
          <w:p w14:paraId="0958973C" w14:textId="77777777" w:rsidR="009E55D3" w:rsidRPr="00A11BD3" w:rsidRDefault="009E55D3" w:rsidP="00525764">
            <w:pPr>
              <w:jc w:val="center"/>
              <w:rPr>
                <w:rFonts w:cs="Times New Roman"/>
                <w:b/>
                <w:sz w:val="60"/>
                <w:szCs w:val="60"/>
              </w:rPr>
            </w:pPr>
          </w:p>
        </w:tc>
        <w:tc>
          <w:tcPr>
            <w:tcW w:w="2250" w:type="dxa"/>
          </w:tcPr>
          <w:p w14:paraId="26AE992A" w14:textId="77777777" w:rsidR="009E55D3" w:rsidRPr="00A11BD3" w:rsidRDefault="009E55D3" w:rsidP="00525764">
            <w:pPr>
              <w:jc w:val="center"/>
              <w:rPr>
                <w:rFonts w:cs="Times New Roman"/>
                <w:b/>
                <w:sz w:val="60"/>
                <w:szCs w:val="60"/>
              </w:rPr>
            </w:pPr>
          </w:p>
        </w:tc>
        <w:tc>
          <w:tcPr>
            <w:tcW w:w="2250" w:type="dxa"/>
          </w:tcPr>
          <w:p w14:paraId="133694DC" w14:textId="77777777" w:rsidR="009E55D3" w:rsidRPr="00A11BD3" w:rsidRDefault="009E55D3" w:rsidP="00525764">
            <w:pPr>
              <w:jc w:val="center"/>
              <w:rPr>
                <w:rFonts w:cs="Times New Roman"/>
                <w:b/>
                <w:sz w:val="60"/>
                <w:szCs w:val="60"/>
              </w:rPr>
            </w:pPr>
          </w:p>
        </w:tc>
      </w:tr>
      <w:tr w:rsidR="009E55D3" w:rsidRPr="00A11BD3" w14:paraId="2B1377EC" w14:textId="77777777" w:rsidTr="009E55D3">
        <w:tc>
          <w:tcPr>
            <w:tcW w:w="3067" w:type="dxa"/>
          </w:tcPr>
          <w:p w14:paraId="12248BD9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Right Arm</w:t>
            </w:r>
          </w:p>
        </w:tc>
        <w:tc>
          <w:tcPr>
            <w:tcW w:w="2123" w:type="dxa"/>
          </w:tcPr>
          <w:p w14:paraId="1F15B151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1E402DB8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1F26B5A7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  <w:tr w:rsidR="009E55D3" w:rsidRPr="00A11BD3" w14:paraId="7BCCE547" w14:textId="77777777" w:rsidTr="009E55D3">
        <w:tc>
          <w:tcPr>
            <w:tcW w:w="3067" w:type="dxa"/>
          </w:tcPr>
          <w:p w14:paraId="24EC71AD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Left Arm</w:t>
            </w:r>
          </w:p>
        </w:tc>
        <w:tc>
          <w:tcPr>
            <w:tcW w:w="2123" w:type="dxa"/>
          </w:tcPr>
          <w:p w14:paraId="1DD1C4A1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1371129B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73E38E09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  <w:tr w:rsidR="009E55D3" w:rsidRPr="00A11BD3" w14:paraId="79108A35" w14:textId="77777777" w:rsidTr="009E55D3">
        <w:tc>
          <w:tcPr>
            <w:tcW w:w="3067" w:type="dxa"/>
          </w:tcPr>
          <w:p w14:paraId="7E84D84A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Right Leg</w:t>
            </w:r>
          </w:p>
        </w:tc>
        <w:tc>
          <w:tcPr>
            <w:tcW w:w="2123" w:type="dxa"/>
          </w:tcPr>
          <w:p w14:paraId="496A86B1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16BE1F3A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16C0AF44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  <w:tr w:rsidR="009E55D3" w:rsidRPr="00A11BD3" w14:paraId="0DDA74D4" w14:textId="77777777" w:rsidTr="009E55D3">
        <w:tc>
          <w:tcPr>
            <w:tcW w:w="3067" w:type="dxa"/>
          </w:tcPr>
          <w:p w14:paraId="0A93108A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Left Leg</w:t>
            </w:r>
          </w:p>
        </w:tc>
        <w:tc>
          <w:tcPr>
            <w:tcW w:w="2123" w:type="dxa"/>
          </w:tcPr>
          <w:p w14:paraId="46EE2638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393D1301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770ECCF9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  <w:tr w:rsidR="009E55D3" w:rsidRPr="00A11BD3" w14:paraId="2FC72644" w14:textId="77777777" w:rsidTr="009E55D3">
        <w:tc>
          <w:tcPr>
            <w:tcW w:w="3067" w:type="dxa"/>
          </w:tcPr>
          <w:p w14:paraId="10C0B2F9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Right Hand</w:t>
            </w:r>
          </w:p>
        </w:tc>
        <w:tc>
          <w:tcPr>
            <w:tcW w:w="2123" w:type="dxa"/>
          </w:tcPr>
          <w:p w14:paraId="4B9EB8A6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231E8901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657AB6E4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  <w:tr w:rsidR="009E55D3" w:rsidRPr="00A11BD3" w14:paraId="64932CD2" w14:textId="77777777" w:rsidTr="009E55D3">
        <w:tc>
          <w:tcPr>
            <w:tcW w:w="3067" w:type="dxa"/>
          </w:tcPr>
          <w:p w14:paraId="0613C597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Left Hand</w:t>
            </w:r>
          </w:p>
        </w:tc>
        <w:tc>
          <w:tcPr>
            <w:tcW w:w="2123" w:type="dxa"/>
          </w:tcPr>
          <w:p w14:paraId="3F8FDEE3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0D668AAD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31E2CB04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  <w:tr w:rsidR="009E55D3" w:rsidRPr="00A11BD3" w14:paraId="27618445" w14:textId="77777777" w:rsidTr="009E55D3">
        <w:tc>
          <w:tcPr>
            <w:tcW w:w="3067" w:type="dxa"/>
          </w:tcPr>
          <w:p w14:paraId="7D2B625B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Right Foot</w:t>
            </w:r>
          </w:p>
        </w:tc>
        <w:tc>
          <w:tcPr>
            <w:tcW w:w="2123" w:type="dxa"/>
          </w:tcPr>
          <w:p w14:paraId="046936BF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5365F043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08BF20FF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  <w:tr w:rsidR="009E55D3" w:rsidRPr="00A11BD3" w14:paraId="21A3BB3A" w14:textId="77777777" w:rsidTr="009E55D3">
        <w:tc>
          <w:tcPr>
            <w:tcW w:w="3067" w:type="dxa"/>
          </w:tcPr>
          <w:p w14:paraId="631C164B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Left Foot</w:t>
            </w:r>
          </w:p>
        </w:tc>
        <w:tc>
          <w:tcPr>
            <w:tcW w:w="2123" w:type="dxa"/>
          </w:tcPr>
          <w:p w14:paraId="4790232C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7FA22659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0AA61C98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  <w:tr w:rsidR="009E55D3" w:rsidRPr="00A11BD3" w14:paraId="2CBD5BE7" w14:textId="77777777" w:rsidTr="009E55D3">
        <w:tc>
          <w:tcPr>
            <w:tcW w:w="3067" w:type="dxa"/>
          </w:tcPr>
          <w:p w14:paraId="215268E7" w14:textId="77777777" w:rsidR="009E55D3" w:rsidRPr="00A11BD3" w:rsidRDefault="009E55D3" w:rsidP="00525764">
            <w:pPr>
              <w:jc w:val="center"/>
              <w:rPr>
                <w:rFonts w:cs="Times New Roman"/>
                <w:sz w:val="60"/>
                <w:szCs w:val="60"/>
              </w:rPr>
            </w:pPr>
            <w:r w:rsidRPr="00A11BD3">
              <w:rPr>
                <w:rFonts w:cs="Times New Roman"/>
                <w:sz w:val="60"/>
                <w:szCs w:val="60"/>
              </w:rPr>
              <w:t>Hips</w:t>
            </w:r>
          </w:p>
        </w:tc>
        <w:tc>
          <w:tcPr>
            <w:tcW w:w="2123" w:type="dxa"/>
          </w:tcPr>
          <w:p w14:paraId="718F2EAC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1CFE64A3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  <w:tc>
          <w:tcPr>
            <w:tcW w:w="2250" w:type="dxa"/>
          </w:tcPr>
          <w:p w14:paraId="66678745" w14:textId="77777777" w:rsidR="009E55D3" w:rsidRPr="00FC1B30" w:rsidRDefault="009E55D3" w:rsidP="00525764">
            <w:pPr>
              <w:jc w:val="center"/>
              <w:rPr>
                <w:rFonts w:cs="Times New Roman"/>
                <w:b/>
                <w:sz w:val="72"/>
                <w:szCs w:val="60"/>
              </w:rPr>
            </w:pPr>
          </w:p>
        </w:tc>
      </w:tr>
    </w:tbl>
    <w:p w14:paraId="3A181D9A" w14:textId="77777777" w:rsidR="00734C89" w:rsidRPr="00FC1B30" w:rsidRDefault="00734C89" w:rsidP="00FC1B30">
      <w:pPr>
        <w:spacing w:after="0"/>
        <w:jc w:val="right"/>
        <w:rPr>
          <w:rFonts w:cs="Times New Roman"/>
          <w:sz w:val="28"/>
          <w:szCs w:val="28"/>
        </w:rPr>
      </w:pPr>
      <w:r w:rsidRPr="00FC1B30">
        <w:rPr>
          <w:rFonts w:cs="Times New Roman"/>
          <w:sz w:val="28"/>
          <w:szCs w:val="28"/>
        </w:rPr>
        <w:t>Name ____________________________________</w:t>
      </w:r>
    </w:p>
    <w:p w14:paraId="4A347D01" w14:textId="77777777" w:rsidR="00734C89" w:rsidRDefault="00734C89" w:rsidP="00525764">
      <w:pPr>
        <w:spacing w:after="0"/>
        <w:rPr>
          <w:rFonts w:cs="Times New Roman"/>
          <w:sz w:val="30"/>
          <w:szCs w:val="30"/>
        </w:rPr>
      </w:pPr>
    </w:p>
    <w:p w14:paraId="5AAC63F5" w14:textId="5BED27FA" w:rsidR="00734C89" w:rsidRDefault="00734C89" w:rsidP="00525764">
      <w:pPr>
        <w:spacing w:after="0"/>
        <w:rPr>
          <w:rFonts w:cs="Times New Roman"/>
          <w:sz w:val="36"/>
          <w:szCs w:val="30"/>
        </w:rPr>
      </w:pPr>
      <w:r w:rsidRPr="00734C89">
        <w:rPr>
          <w:rFonts w:cs="Times New Roman"/>
          <w:sz w:val="36"/>
          <w:szCs w:val="30"/>
        </w:rPr>
        <w:t>Today I used ______</w:t>
      </w:r>
      <w:r>
        <w:rPr>
          <w:rFonts w:cs="Times New Roman"/>
          <w:sz w:val="36"/>
          <w:szCs w:val="30"/>
        </w:rPr>
        <w:t>___</w:t>
      </w:r>
      <w:r w:rsidRPr="00734C89">
        <w:rPr>
          <w:rFonts w:cs="Times New Roman"/>
          <w:sz w:val="36"/>
          <w:szCs w:val="30"/>
        </w:rPr>
        <w:t xml:space="preserve">_____________ </w:t>
      </w:r>
      <w:r>
        <w:rPr>
          <w:rFonts w:cs="Times New Roman"/>
          <w:sz w:val="36"/>
          <w:szCs w:val="30"/>
        </w:rPr>
        <w:t xml:space="preserve">as the unit </w:t>
      </w:r>
      <w:r w:rsidRPr="00734C89">
        <w:rPr>
          <w:rFonts w:cs="Times New Roman"/>
          <w:sz w:val="36"/>
          <w:szCs w:val="30"/>
        </w:rPr>
        <w:t>to measure the length of some objects.</w:t>
      </w:r>
      <w:r w:rsidR="00091B4F">
        <w:rPr>
          <w:rFonts w:cs="Times New Roman"/>
          <w:sz w:val="36"/>
          <w:szCs w:val="30"/>
        </w:rPr>
        <w:t xml:space="preserve"> </w:t>
      </w:r>
      <w:r w:rsidRPr="00734C89">
        <w:rPr>
          <w:rFonts w:cs="Times New Roman"/>
          <w:sz w:val="36"/>
          <w:szCs w:val="30"/>
        </w:rPr>
        <w:t>These are the things I measured.</w:t>
      </w:r>
    </w:p>
    <w:p w14:paraId="22838A9E" w14:textId="77777777" w:rsidR="00734C89" w:rsidRDefault="00734C89" w:rsidP="00525764">
      <w:pPr>
        <w:spacing w:after="0"/>
        <w:rPr>
          <w:rFonts w:cs="Times New Roman"/>
          <w:sz w:val="36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734C89" w14:paraId="55EF3A52" w14:textId="77777777" w:rsidTr="00734C89">
        <w:tc>
          <w:tcPr>
            <w:tcW w:w="5665" w:type="dxa"/>
          </w:tcPr>
          <w:p w14:paraId="2B69965B" w14:textId="77777777" w:rsidR="00734C89" w:rsidRDefault="00734C89" w:rsidP="00734C89">
            <w:pPr>
              <w:jc w:val="center"/>
              <w:rPr>
                <w:rFonts w:cs="Times New Roman"/>
                <w:sz w:val="36"/>
                <w:szCs w:val="30"/>
              </w:rPr>
            </w:pPr>
            <w:r>
              <w:rPr>
                <w:rFonts w:cs="Times New Roman"/>
                <w:sz w:val="36"/>
                <w:szCs w:val="30"/>
              </w:rPr>
              <w:t>Object</w:t>
            </w:r>
          </w:p>
        </w:tc>
        <w:tc>
          <w:tcPr>
            <w:tcW w:w="3685" w:type="dxa"/>
          </w:tcPr>
          <w:p w14:paraId="0CB9FB6D" w14:textId="77777777" w:rsidR="00734C89" w:rsidRDefault="00734C89" w:rsidP="00734C89">
            <w:pPr>
              <w:jc w:val="center"/>
              <w:rPr>
                <w:rFonts w:cs="Times New Roman"/>
                <w:sz w:val="36"/>
                <w:szCs w:val="30"/>
              </w:rPr>
            </w:pPr>
            <w:r>
              <w:rPr>
                <w:rFonts w:cs="Times New Roman"/>
                <w:sz w:val="36"/>
                <w:szCs w:val="30"/>
              </w:rPr>
              <w:t>Measure</w:t>
            </w:r>
          </w:p>
        </w:tc>
      </w:tr>
      <w:tr w:rsidR="00734C89" w14:paraId="6642920D" w14:textId="77777777" w:rsidTr="00734C89">
        <w:trPr>
          <w:trHeight w:val="1320"/>
        </w:trPr>
        <w:tc>
          <w:tcPr>
            <w:tcW w:w="5665" w:type="dxa"/>
          </w:tcPr>
          <w:p w14:paraId="559D3EB2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  <w:tc>
          <w:tcPr>
            <w:tcW w:w="3685" w:type="dxa"/>
          </w:tcPr>
          <w:p w14:paraId="0C7B0384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</w:tr>
      <w:tr w:rsidR="00734C89" w14:paraId="200C76BD" w14:textId="77777777" w:rsidTr="00734C89">
        <w:trPr>
          <w:trHeight w:val="1320"/>
        </w:trPr>
        <w:tc>
          <w:tcPr>
            <w:tcW w:w="5665" w:type="dxa"/>
          </w:tcPr>
          <w:p w14:paraId="22E9F848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  <w:tc>
          <w:tcPr>
            <w:tcW w:w="3685" w:type="dxa"/>
          </w:tcPr>
          <w:p w14:paraId="04E6A9CB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</w:tr>
      <w:tr w:rsidR="00734C89" w14:paraId="130AF438" w14:textId="77777777" w:rsidTr="00734C89">
        <w:trPr>
          <w:trHeight w:val="1320"/>
        </w:trPr>
        <w:tc>
          <w:tcPr>
            <w:tcW w:w="5665" w:type="dxa"/>
          </w:tcPr>
          <w:p w14:paraId="1933E7A9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  <w:tc>
          <w:tcPr>
            <w:tcW w:w="3685" w:type="dxa"/>
          </w:tcPr>
          <w:p w14:paraId="774AFE4E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</w:tr>
      <w:tr w:rsidR="00734C89" w14:paraId="0B802603" w14:textId="77777777" w:rsidTr="00734C89">
        <w:trPr>
          <w:trHeight w:val="1320"/>
        </w:trPr>
        <w:tc>
          <w:tcPr>
            <w:tcW w:w="5665" w:type="dxa"/>
          </w:tcPr>
          <w:p w14:paraId="2647C1D1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  <w:tc>
          <w:tcPr>
            <w:tcW w:w="3685" w:type="dxa"/>
          </w:tcPr>
          <w:p w14:paraId="29E32E9E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</w:tr>
      <w:tr w:rsidR="00734C89" w14:paraId="1663F6F0" w14:textId="77777777" w:rsidTr="00734C89">
        <w:trPr>
          <w:trHeight w:val="1320"/>
        </w:trPr>
        <w:tc>
          <w:tcPr>
            <w:tcW w:w="5665" w:type="dxa"/>
          </w:tcPr>
          <w:p w14:paraId="4E3F06EC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  <w:tc>
          <w:tcPr>
            <w:tcW w:w="3685" w:type="dxa"/>
          </w:tcPr>
          <w:p w14:paraId="62F970A9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</w:tr>
      <w:tr w:rsidR="00734C89" w14:paraId="5EAAE352" w14:textId="77777777" w:rsidTr="00734C89">
        <w:trPr>
          <w:trHeight w:val="1320"/>
        </w:trPr>
        <w:tc>
          <w:tcPr>
            <w:tcW w:w="5665" w:type="dxa"/>
          </w:tcPr>
          <w:p w14:paraId="14050C1D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  <w:tc>
          <w:tcPr>
            <w:tcW w:w="3685" w:type="dxa"/>
          </w:tcPr>
          <w:p w14:paraId="20AE6D7C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</w:tr>
      <w:tr w:rsidR="00734C89" w14:paraId="284DD816" w14:textId="77777777" w:rsidTr="00734C89">
        <w:trPr>
          <w:trHeight w:val="1320"/>
        </w:trPr>
        <w:tc>
          <w:tcPr>
            <w:tcW w:w="5665" w:type="dxa"/>
          </w:tcPr>
          <w:p w14:paraId="5CDFA03F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  <w:tc>
          <w:tcPr>
            <w:tcW w:w="3685" w:type="dxa"/>
          </w:tcPr>
          <w:p w14:paraId="0A137A77" w14:textId="77777777" w:rsidR="00734C89" w:rsidRDefault="00734C89" w:rsidP="00525764">
            <w:pPr>
              <w:rPr>
                <w:rFonts w:cs="Times New Roman"/>
                <w:sz w:val="36"/>
                <w:szCs w:val="30"/>
              </w:rPr>
            </w:pPr>
          </w:p>
        </w:tc>
      </w:tr>
    </w:tbl>
    <w:p w14:paraId="4D6787F4" w14:textId="77777777" w:rsidR="00734C89" w:rsidRPr="00200C0A" w:rsidRDefault="00734C89" w:rsidP="00525764">
      <w:pPr>
        <w:spacing w:after="0"/>
        <w:rPr>
          <w:rFonts w:cs="Times New Roman"/>
          <w:sz w:val="24"/>
          <w:szCs w:val="30"/>
        </w:rPr>
      </w:pPr>
    </w:p>
    <w:sectPr w:rsidR="00734C89" w:rsidRPr="00200C0A" w:rsidSect="00FC1B30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96ADD7" w16cid:durableId="1E0CF6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64BBB" w14:textId="77777777" w:rsidR="00DF6ECF" w:rsidRDefault="00DF6ECF" w:rsidP="00220A40">
      <w:pPr>
        <w:spacing w:after="0" w:line="240" w:lineRule="auto"/>
      </w:pPr>
      <w:r>
        <w:separator/>
      </w:r>
    </w:p>
  </w:endnote>
  <w:endnote w:type="continuationSeparator" w:id="0">
    <w:p w14:paraId="47CF7013" w14:textId="77777777" w:rsidR="00DF6ECF" w:rsidRDefault="00DF6EC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F3CF" w14:textId="068DBE09" w:rsidR="00E309BB" w:rsidRPr="00D03CB4" w:rsidRDefault="00D03CB4" w:rsidP="00D03CB4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rPr>
          <w:noProof/>
        </w:rPr>
        <w:id w:val="-500825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A6A1" w14:textId="77777777" w:rsidR="00DF6ECF" w:rsidRDefault="00DF6ECF" w:rsidP="00220A40">
      <w:pPr>
        <w:spacing w:after="0" w:line="240" w:lineRule="auto"/>
      </w:pPr>
      <w:r>
        <w:separator/>
      </w:r>
    </w:p>
  </w:footnote>
  <w:footnote w:type="continuationSeparator" w:id="0">
    <w:p w14:paraId="01FF8C0E" w14:textId="77777777" w:rsidR="00DF6ECF" w:rsidRDefault="00DF6EC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4984" w14:textId="77777777" w:rsidR="00FC1B30" w:rsidRDefault="00FC1B30" w:rsidP="00FC1B30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14:paraId="3C13E83B" w14:textId="58CE9665" w:rsidR="00220A40" w:rsidRPr="00FC1B30" w:rsidRDefault="00220A40" w:rsidP="00FC1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F8F14BF"/>
    <w:multiLevelType w:val="hybridMultilevel"/>
    <w:tmpl w:val="4E12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EEB"/>
    <w:multiLevelType w:val="multilevel"/>
    <w:tmpl w:val="CB8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0773B"/>
    <w:multiLevelType w:val="hybridMultilevel"/>
    <w:tmpl w:val="0FEC392E"/>
    <w:lvl w:ilvl="0" w:tplc="20967F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B45"/>
    <w:multiLevelType w:val="hybridMultilevel"/>
    <w:tmpl w:val="23EC8624"/>
    <w:lvl w:ilvl="0" w:tplc="9A7AB3D0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1632"/>
    <w:multiLevelType w:val="multilevel"/>
    <w:tmpl w:val="64D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225C7"/>
    <w:multiLevelType w:val="multilevel"/>
    <w:tmpl w:val="391E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D5E92"/>
    <w:multiLevelType w:val="hybridMultilevel"/>
    <w:tmpl w:val="9A18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231E"/>
    <w:rsid w:val="00060689"/>
    <w:rsid w:val="00063752"/>
    <w:rsid w:val="00075B63"/>
    <w:rsid w:val="00080E2A"/>
    <w:rsid w:val="000906FC"/>
    <w:rsid w:val="00091B4F"/>
    <w:rsid w:val="000C724C"/>
    <w:rsid w:val="000D5A2B"/>
    <w:rsid w:val="000E40B0"/>
    <w:rsid w:val="000E692F"/>
    <w:rsid w:val="00132559"/>
    <w:rsid w:val="00196BD1"/>
    <w:rsid w:val="001A2F66"/>
    <w:rsid w:val="001C1985"/>
    <w:rsid w:val="001E276C"/>
    <w:rsid w:val="00200C0A"/>
    <w:rsid w:val="00205B61"/>
    <w:rsid w:val="00220A40"/>
    <w:rsid w:val="00283765"/>
    <w:rsid w:val="00292652"/>
    <w:rsid w:val="00297012"/>
    <w:rsid w:val="002E277C"/>
    <w:rsid w:val="00334053"/>
    <w:rsid w:val="00351D8B"/>
    <w:rsid w:val="00364025"/>
    <w:rsid w:val="00381C1B"/>
    <w:rsid w:val="003C048F"/>
    <w:rsid w:val="004203F5"/>
    <w:rsid w:val="004323EE"/>
    <w:rsid w:val="00450DF4"/>
    <w:rsid w:val="00464FD4"/>
    <w:rsid w:val="00477E91"/>
    <w:rsid w:val="004859BB"/>
    <w:rsid w:val="004A219B"/>
    <w:rsid w:val="004A31A0"/>
    <w:rsid w:val="004A580D"/>
    <w:rsid w:val="004D3A05"/>
    <w:rsid w:val="004D3E09"/>
    <w:rsid w:val="004E5B8D"/>
    <w:rsid w:val="00503031"/>
    <w:rsid w:val="00521E66"/>
    <w:rsid w:val="00525764"/>
    <w:rsid w:val="00541539"/>
    <w:rsid w:val="00545200"/>
    <w:rsid w:val="00551EFD"/>
    <w:rsid w:val="00567BB3"/>
    <w:rsid w:val="00597682"/>
    <w:rsid w:val="005C02F4"/>
    <w:rsid w:val="005C73A3"/>
    <w:rsid w:val="005D453F"/>
    <w:rsid w:val="005D62CD"/>
    <w:rsid w:val="00604300"/>
    <w:rsid w:val="0061227A"/>
    <w:rsid w:val="00645A17"/>
    <w:rsid w:val="006B0124"/>
    <w:rsid w:val="006B56E2"/>
    <w:rsid w:val="006C13B5"/>
    <w:rsid w:val="00703A59"/>
    <w:rsid w:val="00707844"/>
    <w:rsid w:val="007111BA"/>
    <w:rsid w:val="00713A14"/>
    <w:rsid w:val="00734C89"/>
    <w:rsid w:val="007E41D5"/>
    <w:rsid w:val="007F0621"/>
    <w:rsid w:val="008035E5"/>
    <w:rsid w:val="00816050"/>
    <w:rsid w:val="00822CAE"/>
    <w:rsid w:val="008C4640"/>
    <w:rsid w:val="008F647A"/>
    <w:rsid w:val="00931C12"/>
    <w:rsid w:val="00932BC8"/>
    <w:rsid w:val="00936E59"/>
    <w:rsid w:val="009D1D59"/>
    <w:rsid w:val="009D7D10"/>
    <w:rsid w:val="009E55D3"/>
    <w:rsid w:val="00A11BD3"/>
    <w:rsid w:val="00A12A49"/>
    <w:rsid w:val="00A20131"/>
    <w:rsid w:val="00A67860"/>
    <w:rsid w:val="00A756D3"/>
    <w:rsid w:val="00A7716B"/>
    <w:rsid w:val="00AA57E5"/>
    <w:rsid w:val="00AF58F3"/>
    <w:rsid w:val="00B2020E"/>
    <w:rsid w:val="00B26237"/>
    <w:rsid w:val="00BD7EFA"/>
    <w:rsid w:val="00C15212"/>
    <w:rsid w:val="00C21E8C"/>
    <w:rsid w:val="00C618CC"/>
    <w:rsid w:val="00C674C5"/>
    <w:rsid w:val="00C73471"/>
    <w:rsid w:val="00CB679E"/>
    <w:rsid w:val="00D03CB4"/>
    <w:rsid w:val="00D137D1"/>
    <w:rsid w:val="00D453E6"/>
    <w:rsid w:val="00D91303"/>
    <w:rsid w:val="00D94802"/>
    <w:rsid w:val="00DE3EA6"/>
    <w:rsid w:val="00DF6ECF"/>
    <w:rsid w:val="00E05F3A"/>
    <w:rsid w:val="00E24E7E"/>
    <w:rsid w:val="00E26312"/>
    <w:rsid w:val="00E2645E"/>
    <w:rsid w:val="00E309BB"/>
    <w:rsid w:val="00E47BE4"/>
    <w:rsid w:val="00E71C8F"/>
    <w:rsid w:val="00E870F7"/>
    <w:rsid w:val="00EC2B0C"/>
    <w:rsid w:val="00ED316F"/>
    <w:rsid w:val="00EE2302"/>
    <w:rsid w:val="00F04755"/>
    <w:rsid w:val="00F441BA"/>
    <w:rsid w:val="00F51728"/>
    <w:rsid w:val="00F940D1"/>
    <w:rsid w:val="00FC1B30"/>
    <w:rsid w:val="00FE1BC1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D0C3"/>
  <w15:docId w15:val="{DDCBE702-314A-472B-9B56-28ABFB1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B30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1B30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rmalWeb">
    <w:name w:val="Normal (Web)"/>
    <w:basedOn w:val="Normal"/>
    <w:uiPriority w:val="99"/>
    <w:unhideWhenUsed/>
    <w:rsid w:val="00C1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15212"/>
  </w:style>
  <w:style w:type="paragraph" w:customStyle="1" w:styleId="Bullet2">
    <w:name w:val="Bullet 2"/>
    <w:basedOn w:val="Normal"/>
    <w:rsid w:val="00E47BE4"/>
    <w:pPr>
      <w:numPr>
        <w:ilvl w:val="1"/>
        <w:numId w:val="11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A1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BD93-71AB-41CD-975A-197C748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mip-1.10-measuring</vt:lpstr>
    </vt:vector>
  </TitlesOfParts>
  <Company>Virginia IT Infrastructure Partnership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mip-1.10-measuring</dc:title>
  <dc:creator>jsl47365</dc:creator>
  <cp:lastModifiedBy>Delozier, Debra (DOE)</cp:lastModifiedBy>
  <cp:revision>9</cp:revision>
  <cp:lastPrinted>2017-12-01T15:43:00Z</cp:lastPrinted>
  <dcterms:created xsi:type="dcterms:W3CDTF">2018-01-20T03:33:00Z</dcterms:created>
  <dcterms:modified xsi:type="dcterms:W3CDTF">2018-06-28T20:10:00Z</dcterms:modified>
</cp:coreProperties>
</file>