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8BED" w14:textId="77777777" w:rsidR="0072516F" w:rsidRPr="005544A8" w:rsidRDefault="0072516F" w:rsidP="0072516F">
      <w:pPr>
        <w:pStyle w:val="Header"/>
        <w:spacing w:after="120"/>
        <w:rPr>
          <w:sz w:val="22"/>
          <w:szCs w:val="22"/>
        </w:rPr>
      </w:pPr>
      <w:r w:rsidRPr="00817403">
        <w:rPr>
          <w:sz w:val="22"/>
          <w:szCs w:val="22"/>
        </w:rPr>
        <w:t xml:space="preserve">Mathematics </w:t>
      </w:r>
      <w:r>
        <w:rPr>
          <w:sz w:val="22"/>
          <w:szCs w:val="22"/>
        </w:rPr>
        <w:t xml:space="preserve">Instructional Plan </w:t>
      </w:r>
      <w:r w:rsidRPr="0081740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17403">
        <w:rPr>
          <w:sz w:val="22"/>
          <w:szCs w:val="22"/>
        </w:rPr>
        <w:t>Algebra I</w:t>
      </w:r>
    </w:p>
    <w:p w14:paraId="306AB471" w14:textId="2327CB0C" w:rsidR="00255574" w:rsidRPr="0072516F" w:rsidRDefault="00CD200D" w:rsidP="0072516F">
      <w:pPr>
        <w:pStyle w:val="Title"/>
        <w:rPr>
          <w:i/>
        </w:rPr>
      </w:pPr>
      <w:r w:rsidRPr="0072516F">
        <w:t>Translate and Evaluate</w:t>
      </w:r>
      <w:r w:rsidR="00255574" w:rsidRPr="0072516F">
        <w:t xml:space="preserve"> Expressions</w:t>
      </w:r>
    </w:p>
    <w:p w14:paraId="1450520E" w14:textId="40D2B45F" w:rsidR="00CD200D" w:rsidRPr="000E40B0" w:rsidRDefault="000D207F" w:rsidP="0087130F">
      <w:pPr>
        <w:pStyle w:val="HangingIndent"/>
      </w:pPr>
      <w:r>
        <w:rPr>
          <w:b/>
        </w:rPr>
        <w:t>Strand:</w:t>
      </w:r>
      <w:r w:rsidR="00CD200D">
        <w:tab/>
      </w:r>
      <w:r w:rsidR="009C26A7">
        <w:t>Expressions and Operations</w:t>
      </w:r>
    </w:p>
    <w:p w14:paraId="6868AB3D" w14:textId="42F6C888" w:rsidR="00CD200D" w:rsidRPr="000E40B0" w:rsidRDefault="00CE0360" w:rsidP="0072516F">
      <w:pPr>
        <w:pStyle w:val="HangingIndent"/>
        <w:spacing w:before="100"/>
        <w:ind w:left="2160" w:hanging="2160"/>
      </w:pPr>
      <w:r>
        <w:rPr>
          <w:b/>
        </w:rPr>
        <w:t>Topic</w:t>
      </w:r>
      <w:r w:rsidR="000D207F">
        <w:rPr>
          <w:b/>
        </w:rPr>
        <w:t>:</w:t>
      </w:r>
      <w:r w:rsidR="00815FA1" w:rsidRPr="00815FA1">
        <w:rPr>
          <w:b/>
        </w:rPr>
        <w:tab/>
      </w:r>
      <w:r w:rsidR="009C26A7">
        <w:rPr>
          <w:rFonts w:cs="Calibri"/>
          <w:szCs w:val="24"/>
        </w:rPr>
        <w:t>R</w:t>
      </w:r>
      <w:r w:rsidR="009C26A7" w:rsidRPr="00890859">
        <w:rPr>
          <w:rFonts w:cs="Calibri"/>
          <w:szCs w:val="24"/>
        </w:rPr>
        <w:t>epresent</w:t>
      </w:r>
      <w:r w:rsidR="009C26A7">
        <w:rPr>
          <w:rFonts w:cs="Calibri"/>
          <w:szCs w:val="24"/>
        </w:rPr>
        <w:t>ing</w:t>
      </w:r>
      <w:r w:rsidR="009C26A7" w:rsidRPr="00890859">
        <w:rPr>
          <w:rFonts w:cs="Calibri"/>
          <w:szCs w:val="24"/>
        </w:rPr>
        <w:t xml:space="preserve"> </w:t>
      </w:r>
      <w:r w:rsidR="00763628">
        <w:rPr>
          <w:rFonts w:cs="Calibri"/>
          <w:szCs w:val="24"/>
        </w:rPr>
        <w:t xml:space="preserve">verbal </w:t>
      </w:r>
      <w:r w:rsidR="009C26A7" w:rsidRPr="00890859">
        <w:rPr>
          <w:rFonts w:cs="Calibri"/>
          <w:szCs w:val="24"/>
        </w:rPr>
        <w:t>quantitative situations algebraically</w:t>
      </w:r>
      <w:r w:rsidR="009C26A7">
        <w:rPr>
          <w:rFonts w:cs="Calibri"/>
          <w:szCs w:val="24"/>
        </w:rPr>
        <w:t xml:space="preserve"> and evaluating and </w:t>
      </w:r>
      <w:r w:rsidR="009C26A7" w:rsidRPr="00852FC2">
        <w:rPr>
          <w:rFonts w:cs="Calibri"/>
          <w:szCs w:val="24"/>
        </w:rPr>
        <w:t>simplifying algebraic expressions</w:t>
      </w:r>
    </w:p>
    <w:p w14:paraId="127E404B" w14:textId="6E5E7FAB" w:rsidR="002806A2" w:rsidRDefault="00CE0360" w:rsidP="0072516F">
      <w:pPr>
        <w:pStyle w:val="HangingIndent"/>
        <w:spacing w:before="100"/>
        <w:ind w:left="2610" w:hanging="2610"/>
        <w:rPr>
          <w:rFonts w:cs="Calibri"/>
          <w:szCs w:val="24"/>
        </w:rPr>
      </w:pPr>
      <w:r>
        <w:rPr>
          <w:b/>
        </w:rPr>
        <w:t>Primary SOL</w:t>
      </w:r>
      <w:r w:rsidR="000D207F">
        <w:rPr>
          <w:b/>
        </w:rPr>
        <w:t>:</w:t>
      </w:r>
      <w:r w:rsidR="00815FA1">
        <w:rPr>
          <w:b/>
        </w:rPr>
        <w:tab/>
      </w:r>
      <w:r w:rsidR="002806A2" w:rsidRPr="00076805">
        <w:t>A.1</w:t>
      </w:r>
      <w:r w:rsidR="002806A2" w:rsidRPr="00076805">
        <w:tab/>
      </w:r>
      <w:proofErr w:type="gramStart"/>
      <w:r w:rsidR="002806A2" w:rsidRPr="00076805">
        <w:rPr>
          <w:rFonts w:cs="Calibri"/>
          <w:szCs w:val="24"/>
        </w:rPr>
        <w:t>The</w:t>
      </w:r>
      <w:proofErr w:type="gramEnd"/>
      <w:r w:rsidR="002806A2" w:rsidRPr="00076805">
        <w:rPr>
          <w:rFonts w:cs="Calibri"/>
          <w:szCs w:val="24"/>
        </w:rPr>
        <w:t xml:space="preserve"> student will </w:t>
      </w:r>
    </w:p>
    <w:p w14:paraId="10753DC3" w14:textId="47F70DA0" w:rsidR="002806A2" w:rsidRPr="008D4267" w:rsidRDefault="002806A2" w:rsidP="0072516F">
      <w:pPr>
        <w:pStyle w:val="HangingIndent"/>
        <w:numPr>
          <w:ilvl w:val="0"/>
          <w:numId w:val="20"/>
        </w:numPr>
        <w:spacing w:before="0"/>
        <w:ind w:left="2966"/>
        <w:rPr>
          <w:rFonts w:cs="Calibri"/>
          <w:szCs w:val="24"/>
        </w:rPr>
      </w:pPr>
      <w:r w:rsidRPr="008D4267">
        <w:rPr>
          <w:rFonts w:cs="Calibri"/>
          <w:szCs w:val="24"/>
        </w:rPr>
        <w:t xml:space="preserve">represent verbal quantitative situations algebraically; and </w:t>
      </w:r>
    </w:p>
    <w:p w14:paraId="7CCF245F" w14:textId="078230E4" w:rsidR="002806A2" w:rsidRDefault="002806A2" w:rsidP="0072516F">
      <w:pPr>
        <w:pStyle w:val="HangingIndent"/>
        <w:numPr>
          <w:ilvl w:val="0"/>
          <w:numId w:val="20"/>
        </w:numPr>
        <w:spacing w:before="0"/>
        <w:ind w:left="2966"/>
        <w:rPr>
          <w:rFonts w:cs="Calibri"/>
          <w:szCs w:val="24"/>
        </w:rPr>
      </w:pPr>
      <w:proofErr w:type="gramStart"/>
      <w:r w:rsidRPr="008D4267">
        <w:rPr>
          <w:rFonts w:cs="Calibri"/>
          <w:szCs w:val="24"/>
        </w:rPr>
        <w:t>evaluate</w:t>
      </w:r>
      <w:proofErr w:type="gramEnd"/>
      <w:r w:rsidRPr="008D4267">
        <w:rPr>
          <w:rFonts w:cs="Calibri"/>
          <w:szCs w:val="24"/>
        </w:rPr>
        <w:t xml:space="preserve"> these expressions for given replacement values of the variables.</w:t>
      </w:r>
    </w:p>
    <w:p w14:paraId="48E13A92" w14:textId="77777777" w:rsidR="00D0450C" w:rsidRPr="000918E4" w:rsidRDefault="00815FA1" w:rsidP="0072516F">
      <w:pPr>
        <w:pStyle w:val="Heading1"/>
      </w:pPr>
      <w:r w:rsidRPr="000918E4">
        <w:t>Materials</w:t>
      </w:r>
    </w:p>
    <w:p w14:paraId="0390C6D0" w14:textId="147DF5F7" w:rsidR="00CD200D" w:rsidRDefault="00583206" w:rsidP="0072516F">
      <w:pPr>
        <w:pStyle w:val="Bullet1"/>
        <w:spacing w:before="60"/>
      </w:pPr>
      <w:r w:rsidRPr="00583206">
        <w:t>Sample Graphic Organizer for Mathematical Operations and Symbols</w:t>
      </w:r>
      <w:r w:rsidR="00D63AF9">
        <w:t xml:space="preserve"> activity sheet</w:t>
      </w:r>
      <w:r>
        <w:t xml:space="preserve"> (attached)</w:t>
      </w:r>
    </w:p>
    <w:p w14:paraId="6427CFE2" w14:textId="77777777" w:rsidR="00CD200D" w:rsidRDefault="00583206" w:rsidP="009468A7">
      <w:pPr>
        <w:pStyle w:val="Bullet1"/>
      </w:pPr>
      <w:r w:rsidRPr="00583206">
        <w:t>Mathematical Translations Matching</w:t>
      </w:r>
      <w:r w:rsidR="00CD200D">
        <w:t xml:space="preserve"> activity sheet</w:t>
      </w:r>
      <w:r>
        <w:t xml:space="preserve"> (attached)</w:t>
      </w:r>
    </w:p>
    <w:p w14:paraId="665F0563" w14:textId="77777777" w:rsidR="00CD200D" w:rsidRDefault="00711919" w:rsidP="009468A7">
      <w:pPr>
        <w:pStyle w:val="Bullet1"/>
      </w:pPr>
      <w:r>
        <w:t xml:space="preserve">Snack-size </w:t>
      </w:r>
      <w:r w:rsidR="00CD200D">
        <w:t>bags of colored candies or number cubes</w:t>
      </w:r>
    </w:p>
    <w:p w14:paraId="665EA392" w14:textId="77777777" w:rsidR="00CD200D" w:rsidRDefault="00CD200D" w:rsidP="009468A7">
      <w:pPr>
        <w:pStyle w:val="Bullet1"/>
      </w:pPr>
      <w:r>
        <w:t>Evaluating Expressions w</w:t>
      </w:r>
      <w:r w:rsidR="00583206">
        <w:t>ith Candy</w:t>
      </w:r>
      <w:r>
        <w:t xml:space="preserve"> activity sheet</w:t>
      </w:r>
      <w:r w:rsidR="00583206">
        <w:t xml:space="preserve"> (attached)</w:t>
      </w:r>
    </w:p>
    <w:p w14:paraId="57B5F480" w14:textId="77777777" w:rsidR="00CD200D" w:rsidRDefault="00CD200D" w:rsidP="009468A7">
      <w:pPr>
        <w:pStyle w:val="Bullet1"/>
      </w:pPr>
      <w:r>
        <w:t>Calculators</w:t>
      </w:r>
    </w:p>
    <w:p w14:paraId="7A71B1E1" w14:textId="77777777" w:rsidR="00D0450C" w:rsidRPr="0072516F" w:rsidRDefault="00815FA1" w:rsidP="0072516F">
      <w:pPr>
        <w:pStyle w:val="Heading1"/>
      </w:pPr>
      <w:r w:rsidRPr="0072516F">
        <w:t>Vocabulary</w:t>
      </w:r>
    </w:p>
    <w:p w14:paraId="76C20DB4" w14:textId="7DE185B3" w:rsidR="00CD200D" w:rsidRDefault="009C26A7" w:rsidP="00583206">
      <w:pPr>
        <w:pStyle w:val="vocabulary"/>
      </w:pPr>
      <w:proofErr w:type="gramStart"/>
      <w:r>
        <w:t>algebraic</w:t>
      </w:r>
      <w:proofErr w:type="gramEnd"/>
      <w:r>
        <w:t xml:space="preserve"> expressions, </w:t>
      </w:r>
      <w:r w:rsidR="00906026">
        <w:t>algebraic equations, equivalence</w:t>
      </w:r>
      <w:r>
        <w:t>, minimum</w:t>
      </w:r>
      <w:r w:rsidR="000D207F">
        <w:t>, symbolic representations</w:t>
      </w:r>
      <w:r w:rsidRPr="009C26A7">
        <w:rPr>
          <w:i w:val="0"/>
        </w:rPr>
        <w:t xml:space="preserve"> (earlier grades)</w:t>
      </w:r>
    </w:p>
    <w:p w14:paraId="0D94B418" w14:textId="26E4CB23" w:rsidR="00CD200D" w:rsidRPr="00015AD9" w:rsidRDefault="00815FA1" w:rsidP="0072516F">
      <w:pPr>
        <w:pStyle w:val="Heading1"/>
      </w:pPr>
      <w:r w:rsidRPr="00815FA1">
        <w:t>Student/Teacher Actions</w:t>
      </w:r>
      <w:r w:rsidR="000D207F">
        <w:t>:</w:t>
      </w:r>
      <w:r w:rsidR="000918E4">
        <w:t xml:space="preserve"> What should students be doing?</w:t>
      </w:r>
      <w:r w:rsidR="0036452D">
        <w:t xml:space="preserve"> </w:t>
      </w:r>
      <w:r w:rsidR="000918E4">
        <w:t>What should teachers be doing?</w:t>
      </w:r>
    </w:p>
    <w:p w14:paraId="1CCDC062" w14:textId="77777777" w:rsidR="00D0450C" w:rsidRPr="00F62AEB" w:rsidRDefault="00CD200D" w:rsidP="00F62AEB">
      <w:pPr>
        <w:pStyle w:val="NumberedPara"/>
      </w:pPr>
      <w:r w:rsidRPr="00F62AEB">
        <w:t>Write a common word or phrase on the board in another language and ask students to translate it into English.</w:t>
      </w:r>
      <w:r w:rsidR="00D0450C" w:rsidRPr="00F62AEB">
        <w:t xml:space="preserve"> </w:t>
      </w:r>
      <w:r w:rsidR="00711919" w:rsidRPr="00F62AEB">
        <w:t xml:space="preserve">Compare this sort of translation to the process of </w:t>
      </w:r>
      <w:r w:rsidRPr="00F62AEB">
        <w:t xml:space="preserve">translating words </w:t>
      </w:r>
      <w:r w:rsidR="00711919" w:rsidRPr="00F62AEB">
        <w:t>in</w:t>
      </w:r>
      <w:r w:rsidRPr="00F62AEB">
        <w:t>to numbers and mathematical symbols.</w:t>
      </w:r>
    </w:p>
    <w:p w14:paraId="1C5A23E7" w14:textId="77777777" w:rsidR="006C3CD7" w:rsidRDefault="00CD200D" w:rsidP="009468A7">
      <w:pPr>
        <w:pStyle w:val="NumberedPara"/>
      </w:pPr>
      <w:r w:rsidRPr="003101E8">
        <w:t>Ask students to translate the following into n</w:t>
      </w:r>
      <w:r w:rsidR="006C3CD7">
        <w:t>umbers and mathematical symbols</w:t>
      </w:r>
      <w:r w:rsidRPr="003101E8">
        <w:t>:</w:t>
      </w:r>
      <w:r w:rsidR="00D0450C">
        <w:t xml:space="preserve"> </w:t>
      </w:r>
    </w:p>
    <w:p w14:paraId="49202684" w14:textId="77777777" w:rsidR="006C3CD7" w:rsidRDefault="00F62AEB" w:rsidP="0072516F">
      <w:pPr>
        <w:pStyle w:val="Bullet2"/>
        <w:ind w:left="1440"/>
      </w:pPr>
      <w:r>
        <w:t>y</w:t>
      </w:r>
      <w:r w:rsidR="00CD200D" w:rsidRPr="003101E8">
        <w:t>our allowance plus a bonus of $15</w:t>
      </w:r>
      <w:r w:rsidR="002D5F44">
        <w:t>.75</w:t>
      </w:r>
    </w:p>
    <w:p w14:paraId="7172685F" w14:textId="77777777" w:rsidR="006C3CD7" w:rsidRDefault="00F62AEB" w:rsidP="0072516F">
      <w:pPr>
        <w:pStyle w:val="Bullet2"/>
        <w:ind w:left="1440"/>
      </w:pPr>
      <w:r>
        <w:t>t</w:t>
      </w:r>
      <w:r w:rsidR="00CD200D" w:rsidRPr="003101E8">
        <w:t xml:space="preserve">he number of dogs increased by 9 </w:t>
      </w:r>
      <w:r>
        <w:t>is 20</w:t>
      </w:r>
      <w:r w:rsidR="00D0450C">
        <w:t xml:space="preserve"> </w:t>
      </w:r>
    </w:p>
    <w:p w14:paraId="4D1AFD39" w14:textId="3251C712" w:rsidR="002D5F44" w:rsidRDefault="001111A4" w:rsidP="0072516F">
      <w:pPr>
        <w:pStyle w:val="Bullet2"/>
        <w:ind w:left="1440"/>
      </w:pPr>
      <w:r>
        <w:t>the cost of the pants at 30</w:t>
      </w:r>
      <w:r w:rsidR="00D63AF9">
        <w:t xml:space="preserve"> percent </w:t>
      </w:r>
      <w:r>
        <w:t>off</w:t>
      </w:r>
    </w:p>
    <w:p w14:paraId="1F713F2A" w14:textId="77777777" w:rsidR="00F16565" w:rsidRDefault="00F16565" w:rsidP="0072516F">
      <w:pPr>
        <w:pStyle w:val="Bullet2"/>
        <w:ind w:left="1440"/>
      </w:pPr>
      <w:r>
        <w:t>3 gallons of tea was poured into two containers of different size</w:t>
      </w:r>
      <w:r w:rsidR="00031B4C">
        <w:t>s</w:t>
      </w:r>
      <w:r>
        <w:t xml:space="preserve">. Express the amount of tea in the smaller container in terms of the amount </w:t>
      </w:r>
      <w:r w:rsidRPr="00F16565">
        <w:rPr>
          <w:i/>
        </w:rPr>
        <w:t xml:space="preserve">t </w:t>
      </w:r>
      <w:r>
        <w:t>poured into the larger container.</w:t>
      </w:r>
    </w:p>
    <w:p w14:paraId="5690DE5C" w14:textId="77777777" w:rsidR="00CD200D" w:rsidRPr="003101E8" w:rsidRDefault="00CD200D" w:rsidP="00F62AEB">
      <w:pPr>
        <w:pStyle w:val="Bullet2"/>
        <w:numPr>
          <w:ilvl w:val="0"/>
          <w:numId w:val="0"/>
        </w:numPr>
        <w:ind w:left="720"/>
      </w:pPr>
      <w:r>
        <w:t>Have students share their answers and discuss as a class.</w:t>
      </w:r>
      <w:r w:rsidR="00D0450C">
        <w:t xml:space="preserve"> </w:t>
      </w:r>
      <w:r>
        <w:t>Discuss vocabulary terms as they arise.</w:t>
      </w:r>
    </w:p>
    <w:p w14:paraId="0EAF60CB" w14:textId="13CC0ADF" w:rsidR="00CD200D" w:rsidRDefault="00CD200D" w:rsidP="009468A7">
      <w:pPr>
        <w:pStyle w:val="NumberedPara"/>
      </w:pPr>
      <w:r>
        <w:t xml:space="preserve">Distribute the </w:t>
      </w:r>
      <w:r w:rsidR="00F62AEB" w:rsidRPr="00F62AEB">
        <w:t>Sample Graphic Organizer for Mathematical Operations and Symbols</w:t>
      </w:r>
      <w:r w:rsidR="00D63AF9">
        <w:t xml:space="preserve"> activity sheet</w:t>
      </w:r>
      <w:r>
        <w:t>.</w:t>
      </w:r>
      <w:r w:rsidR="00D0450C">
        <w:t xml:space="preserve"> </w:t>
      </w:r>
      <w:r>
        <w:t>Have students complete the sheet.</w:t>
      </w:r>
      <w:r w:rsidR="00D0450C">
        <w:t xml:space="preserve"> </w:t>
      </w:r>
      <w:r>
        <w:t>Share responses and discuss as a class.</w:t>
      </w:r>
    </w:p>
    <w:p w14:paraId="7920F866" w14:textId="064ED0B7" w:rsidR="00015AD9" w:rsidRDefault="00015AD9" w:rsidP="00015AD9">
      <w:pPr>
        <w:pStyle w:val="NumberedPara"/>
      </w:pPr>
      <w:r>
        <w:t xml:space="preserve">Distribute the </w:t>
      </w:r>
      <w:r w:rsidR="00CD200D">
        <w:t>Mathematical Translations Matching activity sheet.</w:t>
      </w:r>
      <w:r w:rsidR="00D0450C">
        <w:t xml:space="preserve"> </w:t>
      </w:r>
      <w:r w:rsidR="00916E64">
        <w:t xml:space="preserve">Have students cut out the squares and pair matching equations and expressions. </w:t>
      </w:r>
      <w:r w:rsidR="00CD200D">
        <w:t>After students make their matches, have them sort their piles into equations and expressions.</w:t>
      </w:r>
      <w:r w:rsidR="00D0450C">
        <w:t xml:space="preserve"> </w:t>
      </w:r>
      <w:r w:rsidR="00CD200D">
        <w:t xml:space="preserve">Have students </w:t>
      </w:r>
      <w:r w:rsidR="00C065DC">
        <w:t xml:space="preserve">do a think-pair-share to </w:t>
      </w:r>
      <w:r w:rsidR="0036452D">
        <w:t>compare</w:t>
      </w:r>
      <w:r w:rsidR="00C065DC">
        <w:t xml:space="preserve"> their work </w:t>
      </w:r>
      <w:r w:rsidR="00CD200D">
        <w:t>with a partner.</w:t>
      </w:r>
      <w:r w:rsidR="00D0450C">
        <w:t xml:space="preserve"> </w:t>
      </w:r>
      <w:r w:rsidR="00CD200D">
        <w:t>Discuss as a class.</w:t>
      </w:r>
    </w:p>
    <w:p w14:paraId="00E66B27" w14:textId="79665672" w:rsidR="00015AD9" w:rsidRPr="00015AD9" w:rsidRDefault="00CD200D" w:rsidP="00015AD9">
      <w:pPr>
        <w:pStyle w:val="NumberedPara"/>
      </w:pPr>
      <w:r w:rsidRPr="00015AD9">
        <w:rPr>
          <w:szCs w:val="24"/>
        </w:rPr>
        <w:t>Present students with the expression 2</w:t>
      </w:r>
      <w:r w:rsidRPr="00C065DC">
        <w:rPr>
          <w:rFonts w:ascii="Times New Roman" w:hAnsi="Times New Roman"/>
          <w:i/>
          <w:szCs w:val="24"/>
        </w:rPr>
        <w:t>b</w:t>
      </w:r>
      <w:r w:rsidRPr="00015AD9">
        <w:rPr>
          <w:szCs w:val="24"/>
        </w:rPr>
        <w:t xml:space="preserve"> – </w:t>
      </w:r>
      <w:r w:rsidRPr="00C065DC">
        <w:rPr>
          <w:rFonts w:ascii="Times New Roman" w:hAnsi="Times New Roman"/>
          <w:i/>
          <w:szCs w:val="24"/>
        </w:rPr>
        <w:t>c</w:t>
      </w:r>
      <w:r w:rsidRPr="00015AD9">
        <w:rPr>
          <w:szCs w:val="24"/>
        </w:rPr>
        <w:t xml:space="preserve"> and ask students </w:t>
      </w:r>
      <w:r w:rsidR="006D320D">
        <w:rPr>
          <w:szCs w:val="24"/>
        </w:rPr>
        <w:t>whether it can be simplified</w:t>
      </w:r>
      <w:r w:rsidRPr="00015AD9">
        <w:rPr>
          <w:szCs w:val="24"/>
        </w:rPr>
        <w:t>.</w:t>
      </w:r>
      <w:r w:rsidR="00D0450C" w:rsidRPr="00015AD9">
        <w:rPr>
          <w:szCs w:val="24"/>
        </w:rPr>
        <w:t xml:space="preserve"> </w:t>
      </w:r>
      <w:r w:rsidRPr="00015AD9">
        <w:rPr>
          <w:szCs w:val="24"/>
        </w:rPr>
        <w:t>Students should realize that there is nothing they can do with this expression</w:t>
      </w:r>
      <w:r w:rsidR="00015AD9">
        <w:rPr>
          <w:szCs w:val="24"/>
        </w:rPr>
        <w:t>,</w:t>
      </w:r>
      <w:r w:rsidR="00124D48">
        <w:rPr>
          <w:szCs w:val="24"/>
        </w:rPr>
        <w:t xml:space="preserve"> </w:t>
      </w:r>
      <w:r w:rsidR="006D320D">
        <w:rPr>
          <w:szCs w:val="24"/>
        </w:rPr>
        <w:t xml:space="preserve">because </w:t>
      </w:r>
      <w:r w:rsidR="00124D48">
        <w:rPr>
          <w:szCs w:val="24"/>
        </w:rPr>
        <w:t>they do not</w:t>
      </w:r>
      <w:r w:rsidRPr="00015AD9">
        <w:rPr>
          <w:szCs w:val="24"/>
        </w:rPr>
        <w:t xml:space="preserve"> know the values of the variables </w:t>
      </w:r>
      <w:r w:rsidR="00C065DC" w:rsidRPr="00C065DC">
        <w:rPr>
          <w:rFonts w:ascii="Times New Roman" w:hAnsi="Times New Roman"/>
          <w:i/>
          <w:szCs w:val="24"/>
        </w:rPr>
        <w:t>b</w:t>
      </w:r>
      <w:r w:rsidR="00C065DC">
        <w:rPr>
          <w:rFonts w:ascii="Times New Roman" w:hAnsi="Times New Roman"/>
          <w:i/>
          <w:szCs w:val="24"/>
        </w:rPr>
        <w:t xml:space="preserve"> </w:t>
      </w:r>
      <w:r w:rsidRPr="00015AD9">
        <w:rPr>
          <w:szCs w:val="24"/>
        </w:rPr>
        <w:t xml:space="preserve">and </w:t>
      </w:r>
      <w:r w:rsidR="00C065DC" w:rsidRPr="00C065DC">
        <w:rPr>
          <w:rFonts w:ascii="Times New Roman" w:hAnsi="Times New Roman"/>
          <w:i/>
          <w:szCs w:val="24"/>
        </w:rPr>
        <w:t>c</w:t>
      </w:r>
      <w:r w:rsidRPr="00015AD9">
        <w:rPr>
          <w:szCs w:val="24"/>
        </w:rPr>
        <w:t>.</w:t>
      </w:r>
    </w:p>
    <w:p w14:paraId="22A961A8" w14:textId="73E55347" w:rsidR="00015AD9" w:rsidRPr="00015AD9" w:rsidRDefault="00CD200D" w:rsidP="00015AD9">
      <w:pPr>
        <w:pStyle w:val="NumberedPara"/>
      </w:pPr>
      <w:r w:rsidRPr="00015AD9">
        <w:rPr>
          <w:szCs w:val="24"/>
        </w:rPr>
        <w:lastRenderedPageBreak/>
        <w:t xml:space="preserve">Tell students that </w:t>
      </w:r>
      <w:r w:rsidRPr="00C065DC">
        <w:rPr>
          <w:rFonts w:ascii="Times New Roman" w:hAnsi="Times New Roman"/>
          <w:i/>
          <w:szCs w:val="24"/>
        </w:rPr>
        <w:t>b</w:t>
      </w:r>
      <w:r w:rsidR="00C065DC">
        <w:rPr>
          <w:szCs w:val="24"/>
        </w:rPr>
        <w:t xml:space="preserve"> </w:t>
      </w:r>
      <w:r w:rsidRPr="00015AD9">
        <w:rPr>
          <w:szCs w:val="24"/>
        </w:rPr>
        <w:t>=</w:t>
      </w:r>
      <w:r w:rsidR="00C065DC">
        <w:rPr>
          <w:szCs w:val="24"/>
        </w:rPr>
        <w:t xml:space="preserve"> </w:t>
      </w:r>
      <w:r w:rsidRPr="00015AD9">
        <w:rPr>
          <w:szCs w:val="24"/>
        </w:rPr>
        <w:t xml:space="preserve">5 and </w:t>
      </w:r>
      <w:r w:rsidRPr="00C065DC">
        <w:rPr>
          <w:rFonts w:ascii="Times New Roman" w:hAnsi="Times New Roman"/>
          <w:i/>
          <w:szCs w:val="24"/>
        </w:rPr>
        <w:t>c</w:t>
      </w:r>
      <w:r w:rsidR="00C065DC">
        <w:rPr>
          <w:szCs w:val="24"/>
        </w:rPr>
        <w:t xml:space="preserve"> </w:t>
      </w:r>
      <w:r w:rsidRPr="00015AD9">
        <w:rPr>
          <w:szCs w:val="24"/>
        </w:rPr>
        <w:t>=</w:t>
      </w:r>
      <w:r w:rsidR="00C065DC">
        <w:rPr>
          <w:szCs w:val="24"/>
        </w:rPr>
        <w:t xml:space="preserve"> </w:t>
      </w:r>
      <w:r w:rsidR="006D320D">
        <w:rPr>
          <w:szCs w:val="24"/>
        </w:rPr>
        <w:t>–</w:t>
      </w:r>
      <w:r w:rsidRPr="00015AD9">
        <w:rPr>
          <w:szCs w:val="24"/>
        </w:rPr>
        <w:t>3.</w:t>
      </w:r>
      <w:r w:rsidR="00D0450C" w:rsidRPr="00015AD9">
        <w:rPr>
          <w:szCs w:val="24"/>
        </w:rPr>
        <w:t xml:space="preserve"> </w:t>
      </w:r>
      <w:r w:rsidRPr="00015AD9">
        <w:rPr>
          <w:szCs w:val="24"/>
        </w:rPr>
        <w:t xml:space="preserve">Ask </w:t>
      </w:r>
      <w:r w:rsidR="006D320D">
        <w:rPr>
          <w:szCs w:val="24"/>
        </w:rPr>
        <w:t>whether</w:t>
      </w:r>
      <w:r w:rsidR="0036452D">
        <w:rPr>
          <w:szCs w:val="24"/>
        </w:rPr>
        <w:t xml:space="preserve"> </w:t>
      </w:r>
      <w:r w:rsidRPr="00015AD9">
        <w:rPr>
          <w:szCs w:val="24"/>
        </w:rPr>
        <w:t>they can now simplify the expression.</w:t>
      </w:r>
      <w:r w:rsidR="00D0450C" w:rsidRPr="00015AD9">
        <w:rPr>
          <w:szCs w:val="24"/>
        </w:rPr>
        <w:t xml:space="preserve"> </w:t>
      </w:r>
      <w:r w:rsidRPr="00015AD9">
        <w:rPr>
          <w:szCs w:val="24"/>
        </w:rPr>
        <w:t>Be sure students use the correct order of operations.</w:t>
      </w:r>
      <w:r w:rsidR="00D0450C" w:rsidRPr="00015AD9">
        <w:rPr>
          <w:szCs w:val="24"/>
        </w:rPr>
        <w:t xml:space="preserve"> </w:t>
      </w:r>
      <w:r w:rsidR="00124D48">
        <w:rPr>
          <w:szCs w:val="24"/>
        </w:rPr>
        <w:t>Provide</w:t>
      </w:r>
      <w:r w:rsidRPr="00015AD9">
        <w:rPr>
          <w:szCs w:val="24"/>
        </w:rPr>
        <w:t xml:space="preserve"> other examples.</w:t>
      </w:r>
    </w:p>
    <w:p w14:paraId="57141D22" w14:textId="20D3CFD4" w:rsidR="00015AD9" w:rsidRPr="00015AD9" w:rsidRDefault="00124D48" w:rsidP="00015AD9">
      <w:pPr>
        <w:pStyle w:val="NumberedPara"/>
      </w:pPr>
      <w:r>
        <w:rPr>
          <w:szCs w:val="24"/>
        </w:rPr>
        <w:t xml:space="preserve">Distribute the </w:t>
      </w:r>
      <w:r w:rsidR="00CD200D" w:rsidRPr="00015AD9">
        <w:rPr>
          <w:szCs w:val="24"/>
        </w:rPr>
        <w:t>Ev</w:t>
      </w:r>
      <w:r>
        <w:rPr>
          <w:szCs w:val="24"/>
        </w:rPr>
        <w:t xml:space="preserve">aluating Expressions with Candy activity sheet and </w:t>
      </w:r>
      <w:r w:rsidR="006D320D">
        <w:rPr>
          <w:szCs w:val="24"/>
        </w:rPr>
        <w:t xml:space="preserve">a </w:t>
      </w:r>
      <w:r>
        <w:rPr>
          <w:szCs w:val="24"/>
        </w:rPr>
        <w:t>snack-</w:t>
      </w:r>
      <w:r w:rsidR="00CD200D" w:rsidRPr="00015AD9">
        <w:rPr>
          <w:szCs w:val="24"/>
        </w:rPr>
        <w:t>size bags of colored candies. The colors will represent the variables.</w:t>
      </w:r>
      <w:r w:rsidR="00D0450C" w:rsidRPr="00015AD9">
        <w:rPr>
          <w:szCs w:val="24"/>
        </w:rPr>
        <w:t xml:space="preserve"> </w:t>
      </w:r>
      <w:r w:rsidR="00CD200D" w:rsidRPr="00015AD9">
        <w:rPr>
          <w:szCs w:val="24"/>
        </w:rPr>
        <w:t>Have students sort their candy according to color and record the values on the activity sheet.</w:t>
      </w:r>
      <w:r w:rsidR="00D0450C" w:rsidRPr="00015AD9">
        <w:rPr>
          <w:szCs w:val="24"/>
        </w:rPr>
        <w:t xml:space="preserve"> </w:t>
      </w:r>
      <w:r w:rsidR="00CD200D" w:rsidRPr="00015AD9">
        <w:rPr>
          <w:szCs w:val="24"/>
        </w:rPr>
        <w:t>If you prefer not to use candy, have students roll a number cube six times to establish values for each of the variables.</w:t>
      </w:r>
    </w:p>
    <w:p w14:paraId="39AE820C" w14:textId="77777777" w:rsidR="00CD200D" w:rsidRPr="00015AD9" w:rsidRDefault="00CD200D" w:rsidP="00015AD9">
      <w:pPr>
        <w:pStyle w:val="NumberedPara"/>
      </w:pPr>
      <w:r w:rsidRPr="00015AD9">
        <w:rPr>
          <w:szCs w:val="24"/>
        </w:rPr>
        <w:t>Students will evaluate each expression</w:t>
      </w:r>
      <w:r w:rsidR="005460DB">
        <w:rPr>
          <w:szCs w:val="24"/>
        </w:rPr>
        <w:t>,</w:t>
      </w:r>
      <w:r w:rsidRPr="00015AD9">
        <w:rPr>
          <w:szCs w:val="24"/>
        </w:rPr>
        <w:t xml:space="preserve"> using the values of the candy (or rolls of a number cube). Be sure students show all step</w:t>
      </w:r>
      <w:r w:rsidR="00B67EA2" w:rsidRPr="00015AD9">
        <w:rPr>
          <w:szCs w:val="24"/>
        </w:rPr>
        <w:t>s in evaluating the expression.</w:t>
      </w:r>
    </w:p>
    <w:p w14:paraId="76BFDCAC" w14:textId="77777777" w:rsidR="003972AA" w:rsidRDefault="00CE0360" w:rsidP="0072516F">
      <w:pPr>
        <w:pStyle w:val="Heading1"/>
      </w:pPr>
      <w:r w:rsidRPr="00CE0360">
        <w:t>Assessment</w:t>
      </w:r>
    </w:p>
    <w:p w14:paraId="3981BC47" w14:textId="77777777" w:rsidR="00CD200D" w:rsidRPr="0072516F" w:rsidRDefault="000C2494" w:rsidP="0072516F">
      <w:pPr>
        <w:pStyle w:val="Heading2"/>
      </w:pPr>
      <w:r w:rsidRPr="0072516F">
        <w:t>Questions</w:t>
      </w:r>
    </w:p>
    <w:p w14:paraId="4120CB21" w14:textId="77777777" w:rsidR="00CD200D" w:rsidRDefault="00CD200D" w:rsidP="0072516F">
      <w:pPr>
        <w:pStyle w:val="Bullet2"/>
        <w:spacing w:before="60"/>
      </w:pPr>
      <w:r>
        <w:t>What is the difference between an expression and an equation?</w:t>
      </w:r>
    </w:p>
    <w:p w14:paraId="221D9AF0" w14:textId="6EE08C80" w:rsidR="00D0450C" w:rsidRDefault="00CD200D" w:rsidP="0072516F">
      <w:pPr>
        <w:pStyle w:val="Bullet2"/>
        <w:spacing w:before="60"/>
      </w:pPr>
      <w:r>
        <w:t>Why is it important to be able to write verbal expressions as algebraic expressions and sentences as equations and vice versa?</w:t>
      </w:r>
    </w:p>
    <w:p w14:paraId="377AF74C" w14:textId="59E5969C" w:rsidR="00443DF1" w:rsidRDefault="00443DF1" w:rsidP="0072516F">
      <w:pPr>
        <w:pStyle w:val="Bullet2"/>
        <w:spacing w:before="60"/>
      </w:pPr>
      <w:r>
        <w:t xml:space="preserve">Which property </w:t>
      </w:r>
      <w:r w:rsidR="00D84F02">
        <w:t>justifies that Johnny and Matthew’s expressions are equivalent?</w:t>
      </w:r>
    </w:p>
    <w:p w14:paraId="57CFBA15" w14:textId="3FB8D2B7" w:rsidR="00D84F02" w:rsidRDefault="00D84F02" w:rsidP="008D4267">
      <w:pPr>
        <w:pStyle w:val="Bullet2"/>
        <w:numPr>
          <w:ilvl w:val="1"/>
          <w:numId w:val="13"/>
        </w:numPr>
      </w:pPr>
      <w:r>
        <w:t>Johnny:</w:t>
      </w:r>
      <w:r w:rsidR="0036452D">
        <w:t xml:space="preserve"> </w:t>
      </w:r>
      <w:r>
        <w:t>2 + (6 + 4)</w:t>
      </w:r>
    </w:p>
    <w:p w14:paraId="2CBAAA10" w14:textId="37882EBB" w:rsidR="00D84F02" w:rsidRDefault="00D84F02" w:rsidP="008D4267">
      <w:pPr>
        <w:pStyle w:val="Bullet2"/>
        <w:numPr>
          <w:ilvl w:val="1"/>
          <w:numId w:val="13"/>
        </w:numPr>
      </w:pPr>
      <w:r>
        <w:t>Matthew: (6 + 4) + 2</w:t>
      </w:r>
    </w:p>
    <w:p w14:paraId="7E757F97" w14:textId="19658C92" w:rsidR="00D84F02" w:rsidRDefault="00C065DC" w:rsidP="0072516F">
      <w:pPr>
        <w:pStyle w:val="Bullet2"/>
        <w:spacing w:before="60"/>
      </w:pPr>
      <w:r>
        <w:t>Paula was given the expression (3</w:t>
      </w:r>
      <w:r>
        <w:rPr>
          <w:rFonts w:ascii="Times New Roman" w:hAnsi="Times New Roman"/>
          <w:i/>
        </w:rPr>
        <w:t>x</w:t>
      </w:r>
      <w:r>
        <w:rPr>
          <w:rFonts w:asciiTheme="minorHAnsi" w:hAnsiTheme="minorHAnsi" w:cstheme="minorHAnsi"/>
        </w:rPr>
        <w:t xml:space="preserve"> + 5) – 4.</w:t>
      </w:r>
      <w:r w:rsidR="003645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She rewrote it as </w:t>
      </w:r>
      <w:r>
        <w:t>3</w:t>
      </w:r>
      <w:r>
        <w:rPr>
          <w:rFonts w:ascii="Times New Roman" w:hAnsi="Times New Roman"/>
          <w:i/>
        </w:rPr>
        <w:t>x</w:t>
      </w:r>
      <w:r>
        <w:rPr>
          <w:rFonts w:asciiTheme="minorHAnsi" w:hAnsiTheme="minorHAnsi" w:cstheme="minorHAnsi"/>
        </w:rPr>
        <w:t xml:space="preserve"> + (5 – 4).</w:t>
      </w:r>
      <w:r w:rsidR="003645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Which property did she apply when she rewrote the expression?</w:t>
      </w:r>
    </w:p>
    <w:p w14:paraId="64CDBCE1" w14:textId="77777777" w:rsidR="00D0450C" w:rsidRDefault="000C2494" w:rsidP="0072516F">
      <w:pPr>
        <w:pStyle w:val="Heading2"/>
      </w:pPr>
      <w:r w:rsidRPr="000C2494">
        <w:t>Journal/Writing Prompts</w:t>
      </w:r>
    </w:p>
    <w:p w14:paraId="43D3FFD2" w14:textId="79A92662" w:rsidR="00CD200D" w:rsidRPr="006B0BE9" w:rsidRDefault="00CD200D" w:rsidP="0072516F">
      <w:pPr>
        <w:pStyle w:val="Bullet2"/>
        <w:spacing w:before="60"/>
      </w:pPr>
      <w:r>
        <w:t xml:space="preserve">Jack says “six less than </w:t>
      </w:r>
      <w:r w:rsidR="00845AAE">
        <w:t>twice a number</w:t>
      </w:r>
      <w:r>
        <w:t xml:space="preserve"> is four” is written as 6 –</w:t>
      </w:r>
      <w:r w:rsidR="007879DB" w:rsidRPr="007879DB">
        <w:rPr>
          <w:i/>
        </w:rPr>
        <w:t xml:space="preserve"> </w:t>
      </w:r>
      <w:r w:rsidR="00845AAE">
        <w:rPr>
          <w:i/>
        </w:rPr>
        <w:t>2</w:t>
      </w:r>
      <w:r w:rsidR="007879DB" w:rsidRPr="00C065DC">
        <w:rPr>
          <w:rFonts w:ascii="Times New Roman" w:hAnsi="Times New Roman"/>
          <w:i/>
        </w:rPr>
        <w:t>n</w:t>
      </w:r>
      <w:r w:rsidR="007879DB" w:rsidRPr="007879DB">
        <w:rPr>
          <w:i/>
        </w:rPr>
        <w:t xml:space="preserve"> </w:t>
      </w:r>
      <w:r>
        <w:t>= 4.</w:t>
      </w:r>
      <w:r w:rsidR="00D0450C">
        <w:t xml:space="preserve"> </w:t>
      </w:r>
      <w:r>
        <w:t xml:space="preserve">Jane says he is incorrect and </w:t>
      </w:r>
      <w:r w:rsidR="00124D48">
        <w:t xml:space="preserve">that </w:t>
      </w:r>
      <w:r>
        <w:t>it should be written as</w:t>
      </w:r>
      <w:r w:rsidR="007879DB" w:rsidRPr="007879DB">
        <w:rPr>
          <w:i/>
        </w:rPr>
        <w:t xml:space="preserve"> </w:t>
      </w:r>
      <w:r w:rsidR="00845AAE">
        <w:rPr>
          <w:i/>
        </w:rPr>
        <w:t>2</w:t>
      </w:r>
      <w:r w:rsidR="007879DB" w:rsidRPr="00C065DC">
        <w:rPr>
          <w:rFonts w:ascii="Times New Roman" w:hAnsi="Times New Roman"/>
          <w:i/>
        </w:rPr>
        <w:t>n</w:t>
      </w:r>
      <w:r w:rsidR="007879DB" w:rsidRPr="007879DB">
        <w:rPr>
          <w:i/>
        </w:rPr>
        <w:t xml:space="preserve"> </w:t>
      </w:r>
      <w:r>
        <w:t>– 6 = 4.</w:t>
      </w:r>
      <w:r w:rsidR="00D0450C">
        <w:t xml:space="preserve"> </w:t>
      </w:r>
      <w:r w:rsidR="00124D48">
        <w:t>Identify who is correct, and explain why.</w:t>
      </w:r>
      <w:r w:rsidR="00D84F02">
        <w:t xml:space="preserve"> Would Jack and Jane arrive at the same answer if they both solve their equations?</w:t>
      </w:r>
    </w:p>
    <w:p w14:paraId="3709ED56" w14:textId="77777777" w:rsidR="00CD200D" w:rsidRPr="004E5B8D" w:rsidRDefault="00CD200D" w:rsidP="0072516F">
      <w:pPr>
        <w:pStyle w:val="Bullet2"/>
        <w:spacing w:before="60"/>
      </w:pPr>
      <w:r>
        <w:t>Explain to a classmate that has been absent how to evaluate expressions.</w:t>
      </w:r>
    </w:p>
    <w:p w14:paraId="12E2D21D" w14:textId="77777777" w:rsidR="00D0450C" w:rsidRDefault="000C2494" w:rsidP="0072516F">
      <w:pPr>
        <w:pStyle w:val="Heading2"/>
      </w:pPr>
      <w:r w:rsidRPr="000C2494">
        <w:t>Other</w:t>
      </w:r>
    </w:p>
    <w:p w14:paraId="22A35C28" w14:textId="77777777" w:rsidR="00D0450C" w:rsidRDefault="00CD200D" w:rsidP="0072516F">
      <w:pPr>
        <w:pStyle w:val="Bullet2"/>
        <w:spacing w:before="60"/>
      </w:pPr>
      <w:r>
        <w:t xml:space="preserve">Have students create their own matching expressions and equations game and give </w:t>
      </w:r>
      <w:r w:rsidR="005460DB">
        <w:t xml:space="preserve">it </w:t>
      </w:r>
      <w:r>
        <w:t>to a partner to check for accuracy.</w:t>
      </w:r>
    </w:p>
    <w:p w14:paraId="70133828" w14:textId="77777777" w:rsidR="00F65111" w:rsidRDefault="00575D37" w:rsidP="0072516F">
      <w:pPr>
        <w:pStyle w:val="Bullet2"/>
        <w:spacing w:before="60"/>
      </w:pPr>
      <w:r>
        <w:t>Have students create a domino-</w:t>
      </w:r>
      <w:r w:rsidR="00CD200D">
        <w:t>type game for evaluating expressions.</w:t>
      </w:r>
    </w:p>
    <w:p w14:paraId="2C5E3744" w14:textId="77777777" w:rsidR="00CD200D" w:rsidRDefault="00F65111" w:rsidP="0072516F">
      <w:pPr>
        <w:pStyle w:val="Heading1"/>
      </w:pPr>
      <w:r w:rsidRPr="00F65111">
        <w:t>Extensions and Connections (for all students)</w:t>
      </w:r>
    </w:p>
    <w:p w14:paraId="48B09846" w14:textId="4E4B1973" w:rsidR="00CD200D" w:rsidRDefault="00CD200D" w:rsidP="0072516F">
      <w:pPr>
        <w:pStyle w:val="Bullet2"/>
        <w:spacing w:before="60"/>
      </w:pPr>
      <w:r>
        <w:t>Have students explore number magic games</w:t>
      </w:r>
      <w:r w:rsidR="00575D37">
        <w:t>,</w:t>
      </w:r>
      <w:r>
        <w:t xml:space="preserve"> and have them represent the number tricks numerically, visually, and algebraically.</w:t>
      </w:r>
    </w:p>
    <w:p w14:paraId="39CEA200" w14:textId="67CE833F" w:rsidR="00575D37" w:rsidRDefault="00575D37" w:rsidP="0072516F">
      <w:pPr>
        <w:pStyle w:val="Bullet2"/>
        <w:spacing w:before="60"/>
      </w:pPr>
      <w:r>
        <w:t xml:space="preserve">Play a </w:t>
      </w:r>
      <w:r w:rsidR="006D320D">
        <w:t>Bingo</w:t>
      </w:r>
      <w:r>
        <w:t>-</w:t>
      </w:r>
      <w:r w:rsidR="00CD200D">
        <w:t>type game in which students translate expressions and equations.</w:t>
      </w:r>
    </w:p>
    <w:p w14:paraId="4729BB68" w14:textId="16095D3E" w:rsidR="00F65111" w:rsidRPr="00F65111" w:rsidRDefault="00CD200D" w:rsidP="0072516F">
      <w:pPr>
        <w:pStyle w:val="Bullet2"/>
        <w:spacing w:before="60"/>
      </w:pPr>
      <w:r>
        <w:t>Have students play a</w:t>
      </w:r>
      <w:r w:rsidR="00C065DC">
        <w:t>n</w:t>
      </w:r>
      <w:r>
        <w:t xml:space="preserve"> “I Have, Who Has?” game for translating or substitution.</w:t>
      </w:r>
    </w:p>
    <w:p w14:paraId="270763B8" w14:textId="77777777" w:rsidR="00D0450C" w:rsidRDefault="00F65111" w:rsidP="0072516F">
      <w:pPr>
        <w:pStyle w:val="Heading1"/>
      </w:pPr>
      <w:r w:rsidRPr="00F65111">
        <w:t>Strategies for Differentiation</w:t>
      </w:r>
    </w:p>
    <w:p w14:paraId="618942A3" w14:textId="77777777" w:rsidR="00CD200D" w:rsidRDefault="00CD200D" w:rsidP="0072516F">
      <w:pPr>
        <w:pStyle w:val="Bullet2"/>
        <w:spacing w:before="60"/>
      </w:pPr>
      <w:r w:rsidRPr="00FF099E">
        <w:t>Use graphic organizers for vocabulary.</w:t>
      </w:r>
    </w:p>
    <w:p w14:paraId="69CE5B47" w14:textId="116F7E59" w:rsidR="00D0450C" w:rsidRDefault="00CD200D" w:rsidP="0072516F">
      <w:pPr>
        <w:pStyle w:val="Bullet2"/>
        <w:spacing w:before="60"/>
      </w:pPr>
      <w:r>
        <w:t>Color code the different parts of an expression or equation written in words before translating it to mathematical symbols.</w:t>
      </w:r>
    </w:p>
    <w:p w14:paraId="7D4ECBFC" w14:textId="6E849F82" w:rsidR="00C065DC" w:rsidRDefault="00C065DC" w:rsidP="0072516F">
      <w:pPr>
        <w:pStyle w:val="Bullet2"/>
        <w:spacing w:before="60"/>
      </w:pPr>
      <w:r>
        <w:t>Allow for flexible grouping (i.e. individual, partners, or small groups) for activities.</w:t>
      </w:r>
    </w:p>
    <w:p w14:paraId="70E82B18" w14:textId="2B49C7C9" w:rsidR="00C065DC" w:rsidRDefault="00906026" w:rsidP="0072516F">
      <w:pPr>
        <w:pStyle w:val="Bullet2"/>
        <w:spacing w:before="60"/>
      </w:pPr>
      <w:r>
        <w:t xml:space="preserve">Reduce </w:t>
      </w:r>
      <w:r w:rsidR="006D320D">
        <w:t xml:space="preserve">the </w:t>
      </w:r>
      <w:r>
        <w:t>number of pairs in the Mathematical Translations Matching activity.</w:t>
      </w:r>
    </w:p>
    <w:p w14:paraId="2C909A7F" w14:textId="1AB878A9" w:rsidR="00CD200D" w:rsidRPr="00AA5791" w:rsidRDefault="00906026" w:rsidP="0072516F">
      <w:pPr>
        <w:pStyle w:val="Bullet2"/>
        <w:spacing w:before="60"/>
        <w:rPr>
          <w:szCs w:val="24"/>
        </w:rPr>
      </w:pPr>
      <w:r>
        <w:lastRenderedPageBreak/>
        <w:t xml:space="preserve">Students who struggle with questions 1–3 on the Evaluating Expressions with Candy activity should eliminate questions 4–6. </w:t>
      </w:r>
    </w:p>
    <w:p w14:paraId="3E81C961" w14:textId="0BF36E9B" w:rsidR="00AA5791" w:rsidRPr="00533F2C" w:rsidRDefault="00AA5791" w:rsidP="0072516F">
      <w:pPr>
        <w:pStyle w:val="Bullet2"/>
        <w:spacing w:before="60"/>
        <w:rPr>
          <w:szCs w:val="24"/>
        </w:rPr>
      </w:pPr>
      <w:r>
        <w:t>Have students do a think-pair-share to explain journal/writing prompts and arrive at a common answer.</w:t>
      </w:r>
    </w:p>
    <w:p w14:paraId="6E321448" w14:textId="77777777" w:rsidR="0072516F" w:rsidRDefault="0072516F" w:rsidP="0072516F">
      <w:pPr>
        <w:ind w:left="-360" w:right="-90"/>
        <w:jc w:val="center"/>
        <w:rPr>
          <w:rFonts w:cs="Calibri"/>
          <w:b/>
          <w:bCs/>
        </w:rPr>
      </w:pPr>
    </w:p>
    <w:p w14:paraId="346AB3EE" w14:textId="7298E264" w:rsidR="0072516F" w:rsidRDefault="0072516F" w:rsidP="0072516F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7C858228" w14:textId="77777777" w:rsidR="0072516F" w:rsidRDefault="0072516F" w:rsidP="0072516F">
      <w:pPr>
        <w:rPr>
          <w:rFonts w:asciiTheme="minorHAnsi" w:hAnsiTheme="minorHAnsi"/>
          <w:szCs w:val="24"/>
        </w:rPr>
      </w:pPr>
    </w:p>
    <w:p w14:paraId="28DF2A6D" w14:textId="77777777" w:rsidR="0072516F" w:rsidRDefault="0072516F" w:rsidP="0072516F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78F0D3E" w14:textId="77777777" w:rsidR="0072516F" w:rsidRDefault="0072516F" w:rsidP="0072516F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52E717D7" w14:textId="26D72ABB" w:rsidR="00CD200D" w:rsidRPr="0072516F" w:rsidRDefault="00CD200D" w:rsidP="0072516F">
      <w:pPr>
        <w:jc w:val="center"/>
        <w:rPr>
          <w:b/>
        </w:rPr>
      </w:pPr>
      <w:r w:rsidRPr="0072516F">
        <w:rPr>
          <w:b/>
          <w:sz w:val="32"/>
        </w:rPr>
        <w:t>Sample Graphic Organizer for Mathematical Operations and Symbols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42"/>
        <w:gridCol w:w="3111"/>
        <w:gridCol w:w="2863"/>
      </w:tblGrid>
      <w:tr w:rsidR="00151060" w:rsidRPr="002E04A4" w14:paraId="12C71076" w14:textId="094AC06A" w:rsidTr="008D4267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7FF3BA" w14:textId="766D846E" w:rsidR="00151060" w:rsidRPr="00151060" w:rsidRDefault="00D63AF9" w:rsidP="008D4267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bookmarkStart w:id="0" w:name="_GoBack" w:colFirst="0" w:colLast="4"/>
            <w:r w:rsidRPr="008D4267"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Phrase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C4EBEB" w14:textId="24C1EE1D" w:rsidR="00FB2B9E" w:rsidRDefault="00D63AF9" w:rsidP="008D4267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Mathematical</w:t>
            </w:r>
          </w:p>
          <w:p w14:paraId="7BB6116A" w14:textId="16DA7268" w:rsidR="00151060" w:rsidRPr="00151060" w:rsidRDefault="00D63AF9" w:rsidP="008D4267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Symbol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4F24" w14:textId="49A71D49" w:rsidR="00151060" w:rsidRPr="008D4267" w:rsidRDefault="00151060" w:rsidP="002E04A4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</w:pPr>
            <w:r w:rsidRPr="008D4267"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Example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596F" w14:textId="79C5A3F3" w:rsidR="00151060" w:rsidRPr="008D4267" w:rsidRDefault="00151060" w:rsidP="002E04A4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</w:pPr>
            <w:r w:rsidRPr="008D4267"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Translation</w:t>
            </w:r>
          </w:p>
        </w:tc>
      </w:tr>
      <w:tr w:rsidR="00151060" w:rsidRPr="00151060" w14:paraId="46B96BFD" w14:textId="6EA7B044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56FC5" w14:textId="1A793368" w:rsidR="00151060" w:rsidRPr="008D4267" w:rsidRDefault="00151060" w:rsidP="00B96310">
            <w:pPr>
              <w:spacing w:before="160" w:after="160"/>
              <w:jc w:val="center"/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 xml:space="preserve">A </w:t>
            </w:r>
            <w:r w:rsidR="00B96310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N</w:t>
            </w: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umber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DBC60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06041" w14:textId="60AF4436" w:rsidR="00151060" w:rsidRPr="00151060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151060">
              <w:rPr>
                <w:rFonts w:ascii="Arial" w:hAnsi="Arial" w:cs="Arial"/>
                <w:szCs w:val="24"/>
                <w:lang w:bidi="ar-SA"/>
              </w:rPr>
              <w:t>Five times a number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22B4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151060" w:rsidRPr="00151060" w14:paraId="429A4613" w14:textId="629A32EC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CF4991" w14:textId="77777777" w:rsidR="00151060" w:rsidRPr="00151060" w:rsidRDefault="00151060" w:rsidP="00FB2B9E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Sum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46438D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A2316" w14:textId="4C435368" w:rsidR="00151060" w:rsidRPr="008D4267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151060">
              <w:rPr>
                <w:rFonts w:ascii="Arial" w:hAnsi="Arial" w:cs="Arial"/>
                <w:szCs w:val="24"/>
                <w:lang w:bidi="ar-SA"/>
              </w:rPr>
              <w:t>The sum of a number and three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7847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151060" w:rsidRPr="00151060" w14:paraId="06CB3579" w14:textId="37330EE4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7F162D" w14:textId="77777777" w:rsidR="00151060" w:rsidRPr="00151060" w:rsidRDefault="00151060" w:rsidP="00FB2B9E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Difference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829CEF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5FD28" w14:textId="5E00190E" w:rsidR="00151060" w:rsidRPr="008D4267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lang w:bidi="ar-SA"/>
              </w:rPr>
              <w:t>The difference of a number and nine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052A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151060" w:rsidRPr="00151060" w14:paraId="04E9F319" w14:textId="6D05E8E8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CF22B9" w14:textId="77777777" w:rsidR="00151060" w:rsidRPr="00151060" w:rsidRDefault="00151060" w:rsidP="00FB2B9E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Product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73DCC9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7E298" w14:textId="5D6087E4" w:rsidR="00151060" w:rsidRPr="008D4267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lang w:bidi="ar-SA"/>
              </w:rPr>
              <w:t>The product of six and a number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0585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151060" w:rsidRPr="00151060" w14:paraId="7BC8844F" w14:textId="1F716EE6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1FC519" w14:textId="77777777" w:rsidR="00151060" w:rsidRPr="00151060" w:rsidRDefault="00151060" w:rsidP="00FB2B9E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Quotient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D920B4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F65A0" w14:textId="4C6891D1" w:rsidR="00151060" w:rsidRPr="008D4267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lang w:bidi="ar-SA"/>
              </w:rPr>
              <w:t>The quotient of a number and twelve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2E24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151060" w:rsidRPr="00151060" w14:paraId="08BBC1BA" w14:textId="7DCF0AF1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88D29E" w14:textId="77777777" w:rsidR="00151060" w:rsidRPr="00151060" w:rsidRDefault="00151060" w:rsidP="00FB2B9E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Of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04E46B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AC018" w14:textId="60B6A322" w:rsidR="00151060" w:rsidRPr="008D4267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lang w:bidi="ar-SA"/>
              </w:rPr>
              <w:t>One fourth of a number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C706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tr w:rsidR="00151060" w:rsidRPr="00151060" w14:paraId="2D6A0AF7" w14:textId="5F56F43D" w:rsidTr="00FB2B9E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03C2C8" w14:textId="77777777" w:rsidR="00151060" w:rsidRPr="00151060" w:rsidRDefault="00151060" w:rsidP="00FB2B9E">
            <w:pPr>
              <w:spacing w:before="160" w:after="16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Is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542DB2" w14:textId="77777777" w:rsidR="00151060" w:rsidRPr="00151060" w:rsidRDefault="00151060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E5B06" w14:textId="1EDF810A" w:rsidR="00151060" w:rsidRPr="008D4267" w:rsidRDefault="00151060" w:rsidP="00FB2B9E">
            <w:pPr>
              <w:jc w:val="center"/>
              <w:rPr>
                <w:rFonts w:ascii="Arial" w:hAnsi="Arial" w:cs="Arial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lang w:bidi="ar-SA"/>
              </w:rPr>
              <w:t>Two times a number plus six is fourteen.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B7CE" w14:textId="77777777" w:rsidR="00151060" w:rsidRPr="00151060" w:rsidRDefault="00151060" w:rsidP="002E04A4">
            <w:pPr>
              <w:rPr>
                <w:rFonts w:ascii="Arial" w:hAnsi="Arial" w:cs="Arial"/>
                <w:szCs w:val="24"/>
                <w:lang w:bidi="ar-SA"/>
              </w:rPr>
            </w:pPr>
          </w:p>
        </w:tc>
      </w:tr>
      <w:bookmarkEnd w:id="0"/>
    </w:tbl>
    <w:p w14:paraId="1D04F03D" w14:textId="77777777" w:rsidR="00CD200D" w:rsidRPr="00151060" w:rsidRDefault="00CD200D" w:rsidP="00CD200D">
      <w:pPr>
        <w:rPr>
          <w:szCs w:val="24"/>
        </w:rPr>
      </w:pPr>
    </w:p>
    <w:p w14:paraId="61810889" w14:textId="028590E8" w:rsidR="002E04A4" w:rsidRPr="002E04A4" w:rsidRDefault="0072516F" w:rsidP="002E04A4">
      <w:pPr>
        <w:spacing w:before="160"/>
        <w:rPr>
          <w:rFonts w:ascii="Times New Roman" w:hAnsi="Times New Roman"/>
          <w:szCs w:val="24"/>
          <w:lang w:bidi="ar-SA"/>
        </w:rPr>
      </w:pPr>
      <w:r>
        <w:rPr>
          <w:rFonts w:ascii="Arial" w:hAnsi="Arial" w:cs="Arial"/>
          <w:b/>
          <w:bCs/>
          <w:color w:val="000000"/>
          <w:szCs w:val="24"/>
          <w:shd w:val="clear" w:color="auto" w:fill="FFFFFF"/>
          <w:lang w:bidi="ar-SA"/>
        </w:rPr>
        <w:t>Turn Around Words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3690"/>
        <w:gridCol w:w="3102"/>
      </w:tblGrid>
      <w:tr w:rsidR="002E04A4" w:rsidRPr="002E04A4" w14:paraId="02283834" w14:textId="77777777" w:rsidTr="008D4267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314856" w14:textId="6DB29335" w:rsidR="002E04A4" w:rsidRPr="00A76430" w:rsidRDefault="00D63AF9" w:rsidP="008D4267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Word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B0D98B" w14:textId="2D542AD8" w:rsidR="002E04A4" w:rsidRPr="00A76430" w:rsidRDefault="00D63AF9" w:rsidP="008D4267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Phrase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967C38" w14:textId="3A226621" w:rsidR="002E04A4" w:rsidRPr="00A76430" w:rsidRDefault="00E4421D" w:rsidP="008D4267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4"/>
                <w:shd w:val="clear" w:color="auto" w:fill="FFFFFF"/>
                <w:lang w:bidi="ar-SA"/>
              </w:rPr>
              <w:t>Translation</w:t>
            </w:r>
          </w:p>
        </w:tc>
      </w:tr>
      <w:tr w:rsidR="002E04A4" w:rsidRPr="002E04A4" w14:paraId="2B1A57CF" w14:textId="77777777" w:rsidTr="008D4267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00DDC8" w14:textId="77777777" w:rsidR="002E04A4" w:rsidRPr="00A76430" w:rsidRDefault="002E04A4" w:rsidP="00FB2B9E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Than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493905" w14:textId="77777777" w:rsidR="002E04A4" w:rsidRPr="00A76430" w:rsidRDefault="002E04A4" w:rsidP="00FB2B9E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Six less than a number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1D4CDC" w14:textId="77777777" w:rsidR="002E04A4" w:rsidRPr="00A76430" w:rsidRDefault="002E04A4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</w:tr>
      <w:tr w:rsidR="002E04A4" w:rsidRPr="002E04A4" w14:paraId="3EDAE0C8" w14:textId="77777777" w:rsidTr="008D4267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A76968" w14:textId="77777777" w:rsidR="002E04A4" w:rsidRPr="00A76430" w:rsidRDefault="002E04A4" w:rsidP="00FB2B9E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From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838004" w14:textId="77777777" w:rsidR="002E04A4" w:rsidRPr="00A76430" w:rsidRDefault="002E04A4" w:rsidP="00FB2B9E">
            <w:pPr>
              <w:spacing w:before="160" w:after="160"/>
              <w:ind w:right="300"/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8D4267">
              <w:rPr>
                <w:rFonts w:ascii="Arial" w:hAnsi="Arial" w:cs="Arial"/>
                <w:szCs w:val="24"/>
                <w:shd w:val="clear" w:color="auto" w:fill="FFFFFF"/>
                <w:lang w:bidi="ar-SA"/>
              </w:rPr>
              <w:t>10 subtracted from a number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D2ED00" w14:textId="77777777" w:rsidR="002E04A4" w:rsidRPr="00A76430" w:rsidRDefault="002E04A4" w:rsidP="002E04A4">
            <w:pPr>
              <w:rPr>
                <w:rFonts w:ascii="Times New Roman" w:hAnsi="Times New Roman"/>
                <w:szCs w:val="24"/>
                <w:lang w:bidi="ar-SA"/>
              </w:rPr>
            </w:pPr>
          </w:p>
        </w:tc>
      </w:tr>
    </w:tbl>
    <w:p w14:paraId="6DEE32F1" w14:textId="77777777" w:rsidR="00CD200D" w:rsidRDefault="00CD200D" w:rsidP="00CD200D">
      <w:pPr>
        <w:rPr>
          <w:szCs w:val="24"/>
        </w:rPr>
      </w:pPr>
    </w:p>
    <w:p w14:paraId="66254308" w14:textId="77777777" w:rsidR="00CD200D" w:rsidRDefault="00CD200D" w:rsidP="00CD200D">
      <w:pPr>
        <w:rPr>
          <w:szCs w:val="24"/>
        </w:rPr>
      </w:pPr>
    </w:p>
    <w:p w14:paraId="3E8970EF" w14:textId="1667BE14" w:rsidR="0072516F" w:rsidRDefault="0072516F" w:rsidP="00CD200D">
      <w:pPr>
        <w:rPr>
          <w:szCs w:val="24"/>
        </w:rPr>
      </w:pPr>
      <w:r>
        <w:rPr>
          <w:szCs w:val="24"/>
        </w:rPr>
        <w:br w:type="page"/>
      </w:r>
    </w:p>
    <w:p w14:paraId="72442F8A" w14:textId="2A35E2D5" w:rsidR="00CD200D" w:rsidRPr="0072516F" w:rsidRDefault="00CD200D" w:rsidP="0072516F">
      <w:pPr>
        <w:jc w:val="center"/>
        <w:rPr>
          <w:b/>
          <w:sz w:val="32"/>
        </w:rPr>
      </w:pPr>
      <w:r w:rsidRPr="0072516F">
        <w:rPr>
          <w:b/>
          <w:sz w:val="32"/>
        </w:rPr>
        <w:t>Mathematical Translations Matching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Mathematical Translations Matching Table"/>
      </w:tblPr>
      <w:tblGrid>
        <w:gridCol w:w="2465"/>
        <w:gridCol w:w="2465"/>
        <w:gridCol w:w="2465"/>
        <w:gridCol w:w="2465"/>
      </w:tblGrid>
      <w:tr w:rsidR="00CD200D" w:rsidRPr="00773899" w14:paraId="045E4778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3CE0A3F7" w14:textId="4FD42A95" w:rsidR="00CD200D" w:rsidRPr="00916E64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916E64">
              <w:rPr>
                <w:sz w:val="36"/>
                <w:szCs w:val="36"/>
              </w:rPr>
              <w:t xml:space="preserve">ive </w:t>
            </w:r>
            <w:r w:rsidR="00CD200D" w:rsidRPr="00916E64">
              <w:rPr>
                <w:sz w:val="36"/>
                <w:szCs w:val="36"/>
              </w:rPr>
              <w:t>more than a number</w:t>
            </w:r>
          </w:p>
        </w:tc>
        <w:tc>
          <w:tcPr>
            <w:tcW w:w="2465" w:type="dxa"/>
            <w:vAlign w:val="center"/>
          </w:tcPr>
          <w:p w14:paraId="10FF04B0" w14:textId="77777777" w:rsidR="00CD200D" w:rsidRPr="00916E64" w:rsidRDefault="00CD200D" w:rsidP="00916E64">
            <w:pPr>
              <w:jc w:val="center"/>
              <w:rPr>
                <w:sz w:val="36"/>
                <w:szCs w:val="36"/>
              </w:rPr>
            </w:pP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Pr="00916E64">
              <w:rPr>
                <w:sz w:val="36"/>
                <w:szCs w:val="36"/>
              </w:rPr>
              <w:t xml:space="preserve"> + 6</w:t>
            </w:r>
          </w:p>
        </w:tc>
        <w:tc>
          <w:tcPr>
            <w:tcW w:w="2465" w:type="dxa"/>
            <w:vAlign w:val="center"/>
          </w:tcPr>
          <w:p w14:paraId="22639221" w14:textId="77777777" w:rsidR="00CD200D" w:rsidRPr="00916E64" w:rsidRDefault="00CD200D" w:rsidP="00916E64">
            <w:pPr>
              <w:jc w:val="center"/>
              <w:rPr>
                <w:sz w:val="36"/>
                <w:szCs w:val="36"/>
              </w:rPr>
            </w:pP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Pr="00916E64">
              <w:rPr>
                <w:sz w:val="36"/>
                <w:szCs w:val="36"/>
              </w:rPr>
              <w:t xml:space="preserve"> </w:t>
            </w:r>
            <w:r w:rsidR="00E14F64" w:rsidRPr="00916E64">
              <w:rPr>
                <w:sz w:val="36"/>
                <w:szCs w:val="36"/>
              </w:rPr>
              <w:t>–</w:t>
            </w:r>
            <w:r w:rsidRPr="00916E64">
              <w:rPr>
                <w:sz w:val="36"/>
                <w:szCs w:val="36"/>
              </w:rPr>
              <w:t xml:space="preserve"> 6</w:t>
            </w:r>
          </w:p>
        </w:tc>
        <w:tc>
          <w:tcPr>
            <w:tcW w:w="2465" w:type="dxa"/>
            <w:vAlign w:val="center"/>
          </w:tcPr>
          <w:p w14:paraId="60E9CCAF" w14:textId="19726B2D" w:rsidR="00CD200D" w:rsidRPr="00916E64" w:rsidRDefault="006D320D" w:rsidP="00062E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r w:rsidR="00062E2D">
              <w:rPr>
                <w:sz w:val="36"/>
                <w:szCs w:val="36"/>
              </w:rPr>
              <w:t xml:space="preserve">square of </w:t>
            </w:r>
            <w:r w:rsidR="00CD200D" w:rsidRPr="00916E64">
              <w:rPr>
                <w:sz w:val="36"/>
                <w:szCs w:val="36"/>
              </w:rPr>
              <w:t xml:space="preserve">three less than six times a number </w:t>
            </w:r>
          </w:p>
        </w:tc>
      </w:tr>
      <w:tr w:rsidR="00CD200D" w:rsidRPr="00773899" w14:paraId="7FA5971A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2FE87DAB" w14:textId="5586570B" w:rsidR="00CD200D" w:rsidRPr="00916E64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916E64">
              <w:rPr>
                <w:sz w:val="36"/>
                <w:szCs w:val="36"/>
              </w:rPr>
              <w:t xml:space="preserve">wice </w:t>
            </w:r>
            <w:r w:rsidR="00CD200D" w:rsidRPr="00916E64">
              <w:rPr>
                <w:sz w:val="36"/>
                <w:szCs w:val="36"/>
              </w:rPr>
              <w:t>a number diminished by five</w:t>
            </w:r>
          </w:p>
        </w:tc>
        <w:tc>
          <w:tcPr>
            <w:tcW w:w="2465" w:type="dxa"/>
            <w:vAlign w:val="center"/>
          </w:tcPr>
          <w:p w14:paraId="0529D002" w14:textId="77777777" w:rsidR="00CD200D" w:rsidRPr="00916E64" w:rsidRDefault="00C41E67" w:rsidP="00062E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Two</w:t>
            </w:r>
            <w:r w:rsidR="00CE71ED">
              <w:rPr>
                <w:sz w:val="36"/>
                <w:szCs w:val="36"/>
              </w:rPr>
              <w:t xml:space="preserve"> third of a number is decreased by 11</w:t>
            </w:r>
          </w:p>
        </w:tc>
        <w:tc>
          <w:tcPr>
            <w:tcW w:w="2465" w:type="dxa"/>
            <w:vAlign w:val="center"/>
          </w:tcPr>
          <w:p w14:paraId="301D89C3" w14:textId="1DC61598" w:rsidR="00CD200D" w:rsidRPr="00916E64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916E64">
              <w:rPr>
                <w:sz w:val="36"/>
                <w:szCs w:val="36"/>
              </w:rPr>
              <w:t xml:space="preserve">ive </w:t>
            </w:r>
            <w:r w:rsidR="00CD200D" w:rsidRPr="00916E64">
              <w:rPr>
                <w:sz w:val="36"/>
                <w:szCs w:val="36"/>
              </w:rPr>
              <w:t>times the sum of</w:t>
            </w:r>
            <w:r w:rsidR="007879DB" w:rsidRPr="00916E64">
              <w:rPr>
                <w:i/>
                <w:sz w:val="36"/>
                <w:szCs w:val="36"/>
              </w:rPr>
              <w:t xml:space="preserve"> </w:t>
            </w:r>
            <w:r w:rsidR="007879DB"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="007879DB" w:rsidRPr="00916E64">
              <w:rPr>
                <w:i/>
                <w:sz w:val="36"/>
                <w:szCs w:val="36"/>
              </w:rPr>
              <w:t xml:space="preserve"> </w:t>
            </w:r>
            <w:r w:rsidR="00CD200D" w:rsidRPr="00916E64">
              <w:rPr>
                <w:sz w:val="36"/>
                <w:szCs w:val="36"/>
              </w:rPr>
              <w:t>and seven</w:t>
            </w:r>
          </w:p>
        </w:tc>
        <w:tc>
          <w:tcPr>
            <w:tcW w:w="2465" w:type="dxa"/>
            <w:vAlign w:val="center"/>
          </w:tcPr>
          <w:p w14:paraId="783AB7AE" w14:textId="77777777" w:rsidR="00CD200D" w:rsidRPr="00916E64" w:rsidRDefault="00CD200D" w:rsidP="00916E64">
            <w:pPr>
              <w:jc w:val="center"/>
              <w:rPr>
                <w:sz w:val="36"/>
                <w:szCs w:val="36"/>
              </w:rPr>
            </w:pP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Pr="00916E64">
              <w:rPr>
                <w:sz w:val="36"/>
                <w:szCs w:val="36"/>
              </w:rPr>
              <w:t xml:space="preserve"> + 5</w:t>
            </w:r>
          </w:p>
        </w:tc>
      </w:tr>
      <w:tr w:rsidR="00CD200D" w:rsidRPr="00773899" w14:paraId="2C861DEF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0EA2BB42" w14:textId="39538C43" w:rsidR="00CD200D" w:rsidRPr="00916E64" w:rsidRDefault="00B57BEB" w:rsidP="00916E64">
            <w:pPr>
              <w:jc w:val="center"/>
              <w:rPr>
                <w:sz w:val="36"/>
                <w:szCs w:val="36"/>
              </w:rPr>
            </w:pPr>
            <w:r w:rsidRPr="005C4767">
              <w:rPr>
                <w:noProof/>
                <w:position w:val="-24"/>
                <w:sz w:val="36"/>
                <w:szCs w:val="36"/>
              </w:rPr>
              <w:object w:dxaOrig="560" w:dyaOrig="620" w14:anchorId="35FFD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quation" style="width:50.25pt;height:56.2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592588683" r:id="rId9"/>
              </w:object>
            </w:r>
          </w:p>
        </w:tc>
        <w:tc>
          <w:tcPr>
            <w:tcW w:w="2465" w:type="dxa"/>
            <w:vAlign w:val="center"/>
          </w:tcPr>
          <w:p w14:paraId="13F67B5E" w14:textId="53371E77" w:rsidR="00CD200D" w:rsidRPr="00916E64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916E64">
              <w:rPr>
                <w:sz w:val="36"/>
                <w:szCs w:val="36"/>
              </w:rPr>
              <w:t xml:space="preserve">ix </w:t>
            </w:r>
            <w:r w:rsidR="00CD200D" w:rsidRPr="00916E64">
              <w:rPr>
                <w:sz w:val="36"/>
                <w:szCs w:val="36"/>
              </w:rPr>
              <w:t>less than a number</w:t>
            </w:r>
          </w:p>
        </w:tc>
        <w:tc>
          <w:tcPr>
            <w:tcW w:w="2465" w:type="dxa"/>
            <w:vAlign w:val="center"/>
          </w:tcPr>
          <w:p w14:paraId="71E774F3" w14:textId="6F870395" w:rsidR="00CD200D" w:rsidRPr="00F16565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T</w:t>
            </w:r>
            <w:r w:rsidRPr="00F16565">
              <w:rPr>
                <w:rFonts w:cs="Arial"/>
                <w:color w:val="000000"/>
                <w:sz w:val="36"/>
                <w:szCs w:val="36"/>
              </w:rPr>
              <w:t xml:space="preserve">he </w:t>
            </w:r>
            <w:r w:rsidR="00F16565" w:rsidRPr="00F16565">
              <w:rPr>
                <w:rFonts w:cs="Arial"/>
                <w:color w:val="000000"/>
                <w:sz w:val="36"/>
                <w:szCs w:val="36"/>
              </w:rPr>
              <w:t>quotient of fifty and five more than a number</w:t>
            </w:r>
          </w:p>
        </w:tc>
        <w:tc>
          <w:tcPr>
            <w:tcW w:w="2465" w:type="dxa"/>
            <w:vAlign w:val="center"/>
          </w:tcPr>
          <w:p w14:paraId="577E8A22" w14:textId="77777777" w:rsidR="00CD200D" w:rsidRPr="00916E64" w:rsidRDefault="00CD200D" w:rsidP="00916E64">
            <w:pPr>
              <w:jc w:val="center"/>
              <w:rPr>
                <w:sz w:val="36"/>
                <w:szCs w:val="36"/>
              </w:rPr>
            </w:pPr>
            <w:r w:rsidRPr="00916E64">
              <w:rPr>
                <w:sz w:val="36"/>
                <w:szCs w:val="36"/>
              </w:rPr>
              <w:t>3</w:t>
            </w: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Pr="00916E64">
              <w:rPr>
                <w:sz w:val="36"/>
                <w:szCs w:val="36"/>
              </w:rPr>
              <w:t xml:space="preserve"> </w:t>
            </w:r>
            <w:r w:rsidR="00E14F64" w:rsidRPr="00916E64">
              <w:rPr>
                <w:sz w:val="36"/>
                <w:szCs w:val="36"/>
              </w:rPr>
              <w:t>–</w:t>
            </w:r>
            <w:r w:rsidRPr="00916E64">
              <w:rPr>
                <w:sz w:val="36"/>
                <w:szCs w:val="36"/>
              </w:rPr>
              <w:t xml:space="preserve"> 8</w:t>
            </w:r>
          </w:p>
        </w:tc>
      </w:tr>
      <w:tr w:rsidR="00CD200D" w:rsidRPr="00773899" w14:paraId="7A8C9C34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30371CA9" w14:textId="30F5A9BF" w:rsidR="00CD200D" w:rsidRPr="00916E64" w:rsidRDefault="006D320D" w:rsidP="002D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916E64">
              <w:rPr>
                <w:sz w:val="36"/>
                <w:szCs w:val="36"/>
              </w:rPr>
              <w:t xml:space="preserve">even </w:t>
            </w:r>
            <w:r w:rsidR="00CD200D" w:rsidRPr="00916E64">
              <w:rPr>
                <w:sz w:val="36"/>
                <w:szCs w:val="36"/>
              </w:rPr>
              <w:t xml:space="preserve">more than </w:t>
            </w:r>
            <w:r>
              <w:rPr>
                <w:sz w:val="36"/>
                <w:szCs w:val="36"/>
              </w:rPr>
              <w:t>one-</w:t>
            </w:r>
            <w:r w:rsidR="002D6D4A">
              <w:rPr>
                <w:sz w:val="36"/>
                <w:szCs w:val="36"/>
              </w:rPr>
              <w:t>half</w:t>
            </w:r>
            <w:r w:rsidR="00CD200D" w:rsidRPr="00916E64">
              <w:rPr>
                <w:sz w:val="36"/>
                <w:szCs w:val="36"/>
              </w:rPr>
              <w:t xml:space="preserve"> a number</w:t>
            </w:r>
          </w:p>
        </w:tc>
        <w:tc>
          <w:tcPr>
            <w:tcW w:w="2465" w:type="dxa"/>
            <w:vAlign w:val="center"/>
          </w:tcPr>
          <w:p w14:paraId="4D535A22" w14:textId="77777777" w:rsidR="00CD200D" w:rsidRPr="00916E64" w:rsidRDefault="00CD200D" w:rsidP="00916E64">
            <w:pPr>
              <w:jc w:val="center"/>
              <w:rPr>
                <w:sz w:val="36"/>
                <w:szCs w:val="36"/>
              </w:rPr>
            </w:pPr>
            <w:r w:rsidRPr="00916E64">
              <w:rPr>
                <w:sz w:val="36"/>
                <w:szCs w:val="36"/>
              </w:rPr>
              <w:t>5(</w:t>
            </w: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Pr="00916E64">
              <w:rPr>
                <w:sz w:val="36"/>
                <w:szCs w:val="36"/>
              </w:rPr>
              <w:t xml:space="preserve"> + 7)</w:t>
            </w:r>
          </w:p>
        </w:tc>
        <w:tc>
          <w:tcPr>
            <w:tcW w:w="2465" w:type="dxa"/>
            <w:vAlign w:val="center"/>
          </w:tcPr>
          <w:p w14:paraId="11B5A2EC" w14:textId="77777777" w:rsidR="00CD200D" w:rsidRPr="00916E64" w:rsidRDefault="00CD200D" w:rsidP="00916E64">
            <w:pPr>
              <w:jc w:val="center"/>
              <w:rPr>
                <w:sz w:val="36"/>
                <w:szCs w:val="36"/>
              </w:rPr>
            </w:pPr>
            <w:r w:rsidRPr="00916E64">
              <w:rPr>
                <w:sz w:val="36"/>
                <w:szCs w:val="36"/>
              </w:rPr>
              <w:t>2</w:t>
            </w: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Pr="00916E64">
              <w:rPr>
                <w:sz w:val="36"/>
                <w:szCs w:val="36"/>
              </w:rPr>
              <w:t xml:space="preserve"> </w:t>
            </w:r>
            <w:r w:rsidR="00E14F64" w:rsidRPr="00916E64">
              <w:rPr>
                <w:sz w:val="36"/>
                <w:szCs w:val="36"/>
              </w:rPr>
              <w:t xml:space="preserve">– </w:t>
            </w:r>
            <w:r w:rsidRPr="00916E64">
              <w:rPr>
                <w:sz w:val="36"/>
                <w:szCs w:val="36"/>
              </w:rPr>
              <w:t>5</w:t>
            </w:r>
          </w:p>
        </w:tc>
        <w:tc>
          <w:tcPr>
            <w:tcW w:w="2465" w:type="dxa"/>
            <w:vAlign w:val="center"/>
          </w:tcPr>
          <w:p w14:paraId="0037DFAD" w14:textId="77777777" w:rsidR="00CD200D" w:rsidRPr="00916E64" w:rsidRDefault="00062E2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CD200D" w:rsidRPr="00916E64">
              <w:rPr>
                <w:sz w:val="36"/>
                <w:szCs w:val="36"/>
              </w:rPr>
              <w:t>6</w:t>
            </w:r>
            <w:r w:rsidR="00CD200D" w:rsidRPr="005C4767">
              <w:rPr>
                <w:rFonts w:ascii="Times New Roman" w:hAnsi="Times New Roman"/>
                <w:i/>
                <w:sz w:val="36"/>
                <w:szCs w:val="36"/>
              </w:rPr>
              <w:t>n</w:t>
            </w:r>
            <w:r w:rsidR="00E14F64" w:rsidRPr="00916E64"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3)</w:t>
            </w:r>
            <w:r w:rsidRPr="00062E2D">
              <w:rPr>
                <w:sz w:val="36"/>
                <w:szCs w:val="36"/>
                <w:vertAlign w:val="superscript"/>
              </w:rPr>
              <w:t>2</w:t>
            </w:r>
          </w:p>
        </w:tc>
      </w:tr>
      <w:tr w:rsidR="00CD200D" w:rsidRPr="00773899" w14:paraId="3BC909A1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7F51651C" w14:textId="35CF9E79" w:rsidR="00CD200D" w:rsidRPr="00916E64" w:rsidRDefault="00B57BEB" w:rsidP="007F2671">
            <w:pPr>
              <w:jc w:val="center"/>
              <w:rPr>
                <w:sz w:val="36"/>
                <w:szCs w:val="36"/>
              </w:rPr>
            </w:pPr>
            <w:r w:rsidRPr="007F2671">
              <w:rPr>
                <w:noProof/>
                <w:position w:val="-24"/>
                <w:sz w:val="44"/>
                <w:szCs w:val="36"/>
              </w:rPr>
              <w:object w:dxaOrig="720" w:dyaOrig="620" w14:anchorId="32623589">
                <v:shape id="_x0000_i1026" type="#_x0000_t75" alt="equation" style="width:57pt;height:47.25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592588684" r:id="rId11"/>
              </w:object>
            </w:r>
          </w:p>
        </w:tc>
        <w:tc>
          <w:tcPr>
            <w:tcW w:w="2465" w:type="dxa"/>
            <w:vAlign w:val="center"/>
          </w:tcPr>
          <w:p w14:paraId="70A0D2E3" w14:textId="5B7DDC34" w:rsidR="00CD200D" w:rsidRPr="00916E64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916E64">
              <w:rPr>
                <w:sz w:val="36"/>
                <w:szCs w:val="36"/>
              </w:rPr>
              <w:t xml:space="preserve">hree </w:t>
            </w:r>
            <w:r w:rsidR="00CD200D" w:rsidRPr="00916E64">
              <w:rPr>
                <w:sz w:val="36"/>
                <w:szCs w:val="36"/>
              </w:rPr>
              <w:t>times a number minus eight</w:t>
            </w:r>
          </w:p>
        </w:tc>
        <w:tc>
          <w:tcPr>
            <w:tcW w:w="2465" w:type="dxa"/>
            <w:vAlign w:val="center"/>
          </w:tcPr>
          <w:p w14:paraId="64C74812" w14:textId="06758C3D" w:rsidR="00CD200D" w:rsidRPr="00916E64" w:rsidRDefault="006D320D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916E64">
              <w:rPr>
                <w:sz w:val="36"/>
                <w:szCs w:val="36"/>
              </w:rPr>
              <w:t xml:space="preserve">he </w:t>
            </w:r>
            <w:r w:rsidR="00CD200D" w:rsidRPr="00916E64">
              <w:rPr>
                <w:sz w:val="36"/>
                <w:szCs w:val="36"/>
              </w:rPr>
              <w:t>sum of six and a number</w:t>
            </w:r>
          </w:p>
        </w:tc>
        <w:tc>
          <w:tcPr>
            <w:tcW w:w="2465" w:type="dxa"/>
            <w:vAlign w:val="center"/>
          </w:tcPr>
          <w:p w14:paraId="4C24D340" w14:textId="354F8939" w:rsidR="00CD200D" w:rsidRPr="00916E64" w:rsidRDefault="00B57BEB" w:rsidP="007F2671">
            <w:pPr>
              <w:jc w:val="center"/>
              <w:rPr>
                <w:sz w:val="36"/>
                <w:szCs w:val="36"/>
              </w:rPr>
            </w:pPr>
            <w:r w:rsidRPr="007F2671">
              <w:rPr>
                <w:noProof/>
                <w:position w:val="-24"/>
                <w:sz w:val="36"/>
                <w:szCs w:val="36"/>
              </w:rPr>
              <w:object w:dxaOrig="800" w:dyaOrig="620" w14:anchorId="7CACA6A7">
                <v:shape id="_x0000_i1027" type="#_x0000_t75" alt="equation" style="width:66.75pt;height:50.25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592588685" r:id="rId13"/>
              </w:object>
            </w:r>
            <w:r w:rsidR="00FB2B9E">
              <w:rPr>
                <w:sz w:val="36"/>
                <w:szCs w:val="36"/>
              </w:rPr>
              <w:t xml:space="preserve"> </w:t>
            </w:r>
          </w:p>
        </w:tc>
      </w:tr>
      <w:tr w:rsidR="00A76430" w:rsidRPr="00773899" w14:paraId="223EA350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3D20ABAC" w14:textId="72FFA6FA" w:rsidR="00A76430" w:rsidRPr="002D6D4A" w:rsidRDefault="003C3DD1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square root of the product of two and </w:t>
            </w: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465" w:type="dxa"/>
            <w:vAlign w:val="center"/>
          </w:tcPr>
          <w:p w14:paraId="2966B5F6" w14:textId="006068CF" w:rsidR="00A76430" w:rsidRPr="00916E64" w:rsidRDefault="003C3DD1" w:rsidP="00916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product of the square root of two and </w:t>
            </w:r>
            <w:r w:rsidRPr="005C4767">
              <w:rPr>
                <w:rFonts w:ascii="Times New Roman" w:hAnsi="Times New Roman"/>
                <w:i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465" w:type="dxa"/>
            <w:vAlign w:val="center"/>
          </w:tcPr>
          <w:p w14:paraId="645F6BFE" w14:textId="35E1715E" w:rsidR="00A76430" w:rsidRPr="00916E64" w:rsidRDefault="0072516F" w:rsidP="00916E64">
            <w:pPr>
              <w:jc w:val="center"/>
              <w:rPr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2x</m:t>
                    </m:r>
                  </m:e>
                </m:rad>
              </m:oMath>
            </m:oMathPara>
          </w:p>
        </w:tc>
        <w:tc>
          <w:tcPr>
            <w:tcW w:w="2465" w:type="dxa"/>
            <w:vAlign w:val="center"/>
          </w:tcPr>
          <w:p w14:paraId="3BBED002" w14:textId="2E58806C" w:rsidR="00A76430" w:rsidRPr="00CE71ED" w:rsidRDefault="003C3DD1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</m:rad>
              </m:oMath>
            </m:oMathPara>
          </w:p>
        </w:tc>
      </w:tr>
      <w:tr w:rsidR="003C3DD1" w:rsidRPr="00773899" w14:paraId="03AB3447" w14:textId="77777777" w:rsidTr="00916E64">
        <w:trPr>
          <w:trHeight w:val="2160"/>
        </w:trPr>
        <w:tc>
          <w:tcPr>
            <w:tcW w:w="2465" w:type="dxa"/>
            <w:vAlign w:val="center"/>
          </w:tcPr>
          <w:p w14:paraId="61C6E150" w14:textId="4091A21B" w:rsidR="003C3DD1" w:rsidRDefault="00E320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Three times the absolute value of two less than a number, increased by five.</w:t>
            </w:r>
          </w:p>
        </w:tc>
        <w:tc>
          <w:tcPr>
            <w:tcW w:w="2465" w:type="dxa"/>
            <w:vAlign w:val="center"/>
          </w:tcPr>
          <w:p w14:paraId="25BE92DB" w14:textId="7EFA3887" w:rsidR="003C3DD1" w:rsidRDefault="00E320B5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+5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1B149867" w14:textId="70C9FEFC" w:rsidR="003C3DD1" w:rsidRPr="00E35C5F" w:rsidRDefault="0072516F">
            <w:pPr>
              <w:jc w:val="center"/>
              <w:rPr>
                <w:sz w:val="36"/>
                <w:szCs w:val="3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+3(5)</m:t>
                </m:r>
              </m:oMath>
            </m:oMathPara>
          </w:p>
        </w:tc>
        <w:tc>
          <w:tcPr>
            <w:tcW w:w="2465" w:type="dxa"/>
            <w:vAlign w:val="center"/>
          </w:tcPr>
          <w:p w14:paraId="00276DC8" w14:textId="4CD74C7C" w:rsidR="003C3DD1" w:rsidRDefault="00E320B5" w:rsidP="003C3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absolute value of two less than a number, increased by the product of three and five.</w:t>
            </w:r>
          </w:p>
        </w:tc>
      </w:tr>
    </w:tbl>
    <w:p w14:paraId="2A8334FD" w14:textId="77777777" w:rsidR="00CD200D" w:rsidRDefault="00CD200D" w:rsidP="00CD200D">
      <w:pPr>
        <w:jc w:val="center"/>
        <w:rPr>
          <w:b/>
          <w:szCs w:val="24"/>
          <w:u w:val="single"/>
        </w:rPr>
      </w:pPr>
    </w:p>
    <w:p w14:paraId="06949D0A" w14:textId="77777777" w:rsidR="00CD200D" w:rsidRDefault="00CD200D" w:rsidP="00CD200D">
      <w:pPr>
        <w:jc w:val="center"/>
        <w:rPr>
          <w:b/>
          <w:szCs w:val="24"/>
          <w:u w:val="single"/>
        </w:rPr>
      </w:pPr>
    </w:p>
    <w:p w14:paraId="6D8D15B2" w14:textId="77777777" w:rsidR="0072516F" w:rsidRDefault="0072516F" w:rsidP="0072516F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0E5934EB" w14:textId="4893EA37" w:rsidR="00CD200D" w:rsidRPr="0072516F" w:rsidRDefault="00CD200D" w:rsidP="0072516F">
      <w:pPr>
        <w:jc w:val="center"/>
        <w:rPr>
          <w:b/>
          <w:sz w:val="32"/>
        </w:rPr>
      </w:pPr>
      <w:r w:rsidRPr="0072516F">
        <w:rPr>
          <w:b/>
          <w:sz w:val="32"/>
        </w:rPr>
        <w:t>Evaluating Expressions with Candy</w:t>
      </w:r>
    </w:p>
    <w:p w14:paraId="0F4FDC43" w14:textId="77777777" w:rsidR="00020B2C" w:rsidRPr="008D4267" w:rsidRDefault="00020B2C" w:rsidP="0072516F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Cs w:val="24"/>
          <w:u w:val="single"/>
        </w:rPr>
      </w:pPr>
      <w:r w:rsidRPr="008D4267">
        <w:rPr>
          <w:b/>
          <w:bCs/>
          <w:szCs w:val="24"/>
        </w:rPr>
        <w:t xml:space="preserve">Name </w:t>
      </w:r>
      <w:r w:rsidRPr="008D4267">
        <w:rPr>
          <w:b/>
          <w:bCs/>
          <w:szCs w:val="24"/>
          <w:u w:val="single"/>
        </w:rPr>
        <w:tab/>
      </w:r>
      <w:r w:rsidRPr="008D4267">
        <w:rPr>
          <w:b/>
          <w:bCs/>
          <w:szCs w:val="24"/>
        </w:rPr>
        <w:tab/>
        <w:t xml:space="preserve">Date </w:t>
      </w:r>
      <w:r w:rsidRPr="008D4267">
        <w:rPr>
          <w:b/>
          <w:bCs/>
          <w:szCs w:val="24"/>
          <w:u w:val="single"/>
        </w:rPr>
        <w:tab/>
      </w:r>
    </w:p>
    <w:p w14:paraId="05C1B55C" w14:textId="6691AF5D" w:rsidR="00CD200D" w:rsidRPr="0072516F" w:rsidRDefault="00CD200D" w:rsidP="00D26997">
      <w:pPr>
        <w:spacing w:after="120"/>
        <w:rPr>
          <w:szCs w:val="24"/>
        </w:rPr>
      </w:pPr>
      <w:r w:rsidRPr="0072516F">
        <w:rPr>
          <w:szCs w:val="24"/>
        </w:rPr>
        <w:t xml:space="preserve">Separate your bag of candy into </w:t>
      </w:r>
      <w:r w:rsidR="00916E64" w:rsidRPr="0072516F">
        <w:rPr>
          <w:szCs w:val="24"/>
        </w:rPr>
        <w:t xml:space="preserve">color </w:t>
      </w:r>
      <w:r w:rsidRPr="0072516F">
        <w:rPr>
          <w:szCs w:val="24"/>
        </w:rPr>
        <w:t>sets</w:t>
      </w:r>
      <w:r w:rsidR="00916E64" w:rsidRPr="0072516F">
        <w:rPr>
          <w:szCs w:val="24"/>
        </w:rPr>
        <w:t xml:space="preserve"> designated with the following variables</w:t>
      </w:r>
      <w:r w:rsidR="0036452D">
        <w:rPr>
          <w:szCs w:val="24"/>
        </w:rPr>
        <w:t>:</w:t>
      </w:r>
    </w:p>
    <w:p w14:paraId="735734AE" w14:textId="4DDB9F7D" w:rsidR="00CD200D" w:rsidRDefault="00CD200D" w:rsidP="00D26997">
      <w:pPr>
        <w:spacing w:after="120"/>
        <w:rPr>
          <w:szCs w:val="24"/>
        </w:rPr>
      </w:pPr>
      <w:r w:rsidRPr="005C4767">
        <w:rPr>
          <w:rFonts w:ascii="Times New Roman" w:hAnsi="Times New Roman"/>
          <w:i/>
          <w:szCs w:val="24"/>
        </w:rPr>
        <w:t>g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green</w:t>
      </w:r>
      <w:r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b</w:t>
      </w:r>
      <w:r w:rsidR="00FB2B9E">
        <w:rPr>
          <w:rFonts w:ascii="Times New Roman" w:hAnsi="Times New Roman"/>
          <w:i/>
          <w:szCs w:val="24"/>
        </w:rPr>
        <w:t xml:space="preserve"> </w:t>
      </w:r>
      <w:r w:rsidR="00D26997">
        <w:rPr>
          <w:szCs w:val="24"/>
        </w:rPr>
        <w:t>=</w:t>
      </w:r>
      <w:r w:rsidR="00FB2B9E">
        <w:rPr>
          <w:szCs w:val="24"/>
        </w:rPr>
        <w:t xml:space="preserve"> </w:t>
      </w:r>
      <w:r w:rsidR="00D26997">
        <w:rPr>
          <w:szCs w:val="24"/>
        </w:rPr>
        <w:t>blue</w:t>
      </w:r>
      <w:r w:rsidR="00D26997"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d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dark brown</w:t>
      </w:r>
      <w:r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r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red</w:t>
      </w:r>
      <w:r>
        <w:rPr>
          <w:szCs w:val="24"/>
        </w:rPr>
        <w:tab/>
      </w:r>
      <w:r>
        <w:rPr>
          <w:szCs w:val="24"/>
        </w:rPr>
        <w:tab/>
      </w:r>
      <w:r w:rsidR="00B15042" w:rsidRPr="005C4767">
        <w:rPr>
          <w:rFonts w:ascii="Times New Roman" w:hAnsi="Times New Roman"/>
          <w:i/>
          <w:szCs w:val="24"/>
        </w:rPr>
        <w:t>n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orange</w:t>
      </w:r>
      <w:r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y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yellow</w:t>
      </w:r>
    </w:p>
    <w:p w14:paraId="738CE221" w14:textId="77777777" w:rsidR="00CD200D" w:rsidRPr="0072516F" w:rsidRDefault="00CD200D" w:rsidP="00D26997">
      <w:pPr>
        <w:spacing w:after="240"/>
        <w:rPr>
          <w:szCs w:val="24"/>
        </w:rPr>
      </w:pPr>
      <w:r w:rsidRPr="0072516F">
        <w:rPr>
          <w:szCs w:val="24"/>
        </w:rPr>
        <w:t>Record the number in each set to find the val</w:t>
      </w:r>
      <w:r w:rsidR="00D26997" w:rsidRPr="0072516F">
        <w:rPr>
          <w:szCs w:val="24"/>
        </w:rPr>
        <w:t>ues of each variable.</w:t>
      </w:r>
    </w:p>
    <w:p w14:paraId="7ECC13FB" w14:textId="19E50FA2" w:rsidR="00CD200D" w:rsidRDefault="00CD200D" w:rsidP="00D26997">
      <w:pPr>
        <w:spacing w:after="240"/>
        <w:ind w:left="720"/>
        <w:rPr>
          <w:szCs w:val="24"/>
        </w:rPr>
      </w:pPr>
      <w:r w:rsidRPr="005C4767">
        <w:rPr>
          <w:rFonts w:ascii="Times New Roman" w:hAnsi="Times New Roman"/>
          <w:i/>
          <w:szCs w:val="24"/>
        </w:rPr>
        <w:t>g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__________</w:t>
      </w:r>
      <w:r>
        <w:rPr>
          <w:szCs w:val="24"/>
        </w:rPr>
        <w:tab/>
      </w:r>
      <w:r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b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__________</w:t>
      </w:r>
      <w:r w:rsidR="00D26997">
        <w:rPr>
          <w:szCs w:val="24"/>
        </w:rPr>
        <w:tab/>
      </w:r>
      <w:r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d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__________</w:t>
      </w:r>
    </w:p>
    <w:p w14:paraId="76277818" w14:textId="19DA40BD" w:rsidR="00CD200D" w:rsidRDefault="00CD200D" w:rsidP="00D26997">
      <w:pPr>
        <w:spacing w:after="120"/>
        <w:ind w:left="720"/>
        <w:rPr>
          <w:szCs w:val="24"/>
        </w:rPr>
      </w:pPr>
      <w:r w:rsidRPr="005C4767">
        <w:rPr>
          <w:rFonts w:ascii="Times New Roman" w:hAnsi="Times New Roman"/>
          <w:i/>
          <w:szCs w:val="24"/>
        </w:rPr>
        <w:t>r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__________</w:t>
      </w:r>
      <w:r>
        <w:rPr>
          <w:szCs w:val="24"/>
        </w:rPr>
        <w:tab/>
      </w:r>
      <w:r>
        <w:rPr>
          <w:szCs w:val="24"/>
        </w:rPr>
        <w:tab/>
      </w:r>
      <w:r w:rsidR="00B15042" w:rsidRPr="005C4767">
        <w:rPr>
          <w:rFonts w:ascii="Times New Roman" w:hAnsi="Times New Roman"/>
          <w:i/>
          <w:szCs w:val="24"/>
        </w:rPr>
        <w:t>n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__________</w:t>
      </w:r>
      <w:r>
        <w:rPr>
          <w:szCs w:val="24"/>
        </w:rPr>
        <w:tab/>
      </w:r>
      <w:r w:rsidR="00D26997">
        <w:rPr>
          <w:szCs w:val="24"/>
        </w:rPr>
        <w:tab/>
      </w:r>
      <w:r w:rsidRPr="005C4767">
        <w:rPr>
          <w:rFonts w:ascii="Times New Roman" w:hAnsi="Times New Roman"/>
          <w:i/>
          <w:szCs w:val="24"/>
        </w:rPr>
        <w:t>y</w:t>
      </w:r>
      <w:r w:rsidR="00FB2B9E">
        <w:rPr>
          <w:rFonts w:ascii="Times New Roman" w:hAnsi="Times New Roman"/>
          <w:i/>
          <w:szCs w:val="24"/>
        </w:rPr>
        <w:t xml:space="preserve"> </w:t>
      </w:r>
      <w:r>
        <w:rPr>
          <w:szCs w:val="24"/>
        </w:rPr>
        <w:t>=</w:t>
      </w:r>
      <w:r w:rsidR="00FB2B9E">
        <w:rPr>
          <w:szCs w:val="24"/>
        </w:rPr>
        <w:t xml:space="preserve"> </w:t>
      </w:r>
      <w:r>
        <w:rPr>
          <w:szCs w:val="24"/>
        </w:rPr>
        <w:t>__________</w:t>
      </w:r>
    </w:p>
    <w:p w14:paraId="633730EB" w14:textId="77777777" w:rsidR="00D0450C" w:rsidRPr="0072516F" w:rsidRDefault="00CD200D" w:rsidP="00D26997">
      <w:pPr>
        <w:spacing w:after="120"/>
        <w:rPr>
          <w:szCs w:val="24"/>
        </w:rPr>
      </w:pPr>
      <w:r w:rsidRPr="0072516F">
        <w:rPr>
          <w:szCs w:val="24"/>
        </w:rPr>
        <w:t>Evaluate each expression for the replacement values found above</w:t>
      </w:r>
      <w:r w:rsidR="00935340" w:rsidRPr="0072516F">
        <w:rPr>
          <w:szCs w:val="24"/>
        </w:rPr>
        <w:t>.</w:t>
      </w:r>
    </w:p>
    <w:p w14:paraId="6230FA5A" w14:textId="22B83A3A" w:rsidR="00151060" w:rsidRPr="008D4267" w:rsidRDefault="00151060" w:rsidP="00151060">
      <w:pPr>
        <w:rPr>
          <w:rFonts w:asciiTheme="majorHAnsi" w:hAnsiTheme="majorHAnsi"/>
          <w:sz w:val="28"/>
          <w:szCs w:val="28"/>
          <w:lang w:bidi="ar-SA"/>
        </w:rPr>
      </w:pP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>1.</w:t>
      </w:r>
      <w:r w:rsidR="0036452D">
        <w:rPr>
          <w:rFonts w:asciiTheme="majorHAnsi" w:hAnsiTheme="majorHAnsi"/>
          <w:color w:val="000000"/>
          <w:sz w:val="28"/>
          <w:szCs w:val="28"/>
          <w:lang w:bidi="ar-SA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bidi="ar-SA"/>
          </w:rPr>
          <m:t>5r+2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 xml:space="preserve">d- </m:t>
            </m:r>
            <m:rad>
              <m:ra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8</m:t>
                </m:r>
              </m:e>
            </m:rad>
          </m:e>
        </m:d>
      </m:oMath>
      <w:r w:rsidRPr="008D4267">
        <w:rPr>
          <w:rFonts w:asciiTheme="majorHAnsi" w:hAnsiTheme="majorHAnsi"/>
          <w:iCs/>
          <w:color w:val="000000"/>
          <w:sz w:val="28"/>
          <w:szCs w:val="28"/>
          <w:lang w:bidi="ar-SA"/>
        </w:rPr>
        <w:t xml:space="preserve"> </w:t>
      </w:r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ab/>
      </w:r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ab/>
      </w:r>
      <w:r w:rsidRPr="00906026">
        <w:rPr>
          <w:rFonts w:asciiTheme="majorHAnsi" w:hAnsiTheme="majorHAnsi"/>
          <w:iCs/>
          <w:color w:val="000000"/>
          <w:sz w:val="28"/>
          <w:szCs w:val="28"/>
          <w:lang w:bidi="ar-SA"/>
        </w:rPr>
        <w:t>2</w:t>
      </w:r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>.</w:t>
      </w:r>
      <w:r w:rsidR="0036452D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 xml:space="preserve"> </w:t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>6</w:t>
      </w:r>
      <w:r w:rsidR="005D09A3">
        <w:rPr>
          <w:rFonts w:asciiTheme="majorHAnsi" w:hAnsiTheme="majorHAnsi"/>
          <w:color w:val="000000"/>
          <w:sz w:val="28"/>
          <w:szCs w:val="28"/>
          <w:lang w:bidi="ar-SA"/>
        </w:rPr>
        <w:t>.2</w:t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 + 5(</w:t>
      </w:r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 xml:space="preserve">y </w:t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+ </w:t>
      </w:r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>g</w:t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) </w:t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  <w:t>3.</w:t>
      </w:r>
      <w:r w:rsidR="0036452D">
        <w:rPr>
          <w:rFonts w:asciiTheme="majorHAnsi" w:hAnsiTheme="majorHAnsi"/>
          <w:color w:val="000000"/>
          <w:sz w:val="28"/>
          <w:szCs w:val="28"/>
          <w:lang w:bidi="ar-SA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bidi="ar-SA"/>
          </w:rPr>
          <m:t>6.14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bidi="ar-SA"/>
          </w:rPr>
          <m:t>-5.2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2</m:t>
            </m:r>
          </m:sup>
        </m:sSup>
      </m:oMath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 xml:space="preserve"> </w:t>
      </w:r>
    </w:p>
    <w:p w14:paraId="52B59663" w14:textId="2F48A016" w:rsidR="00151060" w:rsidRPr="008D4267" w:rsidRDefault="007C566F" w:rsidP="008D4267">
      <w:pPr>
        <w:spacing w:after="240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br/>
      </w:r>
      <w:r>
        <w:rPr>
          <w:rFonts w:ascii="Times New Roman" w:hAnsi="Times New Roman"/>
          <w:sz w:val="28"/>
          <w:szCs w:val="28"/>
          <w:lang w:bidi="ar-SA"/>
        </w:rPr>
        <w:br/>
      </w:r>
      <w:r>
        <w:rPr>
          <w:rFonts w:ascii="Times New Roman" w:hAnsi="Times New Roman"/>
          <w:sz w:val="28"/>
          <w:szCs w:val="28"/>
          <w:lang w:bidi="ar-SA"/>
        </w:rPr>
        <w:br/>
      </w:r>
      <w:r>
        <w:rPr>
          <w:rFonts w:ascii="Times New Roman" w:hAnsi="Times New Roman"/>
          <w:sz w:val="28"/>
          <w:szCs w:val="28"/>
          <w:lang w:bidi="ar-SA"/>
        </w:rPr>
        <w:br/>
      </w:r>
      <w:r w:rsidR="00151060" w:rsidRPr="008D4267">
        <w:rPr>
          <w:rFonts w:ascii="Times New Roman" w:hAnsi="Times New Roman"/>
          <w:sz w:val="28"/>
          <w:szCs w:val="28"/>
          <w:lang w:bidi="ar-SA"/>
        </w:rPr>
        <w:br/>
      </w:r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>4.</w:t>
      </w:r>
      <w:r w:rsidR="0036452D">
        <w:rPr>
          <w:rFonts w:asciiTheme="majorHAnsi" w:hAnsiTheme="majorHAnsi"/>
          <w:color w:val="000000"/>
          <w:sz w:val="28"/>
          <w:szCs w:val="28"/>
          <w:lang w:bidi="ar-S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bidi="ar-SA"/>
          </w:rPr>
          <m:t>+3b-(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bidi="ar-SA"/>
          </w:rPr>
          <m:t>y)</m:t>
        </m:r>
      </m:oMath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45299E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>5.</w:t>
      </w:r>
      <w:r w:rsidR="0036452D">
        <w:rPr>
          <w:rFonts w:asciiTheme="majorHAnsi" w:hAnsiTheme="majorHAnsi"/>
          <w:color w:val="000000"/>
          <w:sz w:val="28"/>
          <w:szCs w:val="28"/>
          <w:lang w:bidi="ar-SA"/>
        </w:rPr>
        <w:t xml:space="preserve"> </w:t>
      </w:r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>(3</w:t>
      </w:r>
      <w:r w:rsidR="00151060"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 xml:space="preserve">r </w:t>
      </w:r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+ </w:t>
      </w:r>
      <w:r w:rsidR="005D09A3">
        <w:rPr>
          <w:rFonts w:asciiTheme="majorHAnsi" w:hAnsiTheme="majorHAnsi"/>
          <w:color w:val="000000"/>
          <w:sz w:val="28"/>
          <w:szCs w:val="28"/>
          <w:lang w:bidi="ar-SA"/>
        </w:rPr>
        <w:t>6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4</m:t>
            </m:r>
          </m:den>
        </m:f>
      </m:oMath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) – </w:t>
      </w:r>
      <w:proofErr w:type="gramStart"/>
      <w:r w:rsidR="00151060"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>d</w:t>
      </w:r>
      <w:proofErr w:type="gramEnd"/>
      <w:r w:rsidR="00151060"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 xml:space="preserve"> </w:t>
      </w:r>
      <w:r w:rsidR="00151060"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ab/>
      </w:r>
      <w:r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ab/>
      </w:r>
      <w:r w:rsidR="00151060" w:rsidRPr="008D4267">
        <w:rPr>
          <w:rFonts w:asciiTheme="majorHAnsi" w:hAnsiTheme="majorHAnsi"/>
          <w:i/>
          <w:iCs/>
          <w:color w:val="000000"/>
          <w:sz w:val="28"/>
          <w:szCs w:val="28"/>
          <w:lang w:bidi="ar-SA"/>
        </w:rPr>
        <w:tab/>
      </w:r>
      <w:r w:rsidR="00151060" w:rsidRPr="008D4267">
        <w:rPr>
          <w:rFonts w:asciiTheme="majorHAnsi" w:hAnsiTheme="majorHAnsi"/>
          <w:color w:val="000000"/>
          <w:sz w:val="28"/>
          <w:szCs w:val="28"/>
          <w:lang w:bidi="ar-SA"/>
        </w:rPr>
        <w:t>6.</w:t>
      </w:r>
      <w:r w:rsidR="0036452D">
        <w:rPr>
          <w:rFonts w:asciiTheme="majorHAnsi" w:hAnsiTheme="majorHAnsi"/>
          <w:color w:val="000000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(4g-2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bidi="ar-SA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27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-3bn</m:t>
            </m:r>
          </m:den>
        </m:f>
      </m:oMath>
      <w:r w:rsidR="00151060" w:rsidRPr="008D4267">
        <w:rPr>
          <w:rFonts w:asciiTheme="majorHAnsi" w:hAnsiTheme="majorHAnsi"/>
          <w:sz w:val="28"/>
          <w:szCs w:val="28"/>
          <w:lang w:bidi="ar-SA"/>
        </w:rPr>
        <w:t xml:space="preserve"> </w:t>
      </w:r>
      <w:r w:rsidR="00845AAE">
        <w:rPr>
          <w:rFonts w:asciiTheme="majorHAnsi" w:hAnsiTheme="majorHAnsi"/>
          <w:sz w:val="28"/>
          <w:szCs w:val="28"/>
          <w:lang w:bidi="ar-SA"/>
        </w:rPr>
        <w:br/>
      </w:r>
      <w:r w:rsidR="00845AAE">
        <w:rPr>
          <w:rFonts w:asciiTheme="majorHAnsi" w:hAnsiTheme="majorHAnsi"/>
          <w:sz w:val="28"/>
          <w:szCs w:val="28"/>
          <w:lang w:bidi="ar-SA"/>
        </w:rPr>
        <w:br/>
      </w:r>
      <w:r w:rsidR="00845AAE">
        <w:rPr>
          <w:rFonts w:asciiTheme="majorHAnsi" w:hAnsiTheme="majorHAnsi"/>
          <w:sz w:val="28"/>
          <w:szCs w:val="28"/>
          <w:lang w:bidi="ar-SA"/>
        </w:rPr>
        <w:br/>
      </w:r>
      <w:r>
        <w:rPr>
          <w:rFonts w:asciiTheme="majorHAnsi" w:hAnsiTheme="majorHAnsi"/>
          <w:sz w:val="28"/>
          <w:szCs w:val="28"/>
          <w:lang w:bidi="ar-SA"/>
        </w:rPr>
        <w:br/>
      </w:r>
    </w:p>
    <w:p w14:paraId="1B572C4F" w14:textId="77777777" w:rsidR="00151060" w:rsidRPr="008D4267" w:rsidRDefault="00151060" w:rsidP="00151060">
      <w:pPr>
        <w:rPr>
          <w:rFonts w:ascii="Times New Roman" w:hAnsi="Times New Roman"/>
          <w:sz w:val="28"/>
          <w:szCs w:val="28"/>
          <w:lang w:bidi="ar-SA"/>
        </w:rPr>
      </w:pPr>
    </w:p>
    <w:p w14:paraId="7A4B8C17" w14:textId="10322B9C" w:rsidR="00151060" w:rsidRPr="008D4267" w:rsidRDefault="00151060" w:rsidP="00151060">
      <w:pPr>
        <w:rPr>
          <w:rFonts w:ascii="Times New Roman" w:hAnsi="Times New Roman"/>
          <w:sz w:val="28"/>
          <w:szCs w:val="28"/>
          <w:lang w:bidi="ar-SA"/>
        </w:rPr>
      </w:pP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>7.</w:t>
      </w:r>
      <w:r w:rsidR="0036452D">
        <w:rPr>
          <w:rFonts w:asciiTheme="majorHAnsi" w:hAnsiTheme="majorHAnsi"/>
          <w:color w:val="000000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7-2n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8-4b</m:t>
            </m:r>
          </m:den>
        </m:f>
      </m:oMath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7C566F"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7C566F"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45299E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8.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25</m:t>
            </m:r>
          </m:e>
        </m:rad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gy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bidi="ar-SA"/>
          </w:rPr>
          <m:t>-rd</m:t>
        </m:r>
      </m:oMath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="007C566F" w:rsidRPr="008D4267">
        <w:rPr>
          <w:rFonts w:asciiTheme="majorHAnsi" w:hAnsiTheme="majorHAnsi"/>
          <w:color w:val="000000"/>
          <w:sz w:val="28"/>
          <w:szCs w:val="28"/>
          <w:lang w:bidi="ar-SA"/>
        </w:rPr>
        <w:tab/>
      </w:r>
      <w:r w:rsidRPr="008D4267">
        <w:rPr>
          <w:rFonts w:asciiTheme="majorHAnsi" w:hAnsiTheme="majorHAnsi"/>
          <w:color w:val="000000"/>
          <w:sz w:val="28"/>
          <w:szCs w:val="28"/>
          <w:lang w:bidi="ar-SA"/>
        </w:rPr>
        <w:t xml:space="preserve">9.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-5b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bidi="ar-SA"/>
          </w:rPr>
          <m:t>-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ar-SA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lang w:bidi="ar-SA"/>
              </w:rPr>
              <m:t>125</m:t>
            </m:r>
          </m:e>
        </m:rad>
      </m:oMath>
    </w:p>
    <w:p w14:paraId="0C463858" w14:textId="77777777" w:rsidR="00845AAE" w:rsidRDefault="00845AAE" w:rsidP="008D4267">
      <w:pPr>
        <w:spacing w:after="1200"/>
        <w:rPr>
          <w:rFonts w:ascii="Times New Roman" w:hAnsi="Times New Roman"/>
          <w:szCs w:val="24"/>
          <w:lang w:bidi="ar-SA"/>
        </w:rPr>
      </w:pPr>
    </w:p>
    <w:p w14:paraId="4D2C9004" w14:textId="71845C5B" w:rsidR="0045299E" w:rsidRPr="00D63AF9" w:rsidRDefault="00CD200D" w:rsidP="008D4267">
      <w:pPr>
        <w:spacing w:after="1200"/>
        <w:rPr>
          <w:szCs w:val="24"/>
        </w:rPr>
      </w:pPr>
      <w:r w:rsidRPr="0072516F">
        <w:rPr>
          <w:szCs w:val="24"/>
        </w:rPr>
        <w:t xml:space="preserve">Create </w:t>
      </w:r>
      <w:r w:rsidR="003B426F" w:rsidRPr="0072516F">
        <w:rPr>
          <w:szCs w:val="24"/>
        </w:rPr>
        <w:t>two</w:t>
      </w:r>
      <w:r w:rsidRPr="0072516F">
        <w:rPr>
          <w:szCs w:val="24"/>
        </w:rPr>
        <w:t xml:space="preserve"> expressions of your own and have a classmate evaluate them using their data.</w:t>
      </w:r>
      <w:r w:rsidR="00D26997" w:rsidRPr="00D63AF9">
        <w:rPr>
          <w:szCs w:val="24"/>
        </w:rPr>
        <w:tab/>
      </w:r>
    </w:p>
    <w:p w14:paraId="42A4C512" w14:textId="62DA2596" w:rsidR="00D26997" w:rsidRPr="00D63AF9" w:rsidRDefault="00CD200D" w:rsidP="00FB2B9E">
      <w:pPr>
        <w:spacing w:after="1200"/>
        <w:rPr>
          <w:szCs w:val="24"/>
        </w:rPr>
      </w:pPr>
      <w:r w:rsidRPr="0072516F">
        <w:rPr>
          <w:szCs w:val="24"/>
        </w:rPr>
        <w:t xml:space="preserve">Evaluate </w:t>
      </w:r>
      <w:r w:rsidR="003B426F" w:rsidRPr="0072516F">
        <w:rPr>
          <w:szCs w:val="24"/>
        </w:rPr>
        <w:t>two</w:t>
      </w:r>
      <w:r w:rsidRPr="0072516F">
        <w:rPr>
          <w:szCs w:val="24"/>
        </w:rPr>
        <w:t xml:space="preserve"> expressions created by a classmate using your data and show all work below.</w:t>
      </w:r>
    </w:p>
    <w:sectPr w:rsidR="00D26997" w:rsidRPr="00D63AF9" w:rsidSect="0072516F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783" w:right="1440" w:bottom="1008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7455" w14:textId="77777777" w:rsidR="00B57BEB" w:rsidRDefault="00B57BEB">
      <w:r>
        <w:separator/>
      </w:r>
    </w:p>
  </w:endnote>
  <w:endnote w:type="continuationSeparator" w:id="0">
    <w:p w14:paraId="480B081B" w14:textId="77777777" w:rsidR="00B57BEB" w:rsidRDefault="00B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E459" w14:textId="07F73B8A" w:rsidR="0072516F" w:rsidRPr="0072516F" w:rsidRDefault="0072516F" w:rsidP="0072516F">
    <w:pPr>
      <w:pStyle w:val="Footer"/>
      <w:rPr>
        <w:sz w:val="22"/>
      </w:rPr>
    </w:pPr>
    <w:sdt>
      <w:sdtPr>
        <w:rPr>
          <w:sz w:val="22"/>
        </w:r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Pr="0072516F">
          <w:rPr>
            <w:noProof/>
            <w:sz w:val="22"/>
          </w:rPr>
          <w:fldChar w:fldCharType="end"/>
        </w:r>
      </w:sdtContent>
    </w:sdt>
  </w:p>
  <w:p w14:paraId="3757B22A" w14:textId="1EE07892" w:rsidR="00916E64" w:rsidRPr="0072516F" w:rsidRDefault="00916E64">
    <w:pPr>
      <w:pStyle w:val="Footer"/>
      <w:rPr>
        <w:sz w:val="22"/>
      </w:rPr>
    </w:pPr>
    <w:r w:rsidRPr="0072516F"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130B" w14:textId="04F1FC74" w:rsidR="0072516F" w:rsidRPr="0072516F" w:rsidRDefault="0072516F" w:rsidP="0072516F">
    <w:pPr>
      <w:pStyle w:val="Footer"/>
      <w:rPr>
        <w:sz w:val="22"/>
      </w:rPr>
    </w:pPr>
    <w:sdt>
      <w:sdtPr>
        <w:rPr>
          <w:sz w:val="22"/>
        </w:rPr>
        <w:id w:val="-139612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-1270922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516F">
          <w:rPr>
            <w:noProof/>
            <w:sz w:val="22"/>
          </w:rPr>
          <w:fldChar w:fldCharType="end"/>
        </w:r>
      </w:sdtContent>
    </w:sdt>
  </w:p>
  <w:p w14:paraId="6DFB64AC" w14:textId="77777777" w:rsidR="0072516F" w:rsidRDefault="0072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4747" w14:textId="77777777" w:rsidR="00B57BEB" w:rsidRDefault="00B57BEB">
      <w:r>
        <w:separator/>
      </w:r>
    </w:p>
  </w:footnote>
  <w:footnote w:type="continuationSeparator" w:id="0">
    <w:p w14:paraId="1850C214" w14:textId="77777777" w:rsidR="00B57BEB" w:rsidRDefault="00B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B856" w14:textId="6FBFBB50" w:rsidR="000D207F" w:rsidRPr="0072516F" w:rsidRDefault="000D207F" w:rsidP="0072516F">
    <w:pPr>
      <w:pStyle w:val="Header"/>
      <w:spacing w:after="120"/>
      <w:rPr>
        <w:sz w:val="22"/>
        <w:szCs w:val="22"/>
      </w:rPr>
    </w:pPr>
    <w:r w:rsidRPr="00817403">
      <w:rPr>
        <w:sz w:val="22"/>
        <w:szCs w:val="22"/>
      </w:rPr>
      <w:t xml:space="preserve">Mathematics </w:t>
    </w:r>
    <w:r w:rsidR="0072516F">
      <w:rPr>
        <w:sz w:val="22"/>
        <w:szCs w:val="22"/>
      </w:rPr>
      <w:t xml:space="preserve">Instructional Plan </w:t>
    </w:r>
    <w:r w:rsidRPr="00817403">
      <w:rPr>
        <w:sz w:val="22"/>
        <w:szCs w:val="22"/>
      </w:rPr>
      <w:t>–</w:t>
    </w:r>
    <w:r w:rsidR="0072516F">
      <w:rPr>
        <w:sz w:val="22"/>
        <w:szCs w:val="22"/>
      </w:rPr>
      <w:t xml:space="preserve"> </w:t>
    </w:r>
    <w:r w:rsidRPr="00817403">
      <w:rPr>
        <w:sz w:val="22"/>
        <w:szCs w:val="22"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9DA0ACA6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EAC"/>
    <w:multiLevelType w:val="hybridMultilevel"/>
    <w:tmpl w:val="295C027E"/>
    <w:lvl w:ilvl="0" w:tplc="68B4555C">
      <w:start w:val="1"/>
      <w:numFmt w:val="lowerLetter"/>
      <w:lvlText w:val="%1)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CAD051B"/>
    <w:multiLevelType w:val="hybridMultilevel"/>
    <w:tmpl w:val="8172836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207E6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A4DA6"/>
    <w:multiLevelType w:val="hybridMultilevel"/>
    <w:tmpl w:val="526427E2"/>
    <w:lvl w:ilvl="0" w:tplc="79146144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5064"/>
    <w:multiLevelType w:val="hybridMultilevel"/>
    <w:tmpl w:val="B582BF2A"/>
    <w:lvl w:ilvl="0" w:tplc="357A199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A2AF1"/>
    <w:multiLevelType w:val="hybridMultilevel"/>
    <w:tmpl w:val="38381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0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1C36"/>
    <w:rsid w:val="00015AD9"/>
    <w:rsid w:val="00016A06"/>
    <w:rsid w:val="00020B2C"/>
    <w:rsid w:val="0002112B"/>
    <w:rsid w:val="000218F3"/>
    <w:rsid w:val="00021E68"/>
    <w:rsid w:val="00031B4C"/>
    <w:rsid w:val="00033F76"/>
    <w:rsid w:val="0003513F"/>
    <w:rsid w:val="00062961"/>
    <w:rsid w:val="00062E2D"/>
    <w:rsid w:val="0007128B"/>
    <w:rsid w:val="000713F5"/>
    <w:rsid w:val="00075B63"/>
    <w:rsid w:val="0007604A"/>
    <w:rsid w:val="00080333"/>
    <w:rsid w:val="00087EC7"/>
    <w:rsid w:val="000906FC"/>
    <w:rsid w:val="000918E4"/>
    <w:rsid w:val="0009409E"/>
    <w:rsid w:val="00096348"/>
    <w:rsid w:val="00096C09"/>
    <w:rsid w:val="000A11C8"/>
    <w:rsid w:val="000A3AA7"/>
    <w:rsid w:val="000A527D"/>
    <w:rsid w:val="000B4108"/>
    <w:rsid w:val="000B4EB9"/>
    <w:rsid w:val="000B783F"/>
    <w:rsid w:val="000C0B44"/>
    <w:rsid w:val="000C2494"/>
    <w:rsid w:val="000C6106"/>
    <w:rsid w:val="000D0680"/>
    <w:rsid w:val="000D159D"/>
    <w:rsid w:val="000D207F"/>
    <w:rsid w:val="000D5A2B"/>
    <w:rsid w:val="000E40B0"/>
    <w:rsid w:val="000E4543"/>
    <w:rsid w:val="000F554C"/>
    <w:rsid w:val="001049B3"/>
    <w:rsid w:val="00105A79"/>
    <w:rsid w:val="00106812"/>
    <w:rsid w:val="00110BAA"/>
    <w:rsid w:val="001111A4"/>
    <w:rsid w:val="00115E12"/>
    <w:rsid w:val="001170E5"/>
    <w:rsid w:val="00124D48"/>
    <w:rsid w:val="00125B55"/>
    <w:rsid w:val="0012697F"/>
    <w:rsid w:val="00132559"/>
    <w:rsid w:val="001346E4"/>
    <w:rsid w:val="00136723"/>
    <w:rsid w:val="00143CBB"/>
    <w:rsid w:val="00145D67"/>
    <w:rsid w:val="00151060"/>
    <w:rsid w:val="00153461"/>
    <w:rsid w:val="00164B3F"/>
    <w:rsid w:val="00167DF2"/>
    <w:rsid w:val="0017035A"/>
    <w:rsid w:val="001716C9"/>
    <w:rsid w:val="0017246F"/>
    <w:rsid w:val="00181AC1"/>
    <w:rsid w:val="00196964"/>
    <w:rsid w:val="00196BD1"/>
    <w:rsid w:val="001B1ACA"/>
    <w:rsid w:val="001B1D76"/>
    <w:rsid w:val="001B726A"/>
    <w:rsid w:val="001B7C6B"/>
    <w:rsid w:val="001C04A6"/>
    <w:rsid w:val="001C1985"/>
    <w:rsid w:val="001D164C"/>
    <w:rsid w:val="001D2609"/>
    <w:rsid w:val="001D57B0"/>
    <w:rsid w:val="001E337F"/>
    <w:rsid w:val="00201D95"/>
    <w:rsid w:val="002021BE"/>
    <w:rsid w:val="00202905"/>
    <w:rsid w:val="002030A0"/>
    <w:rsid w:val="00203CD0"/>
    <w:rsid w:val="00205CFC"/>
    <w:rsid w:val="00206C4F"/>
    <w:rsid w:val="00224823"/>
    <w:rsid w:val="0022724D"/>
    <w:rsid w:val="0024399F"/>
    <w:rsid w:val="0024781A"/>
    <w:rsid w:val="002537D6"/>
    <w:rsid w:val="00255574"/>
    <w:rsid w:val="002670E4"/>
    <w:rsid w:val="0027318E"/>
    <w:rsid w:val="00273E48"/>
    <w:rsid w:val="00274441"/>
    <w:rsid w:val="00274953"/>
    <w:rsid w:val="00277F00"/>
    <w:rsid w:val="002806A2"/>
    <w:rsid w:val="00286513"/>
    <w:rsid w:val="002905F7"/>
    <w:rsid w:val="00291A13"/>
    <w:rsid w:val="002A1405"/>
    <w:rsid w:val="002A16DD"/>
    <w:rsid w:val="002B4FA7"/>
    <w:rsid w:val="002B5BAC"/>
    <w:rsid w:val="002C0540"/>
    <w:rsid w:val="002C3158"/>
    <w:rsid w:val="002C31B1"/>
    <w:rsid w:val="002C6787"/>
    <w:rsid w:val="002C73A5"/>
    <w:rsid w:val="002D5F44"/>
    <w:rsid w:val="002D6D4A"/>
    <w:rsid w:val="002D7053"/>
    <w:rsid w:val="002E04A4"/>
    <w:rsid w:val="002E277C"/>
    <w:rsid w:val="002E4B7B"/>
    <w:rsid w:val="002E66C0"/>
    <w:rsid w:val="002E7AA1"/>
    <w:rsid w:val="002F78C3"/>
    <w:rsid w:val="003077E6"/>
    <w:rsid w:val="003202C5"/>
    <w:rsid w:val="003215EE"/>
    <w:rsid w:val="0033045F"/>
    <w:rsid w:val="003341AE"/>
    <w:rsid w:val="00335732"/>
    <w:rsid w:val="00337B15"/>
    <w:rsid w:val="003425CE"/>
    <w:rsid w:val="00353FE7"/>
    <w:rsid w:val="00360062"/>
    <w:rsid w:val="0036142F"/>
    <w:rsid w:val="0036452D"/>
    <w:rsid w:val="00372AE7"/>
    <w:rsid w:val="003741CC"/>
    <w:rsid w:val="00376BFB"/>
    <w:rsid w:val="00386692"/>
    <w:rsid w:val="003972AA"/>
    <w:rsid w:val="003B426F"/>
    <w:rsid w:val="003B49BB"/>
    <w:rsid w:val="003C048F"/>
    <w:rsid w:val="003C10CA"/>
    <w:rsid w:val="003C3DD1"/>
    <w:rsid w:val="003C44E0"/>
    <w:rsid w:val="003C64FF"/>
    <w:rsid w:val="003D1D62"/>
    <w:rsid w:val="003E53B6"/>
    <w:rsid w:val="003E7F56"/>
    <w:rsid w:val="003F74B4"/>
    <w:rsid w:val="0040011B"/>
    <w:rsid w:val="0040260E"/>
    <w:rsid w:val="0040456F"/>
    <w:rsid w:val="004203F5"/>
    <w:rsid w:val="00421086"/>
    <w:rsid w:val="00426A77"/>
    <w:rsid w:val="004354E2"/>
    <w:rsid w:val="00443DF1"/>
    <w:rsid w:val="00445F40"/>
    <w:rsid w:val="00450E7C"/>
    <w:rsid w:val="00451AD0"/>
    <w:rsid w:val="0045299E"/>
    <w:rsid w:val="00454FFE"/>
    <w:rsid w:val="00460E1D"/>
    <w:rsid w:val="00465744"/>
    <w:rsid w:val="00466565"/>
    <w:rsid w:val="00467D71"/>
    <w:rsid w:val="004702A0"/>
    <w:rsid w:val="00477E91"/>
    <w:rsid w:val="00480D8E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E0DB0"/>
    <w:rsid w:val="004E2116"/>
    <w:rsid w:val="004E29D5"/>
    <w:rsid w:val="004E5B8D"/>
    <w:rsid w:val="004F2D16"/>
    <w:rsid w:val="004F5CFB"/>
    <w:rsid w:val="00502A26"/>
    <w:rsid w:val="00507154"/>
    <w:rsid w:val="0052111D"/>
    <w:rsid w:val="00521E66"/>
    <w:rsid w:val="005234F6"/>
    <w:rsid w:val="005237CD"/>
    <w:rsid w:val="00524B61"/>
    <w:rsid w:val="00533F2C"/>
    <w:rsid w:val="0054340B"/>
    <w:rsid w:val="005460DB"/>
    <w:rsid w:val="00551EFD"/>
    <w:rsid w:val="0055551E"/>
    <w:rsid w:val="00566717"/>
    <w:rsid w:val="00567BB3"/>
    <w:rsid w:val="005727CD"/>
    <w:rsid w:val="00574B56"/>
    <w:rsid w:val="00575D37"/>
    <w:rsid w:val="00580694"/>
    <w:rsid w:val="00580E92"/>
    <w:rsid w:val="00581351"/>
    <w:rsid w:val="00583206"/>
    <w:rsid w:val="00590805"/>
    <w:rsid w:val="00597682"/>
    <w:rsid w:val="005A6070"/>
    <w:rsid w:val="005B01EC"/>
    <w:rsid w:val="005C02F4"/>
    <w:rsid w:val="005C2C45"/>
    <w:rsid w:val="005C4767"/>
    <w:rsid w:val="005C70E6"/>
    <w:rsid w:val="005D09A3"/>
    <w:rsid w:val="005D453F"/>
    <w:rsid w:val="005D4B12"/>
    <w:rsid w:val="005D5313"/>
    <w:rsid w:val="005D6E00"/>
    <w:rsid w:val="005E0713"/>
    <w:rsid w:val="005E6F82"/>
    <w:rsid w:val="005F2330"/>
    <w:rsid w:val="005F3322"/>
    <w:rsid w:val="005F6AAB"/>
    <w:rsid w:val="00601749"/>
    <w:rsid w:val="00603828"/>
    <w:rsid w:val="0061251B"/>
    <w:rsid w:val="00630E8E"/>
    <w:rsid w:val="0065206F"/>
    <w:rsid w:val="00653D5F"/>
    <w:rsid w:val="006644E8"/>
    <w:rsid w:val="00664EB8"/>
    <w:rsid w:val="00670DAE"/>
    <w:rsid w:val="00671ABF"/>
    <w:rsid w:val="006732E8"/>
    <w:rsid w:val="0068329B"/>
    <w:rsid w:val="006839E3"/>
    <w:rsid w:val="006955FF"/>
    <w:rsid w:val="006A0539"/>
    <w:rsid w:val="006A07C3"/>
    <w:rsid w:val="006A3354"/>
    <w:rsid w:val="006B0124"/>
    <w:rsid w:val="006C0B7B"/>
    <w:rsid w:val="006C13B5"/>
    <w:rsid w:val="006C3CD7"/>
    <w:rsid w:val="006C41B0"/>
    <w:rsid w:val="006D0B53"/>
    <w:rsid w:val="006D1ECE"/>
    <w:rsid w:val="006D320D"/>
    <w:rsid w:val="006D3690"/>
    <w:rsid w:val="006D3877"/>
    <w:rsid w:val="00711919"/>
    <w:rsid w:val="00715564"/>
    <w:rsid w:val="0072516F"/>
    <w:rsid w:val="00733660"/>
    <w:rsid w:val="0073496D"/>
    <w:rsid w:val="00742114"/>
    <w:rsid w:val="007466AA"/>
    <w:rsid w:val="00752F91"/>
    <w:rsid w:val="0075400A"/>
    <w:rsid w:val="007611A9"/>
    <w:rsid w:val="00763628"/>
    <w:rsid w:val="007651F6"/>
    <w:rsid w:val="00766019"/>
    <w:rsid w:val="007711DA"/>
    <w:rsid w:val="00772385"/>
    <w:rsid w:val="00780161"/>
    <w:rsid w:val="007870BC"/>
    <w:rsid w:val="007879DB"/>
    <w:rsid w:val="0079623C"/>
    <w:rsid w:val="00796369"/>
    <w:rsid w:val="007A2B2A"/>
    <w:rsid w:val="007A7414"/>
    <w:rsid w:val="007B0747"/>
    <w:rsid w:val="007B0EE0"/>
    <w:rsid w:val="007B7001"/>
    <w:rsid w:val="007B7794"/>
    <w:rsid w:val="007C566F"/>
    <w:rsid w:val="007D25D3"/>
    <w:rsid w:val="007E13E8"/>
    <w:rsid w:val="007E41D5"/>
    <w:rsid w:val="007E5C29"/>
    <w:rsid w:val="007F0277"/>
    <w:rsid w:val="007F11D8"/>
    <w:rsid w:val="007F2671"/>
    <w:rsid w:val="008035E5"/>
    <w:rsid w:val="008074CF"/>
    <w:rsid w:val="00815FA1"/>
    <w:rsid w:val="00823A63"/>
    <w:rsid w:val="00830A75"/>
    <w:rsid w:val="00845AAE"/>
    <w:rsid w:val="00850938"/>
    <w:rsid w:val="00855EA8"/>
    <w:rsid w:val="00862943"/>
    <w:rsid w:val="00866108"/>
    <w:rsid w:val="00870361"/>
    <w:rsid w:val="0087130F"/>
    <w:rsid w:val="00876505"/>
    <w:rsid w:val="008819FC"/>
    <w:rsid w:val="00882B36"/>
    <w:rsid w:val="008832EE"/>
    <w:rsid w:val="008838E2"/>
    <w:rsid w:val="008915A4"/>
    <w:rsid w:val="00893D8D"/>
    <w:rsid w:val="0089552F"/>
    <w:rsid w:val="008A336D"/>
    <w:rsid w:val="008A3703"/>
    <w:rsid w:val="008B716C"/>
    <w:rsid w:val="008C1C65"/>
    <w:rsid w:val="008C2CB3"/>
    <w:rsid w:val="008C353A"/>
    <w:rsid w:val="008D4267"/>
    <w:rsid w:val="008E0126"/>
    <w:rsid w:val="008E43DD"/>
    <w:rsid w:val="008E6986"/>
    <w:rsid w:val="008F3246"/>
    <w:rsid w:val="009006F2"/>
    <w:rsid w:val="00906026"/>
    <w:rsid w:val="00912387"/>
    <w:rsid w:val="00916E64"/>
    <w:rsid w:val="00920F32"/>
    <w:rsid w:val="00921B7D"/>
    <w:rsid w:val="009225D5"/>
    <w:rsid w:val="00927914"/>
    <w:rsid w:val="00931C5E"/>
    <w:rsid w:val="00932BC8"/>
    <w:rsid w:val="00934E0D"/>
    <w:rsid w:val="00935340"/>
    <w:rsid w:val="00937495"/>
    <w:rsid w:val="009468A7"/>
    <w:rsid w:val="00950C54"/>
    <w:rsid w:val="00955D99"/>
    <w:rsid w:val="0095705D"/>
    <w:rsid w:val="00966B01"/>
    <w:rsid w:val="00967499"/>
    <w:rsid w:val="0097294F"/>
    <w:rsid w:val="00973660"/>
    <w:rsid w:val="00975409"/>
    <w:rsid w:val="009A0254"/>
    <w:rsid w:val="009C26A7"/>
    <w:rsid w:val="009C3C0E"/>
    <w:rsid w:val="009C6210"/>
    <w:rsid w:val="009D1C23"/>
    <w:rsid w:val="009D1D59"/>
    <w:rsid w:val="009D57B9"/>
    <w:rsid w:val="009E1EEA"/>
    <w:rsid w:val="009E244A"/>
    <w:rsid w:val="009F10F3"/>
    <w:rsid w:val="009F4780"/>
    <w:rsid w:val="009F5508"/>
    <w:rsid w:val="009F73E4"/>
    <w:rsid w:val="00A10C45"/>
    <w:rsid w:val="00A13E0B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773"/>
    <w:rsid w:val="00A57197"/>
    <w:rsid w:val="00A6422B"/>
    <w:rsid w:val="00A756D3"/>
    <w:rsid w:val="00A76430"/>
    <w:rsid w:val="00A90850"/>
    <w:rsid w:val="00AA0C24"/>
    <w:rsid w:val="00AA27B4"/>
    <w:rsid w:val="00AA5791"/>
    <w:rsid w:val="00AB13D7"/>
    <w:rsid w:val="00AC01AA"/>
    <w:rsid w:val="00AC1BB2"/>
    <w:rsid w:val="00AC438F"/>
    <w:rsid w:val="00AD4CAA"/>
    <w:rsid w:val="00AE57A4"/>
    <w:rsid w:val="00AE6A4A"/>
    <w:rsid w:val="00AE7BA7"/>
    <w:rsid w:val="00AF1E53"/>
    <w:rsid w:val="00AF58F3"/>
    <w:rsid w:val="00AF702F"/>
    <w:rsid w:val="00B01450"/>
    <w:rsid w:val="00B015DF"/>
    <w:rsid w:val="00B03C32"/>
    <w:rsid w:val="00B15042"/>
    <w:rsid w:val="00B22700"/>
    <w:rsid w:val="00B23027"/>
    <w:rsid w:val="00B26237"/>
    <w:rsid w:val="00B26C51"/>
    <w:rsid w:val="00B37D70"/>
    <w:rsid w:val="00B454E9"/>
    <w:rsid w:val="00B467EC"/>
    <w:rsid w:val="00B5684D"/>
    <w:rsid w:val="00B57BEB"/>
    <w:rsid w:val="00B57E39"/>
    <w:rsid w:val="00B60977"/>
    <w:rsid w:val="00B60CF2"/>
    <w:rsid w:val="00B636B8"/>
    <w:rsid w:val="00B651DD"/>
    <w:rsid w:val="00B66948"/>
    <w:rsid w:val="00B6756E"/>
    <w:rsid w:val="00B67EA2"/>
    <w:rsid w:val="00B764AB"/>
    <w:rsid w:val="00B769A9"/>
    <w:rsid w:val="00B773C6"/>
    <w:rsid w:val="00B801DE"/>
    <w:rsid w:val="00B81C57"/>
    <w:rsid w:val="00B86F06"/>
    <w:rsid w:val="00B9063C"/>
    <w:rsid w:val="00B96310"/>
    <w:rsid w:val="00B966BC"/>
    <w:rsid w:val="00B97C4E"/>
    <w:rsid w:val="00BA60C5"/>
    <w:rsid w:val="00BA664B"/>
    <w:rsid w:val="00BA6C6F"/>
    <w:rsid w:val="00BB279D"/>
    <w:rsid w:val="00BC47EB"/>
    <w:rsid w:val="00BC4B2B"/>
    <w:rsid w:val="00BC7B3C"/>
    <w:rsid w:val="00BD0DF3"/>
    <w:rsid w:val="00BD7AAB"/>
    <w:rsid w:val="00BE26D5"/>
    <w:rsid w:val="00BE45D2"/>
    <w:rsid w:val="00BE5634"/>
    <w:rsid w:val="00BE79E0"/>
    <w:rsid w:val="00BF1008"/>
    <w:rsid w:val="00BF1492"/>
    <w:rsid w:val="00C065DC"/>
    <w:rsid w:val="00C076AF"/>
    <w:rsid w:val="00C134AF"/>
    <w:rsid w:val="00C14523"/>
    <w:rsid w:val="00C1710A"/>
    <w:rsid w:val="00C27349"/>
    <w:rsid w:val="00C3208E"/>
    <w:rsid w:val="00C3599D"/>
    <w:rsid w:val="00C40861"/>
    <w:rsid w:val="00C41E67"/>
    <w:rsid w:val="00C44929"/>
    <w:rsid w:val="00C50DC4"/>
    <w:rsid w:val="00C55D9D"/>
    <w:rsid w:val="00C5658D"/>
    <w:rsid w:val="00C61477"/>
    <w:rsid w:val="00C618CC"/>
    <w:rsid w:val="00C63966"/>
    <w:rsid w:val="00C677A3"/>
    <w:rsid w:val="00C7053E"/>
    <w:rsid w:val="00C72465"/>
    <w:rsid w:val="00C75936"/>
    <w:rsid w:val="00C858A8"/>
    <w:rsid w:val="00C92266"/>
    <w:rsid w:val="00C934D8"/>
    <w:rsid w:val="00C94D9A"/>
    <w:rsid w:val="00C96BD9"/>
    <w:rsid w:val="00CA0F8F"/>
    <w:rsid w:val="00CA736C"/>
    <w:rsid w:val="00CA7F70"/>
    <w:rsid w:val="00CB679E"/>
    <w:rsid w:val="00CC5DBF"/>
    <w:rsid w:val="00CD0659"/>
    <w:rsid w:val="00CD200D"/>
    <w:rsid w:val="00CD211A"/>
    <w:rsid w:val="00CD2F43"/>
    <w:rsid w:val="00CE0360"/>
    <w:rsid w:val="00CE3806"/>
    <w:rsid w:val="00CE4228"/>
    <w:rsid w:val="00CE71ED"/>
    <w:rsid w:val="00CF4BDC"/>
    <w:rsid w:val="00D039EF"/>
    <w:rsid w:val="00D0450C"/>
    <w:rsid w:val="00D05CB6"/>
    <w:rsid w:val="00D06133"/>
    <w:rsid w:val="00D14802"/>
    <w:rsid w:val="00D26997"/>
    <w:rsid w:val="00D41259"/>
    <w:rsid w:val="00D42EEC"/>
    <w:rsid w:val="00D44244"/>
    <w:rsid w:val="00D453E6"/>
    <w:rsid w:val="00D50B17"/>
    <w:rsid w:val="00D5135E"/>
    <w:rsid w:val="00D539AE"/>
    <w:rsid w:val="00D63AF9"/>
    <w:rsid w:val="00D779F3"/>
    <w:rsid w:val="00D80080"/>
    <w:rsid w:val="00D80D4B"/>
    <w:rsid w:val="00D81543"/>
    <w:rsid w:val="00D81803"/>
    <w:rsid w:val="00D83500"/>
    <w:rsid w:val="00D84F02"/>
    <w:rsid w:val="00D90FF9"/>
    <w:rsid w:val="00D94802"/>
    <w:rsid w:val="00D969B9"/>
    <w:rsid w:val="00DB2B06"/>
    <w:rsid w:val="00DD02BD"/>
    <w:rsid w:val="00DD0C98"/>
    <w:rsid w:val="00DE0838"/>
    <w:rsid w:val="00DE5D17"/>
    <w:rsid w:val="00E040CB"/>
    <w:rsid w:val="00E059E7"/>
    <w:rsid w:val="00E05F3A"/>
    <w:rsid w:val="00E06EED"/>
    <w:rsid w:val="00E1259F"/>
    <w:rsid w:val="00E13B2E"/>
    <w:rsid w:val="00E14F64"/>
    <w:rsid w:val="00E21700"/>
    <w:rsid w:val="00E24E7E"/>
    <w:rsid w:val="00E26312"/>
    <w:rsid w:val="00E303DA"/>
    <w:rsid w:val="00E320B5"/>
    <w:rsid w:val="00E351B9"/>
    <w:rsid w:val="00E4421D"/>
    <w:rsid w:val="00E50067"/>
    <w:rsid w:val="00E53B5D"/>
    <w:rsid w:val="00E54BE5"/>
    <w:rsid w:val="00E5542C"/>
    <w:rsid w:val="00E55CF1"/>
    <w:rsid w:val="00E5715C"/>
    <w:rsid w:val="00E6474A"/>
    <w:rsid w:val="00E70C66"/>
    <w:rsid w:val="00E71351"/>
    <w:rsid w:val="00E714D4"/>
    <w:rsid w:val="00E71C8F"/>
    <w:rsid w:val="00E72790"/>
    <w:rsid w:val="00E8058D"/>
    <w:rsid w:val="00E82CA8"/>
    <w:rsid w:val="00E84190"/>
    <w:rsid w:val="00E85A67"/>
    <w:rsid w:val="00E87FA0"/>
    <w:rsid w:val="00E92F17"/>
    <w:rsid w:val="00EA1234"/>
    <w:rsid w:val="00EA1AFF"/>
    <w:rsid w:val="00EC1A57"/>
    <w:rsid w:val="00EC399D"/>
    <w:rsid w:val="00ED24B7"/>
    <w:rsid w:val="00ED2C26"/>
    <w:rsid w:val="00ED2E93"/>
    <w:rsid w:val="00ED333A"/>
    <w:rsid w:val="00ED70E2"/>
    <w:rsid w:val="00ED77CC"/>
    <w:rsid w:val="00EE5D27"/>
    <w:rsid w:val="00EE78A2"/>
    <w:rsid w:val="00EF5039"/>
    <w:rsid w:val="00EF5F44"/>
    <w:rsid w:val="00EF72F4"/>
    <w:rsid w:val="00F01228"/>
    <w:rsid w:val="00F02144"/>
    <w:rsid w:val="00F046EB"/>
    <w:rsid w:val="00F16565"/>
    <w:rsid w:val="00F17990"/>
    <w:rsid w:val="00F220B2"/>
    <w:rsid w:val="00F238CB"/>
    <w:rsid w:val="00F24531"/>
    <w:rsid w:val="00F27498"/>
    <w:rsid w:val="00F42E62"/>
    <w:rsid w:val="00F441BA"/>
    <w:rsid w:val="00F51728"/>
    <w:rsid w:val="00F56A83"/>
    <w:rsid w:val="00F62AEB"/>
    <w:rsid w:val="00F6324C"/>
    <w:rsid w:val="00F64F19"/>
    <w:rsid w:val="00F65111"/>
    <w:rsid w:val="00F65150"/>
    <w:rsid w:val="00F7236B"/>
    <w:rsid w:val="00F72E34"/>
    <w:rsid w:val="00F73F45"/>
    <w:rsid w:val="00F878C0"/>
    <w:rsid w:val="00F940D1"/>
    <w:rsid w:val="00F96623"/>
    <w:rsid w:val="00F96F78"/>
    <w:rsid w:val="00FA027E"/>
    <w:rsid w:val="00FB2B9E"/>
    <w:rsid w:val="00FB3C47"/>
    <w:rsid w:val="00FB5B25"/>
    <w:rsid w:val="00FB65D4"/>
    <w:rsid w:val="00FC0DFA"/>
    <w:rsid w:val="00FD083C"/>
    <w:rsid w:val="00FD195C"/>
    <w:rsid w:val="00FD499B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782715"/>
  <w15:docId w15:val="{A01F4B9F-EF2F-4955-A828-0A21F2B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72516F"/>
    <w:pPr>
      <w:keepNext/>
      <w:spacing w:before="10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72516F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2516F"/>
    <w:rPr>
      <w:rFonts w:eastAsia="Times New Roman" w:cs="Arial"/>
      <w:b/>
      <w:bCs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72516F"/>
    <w:pPr>
      <w:pBdr>
        <w:bottom w:val="single" w:sz="4" w:space="1" w:color="1F497D" w:themeColor="text2"/>
      </w:pBdr>
    </w:pPr>
    <w:rPr>
      <w:rFonts w:cs="Calibri"/>
      <w:i w:val="0"/>
      <w:color w:val="1F497D" w:themeColor="text2"/>
      <w:sz w:val="48"/>
      <w:szCs w:val="48"/>
    </w:rPr>
  </w:style>
  <w:style w:type="character" w:customStyle="1" w:styleId="TitleChar">
    <w:name w:val="Title Char"/>
    <w:link w:val="Title"/>
    <w:locked/>
    <w:rsid w:val="0072516F"/>
    <w:rPr>
      <w:rFonts w:eastAsia="Times New Roman" w:cs="Calibri"/>
      <w:color w:val="1F497D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72516F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3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1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sz w:val="24"/>
      <w:lang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2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13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qFormat/>
    <w:locked/>
    <w:rsid w:val="00935340"/>
    <w:rPr>
      <w:i/>
      <w:iCs/>
    </w:rPr>
  </w:style>
  <w:style w:type="character" w:styleId="CommentReference">
    <w:name w:val="annotation reference"/>
    <w:rsid w:val="00763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628"/>
    <w:rPr>
      <w:sz w:val="20"/>
      <w:szCs w:val="20"/>
    </w:rPr>
  </w:style>
  <w:style w:type="character" w:customStyle="1" w:styleId="CommentTextChar">
    <w:name w:val="Comment Text Char"/>
    <w:link w:val="CommentText"/>
    <w:rsid w:val="00763628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763628"/>
    <w:rPr>
      <w:b/>
      <w:bCs/>
    </w:rPr>
  </w:style>
  <w:style w:type="character" w:customStyle="1" w:styleId="CommentSubjectChar">
    <w:name w:val="Comment Subject Char"/>
    <w:link w:val="CommentSubject"/>
    <w:rsid w:val="00763628"/>
    <w:rPr>
      <w:rFonts w:eastAsia="Times New Roman"/>
      <w:b/>
      <w:bCs/>
      <w:lang w:bidi="en-US"/>
    </w:rPr>
  </w:style>
  <w:style w:type="paragraph" w:styleId="NormalWeb">
    <w:name w:val="Normal (Web)"/>
    <w:basedOn w:val="Normal"/>
    <w:uiPriority w:val="99"/>
    <w:semiHidden/>
    <w:unhideWhenUsed/>
    <w:rsid w:val="002E04A4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character" w:customStyle="1" w:styleId="apple-tab-span">
    <w:name w:val="apple-tab-span"/>
    <w:basedOn w:val="DefaultParagraphFont"/>
    <w:rsid w:val="00151060"/>
  </w:style>
  <w:style w:type="character" w:styleId="PlaceholderText">
    <w:name w:val="Placeholder Text"/>
    <w:basedOn w:val="DefaultParagraphFont"/>
    <w:uiPriority w:val="99"/>
    <w:semiHidden/>
    <w:rsid w:val="00151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B553-50B4-4AE6-85DA-0DD43DB1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1188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</vt:lpstr>
    </vt:vector>
  </TitlesOfParts>
  <Company>Virignia Department of Education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</dc:title>
  <dc:subject>Mathematics</dc:subject>
  <dc:creator>Virginia Department of Education</dc:creator>
  <cp:lastModifiedBy>Mazzacane, Tina (DOE)</cp:lastModifiedBy>
  <cp:revision>5</cp:revision>
  <cp:lastPrinted>2011-09-13T13:46:00Z</cp:lastPrinted>
  <dcterms:created xsi:type="dcterms:W3CDTF">2018-03-10T16:56:00Z</dcterms:created>
  <dcterms:modified xsi:type="dcterms:W3CDTF">2018-07-09T00:58:00Z</dcterms:modified>
</cp:coreProperties>
</file>